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3B5" w:rsidRDefault="00BC519F">
      <w:pPr>
        <w:spacing w:after="60"/>
        <w:jc w:val="center"/>
      </w:pPr>
      <w:r>
        <w:rPr>
          <w:b/>
          <w:bCs/>
          <w:sz w:val="28"/>
          <w:szCs w:val="28"/>
        </w:rPr>
        <w:t>Project Design Phase-II</w:t>
      </w:r>
    </w:p>
    <w:p w:rsidR="000D63B5" w:rsidRDefault="00BC519F">
      <w:pPr>
        <w:spacing w:after="60"/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p w:rsidR="000D63B5" w:rsidRDefault="000D63B5">
      <w:pPr>
        <w:spacing w:after="10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D63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Date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30 September 2026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Team ID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SWTID-2026-7125</w:t>
            </w:r>
            <w:bookmarkStart w:id="0" w:name="_GoBack"/>
            <w:bookmarkEnd w:id="0"/>
          </w:p>
        </w:tc>
      </w:tr>
      <w:tr w:rsidR="000D63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Project Name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AI Study Buddy API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Maximum Marks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t>4 Marks</w:t>
            </w:r>
          </w:p>
        </w:tc>
      </w:tr>
    </w:tbl>
    <w:p w:rsidR="000D63B5" w:rsidRDefault="00BC519F">
      <w:pPr>
        <w:spacing w:before="240" w:after="140"/>
      </w:pPr>
      <w:r>
        <w:rPr>
          <w:b/>
          <w:bCs/>
        </w:rPr>
        <w:t>Technical Architecture:</w:t>
      </w:r>
    </w:p>
    <w:p w:rsidR="000D63B5" w:rsidRDefault="00BC519F">
      <w:pPr>
        <w:spacing w:after="140"/>
      </w:pPr>
      <w:r>
        <w:t>The Deliverable shall include the architectural diagram as below and the information as per the table1 &amp; table 2</w:t>
      </w:r>
    </w:p>
    <w:p w:rsidR="000D63B5" w:rsidRDefault="00BC519F">
      <w:pPr>
        <w:spacing w:after="140"/>
      </w:pPr>
      <w:r>
        <w:rPr>
          <w:b/>
          <w:bCs/>
        </w:rPr>
        <w:t>Example: AI Study Buddy API</w:t>
      </w:r>
    </w:p>
    <w:p w:rsidR="000D63B5" w:rsidRDefault="00BC519F">
      <w:pPr>
        <w:spacing w:after="80"/>
        <w:jc w:val="center"/>
      </w:pPr>
      <w:r>
        <w:rPr>
          <w:noProof/>
        </w:rPr>
        <w:drawing>
          <wp:inline distT="0" distB="0" distL="0" distR="0">
            <wp:extent cx="5715000" cy="3362325"/>
            <wp:effectExtent l="0" t="0" r="0" b="0"/>
            <wp:docPr id="1" name="/home/claude/techarch.png" descr="/home/claude/techarch.png" title="/home/claude/tech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3B5" w:rsidRDefault="00BC519F">
      <w:pPr>
        <w:spacing w:after="200"/>
        <w:jc w:val="center"/>
      </w:pPr>
      <w:r>
        <w:rPr>
          <w:i/>
          <w:iCs/>
          <w:sz w:val="20"/>
          <w:szCs w:val="20"/>
        </w:rPr>
        <w:t>Figure 1: Technical architecture and technology stack of the AI Study Buddy API</w:t>
      </w:r>
    </w:p>
    <w:p w:rsidR="000D63B5" w:rsidRDefault="00BC519F">
      <w:pPr>
        <w:spacing w:before="240" w:after="140"/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</w:t>
      </w:r>
      <w:r>
        <w:rPr>
          <w:b/>
          <w:bCs/>
        </w:rPr>
        <w:t>es: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626"/>
        <w:gridCol w:w="3000"/>
      </w:tblGrid>
      <w:tr w:rsidR="000D63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How users and apps interact with the API: student web / mobile apps, </w:t>
            </w:r>
            <w:proofErr w:type="spellStart"/>
            <w:r>
              <w:rPr>
                <w:sz w:val="20"/>
                <w:szCs w:val="20"/>
              </w:rPr>
              <w:t>chatbots</w:t>
            </w:r>
            <w:proofErr w:type="spellEnd"/>
            <w:r>
              <w:rPr>
                <w:sz w:val="20"/>
                <w:szCs w:val="20"/>
              </w:rPr>
              <w:t>, and Swagger UI for developers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HTML, CSS, JavaScript / React.js, Swagger UI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Application Logic-1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Core API service with /explain, /quiz, /summarize, /plan and /chat endpoints, API-key authentication and rate limiting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Application Logic-2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Prompt orchestrator that builds level- and language-aware prompts, plus safety and output validation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, prompt templates)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Application Logic-3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Document processor that parses PDFs and notes, splits them into chunks and creates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Py</w:t>
            </w:r>
            <w:r>
              <w:rPr>
                <w:sz w:val="20"/>
                <w:szCs w:val="20"/>
              </w:rPr>
              <w:t>thon (</w:t>
            </w: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, sentence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Users, API keys, usage logs, quiz history and study progress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Cloud Database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Managed database service on the cloud for backups and high availability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Managed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(for example AWS RDS or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Uploaded notes and PDFs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Object storage (for example AWS S3) or local </w:t>
            </w:r>
            <w:proofErr w:type="spellStart"/>
            <w:r>
              <w:rPr>
                <w:sz w:val="20"/>
                <w:szCs w:val="20"/>
              </w:rPr>
              <w:t>filesystem</w:t>
            </w:r>
            <w:proofErr w:type="spellEnd"/>
            <w:r>
              <w:rPr>
                <w:sz w:val="20"/>
                <w:szCs w:val="20"/>
              </w:rPr>
              <w:t xml:space="preserve"> in development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External API-1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Large language model that generates explanations, quizzes, summaries and study plans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Anthropic Claude API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External API-2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Email service for sending registration confirmation and alerts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SendGrid</w:t>
            </w:r>
            <w:proofErr w:type="spellEnd"/>
            <w:r>
              <w:rPr>
                <w:sz w:val="20"/>
                <w:szCs w:val="20"/>
              </w:rPr>
              <w:t xml:space="preserve"> / SMTP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Machine Learning Model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LLM for text generation an</w:t>
            </w:r>
            <w:r>
              <w:rPr>
                <w:sz w:val="20"/>
                <w:szCs w:val="20"/>
              </w:rPr>
              <w:t>d an embedding model for searching the student’s notes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Claude LLM, sentence-transformers embedding model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Vector Database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Stores note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for retrieval of relevant passages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Infrastructure (Server / Cloud)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Application deployment on local system / cloud. Local: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Compose with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. Cloud: containerized services behind a load balancer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, AWS / GCP / Azure,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 xml:space="preserve"> (optional)</w:t>
            </w:r>
          </w:p>
        </w:tc>
      </w:tr>
    </w:tbl>
    <w:p w:rsidR="000D63B5" w:rsidRDefault="00BC519F">
      <w:pPr>
        <w:spacing w:before="240" w:after="140"/>
      </w:pPr>
      <w:r>
        <w:rPr>
          <w:b/>
          <w:bCs/>
        </w:rPr>
        <w:t>Table-2: Application Characteristics: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626"/>
        <w:gridCol w:w="3000"/>
      </w:tblGrid>
      <w:tr w:rsidR="000D63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Open-Source Frameworks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Open-source frameworks used to build the API, front end and data layer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, React.js,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Security Implementations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HTTPS/TLS, API keys stored hashed, input validation, rate limiting, secrets in environment variables, safety filter on outputs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SHA-256, TLS, IAM controls, OWASP API Security Top 10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Scalable Architecture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 xml:space="preserve">Stateless </w:t>
            </w:r>
            <w:proofErr w:type="spellStart"/>
            <w:r>
              <w:rPr>
                <w:sz w:val="20"/>
                <w:szCs w:val="20"/>
              </w:rPr>
              <w:t>microservice</w:t>
            </w:r>
            <w:proofErr w:type="spellEnd"/>
            <w:r>
              <w:rPr>
                <w:sz w:val="20"/>
                <w:szCs w:val="20"/>
              </w:rPr>
              <w:t>-style API in containers, so</w:t>
            </w:r>
            <w:r>
              <w:rPr>
                <w:sz w:val="20"/>
                <w:szCs w:val="20"/>
              </w:rPr>
              <w:t xml:space="preserve"> more instances can be added as traffic grows; LLM provider can be swapped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, load balancer, 3-tier architecture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Multiple API instances behind a load balancer, health checks with automatic restart, managed database with backups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Load ba</w:t>
            </w:r>
            <w:r>
              <w:rPr>
                <w:sz w:val="20"/>
                <w:szCs w:val="20"/>
              </w:rPr>
              <w:t xml:space="preserve">lancer, managed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, container health checks</w:t>
            </w:r>
          </w:p>
        </w:tc>
      </w:tr>
      <w:tr w:rsidR="000D63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r>
              <w:rPr>
                <w:sz w:val="20"/>
                <w:szCs w:val="20"/>
              </w:rPr>
              <w:t>Caching of common explanations, asynchronous request handling, PDF processing in the background, target response time under 5 seconds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D63B5" w:rsidRDefault="00BC519F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cache,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CDN for front end and docs</w:t>
            </w:r>
          </w:p>
        </w:tc>
      </w:tr>
    </w:tbl>
    <w:p w:rsidR="000D63B5" w:rsidRDefault="00BC519F">
      <w:pPr>
        <w:spacing w:before="240" w:after="140"/>
      </w:pPr>
      <w:r>
        <w:rPr>
          <w:b/>
          <w:bCs/>
        </w:rPr>
        <w:t>References:</w:t>
      </w:r>
    </w:p>
    <w:p w:rsidR="000D63B5" w:rsidRDefault="00BC519F">
      <w:pPr>
        <w:spacing w:after="80"/>
      </w:pPr>
      <w:hyperlink r:id="rId6" w:history="1">
        <w:r>
          <w:rPr>
            <w:b/>
            <w:bCs/>
            <w:color w:val="0563C1"/>
            <w:sz w:val="22"/>
            <w:szCs w:val="22"/>
            <w:u w:val="single"/>
          </w:rPr>
          <w:t>https://c4model.com/</w:t>
        </w:r>
      </w:hyperlink>
    </w:p>
    <w:p w:rsidR="000D63B5" w:rsidRDefault="00BC519F">
      <w:pPr>
        <w:spacing w:after="80"/>
      </w:pPr>
      <w:hyperlink r:id="rId7" w:history="1">
        <w:r>
          <w:rPr>
            <w:b/>
            <w:bCs/>
            <w:color w:val="0563C1"/>
            <w:sz w:val="22"/>
            <w:szCs w:val="22"/>
            <w:u w:val="single"/>
          </w:rPr>
          <w:t>https://developer.ibm.com/patterns/online-order-processing-system-during-pandemic/</w:t>
        </w:r>
      </w:hyperlink>
    </w:p>
    <w:p w:rsidR="000D63B5" w:rsidRDefault="00BC519F">
      <w:pPr>
        <w:spacing w:after="80"/>
      </w:pPr>
      <w:hyperlink r:id="rId8" w:history="1">
        <w:r>
          <w:rPr>
            <w:b/>
            <w:bCs/>
            <w:color w:val="0563C1"/>
            <w:sz w:val="22"/>
            <w:szCs w:val="22"/>
            <w:u w:val="single"/>
          </w:rPr>
          <w:t>https://www.ibm.com/cloud/architecture</w:t>
        </w:r>
      </w:hyperlink>
    </w:p>
    <w:p w:rsidR="000D63B5" w:rsidRDefault="00BC519F">
      <w:pPr>
        <w:spacing w:after="80"/>
      </w:pPr>
      <w:hyperlink r:id="rId9" w:history="1">
        <w:r>
          <w:rPr>
            <w:b/>
            <w:bCs/>
            <w:color w:val="0563C1"/>
            <w:sz w:val="22"/>
            <w:szCs w:val="22"/>
            <w:u w:val="single"/>
          </w:rPr>
          <w:t>https://aws.amazon.com/architecture</w:t>
        </w:r>
      </w:hyperlink>
    </w:p>
    <w:p w:rsidR="000D63B5" w:rsidRDefault="00BC519F">
      <w:pPr>
        <w:spacing w:after="80"/>
      </w:pPr>
      <w:hyperlink r:id="rId10" w:history="1">
        <w:r>
          <w:rPr>
            <w:b/>
            <w:bCs/>
            <w:color w:val="0563C1"/>
            <w:sz w:val="22"/>
            <w:szCs w:val="22"/>
            <w:u w:val="single"/>
          </w:rPr>
          <w:t>https://medium.com/the-internal-startup/how-to-draw-useful-technical-architecture-diagrams-2d20c9fda90d</w:t>
        </w:r>
      </w:hyperlink>
    </w:p>
    <w:sectPr w:rsidR="000D63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651AE"/>
    <w:multiLevelType w:val="hybridMultilevel"/>
    <w:tmpl w:val="B20AB048"/>
    <w:lvl w:ilvl="0" w:tplc="55225280">
      <w:start w:val="1"/>
      <w:numFmt w:val="bullet"/>
      <w:lvlText w:val="●"/>
      <w:lvlJc w:val="left"/>
      <w:pPr>
        <w:ind w:left="720" w:hanging="360"/>
      </w:pPr>
    </w:lvl>
    <w:lvl w:ilvl="1" w:tplc="7D129744">
      <w:start w:val="1"/>
      <w:numFmt w:val="bullet"/>
      <w:lvlText w:val="○"/>
      <w:lvlJc w:val="left"/>
      <w:pPr>
        <w:ind w:left="1440" w:hanging="360"/>
      </w:pPr>
    </w:lvl>
    <w:lvl w:ilvl="2" w:tplc="99FE3630">
      <w:start w:val="1"/>
      <w:numFmt w:val="bullet"/>
      <w:lvlText w:val="■"/>
      <w:lvlJc w:val="left"/>
      <w:pPr>
        <w:ind w:left="2160" w:hanging="360"/>
      </w:pPr>
    </w:lvl>
    <w:lvl w:ilvl="3" w:tplc="1B6429D6">
      <w:start w:val="1"/>
      <w:numFmt w:val="bullet"/>
      <w:lvlText w:val="●"/>
      <w:lvlJc w:val="left"/>
      <w:pPr>
        <w:ind w:left="2880" w:hanging="360"/>
      </w:pPr>
    </w:lvl>
    <w:lvl w:ilvl="4" w:tplc="5A7CBF60">
      <w:start w:val="1"/>
      <w:numFmt w:val="bullet"/>
      <w:lvlText w:val="○"/>
      <w:lvlJc w:val="left"/>
      <w:pPr>
        <w:ind w:left="3600" w:hanging="360"/>
      </w:pPr>
    </w:lvl>
    <w:lvl w:ilvl="5" w:tplc="510007D2">
      <w:start w:val="1"/>
      <w:numFmt w:val="bullet"/>
      <w:lvlText w:val="■"/>
      <w:lvlJc w:val="left"/>
      <w:pPr>
        <w:ind w:left="4320" w:hanging="360"/>
      </w:pPr>
    </w:lvl>
    <w:lvl w:ilvl="6" w:tplc="537AFB4A">
      <w:start w:val="1"/>
      <w:numFmt w:val="bullet"/>
      <w:lvlText w:val="●"/>
      <w:lvlJc w:val="left"/>
      <w:pPr>
        <w:ind w:left="5040" w:hanging="360"/>
      </w:pPr>
    </w:lvl>
    <w:lvl w:ilvl="7" w:tplc="E23A62DA">
      <w:start w:val="1"/>
      <w:numFmt w:val="bullet"/>
      <w:lvlText w:val="●"/>
      <w:lvlJc w:val="left"/>
      <w:pPr>
        <w:ind w:left="5760" w:hanging="360"/>
      </w:pPr>
    </w:lvl>
    <w:lvl w:ilvl="8" w:tplc="B9D236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6CA1EE3"/>
    <w:multiLevelType w:val="hybridMultilevel"/>
    <w:tmpl w:val="47920CDC"/>
    <w:lvl w:ilvl="0" w:tplc="D026BE52">
      <w:start w:val="1"/>
      <w:numFmt w:val="bullet"/>
      <w:lvlText w:val="•"/>
      <w:lvlJc w:val="left"/>
      <w:pPr>
        <w:ind w:left="400" w:hanging="250"/>
      </w:pPr>
    </w:lvl>
    <w:lvl w:ilvl="1" w:tplc="E5628578">
      <w:numFmt w:val="decimal"/>
      <w:lvlText w:val=""/>
      <w:lvlJc w:val="left"/>
    </w:lvl>
    <w:lvl w:ilvl="2" w:tplc="BE8EE210">
      <w:numFmt w:val="decimal"/>
      <w:lvlText w:val=""/>
      <w:lvlJc w:val="left"/>
    </w:lvl>
    <w:lvl w:ilvl="3" w:tplc="FC003FBE">
      <w:numFmt w:val="decimal"/>
      <w:lvlText w:val=""/>
      <w:lvlJc w:val="left"/>
    </w:lvl>
    <w:lvl w:ilvl="4" w:tplc="C2AA8EB2">
      <w:numFmt w:val="decimal"/>
      <w:lvlText w:val=""/>
      <w:lvlJc w:val="left"/>
    </w:lvl>
    <w:lvl w:ilvl="5" w:tplc="EABA6496">
      <w:numFmt w:val="decimal"/>
      <w:lvlText w:val=""/>
      <w:lvlJc w:val="left"/>
    </w:lvl>
    <w:lvl w:ilvl="6" w:tplc="6778F054">
      <w:numFmt w:val="decimal"/>
      <w:lvlText w:val=""/>
      <w:lvlJc w:val="left"/>
    </w:lvl>
    <w:lvl w:ilvl="7" w:tplc="725A5AE4">
      <w:numFmt w:val="decimal"/>
      <w:lvlText w:val=""/>
      <w:lvlJc w:val="left"/>
    </w:lvl>
    <w:lvl w:ilvl="8" w:tplc="7048DA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3B5"/>
    <w:rsid w:val="000D63B5"/>
    <w:rsid w:val="00BC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09D8DB-F8F6-4B31-858A-E0D59761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3870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2026-09-30T11:13:00Z</dcterms:created>
  <dcterms:modified xsi:type="dcterms:W3CDTF">2026-10-01T06:46:00Z</dcterms:modified>
</cp:coreProperties>
</file>