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5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“C++ STL класи”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91"/>
        <w:gridCol w:w="235"/>
        <w:gridCol w:w="5059"/>
      </w:tblGrid>
      <w:tr>
        <w:trPr/>
        <w:tc>
          <w:tcPr>
            <w:tcW w:w="4291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59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2019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використовувати стандартні шаблонні контейнери C++ STL.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Визначення та позначки: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MainEntity - позначка основної сутності з лабораторної роботи №2, в коді має називатись як англійська версія назви типу даних, наприклад, Student.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ExtraEntity - позначка додаткової сутності, тип сутності отримати з цього завдання, в коді має називатись як англійська версія назви типу даних, наприклад, Course.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CUI - абревіатура від Console User Interface - Консольний Інтерфейс Користувача.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Кроки виконання: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Скопіювати у проект даного завдання ваше рішення лабораторної роботи №2.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Виконати міграцію коду з С на С++: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НЕ переписувати АТД на власні класи, замість АТД List використати стандартний клас контейнер std::vector&lt;T&gt; із заголовку &lt;vector&gt;.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Структура сутності за варіантом має залишитися структурою. Також вона повинна обов'язково містити поле цілочисельного ідентифікатора id.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Замінити всі використання const char * та масивів символів, що містять рядки на std::string там, де це має сенс.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Переписати модуль csv на С++ (інтерфейс модуля). Приклад використання цього модуля.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Сховище даних (версія №1):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у корені проекту директорію data і перенести в неї CSV файл з основними сутностями.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Переназвати CSV файл так, щоби він був множиною назви сутності англійською мовою (приклад, students.csv).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модуль storage, що міститиме першу версію класу Storage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Консольний інтерфейс користувача (версія №1).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Реалізувати консольний інтерфейс користувача (CUI) за допомогою модуля cui із класом Cui (див. Додаток А), що дозволятиме користувачу: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Переглянути список всіх сутностей зі сховища (можна показувати лише коротку інформацію, наприклад, ідентифікатор + назву)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Обрати сутність за її ідентифікатором (підменю роботи з сутністю)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Переглянути детальну інформацію про обрану сутність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Змінити поле обраної сутності (окрім ідентифікатора)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Видалити обрану сутність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Створити, заповнити поля (окрім ідентифікатора) і додати нову сутність в сховище (при додаванні у сховище отримати від нього ідентифікатор нової сутності).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Переписати основну логіку роботи програми: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Видалити обробку аргументів командного рядка.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екземпляр сховища для доступу до CSV файлів з диреторії data.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екземпляр CUI для взаємодії з користувачем і зв'язати його зі створеним сховищем даних (див. Додаток А).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Додаткова сутність ExtraEntity: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Тип даних. Створити у окремому модулі структуру даних для ExtraEntity з декількома полями (різного типу), серед яких обов'язково має бути поле id - ідентифікатор сутності: унікальне ціле число.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Дані. Створити у директорії data новий CSV файл (приклад, courses.csv), у якому перечислити дані всіх екземплярів цього додаткового типу даних (приклад, Course), де значення стовпця id довільні (але унікальні).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Сховище. Реалізувати другу версію класу Storage, що включає поля і методи для роботи з об'єктами додаткового типу даних.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CUI. Додати до CUI головне меню, у якому користувач може зробити вибір з яким типом сутності він хоче працювати (основна чи додаткова). Додати підменю для роботи з додатковими сутностями аналогічно існуючим.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main.c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"cui.h"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main(int argc, char *argv[])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 storage("./data");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storage.load();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Cui cui(&amp;storage);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cui.show();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Dino rowToDino(const CsvRow &amp;row);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DinoToRow(const Dino &amp;dino);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Per rowToPer(const CsvRow &amp;row);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PerToRow(const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Storage(const string &amp; dir_name) : dir_name_(dir_name)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save();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getAllDinos();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getAllPers();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string fillStringFromFile(string fromw)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line;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ifstream myfile(fromw);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string::iterator it = line.end();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(myfile.is_open())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while (getline(myfile, line))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line+="\n";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csv += line;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cerr &lt;&lt; "File was not found" &lt;&lt; 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 = csv.end();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it--;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*it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csv;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void writeToFile(string from, string tofile)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ofstream myfile(tofile);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if(myfile.is_open())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 &lt;&lt; from;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cout &lt;&lt; "Cannot open file\n"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>
              <w:rPr>
                <w:rFonts w:ascii="Consolas" w:hAnsi="Consolas"/>
                <w:sz w:val="16"/>
                <w:szCs w:val="16"/>
              </w:rPr>
              <w:t>&lt;&lt; 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Storage::load()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dinos_csv = fillStringFromFile(dinos_filename);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dinos_table = Csv::createTableFromString(dinos_csv);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 : dinos_table)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newone;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stoi(row[0]);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row[1];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newone.per = row[2];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newone.fam = row[3];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newone.disc = stoi(row[4]);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newone.mass = stod(row[5]);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this-&gt;dinos_.push_back(newone);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pers_csv = fillStringFromFile(pers_filename);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pers_table = Csv::createTableFromString(pers_csv);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row2 : pers_table)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newone;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stoi(row2[0]);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row2[1];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newone.time = stod(row2[2]);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this-&gt;pers_.push_back(newone);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Storage::save()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a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row.push_back(to_string(a.id));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row.push_back(a.fam);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row.push_back(to_string(a.disc));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row.push_back(to_string(a.mass));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 = Csv::createStringFromTable(newt);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writeToFile(csv_txt, 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row.push_back(to_string(p.id));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row.push_back(p.name);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row.push_back(to_string(p.time));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newt2.push_back(row);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csv_txt2 = Csv::createStringFromTable(newt2);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writeToFile(csv_txt2, 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vector&lt;Dino&gt; Storage::getAllDinos()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optional&lt;Dino&gt; Storage::getDinoById(int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Storage::removeDino(int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this-&gt;dinos_.size();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if(this-&gt;dinos_[i].id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this-&gt;dinos_.erase(this-&gt;dinos_.begin() +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Storage::getNewDinoId()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if(d.id &gt; max_id)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d.id;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Storage::insertDino(const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copy = dvno;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this-&gt;dinos_.push_back(copy);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Storage::updateDino(const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Dino_id = dvno.id;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c.disc = dvno.disc;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c.fam = dvno.fam;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c.mass = dvno.mass;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c.name = dvno.name;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c.per = dvno.per;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vector&lt;Per&gt; Storage::getAllPers()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optional&lt;Per&gt; Storage::getPerById(int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Storage::removePer(int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this-&gt;pers_.size();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if(this-&gt;pers_[i].id ==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this-&gt;pers_.erase(this-&gt;pers_.begin() +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Storage::getNewPerId()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&gt; max_id)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p.id;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Storage::insertPer(const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this-&gt;getNewPerId();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copy = pr;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this-&gt;pers_.push_back(copy);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Storage::updatePer(const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Per_id = pr.id;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Per_id)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p.name = pr.name;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p.time = pr.time;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&lt;cassert&gt;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&lt;cstdio&gt;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&lt;cstdlib&gt;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&lt;cstring&gt;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CsvRow = vector&lt;string&gt;;   // type name alias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CsvTable = vector&lt;CsvRow&gt;; // type name alias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namespace Csv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parse csv, create &amp; fill string table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createTableFromString(const string &amp;csv_str);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return a string filled with csv from string table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createStringFromTable(const CsvTable &amp;csv_table);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 // namespace Csv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csv.c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CsvTable Csv::createTableFromString(const string &amp; csv_str)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const char * p = csv_str.c_str();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(bracount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(*p == '\n' || 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 if(*p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(*(p + 1)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'\"';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if(*(p + 1) == '\n' || *(p + 1)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std::cerr &lt;&lt; "CSV format error: invalid char"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string Csv::createStringFromTable(const CsvTable &amp;csv_table)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escape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string::size_type 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std::string bracount;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csv_table.size();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 = csv_table.at(i);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j = 0; j &lt; row.size(); j++)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bracount.clear();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std::string value = row.at(j);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if((value.find(',') != string::npos || value.find('\n') != string::npos) &amp;&amp; value.find('\"') ==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 if(value.find('\"') !=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while(n !=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if(n !=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bracount.insert(n, "\"");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n += 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n = value.find('\"', 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bracount;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(j != csv_table[i].size()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",";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(i != csv_table.size()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 += "\n";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buf;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CsvTable Csv::createTableFromString(const string &amp; csv_str)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CsvTable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const char *csvString = csv_str.c_str();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char buf[100];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for (int i = 0; i &lt; 100;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//BUFFER TRACKER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int bufX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bool state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string nonconst = csv_str;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string::iterator p = nonconst.begin();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int commacount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while (1)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if (state == true)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if (*p == '"')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if(*p == ' ' || *p == ',' || *p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if (*p == ' 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for (int i = strlen(buf); i &gt; 0; i--)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buf[i] = buf[i - 1];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buf[0]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state =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else if (*p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if(buf[0]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buf[0]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buf[1]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buf[2]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    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commacount++;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p++;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continue;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if (*(p + 1) == ' ' || *(p + 1)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for (int i = strlen(buf); i &gt; 0; i--)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    buf[i] = buf[i - 1];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buf[0]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state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else if (*(p+1) != ' ' || *(p+1) !=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    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commacount++;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else if(*p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if (commacount == 5)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    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row.erase(row.begin(), row.end());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commacount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p++;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continue;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state =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for (int i = strlen(buf); i &gt; 0; i--)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    buf[i] = buf[i - 1];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buf[0]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if (*p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row.erase(row.begin(),row.end());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bufX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else if(state == false) // open brackets reading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if (*p == '"')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if(*p == ' ' || *p == ',' || *p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if (*p == ' 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else if (*p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if (*(p + 1) == ' ' || *(p + 1)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state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    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commacount++;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//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else if (*p == '\n')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if (commacount == 5)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state =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    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row.erase(row.begin(),row.end());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commacount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if(*p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buf[bufX] = '"';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bufX++;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buf[bufX]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row.push_back(buf);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for (int i = 0; i &lt; bufX + 1;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    buf[i]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row.erase(row.begin(),row.end());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bufX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buf[bufX] 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    bufX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//             }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if (*p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return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string Csv::createStringFromTable(const CsvTable &amp;csv_table)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string to;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string::iterator it = to.end();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for(int i = 0; i &lt; csv_table.size();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for(int j = 0; j &lt; csv_table[i].size(); j++)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to+=csv_table[i][j];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if(j == csv_table[i].size()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    to+="\n";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    else to+=',';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// it = to.end();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// it--;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// *it = '\0';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 return to;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dino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period.h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Per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Plotosaurus,Cretaceous,Mosasauridae,1941,2400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Coelophysis,Triassic,Coelophysidae,1887,20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Echinodon,Cretaceous,Heterodontosauridae,1861,7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Saltasaurus,Cretaceous,Saltasauridae,1977,7000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Diplodocus,Jurassic,Diplodocidae,1877,13000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CMakeLists.txt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cmake_minimum_required(VERSION 3.6.1)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file(GLOB SOURCES "*.c")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add_executable(exec_project ${SOURCES})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будується з допомогою Сmake.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сканує ввід і з’ясовує наявність потрібних параметрів.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Створюється список структур типу “динозавр”.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не було вказано файл вводу або він не був знайдений, то список заповнюється захаркоджено.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файл таблиці був знайдений, то створюється список списків, який заповнюється значеннями з таблиці, а потім список структур заповнюється з цього списку списків, який потім очищується.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було вказане значення після -n, то зі списку структур видаляються структури, у яких числове значення менше за введене.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Потім створюється новий список списків, який заповнюється із списку структур і виводиться або у консоль, або у файл виводу, який був вказаний у вводі.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Списки очищуються і програма завершує роботу.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Результат у консолі: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747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747"/>
      </w:tblGrid>
      <w:tr>
        <w:trPr/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/MAIN MENU/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1. Dinosaurs Menu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2. Periods Menu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0. Quit program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/DINOSAUR MENU/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 list (shortened):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[1]Plotosaurus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[2]Coelophysis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[3]Excison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[5]Diplodocus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[6]KJSawka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Options: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1. Dino Operations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2. Create new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0. Back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Enter name: gffh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Enter period: bfhbf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Enter family: dnbgfb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Enter discovery date: 2132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Enter mass: 53242 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/DINOSAUR MENU/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 list (shortened):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[1]Plotosaurus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[2]Coelophysis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[3]Excison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[5]Diplodocus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[6]KJSawka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[7]gffh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Options: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1. Dino Operations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2. Create new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0. Back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Робота допомогла розібратися в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роботі стандартних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контейнерів, розумінні шаблонів класів та їх використанні.</w:t>
      </w:r>
    </w:p>
    <w:sectPr>
      <w:headerReference w:type="default" r:id="rId2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LibreOffice/6.0.7.3$Linux_X86_64 LibreOffice_project/00m0$Build-3</Application>
  <Pages>28</Pages>
  <Words>2705</Words>
  <Characters>14272</Characters>
  <CharactersWithSpaces>24423</CharactersWithSpaces>
  <Paragraphs>851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2019-04-20T03:52:46Z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