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B82" w:rsidRDefault="00264B82" w:rsidP="00264B82">
      <w:r>
        <w:rPr>
          <w:noProof/>
        </w:rPr>
        <w:drawing>
          <wp:anchor distT="0" distB="0" distL="114300" distR="114300" simplePos="0" relativeHeight="251658240" behindDoc="0" locked="0" layoutInCell="1" allowOverlap="1" wp14:anchorId="5E1EC6D9" wp14:editId="5DBF52AA">
            <wp:simplePos x="0" y="0"/>
            <wp:positionH relativeFrom="margin">
              <wp:posOffset>762000</wp:posOffset>
            </wp:positionH>
            <wp:positionV relativeFrom="paragraph">
              <wp:posOffset>-209550</wp:posOffset>
            </wp:positionV>
            <wp:extent cx="4465053" cy="332803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ture photo.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65053" cy="3328030"/>
                    </a:xfrm>
                    <a:prstGeom prst="rect">
                      <a:avLst/>
                    </a:prstGeom>
                  </pic:spPr>
                </pic:pic>
              </a:graphicData>
            </a:graphic>
            <wp14:sizeRelH relativeFrom="page">
              <wp14:pctWidth>0</wp14:pctWidth>
            </wp14:sizeRelH>
            <wp14:sizeRelV relativeFrom="page">
              <wp14:pctHeight>0</wp14:pctHeight>
            </wp14:sizeRelV>
          </wp:anchor>
        </w:drawing>
      </w:r>
    </w:p>
    <w:p w:rsidR="00FE269D" w:rsidRDefault="00264B82" w:rsidP="00264B82">
      <w:r>
        <w:rPr>
          <w:noProof/>
        </w:rPr>
        <mc:AlternateContent>
          <mc:Choice Requires="wps">
            <w:drawing>
              <wp:anchor distT="45720" distB="45720" distL="114300" distR="114300" simplePos="0" relativeHeight="251660288" behindDoc="0" locked="0" layoutInCell="1" allowOverlap="1" wp14:anchorId="3667E2BD" wp14:editId="4A724D64">
                <wp:simplePos x="0" y="0"/>
                <wp:positionH relativeFrom="column">
                  <wp:posOffset>30480</wp:posOffset>
                </wp:positionH>
                <wp:positionV relativeFrom="paragraph">
                  <wp:posOffset>3295650</wp:posOffset>
                </wp:positionV>
                <wp:extent cx="6050280" cy="398526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3985260"/>
                        </a:xfrm>
                        <a:prstGeom prst="rect">
                          <a:avLst/>
                        </a:prstGeom>
                        <a:solidFill>
                          <a:srgbClr val="FFFFFF"/>
                        </a:solidFill>
                        <a:ln w="9525">
                          <a:noFill/>
                          <a:miter lim="800000"/>
                          <a:headEnd/>
                          <a:tailEnd/>
                        </a:ln>
                      </wps:spPr>
                      <wps:txbx>
                        <w:txbxContent>
                          <w:p w:rsidR="00264B82" w:rsidRPr="00264B82" w:rsidRDefault="00264B82" w:rsidP="00264B82">
                            <w:pPr>
                              <w:rPr>
                                <w:rStyle w:val="Strong"/>
                                <w:rFonts w:ascii="Times New Roman" w:hAnsi="Times New Roman" w:cs="Times New Roman"/>
                                <w:b w:val="0"/>
                                <w:bCs w:val="0"/>
                                <w:sz w:val="28"/>
                                <w:szCs w:val="28"/>
                              </w:rPr>
                            </w:pPr>
                            <w:r w:rsidRPr="00264B82">
                              <w:rPr>
                                <w:rStyle w:val="Strong"/>
                                <w:sz w:val="28"/>
                                <w:szCs w:val="28"/>
                              </w:rPr>
                              <w:t>D</w:t>
                            </w:r>
                            <w:r w:rsidRPr="00264B82">
                              <w:rPr>
                                <w:rStyle w:val="Strong"/>
                                <w:sz w:val="28"/>
                                <w:szCs w:val="28"/>
                              </w:rPr>
                              <w:t>escription</w:t>
                            </w:r>
                            <w:r>
                              <w:rPr>
                                <w:rStyle w:val="Strong"/>
                                <w:sz w:val="28"/>
                                <w:szCs w:val="28"/>
                              </w:rPr>
                              <w:t>:</w:t>
                            </w:r>
                          </w:p>
                          <w:p w:rsidR="00264B82" w:rsidRPr="00264B82" w:rsidRDefault="00264B82" w:rsidP="00264B82">
                            <w:pPr>
                              <w:jc w:val="both"/>
                              <w:rPr>
                                <w:rFonts w:ascii="Times New Roman" w:hAnsi="Times New Roman" w:cs="Times New Roman"/>
                                <w:sz w:val="28"/>
                                <w:szCs w:val="28"/>
                              </w:rPr>
                            </w:pPr>
                            <w:r w:rsidRPr="00264B82">
                              <w:rPr>
                                <w:rStyle w:val="Strong"/>
                                <w:rFonts w:ascii="Times New Roman" w:hAnsi="Times New Roman" w:cs="Times New Roman"/>
                                <w:sz w:val="28"/>
                                <w:szCs w:val="28"/>
                              </w:rPr>
                              <w:t>Al Ain Oasis</w:t>
                            </w:r>
                            <w:r w:rsidRPr="00264B82">
                              <w:rPr>
                                <w:rFonts w:ascii="Times New Roman" w:hAnsi="Times New Roman" w:cs="Times New Roman"/>
                                <w:sz w:val="28"/>
                                <w:szCs w:val="28"/>
                              </w:rPr>
                              <w:t xml:space="preserve"> is the largest oasis in the city of Al Ain within the Emirate of Abu Dhabi, United Arab Emirates. It is a peaceful, green expanse of vegetation and date palm trees that stands in striking contrast to the surrounding arid desert and vast golden sand dunes. This oasis has existed for thousands of years thanks to an ancient </w:t>
                            </w:r>
                            <w:proofErr w:type="spellStart"/>
                            <w:r w:rsidRPr="00264B82">
                              <w:rPr>
                                <w:rStyle w:val="Strong"/>
                                <w:rFonts w:ascii="Times New Roman" w:hAnsi="Times New Roman" w:cs="Times New Roman"/>
                                <w:sz w:val="28"/>
                                <w:szCs w:val="28"/>
                              </w:rPr>
                              <w:t>falaj</w:t>
                            </w:r>
                            <w:proofErr w:type="spellEnd"/>
                            <w:r w:rsidRPr="00264B82">
                              <w:rPr>
                                <w:rStyle w:val="Strong"/>
                                <w:rFonts w:ascii="Times New Roman" w:hAnsi="Times New Roman" w:cs="Times New Roman"/>
                                <w:sz w:val="28"/>
                                <w:szCs w:val="28"/>
                              </w:rPr>
                              <w:t xml:space="preserve"> irrigation system</w:t>
                            </w:r>
                            <w:r w:rsidRPr="00264B82">
                              <w:rPr>
                                <w:rFonts w:ascii="Times New Roman" w:hAnsi="Times New Roman" w:cs="Times New Roman"/>
                                <w:sz w:val="28"/>
                                <w:szCs w:val="28"/>
                              </w:rPr>
                              <w:t xml:space="preserve"> that channels water underground to irrigate the land. It covers around </w:t>
                            </w:r>
                            <w:r w:rsidRPr="00264B82">
                              <w:rPr>
                                <w:rStyle w:val="Strong"/>
                                <w:rFonts w:ascii="Times New Roman" w:hAnsi="Times New Roman" w:cs="Times New Roman"/>
                                <w:sz w:val="28"/>
                                <w:szCs w:val="28"/>
                              </w:rPr>
                              <w:t>1,200 hectares</w:t>
                            </w:r>
                            <w:r w:rsidRPr="00264B82">
                              <w:rPr>
                                <w:rFonts w:ascii="Times New Roman" w:hAnsi="Times New Roman" w:cs="Times New Roman"/>
                                <w:sz w:val="28"/>
                                <w:szCs w:val="28"/>
                              </w:rPr>
                              <w:t xml:space="preserve"> and contains over </w:t>
                            </w:r>
                            <w:r w:rsidRPr="00264B82">
                              <w:rPr>
                                <w:rStyle w:val="Strong"/>
                                <w:rFonts w:ascii="Times New Roman" w:hAnsi="Times New Roman" w:cs="Times New Roman"/>
                                <w:sz w:val="28"/>
                                <w:szCs w:val="28"/>
                              </w:rPr>
                              <w:t>147,000 date palms</w:t>
                            </w:r>
                            <w:r w:rsidRPr="00264B82">
                              <w:rPr>
                                <w:rFonts w:ascii="Times New Roman" w:hAnsi="Times New Roman" w:cs="Times New Roman"/>
                                <w:sz w:val="28"/>
                                <w:szCs w:val="28"/>
                              </w:rPr>
                              <w:t xml:space="preserve"> and many other plant varieties, offering cool shaded pathways for visitors. The oasis reflects traditional desert life and sustainability, and it is part of a UNESCO World Heritage Site, helping preserve cultural and agricultural history in the heart of the desert.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7E2BD" id="_x0000_t202" coordsize="21600,21600" o:spt="202" path="m,l,21600r21600,l21600,xe">
                <v:stroke joinstyle="miter"/>
                <v:path gradientshapeok="t" o:connecttype="rect"/>
              </v:shapetype>
              <v:shape id="Text Box 2" o:spid="_x0000_s1026" type="#_x0000_t202" style="position:absolute;margin-left:2.4pt;margin-top:259.5pt;width:476.4pt;height:313.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r3zIQIAAB4EAAAOAAAAZHJzL2Uyb0RvYy54bWysU9uO2yAQfa/Uf0C8N3bcJJtYcVbbbFNV&#10;2l6k3X4AxjhGBYYCiZ1+fQeczUbbt6o8IIYZDjNnzqxvB63IUTgvwVR0OskpEYZDI82+oj+edu+W&#10;lPjATMMUGFHRk/D0dvP2zbq3pSigA9UIRxDE+LK3Fe1CsGWWed4JzfwErDDobMFpFtB0+6xxrEd0&#10;rbIizxdZD66xDrjwHm/vRyfdJPy2FTx8a1svAlEVxdxC2l3a67hnmzUr947ZTvJzGuwfstBMGvz0&#10;AnXPAiMHJ/+C0pI78NCGCQedQdtKLlINWM00f1XNY8esSLUgOd5eaPL/D5Z/PX53RDYVLaY3lBim&#10;sUlPYgjkAwykiPz01pcY9mgxMAx4jX1OtXr7APynJwa2HTN7cecc9J1gDeY3jS+zq6cjjo8gdf8F&#10;GvyGHQIkoKF1OpKHdBBExz6dLr2JqXC8XOTzvFiii6Pv/Wo5Lxapexkrn59b58MnAZrEQ0UdNj/B&#10;s+ODDzEdVj6HxN88KNnspFLJcPt6qxw5MhTKLq1UwaswZUhf0dW8mCdkA/F90pCWAYWspK7oMo9r&#10;lFak46NpUkhgUo1nzESZMz+RkpGcMNQDBkbSamhOyJSDUbA4YHjowP2mpEexVtT/OjAnKFGfDbK9&#10;ms5mUd3JmM1vCjTctae+9jDDEaqigZLxuA1pIiIPBu6wK61MfL1kcs4VRZhoPA9MVPm1naJexnrz&#10;BwAA//8DAFBLAwQUAAYACAAAACEA41U7Td0AAAAKAQAADwAAAGRycy9kb3ducmV2LnhtbEyPzU6E&#10;QBCE7ya+w6RNvBh3wMAgyLBRE43X/XmABmaByPQQZnZh3972pMdKVaq+KrerHcXFzH5wpCHeRCAM&#10;Na4dqNNwPHw8PoPwAanF0ZHRcDUettXtTYlF6xbamcs+dIJLyBeooQ9hKqT0TW8s+o2bDLF3crPF&#10;wHLuZDvjwuV2lE9RpKTFgXihx8m896b53p+thtPX8pDmS/0ZjtkuUW84ZLW7an1/t76+gAhmDX9h&#10;+MVndKiYqXZnar0YNSQMHjSkcc6X2M/TTIGoORgnSoGsSvn/QvUDAAD//wMAUEsBAi0AFAAGAAgA&#10;AAAhALaDOJL+AAAA4QEAABMAAAAAAAAAAAAAAAAAAAAAAFtDb250ZW50X1R5cGVzXS54bWxQSwEC&#10;LQAUAAYACAAAACEAOP0h/9YAAACUAQAACwAAAAAAAAAAAAAAAAAvAQAAX3JlbHMvLnJlbHNQSwEC&#10;LQAUAAYACAAAACEAdnq98yECAAAeBAAADgAAAAAAAAAAAAAAAAAuAgAAZHJzL2Uyb0RvYy54bWxQ&#10;SwECLQAUAAYACAAAACEA41U7Td0AAAAKAQAADwAAAAAAAAAAAAAAAAB7BAAAZHJzL2Rvd25yZXYu&#10;eG1sUEsFBgAAAAAEAAQA8wAAAIUFAAAAAA==&#10;" stroked="f">
                <v:textbox>
                  <w:txbxContent>
                    <w:p w:rsidR="00264B82" w:rsidRPr="00264B82" w:rsidRDefault="00264B82" w:rsidP="00264B82">
                      <w:pPr>
                        <w:rPr>
                          <w:rStyle w:val="Strong"/>
                          <w:rFonts w:ascii="Times New Roman" w:hAnsi="Times New Roman" w:cs="Times New Roman"/>
                          <w:b w:val="0"/>
                          <w:bCs w:val="0"/>
                          <w:sz w:val="28"/>
                          <w:szCs w:val="28"/>
                        </w:rPr>
                      </w:pPr>
                      <w:r w:rsidRPr="00264B82">
                        <w:rPr>
                          <w:rStyle w:val="Strong"/>
                          <w:sz w:val="28"/>
                          <w:szCs w:val="28"/>
                        </w:rPr>
                        <w:t>D</w:t>
                      </w:r>
                      <w:r w:rsidRPr="00264B82">
                        <w:rPr>
                          <w:rStyle w:val="Strong"/>
                          <w:sz w:val="28"/>
                          <w:szCs w:val="28"/>
                        </w:rPr>
                        <w:t>escription</w:t>
                      </w:r>
                      <w:r>
                        <w:rPr>
                          <w:rStyle w:val="Strong"/>
                          <w:sz w:val="28"/>
                          <w:szCs w:val="28"/>
                        </w:rPr>
                        <w:t>:</w:t>
                      </w:r>
                    </w:p>
                    <w:p w:rsidR="00264B82" w:rsidRPr="00264B82" w:rsidRDefault="00264B82" w:rsidP="00264B82">
                      <w:pPr>
                        <w:jc w:val="both"/>
                        <w:rPr>
                          <w:rFonts w:ascii="Times New Roman" w:hAnsi="Times New Roman" w:cs="Times New Roman"/>
                          <w:sz w:val="28"/>
                          <w:szCs w:val="28"/>
                        </w:rPr>
                      </w:pPr>
                      <w:r w:rsidRPr="00264B82">
                        <w:rPr>
                          <w:rStyle w:val="Strong"/>
                          <w:rFonts w:ascii="Times New Roman" w:hAnsi="Times New Roman" w:cs="Times New Roman"/>
                          <w:sz w:val="28"/>
                          <w:szCs w:val="28"/>
                        </w:rPr>
                        <w:t>Al Ain Oasis</w:t>
                      </w:r>
                      <w:r w:rsidRPr="00264B82">
                        <w:rPr>
                          <w:rFonts w:ascii="Times New Roman" w:hAnsi="Times New Roman" w:cs="Times New Roman"/>
                          <w:sz w:val="28"/>
                          <w:szCs w:val="28"/>
                        </w:rPr>
                        <w:t xml:space="preserve"> is the largest oasis in the city of Al Ain within the Emirate of Abu Dhabi, United Arab Emirates. It is a peaceful, green expanse of vegetation and date palm trees that stands in striking contrast to the surrounding arid desert and vast golden sand dunes. This oasis has existed for thousands of years thanks to an ancient </w:t>
                      </w:r>
                      <w:proofErr w:type="spellStart"/>
                      <w:r w:rsidRPr="00264B82">
                        <w:rPr>
                          <w:rStyle w:val="Strong"/>
                          <w:rFonts w:ascii="Times New Roman" w:hAnsi="Times New Roman" w:cs="Times New Roman"/>
                          <w:sz w:val="28"/>
                          <w:szCs w:val="28"/>
                        </w:rPr>
                        <w:t>falaj</w:t>
                      </w:r>
                      <w:proofErr w:type="spellEnd"/>
                      <w:r w:rsidRPr="00264B82">
                        <w:rPr>
                          <w:rStyle w:val="Strong"/>
                          <w:rFonts w:ascii="Times New Roman" w:hAnsi="Times New Roman" w:cs="Times New Roman"/>
                          <w:sz w:val="28"/>
                          <w:szCs w:val="28"/>
                        </w:rPr>
                        <w:t xml:space="preserve"> irrigation system</w:t>
                      </w:r>
                      <w:r w:rsidRPr="00264B82">
                        <w:rPr>
                          <w:rFonts w:ascii="Times New Roman" w:hAnsi="Times New Roman" w:cs="Times New Roman"/>
                          <w:sz w:val="28"/>
                          <w:szCs w:val="28"/>
                        </w:rPr>
                        <w:t xml:space="preserve"> that channels water underground to irrigate the land. It covers around </w:t>
                      </w:r>
                      <w:r w:rsidRPr="00264B82">
                        <w:rPr>
                          <w:rStyle w:val="Strong"/>
                          <w:rFonts w:ascii="Times New Roman" w:hAnsi="Times New Roman" w:cs="Times New Roman"/>
                          <w:sz w:val="28"/>
                          <w:szCs w:val="28"/>
                        </w:rPr>
                        <w:t>1,200 hectares</w:t>
                      </w:r>
                      <w:r w:rsidRPr="00264B82">
                        <w:rPr>
                          <w:rFonts w:ascii="Times New Roman" w:hAnsi="Times New Roman" w:cs="Times New Roman"/>
                          <w:sz w:val="28"/>
                          <w:szCs w:val="28"/>
                        </w:rPr>
                        <w:t xml:space="preserve"> and contains over </w:t>
                      </w:r>
                      <w:r w:rsidRPr="00264B82">
                        <w:rPr>
                          <w:rStyle w:val="Strong"/>
                          <w:rFonts w:ascii="Times New Roman" w:hAnsi="Times New Roman" w:cs="Times New Roman"/>
                          <w:sz w:val="28"/>
                          <w:szCs w:val="28"/>
                        </w:rPr>
                        <w:t>147,000 date palms</w:t>
                      </w:r>
                      <w:r w:rsidRPr="00264B82">
                        <w:rPr>
                          <w:rFonts w:ascii="Times New Roman" w:hAnsi="Times New Roman" w:cs="Times New Roman"/>
                          <w:sz w:val="28"/>
                          <w:szCs w:val="28"/>
                        </w:rPr>
                        <w:t xml:space="preserve"> and many other plant varieties, offering cool shaded pathways for visitors. The oasis reflects traditional desert life and sustainability, and it is part of a UNESCO World Heritage Site, helping preserve cultural and agricultural history in the heart of the desert.</w:t>
                      </w:r>
                    </w:p>
                  </w:txbxContent>
                </v:textbox>
                <w10:wrap type="square"/>
              </v:shape>
            </w:pict>
          </mc:Fallback>
        </mc:AlternateContent>
      </w:r>
      <w:r>
        <w:rPr>
          <w:noProof/>
        </w:rPr>
        <w:t xml:space="preserve"> </w:t>
      </w:r>
      <w:bookmarkStart w:id="0" w:name="_GoBack"/>
      <w:bookmarkEnd w:id="0"/>
    </w:p>
    <w:sectPr w:rsidR="00FE2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84E"/>
    <w:rsid w:val="00264B82"/>
    <w:rsid w:val="0072384E"/>
    <w:rsid w:val="00FE26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3CFD"/>
  <w15:chartTrackingRefBased/>
  <w15:docId w15:val="{7C049EB8-D111-4FF0-8F05-CE4C7E5F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64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2026-01-26T05:17:00Z</dcterms:created>
  <dcterms:modified xsi:type="dcterms:W3CDTF">2026-01-26T05:33:00Z</dcterms:modified>
</cp:coreProperties>
</file>