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FEAD9FA" w14:textId="7A03D25F" w:rsidR="00FF03B4" w:rsidRPr="00D334EF" w:rsidRDefault="00F02546">
      <w:pPr>
        <w:widowControl w:val="0"/>
        <w:jc w:val="center"/>
        <w:rPr>
          <w:rFonts w:asciiTheme="minorHAnsi" w:hAnsiTheme="minorHAnsi"/>
        </w:rPr>
      </w:pPr>
      <w:r w:rsidRPr="00D334EF">
        <w:rPr>
          <w:rFonts w:asciiTheme="minorHAnsi" w:hAnsiTheme="minorHAnsi"/>
        </w:rPr>
        <w:br/>
      </w:r>
    </w:p>
    <w:p w14:paraId="3FB91819" w14:textId="341F84C0" w:rsidR="003D1206" w:rsidRPr="00D334EF" w:rsidRDefault="003D1206">
      <w:pPr>
        <w:widowControl w:val="0"/>
        <w:jc w:val="center"/>
        <w:rPr>
          <w:rFonts w:asciiTheme="minorHAnsi" w:hAnsiTheme="minorHAnsi"/>
        </w:rPr>
      </w:pPr>
    </w:p>
    <w:p w14:paraId="3ADE4D7A" w14:textId="77362C3A" w:rsidR="003D1206" w:rsidRPr="00D334EF" w:rsidRDefault="003D1206">
      <w:pPr>
        <w:widowControl w:val="0"/>
        <w:jc w:val="center"/>
        <w:rPr>
          <w:rFonts w:asciiTheme="minorHAnsi" w:hAnsiTheme="minorHAnsi"/>
        </w:rPr>
      </w:pPr>
    </w:p>
    <w:p w14:paraId="7D4F055A" w14:textId="3A273BBE" w:rsidR="003D1206" w:rsidRPr="00AA7A9A" w:rsidRDefault="003D1206">
      <w:pPr>
        <w:widowControl w:val="0"/>
        <w:jc w:val="center"/>
        <w:rPr>
          <w:rFonts w:asciiTheme="minorHAnsi" w:hAnsiTheme="minorHAnsi"/>
        </w:rPr>
      </w:pPr>
    </w:p>
    <w:p w14:paraId="5B8D4B33" w14:textId="77777777" w:rsidR="003D1206" w:rsidRPr="00AA7A9A" w:rsidRDefault="003D1206">
      <w:pPr>
        <w:widowControl w:val="0"/>
        <w:jc w:val="center"/>
        <w:rPr>
          <w:rFonts w:asciiTheme="minorHAnsi" w:hAnsiTheme="minorHAnsi"/>
        </w:rPr>
      </w:pPr>
    </w:p>
    <w:p w14:paraId="568AC6F5" w14:textId="1FBC0493" w:rsidR="003D1206" w:rsidRPr="00412108" w:rsidRDefault="003D1206">
      <w:pPr>
        <w:widowControl w:val="0"/>
        <w:jc w:val="center"/>
        <w:rPr>
          <w:rFonts w:asciiTheme="minorHAnsi" w:hAnsiTheme="minorHAnsi"/>
        </w:rPr>
      </w:pPr>
    </w:p>
    <w:p w14:paraId="24FF8045" w14:textId="77777777" w:rsidR="003D1206" w:rsidRPr="00412108" w:rsidRDefault="003D1206">
      <w:pPr>
        <w:widowControl w:val="0"/>
        <w:jc w:val="center"/>
        <w:rPr>
          <w:rFonts w:asciiTheme="minorHAnsi" w:hAnsiTheme="minorHAnsi"/>
        </w:rPr>
      </w:pPr>
    </w:p>
    <w:p w14:paraId="78E893AE" w14:textId="77777777" w:rsidR="003D1206" w:rsidRPr="00412108" w:rsidRDefault="003D1206">
      <w:pPr>
        <w:widowControl w:val="0"/>
        <w:jc w:val="center"/>
        <w:rPr>
          <w:rFonts w:asciiTheme="minorHAnsi" w:hAnsiTheme="minorHAnsi"/>
        </w:rPr>
      </w:pPr>
    </w:p>
    <w:p w14:paraId="0D767865" w14:textId="77777777" w:rsidR="00FF03B4" w:rsidRPr="00412108" w:rsidRDefault="00FF03B4">
      <w:pPr>
        <w:widowControl w:val="0"/>
        <w:jc w:val="center"/>
        <w:rPr>
          <w:rFonts w:asciiTheme="minorHAnsi" w:hAnsiTheme="minorHAnsi"/>
        </w:rPr>
      </w:pPr>
    </w:p>
    <w:p w14:paraId="14F569AD" w14:textId="77777777" w:rsidR="00100760" w:rsidRPr="00412108" w:rsidRDefault="00100760">
      <w:pPr>
        <w:widowControl w:val="0"/>
        <w:jc w:val="center"/>
        <w:rPr>
          <w:rFonts w:asciiTheme="minorHAnsi" w:hAnsiTheme="minorHAnsi"/>
        </w:rPr>
      </w:pPr>
    </w:p>
    <w:p w14:paraId="25E3C10E" w14:textId="77777777" w:rsidR="00100760" w:rsidRPr="00412108" w:rsidRDefault="00100760">
      <w:pPr>
        <w:widowControl w:val="0"/>
        <w:jc w:val="center"/>
        <w:rPr>
          <w:rFonts w:asciiTheme="minorHAnsi" w:hAnsiTheme="minorHAnsi"/>
        </w:rPr>
      </w:pPr>
    </w:p>
    <w:p w14:paraId="2D71FA32" w14:textId="77777777" w:rsidR="00100760" w:rsidRPr="00412108" w:rsidRDefault="00100760">
      <w:pPr>
        <w:widowControl w:val="0"/>
        <w:jc w:val="center"/>
        <w:rPr>
          <w:rFonts w:asciiTheme="minorHAnsi" w:hAnsiTheme="minorHAnsi"/>
        </w:rPr>
      </w:pPr>
    </w:p>
    <w:p w14:paraId="08982E47" w14:textId="77777777" w:rsidR="00CD7328" w:rsidRPr="00412108" w:rsidRDefault="00CD7328">
      <w:pPr>
        <w:widowControl w:val="0"/>
        <w:jc w:val="center"/>
        <w:rPr>
          <w:rFonts w:asciiTheme="minorHAnsi" w:hAnsiTheme="minorHAnsi"/>
          <w:color w:val="auto"/>
        </w:rPr>
      </w:pPr>
    </w:p>
    <w:p w14:paraId="513412AA" w14:textId="77777777" w:rsidR="00FF03B4" w:rsidRPr="00412108" w:rsidRDefault="00FF03B4">
      <w:pPr>
        <w:widowControl w:val="0"/>
        <w:jc w:val="center"/>
        <w:rPr>
          <w:rFonts w:asciiTheme="minorHAnsi" w:hAnsiTheme="minorHAnsi"/>
          <w:color w:val="auto"/>
        </w:rPr>
      </w:pPr>
    </w:p>
    <w:p w14:paraId="55BCD86D" w14:textId="77777777" w:rsidR="003D1206" w:rsidRPr="00412108" w:rsidRDefault="003D1206">
      <w:pPr>
        <w:widowControl w:val="0"/>
        <w:jc w:val="center"/>
        <w:rPr>
          <w:rFonts w:asciiTheme="minorHAnsi" w:hAnsiTheme="minorHAnsi"/>
          <w:color w:val="auto"/>
        </w:rPr>
      </w:pPr>
    </w:p>
    <w:p w14:paraId="48C7B12D" w14:textId="77777777" w:rsidR="00FF03B4" w:rsidRPr="00412108" w:rsidRDefault="00FF03B4">
      <w:pPr>
        <w:widowControl w:val="0"/>
        <w:jc w:val="center"/>
        <w:rPr>
          <w:rFonts w:asciiTheme="minorHAnsi" w:hAnsiTheme="minorHAnsi"/>
          <w:color w:val="auto"/>
        </w:rPr>
      </w:pPr>
    </w:p>
    <w:p w14:paraId="2FE4F48C" w14:textId="77777777" w:rsidR="003C3151" w:rsidRPr="00412108" w:rsidRDefault="003C3151">
      <w:pPr>
        <w:widowControl w:val="0"/>
        <w:jc w:val="center"/>
        <w:rPr>
          <w:rFonts w:asciiTheme="minorHAnsi" w:hAnsiTheme="minorHAnsi"/>
          <w:color w:val="auto"/>
        </w:rPr>
      </w:pPr>
    </w:p>
    <w:p w14:paraId="7D867998" w14:textId="77777777" w:rsidR="003C3151" w:rsidRPr="00412108" w:rsidRDefault="003C3151">
      <w:pPr>
        <w:widowControl w:val="0"/>
        <w:jc w:val="center"/>
        <w:rPr>
          <w:rFonts w:asciiTheme="minorHAnsi" w:hAnsiTheme="minorHAnsi"/>
          <w:color w:val="auto"/>
        </w:rPr>
      </w:pPr>
    </w:p>
    <w:p w14:paraId="2AF3BB26" w14:textId="77777777" w:rsidR="003C3151" w:rsidRDefault="003C3151">
      <w:pPr>
        <w:widowControl w:val="0"/>
        <w:jc w:val="center"/>
        <w:rPr>
          <w:rFonts w:asciiTheme="minorHAnsi" w:hAnsiTheme="minorHAnsi"/>
          <w:color w:val="auto"/>
        </w:rPr>
      </w:pPr>
    </w:p>
    <w:p w14:paraId="551AB27A" w14:textId="77777777" w:rsidR="003D3438" w:rsidRDefault="003D3438">
      <w:pPr>
        <w:widowControl w:val="0"/>
        <w:jc w:val="center"/>
        <w:rPr>
          <w:rFonts w:asciiTheme="minorHAnsi" w:hAnsiTheme="minorHAnsi"/>
          <w:color w:val="auto"/>
        </w:rPr>
      </w:pPr>
    </w:p>
    <w:p w14:paraId="5C3CBA06" w14:textId="77777777" w:rsidR="003D3438" w:rsidRDefault="003D3438">
      <w:pPr>
        <w:widowControl w:val="0"/>
        <w:jc w:val="center"/>
        <w:rPr>
          <w:rFonts w:asciiTheme="minorHAnsi" w:hAnsiTheme="minorHAnsi"/>
          <w:color w:val="auto"/>
        </w:rPr>
      </w:pPr>
    </w:p>
    <w:p w14:paraId="20B95B89" w14:textId="77777777" w:rsidR="003D3438" w:rsidRDefault="003D3438">
      <w:pPr>
        <w:widowControl w:val="0"/>
        <w:jc w:val="center"/>
        <w:rPr>
          <w:rFonts w:asciiTheme="minorHAnsi" w:hAnsiTheme="minorHAnsi"/>
          <w:color w:val="auto"/>
        </w:rPr>
      </w:pPr>
    </w:p>
    <w:p w14:paraId="01F96B11" w14:textId="77777777" w:rsidR="003D3438" w:rsidRDefault="003D3438">
      <w:pPr>
        <w:widowControl w:val="0"/>
        <w:jc w:val="center"/>
        <w:rPr>
          <w:rFonts w:asciiTheme="minorHAnsi" w:hAnsiTheme="minorHAnsi"/>
          <w:color w:val="auto"/>
        </w:rPr>
      </w:pPr>
    </w:p>
    <w:p w14:paraId="588D2BEA" w14:textId="77777777" w:rsidR="003D3438" w:rsidRDefault="003D3438">
      <w:pPr>
        <w:widowControl w:val="0"/>
        <w:jc w:val="center"/>
        <w:rPr>
          <w:rFonts w:asciiTheme="minorHAnsi" w:hAnsiTheme="minorHAnsi"/>
          <w:color w:val="auto"/>
        </w:rPr>
      </w:pPr>
    </w:p>
    <w:p w14:paraId="3ADA8774" w14:textId="77777777" w:rsidR="003D3438" w:rsidRDefault="003D3438">
      <w:pPr>
        <w:widowControl w:val="0"/>
        <w:jc w:val="center"/>
        <w:rPr>
          <w:rFonts w:asciiTheme="minorHAnsi" w:hAnsiTheme="minorHAnsi"/>
          <w:color w:val="auto"/>
        </w:rPr>
      </w:pPr>
    </w:p>
    <w:p w14:paraId="6C8B36A5" w14:textId="77777777" w:rsidR="003D3438" w:rsidRPr="00412108" w:rsidRDefault="003D3438">
      <w:pPr>
        <w:widowControl w:val="0"/>
        <w:jc w:val="center"/>
        <w:rPr>
          <w:rFonts w:asciiTheme="minorHAnsi" w:hAnsiTheme="minorHAnsi"/>
          <w:color w:val="auto"/>
        </w:rPr>
      </w:pPr>
    </w:p>
    <w:p w14:paraId="19A3CA0C" w14:textId="77777777" w:rsidR="0082239F" w:rsidRPr="00412108" w:rsidRDefault="0082239F">
      <w:pPr>
        <w:widowControl w:val="0"/>
        <w:jc w:val="center"/>
        <w:rPr>
          <w:rFonts w:asciiTheme="minorHAnsi" w:hAnsiTheme="minorHAnsi"/>
          <w:color w:val="auto"/>
          <w:sz w:val="28"/>
        </w:rPr>
      </w:pPr>
    </w:p>
    <w:p w14:paraId="3B8AEA01" w14:textId="24B6398C" w:rsidR="00FF03B4" w:rsidRPr="00412108" w:rsidRDefault="00F02546">
      <w:pPr>
        <w:widowControl w:val="0"/>
        <w:jc w:val="center"/>
        <w:rPr>
          <w:rFonts w:asciiTheme="minorHAnsi" w:hAnsiTheme="minorHAnsi"/>
          <w:color w:val="auto"/>
        </w:rPr>
      </w:pPr>
      <w:r w:rsidRPr="00412108">
        <w:rPr>
          <w:rFonts w:asciiTheme="minorHAnsi" w:hAnsiTheme="minorHAnsi"/>
          <w:color w:val="auto"/>
          <w:sz w:val="28"/>
        </w:rPr>
        <w:t>Bank Secrecy Act (BSA)</w:t>
      </w:r>
      <w:r w:rsidR="00C66375">
        <w:rPr>
          <w:rFonts w:asciiTheme="minorHAnsi" w:hAnsiTheme="minorHAnsi"/>
          <w:color w:val="auto"/>
          <w:sz w:val="28"/>
        </w:rPr>
        <w:t xml:space="preserve"> / Anti-Money Laundering (AML)</w:t>
      </w:r>
      <w:r w:rsidRPr="00412108">
        <w:rPr>
          <w:rFonts w:asciiTheme="minorHAnsi" w:hAnsiTheme="minorHAnsi"/>
          <w:color w:val="auto"/>
          <w:sz w:val="28"/>
        </w:rPr>
        <w:t xml:space="preserve"> Risk Assessment</w:t>
      </w:r>
      <w:r w:rsidRPr="00412108">
        <w:rPr>
          <w:rFonts w:asciiTheme="minorHAnsi" w:hAnsiTheme="minorHAnsi"/>
          <w:b/>
          <w:color w:val="auto"/>
          <w:sz w:val="20"/>
        </w:rPr>
        <w:br/>
      </w:r>
    </w:p>
    <w:p w14:paraId="5B3FF251" w14:textId="77777777" w:rsidR="00CD7328" w:rsidRPr="00412108" w:rsidRDefault="00CD7328">
      <w:pPr>
        <w:widowControl w:val="0"/>
        <w:jc w:val="center"/>
        <w:rPr>
          <w:rFonts w:asciiTheme="minorHAnsi" w:hAnsiTheme="minorHAnsi"/>
          <w:color w:val="auto"/>
        </w:rPr>
      </w:pPr>
    </w:p>
    <w:p w14:paraId="3F3FF1FB" w14:textId="77777777" w:rsidR="00CD7328" w:rsidRPr="00412108" w:rsidRDefault="00CD7328">
      <w:pPr>
        <w:widowControl w:val="0"/>
        <w:jc w:val="center"/>
        <w:rPr>
          <w:rFonts w:asciiTheme="minorHAnsi" w:hAnsiTheme="minorHAnsi"/>
          <w:color w:val="auto"/>
        </w:rPr>
      </w:pPr>
    </w:p>
    <w:p w14:paraId="1332FAE2" w14:textId="77777777" w:rsidR="00FF03B4" w:rsidRPr="00412108" w:rsidRDefault="00FF03B4">
      <w:pPr>
        <w:widowControl w:val="0"/>
        <w:jc w:val="center"/>
        <w:rPr>
          <w:rFonts w:asciiTheme="minorHAnsi" w:hAnsiTheme="minorHAnsi"/>
          <w:color w:val="auto"/>
        </w:rPr>
      </w:pPr>
    </w:p>
    <w:p w14:paraId="25CF7BA2" w14:textId="77777777" w:rsidR="00FF03B4" w:rsidRPr="00412108" w:rsidRDefault="00F02546">
      <w:pPr>
        <w:widowControl w:val="0"/>
        <w:jc w:val="center"/>
        <w:rPr>
          <w:rFonts w:asciiTheme="minorHAnsi" w:hAnsiTheme="minorHAnsi"/>
          <w:color w:val="auto"/>
        </w:rPr>
      </w:pPr>
      <w:r w:rsidRPr="00412108">
        <w:rPr>
          <w:rFonts w:asciiTheme="minorHAnsi" w:hAnsiTheme="minorHAnsi"/>
          <w:b/>
          <w:color w:val="auto"/>
        </w:rPr>
        <w:t>APPROVED BY</w:t>
      </w:r>
      <w:r w:rsidRPr="00412108">
        <w:rPr>
          <w:rFonts w:asciiTheme="minorHAnsi" w:hAnsiTheme="minorHAnsi"/>
          <w:b/>
          <w:color w:val="auto"/>
          <w:sz w:val="20"/>
        </w:rPr>
        <w:br/>
      </w:r>
    </w:p>
    <w:p w14:paraId="23C6ACED" w14:textId="54F89728" w:rsidR="00FF03B4" w:rsidRPr="00412108" w:rsidRDefault="008951D4">
      <w:pPr>
        <w:widowControl w:val="0"/>
        <w:jc w:val="center"/>
        <w:rPr>
          <w:rFonts w:asciiTheme="minorHAnsi" w:hAnsiTheme="minorHAnsi"/>
          <w:color w:val="auto"/>
        </w:rPr>
      </w:pPr>
      <w:proofErr w:type="spellStart"/>
      <w:r w:rsidRPr="008951D4">
        <w:rPr>
          <w:rFonts w:asciiTheme="minorHAnsi" w:hAnsiTheme="minorHAnsi"/>
          <w:sz w:val="28"/>
        </w:rPr>
        <w:t>smartcashpay</w:t>
      </w:r>
      <w:proofErr w:type="spellEnd"/>
      <w:r w:rsidRPr="008951D4">
        <w:rPr>
          <w:rFonts w:asciiTheme="minorHAnsi" w:hAnsiTheme="minorHAnsi"/>
          <w:sz w:val="28"/>
        </w:rPr>
        <w:t xml:space="preserve"> </w:t>
      </w:r>
      <w:r w:rsidR="00F02546" w:rsidRPr="00412108">
        <w:rPr>
          <w:rFonts w:asciiTheme="minorHAnsi" w:hAnsiTheme="minorHAnsi"/>
          <w:color w:val="auto"/>
          <w:sz w:val="28"/>
        </w:rPr>
        <w:t>BSA Officer</w:t>
      </w:r>
    </w:p>
    <w:p w14:paraId="17E4C6FC" w14:textId="21863EE2" w:rsidR="00FF03B4" w:rsidRDefault="008951D4">
      <w:pPr>
        <w:widowControl w:val="0"/>
        <w:jc w:val="center"/>
        <w:rPr>
          <w:rFonts w:asciiTheme="minorHAnsi" w:hAnsiTheme="minorHAnsi"/>
          <w:color w:val="auto"/>
          <w:sz w:val="28"/>
        </w:rPr>
      </w:pPr>
      <w:proofErr w:type="spellStart"/>
      <w:r w:rsidRPr="008951D4">
        <w:rPr>
          <w:rFonts w:asciiTheme="minorHAnsi" w:hAnsiTheme="minorHAnsi"/>
          <w:sz w:val="28"/>
        </w:rPr>
        <w:t>smartcashpay</w:t>
      </w:r>
      <w:proofErr w:type="spellEnd"/>
      <w:r w:rsidRPr="008951D4">
        <w:rPr>
          <w:rFonts w:asciiTheme="minorHAnsi" w:hAnsiTheme="minorHAnsi"/>
          <w:sz w:val="28"/>
        </w:rPr>
        <w:t xml:space="preserve"> </w:t>
      </w:r>
      <w:r w:rsidR="00F02546" w:rsidRPr="00412108">
        <w:rPr>
          <w:rFonts w:asciiTheme="minorHAnsi" w:hAnsiTheme="minorHAnsi"/>
          <w:color w:val="auto"/>
          <w:sz w:val="28"/>
        </w:rPr>
        <w:t>Board of Directors</w:t>
      </w:r>
    </w:p>
    <w:p w14:paraId="36272630" w14:textId="7EB1DF04" w:rsidR="00997428" w:rsidRPr="00412108" w:rsidRDefault="00997428">
      <w:pPr>
        <w:widowControl w:val="0"/>
        <w:jc w:val="center"/>
        <w:rPr>
          <w:rFonts w:asciiTheme="minorHAnsi" w:hAnsiTheme="minorHAnsi"/>
          <w:color w:val="auto"/>
        </w:rPr>
      </w:pPr>
      <w:proofErr w:type="spellStart"/>
      <w:r w:rsidRPr="00757E5A">
        <w:rPr>
          <w:rFonts w:asciiTheme="minorHAnsi" w:hAnsiTheme="minorHAnsi"/>
          <w:highlight w:val="yellow"/>
        </w:rPr>
        <w:t>Smartcashpay</w:t>
      </w:r>
      <w:proofErr w:type="spellEnd"/>
      <w:r w:rsidRPr="00757E5A">
        <w:rPr>
          <w:rFonts w:asciiTheme="minorHAnsi" w:hAnsiTheme="minorHAnsi"/>
          <w:highlight w:val="yellow"/>
        </w:rPr>
        <w:t xml:space="preserve"> are Sample Company in this sample document</w:t>
      </w:r>
    </w:p>
    <w:p w14:paraId="28D92943" w14:textId="77777777" w:rsidR="00597DB4" w:rsidRDefault="00597DB4" w:rsidP="00D802F4">
      <w:pPr>
        <w:rPr>
          <w:rFonts w:asciiTheme="minorHAnsi" w:hAnsiTheme="minorHAnsi"/>
          <w:b/>
        </w:rPr>
      </w:pPr>
    </w:p>
    <w:p w14:paraId="3EB25E94" w14:textId="77777777" w:rsidR="00D802F4" w:rsidRPr="00412108" w:rsidRDefault="00BC466F" w:rsidP="00D802F4">
      <w:pPr>
        <w:rPr>
          <w:rFonts w:asciiTheme="minorHAnsi" w:hAnsiTheme="minorHAnsi"/>
          <w:b/>
        </w:rPr>
      </w:pPr>
      <w:r w:rsidRPr="00412108">
        <w:rPr>
          <w:rFonts w:asciiTheme="minorHAnsi" w:hAnsiTheme="minorHAnsi"/>
          <w:b/>
        </w:rPr>
        <w:br/>
      </w:r>
      <w:r w:rsidRPr="00412108">
        <w:rPr>
          <w:rFonts w:asciiTheme="minorHAnsi" w:hAnsiTheme="minorHAnsi"/>
          <w:b/>
        </w:rPr>
        <w:br/>
      </w:r>
    </w:p>
    <w:sdt>
      <w:sdtPr>
        <w:id w:val="-1945218362"/>
        <w:docPartObj>
          <w:docPartGallery w:val="Table of Contents"/>
          <w:docPartUnique/>
        </w:docPartObj>
      </w:sdtPr>
      <w:sdtEndPr/>
      <w:sdtContent>
        <w:p w14:paraId="5BE333F9" w14:textId="77777777" w:rsidR="00302A4D" w:rsidRPr="00412108" w:rsidRDefault="00302A4D" w:rsidP="00DA0A70">
          <w:pPr>
            <w:pStyle w:val="TOC1"/>
            <w:rPr>
              <w:sz w:val="8"/>
              <w:szCs w:val="8"/>
            </w:rPr>
          </w:pPr>
        </w:p>
        <w:p w14:paraId="364DB9FD" w14:textId="77777777" w:rsidR="00B55857" w:rsidRPr="00412108" w:rsidRDefault="00220752" w:rsidP="00C7798E">
          <w:pPr>
            <w:spacing w:line="240" w:lineRule="auto"/>
            <w:jc w:val="center"/>
            <w:rPr>
              <w:rFonts w:asciiTheme="minorHAnsi" w:hAnsiTheme="minorHAnsi"/>
              <w:b/>
            </w:rPr>
          </w:pPr>
          <w:r w:rsidRPr="00412108">
            <w:rPr>
              <w:rFonts w:asciiTheme="minorHAnsi" w:hAnsiTheme="minorHAnsi"/>
              <w:b/>
            </w:rPr>
            <w:t>TABLE OF CONTENTS</w:t>
          </w:r>
          <w:bookmarkStart w:id="0" w:name="_GoBack"/>
          <w:bookmarkEnd w:id="0"/>
        </w:p>
        <w:p w14:paraId="5EE4F347" w14:textId="77777777" w:rsidR="00C7798E" w:rsidRPr="00412108" w:rsidRDefault="00C7798E" w:rsidP="00C7798E">
          <w:pPr>
            <w:spacing w:line="240" w:lineRule="auto"/>
            <w:jc w:val="center"/>
            <w:rPr>
              <w:rFonts w:asciiTheme="minorHAnsi" w:hAnsiTheme="minorHAnsi"/>
              <w:b/>
            </w:rPr>
          </w:pPr>
        </w:p>
        <w:p w14:paraId="6D9D2B61" w14:textId="621397DB" w:rsidR="00CD1955" w:rsidRDefault="00302A4D">
          <w:pPr>
            <w:pStyle w:val="TOC1"/>
            <w:tabs>
              <w:tab w:val="right" w:leader="dot" w:pos="10070"/>
            </w:tabs>
            <w:rPr>
              <w:rFonts w:eastAsiaTheme="minorEastAsia" w:cstheme="minorBidi"/>
              <w:b w:val="0"/>
              <w:color w:val="auto"/>
              <w:sz w:val="22"/>
              <w:szCs w:val="22"/>
            </w:rPr>
          </w:pPr>
          <w:r w:rsidRPr="00412108">
            <w:rPr>
              <w:bCs/>
            </w:rPr>
            <w:fldChar w:fldCharType="begin"/>
          </w:r>
          <w:r w:rsidRPr="00412108">
            <w:rPr>
              <w:bCs/>
            </w:rPr>
            <w:instrText xml:space="preserve"> TOC \o "1-3" </w:instrText>
          </w:r>
          <w:r w:rsidRPr="00412108">
            <w:rPr>
              <w:bCs/>
            </w:rPr>
            <w:fldChar w:fldCharType="separate"/>
          </w:r>
          <w:r w:rsidR="00CD1955" w:rsidRPr="00FE163A">
            <w:rPr>
              <w:color w:val="3A6AB8"/>
            </w:rPr>
            <w:t>OVERVIEW</w:t>
          </w:r>
          <w:r w:rsidR="00CD1955">
            <w:tab/>
          </w:r>
          <w:r w:rsidR="00CD1955">
            <w:fldChar w:fldCharType="begin"/>
          </w:r>
          <w:r w:rsidR="00CD1955">
            <w:instrText xml:space="preserve"> PAGEREF _Toc535939924 \h </w:instrText>
          </w:r>
          <w:r w:rsidR="00CD1955">
            <w:fldChar w:fldCharType="separate"/>
          </w:r>
          <w:r w:rsidR="00CD1955">
            <w:t>3</w:t>
          </w:r>
          <w:r w:rsidR="00CD1955">
            <w:fldChar w:fldCharType="end"/>
          </w:r>
        </w:p>
        <w:p w14:paraId="41960B5E" w14:textId="52736C81" w:rsidR="00CD1955" w:rsidRDefault="00CD1955">
          <w:pPr>
            <w:pStyle w:val="TOC2"/>
            <w:rPr>
              <w:rFonts w:eastAsiaTheme="minorEastAsia" w:cstheme="minorBidi"/>
              <w:b w:val="0"/>
              <w:noProof/>
              <w:color w:val="auto"/>
            </w:rPr>
          </w:pPr>
          <w:r w:rsidRPr="00FE163A">
            <w:rPr>
              <w:b w:val="0"/>
              <w:bCs/>
              <w:noProof/>
              <w:color w:val="auto"/>
            </w:rPr>
            <w:t>Introduction</w:t>
          </w:r>
          <w:r>
            <w:rPr>
              <w:noProof/>
            </w:rPr>
            <w:tab/>
          </w:r>
          <w:r>
            <w:rPr>
              <w:noProof/>
            </w:rPr>
            <w:fldChar w:fldCharType="begin"/>
          </w:r>
          <w:r>
            <w:rPr>
              <w:noProof/>
            </w:rPr>
            <w:instrText xml:space="preserve"> PAGEREF _Toc535939925 \h </w:instrText>
          </w:r>
          <w:r>
            <w:rPr>
              <w:noProof/>
            </w:rPr>
          </w:r>
          <w:r>
            <w:rPr>
              <w:noProof/>
            </w:rPr>
            <w:fldChar w:fldCharType="separate"/>
          </w:r>
          <w:r>
            <w:rPr>
              <w:noProof/>
            </w:rPr>
            <w:t>3</w:t>
          </w:r>
          <w:r>
            <w:rPr>
              <w:noProof/>
            </w:rPr>
            <w:fldChar w:fldCharType="end"/>
          </w:r>
        </w:p>
        <w:p w14:paraId="343EFAFA" w14:textId="0B3CFCD2" w:rsidR="00CD1955" w:rsidRDefault="00CD1955">
          <w:pPr>
            <w:pStyle w:val="TOC3"/>
            <w:rPr>
              <w:rFonts w:eastAsiaTheme="minorEastAsia" w:cstheme="minorBidi"/>
              <w:noProof/>
              <w:color w:val="auto"/>
            </w:rPr>
          </w:pPr>
          <w:r w:rsidRPr="00FE163A">
            <w:rPr>
              <w:bCs/>
              <w:noProof/>
              <w:color w:val="auto"/>
            </w:rPr>
            <w:t>Smartcashpay Profile</w:t>
          </w:r>
          <w:r>
            <w:rPr>
              <w:noProof/>
            </w:rPr>
            <w:tab/>
          </w:r>
          <w:r>
            <w:rPr>
              <w:noProof/>
            </w:rPr>
            <w:fldChar w:fldCharType="begin"/>
          </w:r>
          <w:r>
            <w:rPr>
              <w:noProof/>
            </w:rPr>
            <w:instrText xml:space="preserve"> PAGEREF _Toc535939926 \h </w:instrText>
          </w:r>
          <w:r>
            <w:rPr>
              <w:noProof/>
            </w:rPr>
          </w:r>
          <w:r>
            <w:rPr>
              <w:noProof/>
            </w:rPr>
            <w:fldChar w:fldCharType="separate"/>
          </w:r>
          <w:r>
            <w:rPr>
              <w:noProof/>
            </w:rPr>
            <w:t>3</w:t>
          </w:r>
          <w:r>
            <w:rPr>
              <w:noProof/>
            </w:rPr>
            <w:fldChar w:fldCharType="end"/>
          </w:r>
        </w:p>
        <w:p w14:paraId="6F2F1CE3" w14:textId="77547BC4" w:rsidR="00CD1955" w:rsidRDefault="00CD1955">
          <w:pPr>
            <w:pStyle w:val="TOC3"/>
            <w:rPr>
              <w:rFonts w:eastAsiaTheme="minorEastAsia" w:cstheme="minorBidi"/>
              <w:noProof/>
              <w:color w:val="auto"/>
            </w:rPr>
          </w:pPr>
          <w:r w:rsidRPr="00FE163A">
            <w:rPr>
              <w:bCs/>
              <w:noProof/>
              <w:color w:val="auto"/>
            </w:rPr>
            <w:t>Methodology</w:t>
          </w:r>
          <w:r>
            <w:rPr>
              <w:noProof/>
            </w:rPr>
            <w:tab/>
          </w:r>
          <w:r>
            <w:rPr>
              <w:noProof/>
            </w:rPr>
            <w:fldChar w:fldCharType="begin"/>
          </w:r>
          <w:r>
            <w:rPr>
              <w:noProof/>
            </w:rPr>
            <w:instrText xml:space="preserve"> PAGEREF _Toc535939927 \h </w:instrText>
          </w:r>
          <w:r>
            <w:rPr>
              <w:noProof/>
            </w:rPr>
          </w:r>
          <w:r>
            <w:rPr>
              <w:noProof/>
            </w:rPr>
            <w:fldChar w:fldCharType="separate"/>
          </w:r>
          <w:r>
            <w:rPr>
              <w:noProof/>
            </w:rPr>
            <w:t>4</w:t>
          </w:r>
          <w:r>
            <w:rPr>
              <w:noProof/>
            </w:rPr>
            <w:fldChar w:fldCharType="end"/>
          </w:r>
        </w:p>
        <w:p w14:paraId="7D742905" w14:textId="3D72798F" w:rsidR="00CD1955" w:rsidRDefault="00CD1955">
          <w:pPr>
            <w:pStyle w:val="TOC3"/>
            <w:rPr>
              <w:rFonts w:eastAsiaTheme="minorEastAsia" w:cstheme="minorBidi"/>
              <w:noProof/>
              <w:color w:val="auto"/>
            </w:rPr>
          </w:pPr>
          <w:r w:rsidRPr="00FE163A">
            <w:rPr>
              <w:noProof/>
              <w:color w:val="auto"/>
            </w:rPr>
            <w:t>Inherent Risk</w:t>
          </w:r>
          <w:r>
            <w:rPr>
              <w:noProof/>
            </w:rPr>
            <w:tab/>
          </w:r>
          <w:r>
            <w:rPr>
              <w:noProof/>
            </w:rPr>
            <w:fldChar w:fldCharType="begin"/>
          </w:r>
          <w:r>
            <w:rPr>
              <w:noProof/>
            </w:rPr>
            <w:instrText xml:space="preserve"> PAGEREF _Toc535939928 \h </w:instrText>
          </w:r>
          <w:r>
            <w:rPr>
              <w:noProof/>
            </w:rPr>
          </w:r>
          <w:r>
            <w:rPr>
              <w:noProof/>
            </w:rPr>
            <w:fldChar w:fldCharType="separate"/>
          </w:r>
          <w:r>
            <w:rPr>
              <w:noProof/>
            </w:rPr>
            <w:t>5</w:t>
          </w:r>
          <w:r>
            <w:rPr>
              <w:noProof/>
            </w:rPr>
            <w:fldChar w:fldCharType="end"/>
          </w:r>
        </w:p>
        <w:p w14:paraId="6C56AF0F" w14:textId="7509ED16" w:rsidR="00CD1955" w:rsidRDefault="00CD1955">
          <w:pPr>
            <w:pStyle w:val="TOC3"/>
            <w:rPr>
              <w:rFonts w:eastAsiaTheme="minorEastAsia" w:cstheme="minorBidi"/>
              <w:noProof/>
              <w:color w:val="auto"/>
            </w:rPr>
          </w:pPr>
          <w:r w:rsidRPr="00FE163A">
            <w:rPr>
              <w:i/>
              <w:noProof/>
              <w:color w:val="auto"/>
            </w:rPr>
            <w:t>Customers and Entities</w:t>
          </w:r>
          <w:r>
            <w:rPr>
              <w:noProof/>
            </w:rPr>
            <w:tab/>
          </w:r>
          <w:r>
            <w:rPr>
              <w:noProof/>
            </w:rPr>
            <w:fldChar w:fldCharType="begin"/>
          </w:r>
          <w:r>
            <w:rPr>
              <w:noProof/>
            </w:rPr>
            <w:instrText xml:space="preserve"> PAGEREF _Toc535939929 \h </w:instrText>
          </w:r>
          <w:r>
            <w:rPr>
              <w:noProof/>
            </w:rPr>
          </w:r>
          <w:r>
            <w:rPr>
              <w:noProof/>
            </w:rPr>
            <w:fldChar w:fldCharType="separate"/>
          </w:r>
          <w:r>
            <w:rPr>
              <w:noProof/>
            </w:rPr>
            <w:t>5</w:t>
          </w:r>
          <w:r>
            <w:rPr>
              <w:noProof/>
            </w:rPr>
            <w:fldChar w:fldCharType="end"/>
          </w:r>
        </w:p>
        <w:p w14:paraId="5486B13C" w14:textId="6A3567A5" w:rsidR="00CD1955" w:rsidRDefault="00CD1955">
          <w:pPr>
            <w:pStyle w:val="TOC3"/>
            <w:rPr>
              <w:rFonts w:eastAsiaTheme="minorEastAsia" w:cstheme="minorBidi"/>
              <w:noProof/>
              <w:color w:val="auto"/>
            </w:rPr>
          </w:pPr>
          <w:r w:rsidRPr="00FE163A">
            <w:rPr>
              <w:i/>
              <w:noProof/>
              <w:color w:val="auto"/>
            </w:rPr>
            <w:t>Products/Services</w:t>
          </w:r>
          <w:r>
            <w:rPr>
              <w:noProof/>
            </w:rPr>
            <w:tab/>
          </w:r>
          <w:r>
            <w:rPr>
              <w:noProof/>
            </w:rPr>
            <w:fldChar w:fldCharType="begin"/>
          </w:r>
          <w:r>
            <w:rPr>
              <w:noProof/>
            </w:rPr>
            <w:instrText xml:space="preserve"> PAGEREF _Toc535939930 \h </w:instrText>
          </w:r>
          <w:r>
            <w:rPr>
              <w:noProof/>
            </w:rPr>
          </w:r>
          <w:r>
            <w:rPr>
              <w:noProof/>
            </w:rPr>
            <w:fldChar w:fldCharType="separate"/>
          </w:r>
          <w:r>
            <w:rPr>
              <w:noProof/>
            </w:rPr>
            <w:t>5</w:t>
          </w:r>
          <w:r>
            <w:rPr>
              <w:noProof/>
            </w:rPr>
            <w:fldChar w:fldCharType="end"/>
          </w:r>
        </w:p>
        <w:p w14:paraId="4E4A1C18" w14:textId="7DBB5971" w:rsidR="00CD1955" w:rsidRDefault="00CD1955">
          <w:pPr>
            <w:pStyle w:val="TOC3"/>
            <w:rPr>
              <w:rFonts w:eastAsiaTheme="minorEastAsia" w:cstheme="minorBidi"/>
              <w:noProof/>
              <w:color w:val="auto"/>
            </w:rPr>
          </w:pPr>
          <w:r w:rsidRPr="00FE163A">
            <w:rPr>
              <w:i/>
              <w:noProof/>
              <w:color w:val="auto"/>
            </w:rPr>
            <w:t>Geographic Locations</w:t>
          </w:r>
          <w:r>
            <w:rPr>
              <w:noProof/>
            </w:rPr>
            <w:tab/>
          </w:r>
          <w:r>
            <w:rPr>
              <w:noProof/>
            </w:rPr>
            <w:fldChar w:fldCharType="begin"/>
          </w:r>
          <w:r>
            <w:rPr>
              <w:noProof/>
            </w:rPr>
            <w:instrText xml:space="preserve"> PAGEREF _Toc535939931 \h </w:instrText>
          </w:r>
          <w:r>
            <w:rPr>
              <w:noProof/>
            </w:rPr>
          </w:r>
          <w:r>
            <w:rPr>
              <w:noProof/>
            </w:rPr>
            <w:fldChar w:fldCharType="separate"/>
          </w:r>
          <w:r>
            <w:rPr>
              <w:noProof/>
            </w:rPr>
            <w:t>6</w:t>
          </w:r>
          <w:r>
            <w:rPr>
              <w:noProof/>
            </w:rPr>
            <w:fldChar w:fldCharType="end"/>
          </w:r>
        </w:p>
        <w:p w14:paraId="0C24A1A2" w14:textId="0834B344" w:rsidR="00CD1955" w:rsidRDefault="00CD1955">
          <w:pPr>
            <w:pStyle w:val="TOC3"/>
            <w:rPr>
              <w:rFonts w:eastAsiaTheme="minorEastAsia" w:cstheme="minorBidi"/>
              <w:noProof/>
              <w:color w:val="auto"/>
            </w:rPr>
          </w:pPr>
          <w:r w:rsidRPr="00FE163A">
            <w:rPr>
              <w:noProof/>
              <w:color w:val="auto"/>
            </w:rPr>
            <w:t>Inherent Risk Ratings</w:t>
          </w:r>
          <w:r>
            <w:rPr>
              <w:noProof/>
            </w:rPr>
            <w:tab/>
          </w:r>
          <w:r>
            <w:rPr>
              <w:noProof/>
            </w:rPr>
            <w:fldChar w:fldCharType="begin"/>
          </w:r>
          <w:r>
            <w:rPr>
              <w:noProof/>
            </w:rPr>
            <w:instrText xml:space="preserve"> PAGEREF _Toc535939932 \h </w:instrText>
          </w:r>
          <w:r>
            <w:rPr>
              <w:noProof/>
            </w:rPr>
          </w:r>
          <w:r>
            <w:rPr>
              <w:noProof/>
            </w:rPr>
            <w:fldChar w:fldCharType="separate"/>
          </w:r>
          <w:r>
            <w:rPr>
              <w:noProof/>
            </w:rPr>
            <w:t>6</w:t>
          </w:r>
          <w:r>
            <w:rPr>
              <w:noProof/>
            </w:rPr>
            <w:fldChar w:fldCharType="end"/>
          </w:r>
        </w:p>
        <w:p w14:paraId="74598051" w14:textId="2133AA05" w:rsidR="00CD1955" w:rsidRDefault="00CD1955">
          <w:pPr>
            <w:pStyle w:val="TOC3"/>
            <w:rPr>
              <w:rFonts w:eastAsiaTheme="minorEastAsia" w:cstheme="minorBidi"/>
              <w:noProof/>
              <w:color w:val="auto"/>
            </w:rPr>
          </w:pPr>
          <w:r w:rsidRPr="00FE163A">
            <w:rPr>
              <w:noProof/>
              <w:color w:val="auto"/>
            </w:rPr>
            <w:t>Mitigating Controls</w:t>
          </w:r>
          <w:r>
            <w:rPr>
              <w:noProof/>
            </w:rPr>
            <w:tab/>
          </w:r>
          <w:r>
            <w:rPr>
              <w:noProof/>
            </w:rPr>
            <w:fldChar w:fldCharType="begin"/>
          </w:r>
          <w:r>
            <w:rPr>
              <w:noProof/>
            </w:rPr>
            <w:instrText xml:space="preserve"> PAGEREF _Toc535939933 \h </w:instrText>
          </w:r>
          <w:r>
            <w:rPr>
              <w:noProof/>
            </w:rPr>
          </w:r>
          <w:r>
            <w:rPr>
              <w:noProof/>
            </w:rPr>
            <w:fldChar w:fldCharType="separate"/>
          </w:r>
          <w:r>
            <w:rPr>
              <w:noProof/>
            </w:rPr>
            <w:t>6</w:t>
          </w:r>
          <w:r>
            <w:rPr>
              <w:noProof/>
            </w:rPr>
            <w:fldChar w:fldCharType="end"/>
          </w:r>
        </w:p>
        <w:p w14:paraId="289C93AC" w14:textId="0807B6E3" w:rsidR="00CD1955" w:rsidRDefault="00CD1955">
          <w:pPr>
            <w:pStyle w:val="TOC3"/>
            <w:rPr>
              <w:rFonts w:eastAsiaTheme="minorEastAsia" w:cstheme="minorBidi"/>
              <w:noProof/>
              <w:color w:val="auto"/>
            </w:rPr>
          </w:pPr>
          <w:r w:rsidRPr="00FE163A">
            <w:rPr>
              <w:noProof/>
              <w:color w:val="auto"/>
            </w:rPr>
            <w:t>Residual Risk</w:t>
          </w:r>
          <w:r>
            <w:rPr>
              <w:noProof/>
            </w:rPr>
            <w:tab/>
          </w:r>
          <w:r>
            <w:rPr>
              <w:noProof/>
            </w:rPr>
            <w:fldChar w:fldCharType="begin"/>
          </w:r>
          <w:r>
            <w:rPr>
              <w:noProof/>
            </w:rPr>
            <w:instrText xml:space="preserve"> PAGEREF _Toc535939934 \h </w:instrText>
          </w:r>
          <w:r>
            <w:rPr>
              <w:noProof/>
            </w:rPr>
          </w:r>
          <w:r>
            <w:rPr>
              <w:noProof/>
            </w:rPr>
            <w:fldChar w:fldCharType="separate"/>
          </w:r>
          <w:r>
            <w:rPr>
              <w:noProof/>
            </w:rPr>
            <w:t>8</w:t>
          </w:r>
          <w:r>
            <w:rPr>
              <w:noProof/>
            </w:rPr>
            <w:fldChar w:fldCharType="end"/>
          </w:r>
        </w:p>
        <w:p w14:paraId="19D9E4DC" w14:textId="730DBE97" w:rsidR="00CD1955" w:rsidRDefault="00CD1955">
          <w:pPr>
            <w:pStyle w:val="TOC3"/>
            <w:rPr>
              <w:rFonts w:eastAsiaTheme="minorEastAsia" w:cstheme="minorBidi"/>
              <w:noProof/>
              <w:color w:val="auto"/>
            </w:rPr>
          </w:pPr>
          <w:r w:rsidRPr="00FE163A">
            <w:rPr>
              <w:noProof/>
              <w:color w:val="auto"/>
            </w:rPr>
            <w:t>Results</w:t>
          </w:r>
          <w:r>
            <w:rPr>
              <w:noProof/>
            </w:rPr>
            <w:tab/>
          </w:r>
          <w:r>
            <w:rPr>
              <w:noProof/>
            </w:rPr>
            <w:fldChar w:fldCharType="begin"/>
          </w:r>
          <w:r>
            <w:rPr>
              <w:noProof/>
            </w:rPr>
            <w:instrText xml:space="preserve"> PAGEREF _Toc535939935 \h </w:instrText>
          </w:r>
          <w:r>
            <w:rPr>
              <w:noProof/>
            </w:rPr>
          </w:r>
          <w:r>
            <w:rPr>
              <w:noProof/>
            </w:rPr>
            <w:fldChar w:fldCharType="separate"/>
          </w:r>
          <w:r>
            <w:rPr>
              <w:noProof/>
            </w:rPr>
            <w:t>8</w:t>
          </w:r>
          <w:r>
            <w:rPr>
              <w:noProof/>
            </w:rPr>
            <w:fldChar w:fldCharType="end"/>
          </w:r>
        </w:p>
        <w:p w14:paraId="572D8850" w14:textId="01C6EA2E" w:rsidR="00CD1955" w:rsidRDefault="00CD1955">
          <w:pPr>
            <w:pStyle w:val="TOC1"/>
            <w:tabs>
              <w:tab w:val="right" w:leader="dot" w:pos="10070"/>
            </w:tabs>
            <w:rPr>
              <w:rFonts w:eastAsiaTheme="minorEastAsia" w:cstheme="minorBidi"/>
              <w:b w:val="0"/>
              <w:color w:val="auto"/>
              <w:sz w:val="22"/>
              <w:szCs w:val="22"/>
            </w:rPr>
          </w:pPr>
          <w:r w:rsidRPr="00FE163A">
            <w:rPr>
              <w:color w:val="3A6AB8"/>
            </w:rPr>
            <w:t>ANALYSIS AND RESULTS BY RISK CATEGORY</w:t>
          </w:r>
          <w:r>
            <w:tab/>
          </w:r>
          <w:r>
            <w:fldChar w:fldCharType="begin"/>
          </w:r>
          <w:r>
            <w:instrText xml:space="preserve"> PAGEREF _Toc535939936 \h </w:instrText>
          </w:r>
          <w:r>
            <w:fldChar w:fldCharType="separate"/>
          </w:r>
          <w:r>
            <w:t>9</w:t>
          </w:r>
          <w:r>
            <w:fldChar w:fldCharType="end"/>
          </w:r>
        </w:p>
        <w:p w14:paraId="08D34E57" w14:textId="33F94D7F" w:rsidR="00CD1955" w:rsidRDefault="00CD1955">
          <w:pPr>
            <w:pStyle w:val="TOC2"/>
            <w:rPr>
              <w:rFonts w:eastAsiaTheme="minorEastAsia" w:cstheme="minorBidi"/>
              <w:b w:val="0"/>
              <w:noProof/>
              <w:color w:val="auto"/>
            </w:rPr>
          </w:pPr>
          <w:r w:rsidRPr="00FE163A">
            <w:rPr>
              <w:noProof/>
              <w:color w:val="auto"/>
            </w:rPr>
            <w:t>Customers and Entities</w:t>
          </w:r>
          <w:r>
            <w:rPr>
              <w:noProof/>
            </w:rPr>
            <w:tab/>
          </w:r>
          <w:r>
            <w:rPr>
              <w:noProof/>
            </w:rPr>
            <w:fldChar w:fldCharType="begin"/>
          </w:r>
          <w:r>
            <w:rPr>
              <w:noProof/>
            </w:rPr>
            <w:instrText xml:space="preserve"> PAGEREF _Toc535939937 \h </w:instrText>
          </w:r>
          <w:r>
            <w:rPr>
              <w:noProof/>
            </w:rPr>
          </w:r>
          <w:r>
            <w:rPr>
              <w:noProof/>
            </w:rPr>
            <w:fldChar w:fldCharType="separate"/>
          </w:r>
          <w:r>
            <w:rPr>
              <w:noProof/>
            </w:rPr>
            <w:t>9</w:t>
          </w:r>
          <w:r>
            <w:rPr>
              <w:noProof/>
            </w:rPr>
            <w:fldChar w:fldCharType="end"/>
          </w:r>
        </w:p>
        <w:p w14:paraId="2D711AF3" w14:textId="6271452F" w:rsidR="00CD1955" w:rsidRDefault="00CD1955">
          <w:pPr>
            <w:pStyle w:val="TOC3"/>
            <w:rPr>
              <w:rFonts w:eastAsiaTheme="minorEastAsia" w:cstheme="minorBidi"/>
              <w:noProof/>
              <w:color w:val="auto"/>
            </w:rPr>
          </w:pPr>
          <w:r w:rsidRPr="00FE163A">
            <w:rPr>
              <w:noProof/>
              <w:color w:val="auto"/>
            </w:rPr>
            <w:t>Inherent Risk</w:t>
          </w:r>
          <w:r>
            <w:rPr>
              <w:noProof/>
            </w:rPr>
            <w:tab/>
          </w:r>
          <w:r>
            <w:rPr>
              <w:noProof/>
            </w:rPr>
            <w:fldChar w:fldCharType="begin"/>
          </w:r>
          <w:r>
            <w:rPr>
              <w:noProof/>
            </w:rPr>
            <w:instrText xml:space="preserve"> PAGEREF _Toc535939938 \h </w:instrText>
          </w:r>
          <w:r>
            <w:rPr>
              <w:noProof/>
            </w:rPr>
          </w:r>
          <w:r>
            <w:rPr>
              <w:noProof/>
            </w:rPr>
            <w:fldChar w:fldCharType="separate"/>
          </w:r>
          <w:r>
            <w:rPr>
              <w:noProof/>
            </w:rPr>
            <w:t>9</w:t>
          </w:r>
          <w:r>
            <w:rPr>
              <w:noProof/>
            </w:rPr>
            <w:fldChar w:fldCharType="end"/>
          </w:r>
        </w:p>
        <w:p w14:paraId="6723B0B8" w14:textId="30C47F7C" w:rsidR="00CD1955" w:rsidRDefault="00CD1955">
          <w:pPr>
            <w:pStyle w:val="TOC3"/>
            <w:rPr>
              <w:rFonts w:eastAsiaTheme="minorEastAsia" w:cstheme="minorBidi"/>
              <w:noProof/>
              <w:color w:val="auto"/>
            </w:rPr>
          </w:pPr>
          <w:r w:rsidRPr="00FE163A">
            <w:rPr>
              <w:i/>
              <w:noProof/>
              <w:color w:val="auto"/>
            </w:rPr>
            <w:t>Customer Base - Foreign</w:t>
          </w:r>
          <w:r>
            <w:rPr>
              <w:noProof/>
            </w:rPr>
            <w:tab/>
          </w:r>
          <w:r>
            <w:rPr>
              <w:noProof/>
            </w:rPr>
            <w:fldChar w:fldCharType="begin"/>
          </w:r>
          <w:r>
            <w:rPr>
              <w:noProof/>
            </w:rPr>
            <w:instrText xml:space="preserve"> PAGEREF _Toc535939939 \h </w:instrText>
          </w:r>
          <w:r>
            <w:rPr>
              <w:noProof/>
            </w:rPr>
          </w:r>
          <w:r>
            <w:rPr>
              <w:noProof/>
            </w:rPr>
            <w:fldChar w:fldCharType="separate"/>
          </w:r>
          <w:r>
            <w:rPr>
              <w:noProof/>
            </w:rPr>
            <w:t>9</w:t>
          </w:r>
          <w:r>
            <w:rPr>
              <w:noProof/>
            </w:rPr>
            <w:fldChar w:fldCharType="end"/>
          </w:r>
        </w:p>
        <w:p w14:paraId="5F3F77E1" w14:textId="138E8D80" w:rsidR="00CD1955" w:rsidRDefault="00CD1955">
          <w:pPr>
            <w:pStyle w:val="TOC3"/>
            <w:rPr>
              <w:rFonts w:eastAsiaTheme="minorEastAsia" w:cstheme="minorBidi"/>
              <w:noProof/>
              <w:color w:val="auto"/>
            </w:rPr>
          </w:pPr>
          <w:r w:rsidRPr="00FE163A">
            <w:rPr>
              <w:i/>
              <w:noProof/>
              <w:color w:val="auto"/>
            </w:rPr>
            <w:t>Customer Base - Domestic</w:t>
          </w:r>
          <w:r>
            <w:rPr>
              <w:noProof/>
            </w:rPr>
            <w:tab/>
          </w:r>
          <w:r>
            <w:rPr>
              <w:noProof/>
            </w:rPr>
            <w:fldChar w:fldCharType="begin"/>
          </w:r>
          <w:r>
            <w:rPr>
              <w:noProof/>
            </w:rPr>
            <w:instrText xml:space="preserve"> PAGEREF _Toc535939940 \h </w:instrText>
          </w:r>
          <w:r>
            <w:rPr>
              <w:noProof/>
            </w:rPr>
          </w:r>
          <w:r>
            <w:rPr>
              <w:noProof/>
            </w:rPr>
            <w:fldChar w:fldCharType="separate"/>
          </w:r>
          <w:r>
            <w:rPr>
              <w:noProof/>
            </w:rPr>
            <w:t>10</w:t>
          </w:r>
          <w:r>
            <w:rPr>
              <w:noProof/>
            </w:rPr>
            <w:fldChar w:fldCharType="end"/>
          </w:r>
        </w:p>
        <w:p w14:paraId="20E6E84E" w14:textId="39655798" w:rsidR="00CD1955" w:rsidRDefault="00CD1955">
          <w:pPr>
            <w:pStyle w:val="TOC3"/>
            <w:rPr>
              <w:rFonts w:eastAsiaTheme="minorEastAsia" w:cstheme="minorBidi"/>
              <w:noProof/>
              <w:color w:val="auto"/>
            </w:rPr>
          </w:pPr>
          <w:r w:rsidRPr="00FE163A">
            <w:rPr>
              <w:i/>
              <w:noProof/>
              <w:color w:val="auto"/>
            </w:rPr>
            <w:t>Customer Types</w:t>
          </w:r>
          <w:r>
            <w:rPr>
              <w:noProof/>
            </w:rPr>
            <w:tab/>
          </w:r>
          <w:r>
            <w:rPr>
              <w:noProof/>
            </w:rPr>
            <w:fldChar w:fldCharType="begin"/>
          </w:r>
          <w:r>
            <w:rPr>
              <w:noProof/>
            </w:rPr>
            <w:instrText xml:space="preserve"> PAGEREF _Toc535939941 \h </w:instrText>
          </w:r>
          <w:r>
            <w:rPr>
              <w:noProof/>
            </w:rPr>
          </w:r>
          <w:r>
            <w:rPr>
              <w:noProof/>
            </w:rPr>
            <w:fldChar w:fldCharType="separate"/>
          </w:r>
          <w:r>
            <w:rPr>
              <w:noProof/>
            </w:rPr>
            <w:t>10</w:t>
          </w:r>
          <w:r>
            <w:rPr>
              <w:noProof/>
            </w:rPr>
            <w:fldChar w:fldCharType="end"/>
          </w:r>
        </w:p>
        <w:p w14:paraId="556AAB96" w14:textId="11BC4EDB" w:rsidR="00CD1955" w:rsidRDefault="00CD1955">
          <w:pPr>
            <w:pStyle w:val="TOC3"/>
            <w:rPr>
              <w:rFonts w:eastAsiaTheme="minorEastAsia" w:cstheme="minorBidi"/>
              <w:noProof/>
              <w:color w:val="auto"/>
            </w:rPr>
          </w:pPr>
          <w:r w:rsidRPr="00FE163A">
            <w:rPr>
              <w:i/>
              <w:noProof/>
              <w:color w:val="auto"/>
            </w:rPr>
            <w:t>Change in Customer Base</w:t>
          </w:r>
          <w:r>
            <w:rPr>
              <w:noProof/>
            </w:rPr>
            <w:tab/>
          </w:r>
          <w:r>
            <w:rPr>
              <w:noProof/>
            </w:rPr>
            <w:fldChar w:fldCharType="begin"/>
          </w:r>
          <w:r>
            <w:rPr>
              <w:noProof/>
            </w:rPr>
            <w:instrText xml:space="preserve"> PAGEREF _Toc535939942 \h </w:instrText>
          </w:r>
          <w:r>
            <w:rPr>
              <w:noProof/>
            </w:rPr>
          </w:r>
          <w:r>
            <w:rPr>
              <w:noProof/>
            </w:rPr>
            <w:fldChar w:fldCharType="separate"/>
          </w:r>
          <w:r>
            <w:rPr>
              <w:noProof/>
            </w:rPr>
            <w:t>11</w:t>
          </w:r>
          <w:r>
            <w:rPr>
              <w:noProof/>
            </w:rPr>
            <w:fldChar w:fldCharType="end"/>
          </w:r>
        </w:p>
        <w:p w14:paraId="78457C9F" w14:textId="488CF9DE" w:rsidR="00CD1955" w:rsidRDefault="00CD1955">
          <w:pPr>
            <w:pStyle w:val="TOC2"/>
            <w:rPr>
              <w:rFonts w:eastAsiaTheme="minorEastAsia" w:cstheme="minorBidi"/>
              <w:b w:val="0"/>
              <w:noProof/>
              <w:color w:val="auto"/>
            </w:rPr>
          </w:pPr>
          <w:r w:rsidRPr="00FE163A">
            <w:rPr>
              <w:noProof/>
            </w:rPr>
            <w:t>Mitigating Controls</w:t>
          </w:r>
          <w:r>
            <w:rPr>
              <w:noProof/>
            </w:rPr>
            <w:tab/>
          </w:r>
          <w:r>
            <w:rPr>
              <w:noProof/>
            </w:rPr>
            <w:fldChar w:fldCharType="begin"/>
          </w:r>
          <w:r>
            <w:rPr>
              <w:noProof/>
            </w:rPr>
            <w:instrText xml:space="preserve"> PAGEREF _Toc535939943 \h </w:instrText>
          </w:r>
          <w:r>
            <w:rPr>
              <w:noProof/>
            </w:rPr>
          </w:r>
          <w:r>
            <w:rPr>
              <w:noProof/>
            </w:rPr>
            <w:fldChar w:fldCharType="separate"/>
          </w:r>
          <w:r>
            <w:rPr>
              <w:noProof/>
            </w:rPr>
            <w:t>11</w:t>
          </w:r>
          <w:r>
            <w:rPr>
              <w:noProof/>
            </w:rPr>
            <w:fldChar w:fldCharType="end"/>
          </w:r>
        </w:p>
        <w:p w14:paraId="1CCAC584" w14:textId="319C2E98" w:rsidR="00CD1955" w:rsidRDefault="00CD1955">
          <w:pPr>
            <w:pStyle w:val="TOC2"/>
            <w:rPr>
              <w:rFonts w:eastAsiaTheme="minorEastAsia" w:cstheme="minorBidi"/>
              <w:b w:val="0"/>
              <w:noProof/>
              <w:color w:val="auto"/>
            </w:rPr>
          </w:pPr>
          <w:r w:rsidRPr="00FE163A">
            <w:rPr>
              <w:noProof/>
            </w:rPr>
            <w:t>Residual Risk</w:t>
          </w:r>
          <w:r>
            <w:rPr>
              <w:noProof/>
            </w:rPr>
            <w:tab/>
          </w:r>
          <w:r>
            <w:rPr>
              <w:noProof/>
            </w:rPr>
            <w:fldChar w:fldCharType="begin"/>
          </w:r>
          <w:r>
            <w:rPr>
              <w:noProof/>
            </w:rPr>
            <w:instrText xml:space="preserve"> PAGEREF _Toc535939944 \h </w:instrText>
          </w:r>
          <w:r>
            <w:rPr>
              <w:noProof/>
            </w:rPr>
          </w:r>
          <w:r>
            <w:rPr>
              <w:noProof/>
            </w:rPr>
            <w:fldChar w:fldCharType="separate"/>
          </w:r>
          <w:r>
            <w:rPr>
              <w:noProof/>
            </w:rPr>
            <w:t>12</w:t>
          </w:r>
          <w:r>
            <w:rPr>
              <w:noProof/>
            </w:rPr>
            <w:fldChar w:fldCharType="end"/>
          </w:r>
        </w:p>
        <w:p w14:paraId="2A082635" w14:textId="60583F66" w:rsidR="00CD1955" w:rsidRDefault="00CD1955">
          <w:pPr>
            <w:pStyle w:val="TOC2"/>
            <w:rPr>
              <w:rFonts w:eastAsiaTheme="minorEastAsia" w:cstheme="minorBidi"/>
              <w:b w:val="0"/>
              <w:noProof/>
              <w:color w:val="auto"/>
            </w:rPr>
          </w:pPr>
          <w:r w:rsidRPr="00FE163A">
            <w:rPr>
              <w:noProof/>
            </w:rPr>
            <w:t>Products/Services</w:t>
          </w:r>
          <w:r>
            <w:rPr>
              <w:noProof/>
            </w:rPr>
            <w:tab/>
          </w:r>
          <w:r>
            <w:rPr>
              <w:noProof/>
            </w:rPr>
            <w:fldChar w:fldCharType="begin"/>
          </w:r>
          <w:r>
            <w:rPr>
              <w:noProof/>
            </w:rPr>
            <w:instrText xml:space="preserve"> PAGEREF _Toc535939945 \h </w:instrText>
          </w:r>
          <w:r>
            <w:rPr>
              <w:noProof/>
            </w:rPr>
          </w:r>
          <w:r>
            <w:rPr>
              <w:noProof/>
            </w:rPr>
            <w:fldChar w:fldCharType="separate"/>
          </w:r>
          <w:r>
            <w:rPr>
              <w:noProof/>
            </w:rPr>
            <w:t>12</w:t>
          </w:r>
          <w:r>
            <w:rPr>
              <w:noProof/>
            </w:rPr>
            <w:fldChar w:fldCharType="end"/>
          </w:r>
        </w:p>
        <w:p w14:paraId="15AE7D26" w14:textId="7E416178" w:rsidR="00CD1955" w:rsidRDefault="00CD1955">
          <w:pPr>
            <w:pStyle w:val="TOC3"/>
            <w:rPr>
              <w:rFonts w:eastAsiaTheme="minorEastAsia" w:cstheme="minorBidi"/>
              <w:noProof/>
              <w:color w:val="auto"/>
            </w:rPr>
          </w:pPr>
          <w:r w:rsidRPr="00FE163A">
            <w:rPr>
              <w:noProof/>
              <w:color w:val="auto"/>
            </w:rPr>
            <w:t>Inherent Risk</w:t>
          </w:r>
          <w:r>
            <w:rPr>
              <w:noProof/>
            </w:rPr>
            <w:tab/>
          </w:r>
          <w:r>
            <w:rPr>
              <w:noProof/>
            </w:rPr>
            <w:fldChar w:fldCharType="begin"/>
          </w:r>
          <w:r>
            <w:rPr>
              <w:noProof/>
            </w:rPr>
            <w:instrText xml:space="preserve"> PAGEREF _Toc535939946 \h </w:instrText>
          </w:r>
          <w:r>
            <w:rPr>
              <w:noProof/>
            </w:rPr>
          </w:r>
          <w:r>
            <w:rPr>
              <w:noProof/>
            </w:rPr>
            <w:fldChar w:fldCharType="separate"/>
          </w:r>
          <w:r>
            <w:rPr>
              <w:noProof/>
            </w:rPr>
            <w:t>12</w:t>
          </w:r>
          <w:r>
            <w:rPr>
              <w:noProof/>
            </w:rPr>
            <w:fldChar w:fldCharType="end"/>
          </w:r>
        </w:p>
        <w:p w14:paraId="6203CFA1" w14:textId="05877BAC" w:rsidR="00CD1955" w:rsidRDefault="00CD1955">
          <w:pPr>
            <w:pStyle w:val="TOC3"/>
            <w:rPr>
              <w:rFonts w:eastAsiaTheme="minorEastAsia" w:cstheme="minorBidi"/>
              <w:noProof/>
              <w:color w:val="auto"/>
            </w:rPr>
          </w:pPr>
          <w:r w:rsidRPr="00FE163A">
            <w:rPr>
              <w:i/>
              <w:noProof/>
              <w:color w:val="auto"/>
            </w:rPr>
            <w:t>SMARTCASH Kiosks, SMARTCASH In – Cash Out</w:t>
          </w:r>
          <w:r>
            <w:rPr>
              <w:noProof/>
            </w:rPr>
            <w:tab/>
          </w:r>
          <w:r>
            <w:rPr>
              <w:noProof/>
            </w:rPr>
            <w:fldChar w:fldCharType="begin"/>
          </w:r>
          <w:r>
            <w:rPr>
              <w:noProof/>
            </w:rPr>
            <w:instrText xml:space="preserve"> PAGEREF _Toc535939947 \h </w:instrText>
          </w:r>
          <w:r>
            <w:rPr>
              <w:noProof/>
            </w:rPr>
          </w:r>
          <w:r>
            <w:rPr>
              <w:noProof/>
            </w:rPr>
            <w:fldChar w:fldCharType="separate"/>
          </w:r>
          <w:r>
            <w:rPr>
              <w:noProof/>
            </w:rPr>
            <w:t>13</w:t>
          </w:r>
          <w:r>
            <w:rPr>
              <w:noProof/>
            </w:rPr>
            <w:fldChar w:fldCharType="end"/>
          </w:r>
        </w:p>
        <w:p w14:paraId="47412F80" w14:textId="1C9CBCBF" w:rsidR="00CD1955" w:rsidRDefault="00CD1955">
          <w:pPr>
            <w:pStyle w:val="TOC3"/>
            <w:rPr>
              <w:rFonts w:eastAsiaTheme="minorEastAsia" w:cstheme="minorBidi"/>
              <w:noProof/>
              <w:color w:val="auto"/>
            </w:rPr>
          </w:pPr>
          <w:r w:rsidRPr="00FE163A">
            <w:rPr>
              <w:i/>
              <w:noProof/>
              <w:color w:val="auto"/>
            </w:rPr>
            <w:t>SMARTCASH Kiosks, Cash In – SMARTCASH Out</w:t>
          </w:r>
          <w:r>
            <w:rPr>
              <w:noProof/>
            </w:rPr>
            <w:tab/>
          </w:r>
          <w:r>
            <w:rPr>
              <w:noProof/>
            </w:rPr>
            <w:fldChar w:fldCharType="begin"/>
          </w:r>
          <w:r>
            <w:rPr>
              <w:noProof/>
            </w:rPr>
            <w:instrText xml:space="preserve"> PAGEREF _Toc535939948 \h </w:instrText>
          </w:r>
          <w:r>
            <w:rPr>
              <w:noProof/>
            </w:rPr>
          </w:r>
          <w:r>
            <w:rPr>
              <w:noProof/>
            </w:rPr>
            <w:fldChar w:fldCharType="separate"/>
          </w:r>
          <w:r>
            <w:rPr>
              <w:noProof/>
            </w:rPr>
            <w:t>13</w:t>
          </w:r>
          <w:r>
            <w:rPr>
              <w:noProof/>
            </w:rPr>
            <w:fldChar w:fldCharType="end"/>
          </w:r>
        </w:p>
        <w:p w14:paraId="2AC81D70" w14:textId="1DE65FF1" w:rsidR="00CD1955" w:rsidRDefault="00CD1955">
          <w:pPr>
            <w:pStyle w:val="TOC3"/>
            <w:rPr>
              <w:rFonts w:eastAsiaTheme="minorEastAsia" w:cstheme="minorBidi"/>
              <w:noProof/>
              <w:color w:val="auto"/>
            </w:rPr>
          </w:pPr>
          <w:r w:rsidRPr="00FE163A">
            <w:rPr>
              <w:i/>
              <w:noProof/>
              <w:color w:val="auto"/>
            </w:rPr>
            <w:t>Anticipated Transactional Activity</w:t>
          </w:r>
          <w:r>
            <w:rPr>
              <w:noProof/>
            </w:rPr>
            <w:tab/>
          </w:r>
          <w:r>
            <w:rPr>
              <w:noProof/>
            </w:rPr>
            <w:fldChar w:fldCharType="begin"/>
          </w:r>
          <w:r>
            <w:rPr>
              <w:noProof/>
            </w:rPr>
            <w:instrText xml:space="preserve"> PAGEREF _Toc535939949 \h </w:instrText>
          </w:r>
          <w:r>
            <w:rPr>
              <w:noProof/>
            </w:rPr>
          </w:r>
          <w:r>
            <w:rPr>
              <w:noProof/>
            </w:rPr>
            <w:fldChar w:fldCharType="separate"/>
          </w:r>
          <w:r>
            <w:rPr>
              <w:noProof/>
            </w:rPr>
            <w:t>13</w:t>
          </w:r>
          <w:r>
            <w:rPr>
              <w:noProof/>
            </w:rPr>
            <w:fldChar w:fldCharType="end"/>
          </w:r>
        </w:p>
        <w:p w14:paraId="5A1E26A8" w14:textId="30BD0512" w:rsidR="00CD1955" w:rsidRDefault="00CD1955">
          <w:pPr>
            <w:pStyle w:val="TOC3"/>
            <w:rPr>
              <w:rFonts w:eastAsiaTheme="minorEastAsia" w:cstheme="minorBidi"/>
              <w:noProof/>
              <w:color w:val="auto"/>
            </w:rPr>
          </w:pPr>
          <w:r w:rsidRPr="00FE163A">
            <w:rPr>
              <w:noProof/>
              <w:color w:val="auto"/>
            </w:rPr>
            <w:t>Mitigating Controls</w:t>
          </w:r>
          <w:r>
            <w:rPr>
              <w:noProof/>
            </w:rPr>
            <w:tab/>
          </w:r>
          <w:r>
            <w:rPr>
              <w:noProof/>
            </w:rPr>
            <w:fldChar w:fldCharType="begin"/>
          </w:r>
          <w:r>
            <w:rPr>
              <w:noProof/>
            </w:rPr>
            <w:instrText xml:space="preserve"> PAGEREF _Toc535939950 \h </w:instrText>
          </w:r>
          <w:r>
            <w:rPr>
              <w:noProof/>
            </w:rPr>
          </w:r>
          <w:r>
            <w:rPr>
              <w:noProof/>
            </w:rPr>
            <w:fldChar w:fldCharType="separate"/>
          </w:r>
          <w:r>
            <w:rPr>
              <w:noProof/>
            </w:rPr>
            <w:t>14</w:t>
          </w:r>
          <w:r>
            <w:rPr>
              <w:noProof/>
            </w:rPr>
            <w:fldChar w:fldCharType="end"/>
          </w:r>
        </w:p>
        <w:p w14:paraId="51BDD41F" w14:textId="151EA86D" w:rsidR="00CD1955" w:rsidRDefault="00CD1955">
          <w:pPr>
            <w:pStyle w:val="TOC3"/>
            <w:rPr>
              <w:rFonts w:eastAsiaTheme="minorEastAsia" w:cstheme="minorBidi"/>
              <w:noProof/>
              <w:color w:val="auto"/>
            </w:rPr>
          </w:pPr>
          <w:r w:rsidRPr="00FE163A">
            <w:rPr>
              <w:noProof/>
              <w:color w:val="auto"/>
            </w:rPr>
            <w:t>Residual Risk</w:t>
          </w:r>
          <w:r>
            <w:rPr>
              <w:noProof/>
            </w:rPr>
            <w:tab/>
          </w:r>
          <w:r>
            <w:rPr>
              <w:noProof/>
            </w:rPr>
            <w:fldChar w:fldCharType="begin"/>
          </w:r>
          <w:r>
            <w:rPr>
              <w:noProof/>
            </w:rPr>
            <w:instrText xml:space="preserve"> PAGEREF _Toc535939951 \h </w:instrText>
          </w:r>
          <w:r>
            <w:rPr>
              <w:noProof/>
            </w:rPr>
          </w:r>
          <w:r>
            <w:rPr>
              <w:noProof/>
            </w:rPr>
            <w:fldChar w:fldCharType="separate"/>
          </w:r>
          <w:r>
            <w:rPr>
              <w:noProof/>
            </w:rPr>
            <w:t>15</w:t>
          </w:r>
          <w:r>
            <w:rPr>
              <w:noProof/>
            </w:rPr>
            <w:fldChar w:fldCharType="end"/>
          </w:r>
        </w:p>
        <w:p w14:paraId="7A7F81F9" w14:textId="0BE989B6" w:rsidR="00CD1955" w:rsidRDefault="00CD1955">
          <w:pPr>
            <w:pStyle w:val="TOC2"/>
            <w:rPr>
              <w:rFonts w:eastAsiaTheme="minorEastAsia" w:cstheme="minorBidi"/>
              <w:b w:val="0"/>
              <w:noProof/>
              <w:color w:val="auto"/>
            </w:rPr>
          </w:pPr>
          <w:r w:rsidRPr="00FE163A">
            <w:rPr>
              <w:noProof/>
            </w:rPr>
            <w:t>Geographic Locations</w:t>
          </w:r>
          <w:r>
            <w:rPr>
              <w:noProof/>
            </w:rPr>
            <w:tab/>
          </w:r>
          <w:r>
            <w:rPr>
              <w:noProof/>
            </w:rPr>
            <w:fldChar w:fldCharType="begin"/>
          </w:r>
          <w:r>
            <w:rPr>
              <w:noProof/>
            </w:rPr>
            <w:instrText xml:space="preserve"> PAGEREF _Toc535939952 \h </w:instrText>
          </w:r>
          <w:r>
            <w:rPr>
              <w:noProof/>
            </w:rPr>
          </w:r>
          <w:r>
            <w:rPr>
              <w:noProof/>
            </w:rPr>
            <w:fldChar w:fldCharType="separate"/>
          </w:r>
          <w:r>
            <w:rPr>
              <w:noProof/>
            </w:rPr>
            <w:t>15</w:t>
          </w:r>
          <w:r>
            <w:rPr>
              <w:noProof/>
            </w:rPr>
            <w:fldChar w:fldCharType="end"/>
          </w:r>
        </w:p>
        <w:p w14:paraId="08AA3010" w14:textId="290082B2" w:rsidR="00CD1955" w:rsidRDefault="00CD1955">
          <w:pPr>
            <w:pStyle w:val="TOC3"/>
            <w:rPr>
              <w:rFonts w:eastAsiaTheme="minorEastAsia" w:cstheme="minorBidi"/>
              <w:noProof/>
              <w:color w:val="auto"/>
            </w:rPr>
          </w:pPr>
          <w:r w:rsidRPr="00FE163A">
            <w:rPr>
              <w:noProof/>
              <w:color w:val="auto"/>
            </w:rPr>
            <w:t>Inherent Risk</w:t>
          </w:r>
          <w:r>
            <w:rPr>
              <w:noProof/>
            </w:rPr>
            <w:tab/>
          </w:r>
          <w:r>
            <w:rPr>
              <w:noProof/>
            </w:rPr>
            <w:fldChar w:fldCharType="begin"/>
          </w:r>
          <w:r>
            <w:rPr>
              <w:noProof/>
            </w:rPr>
            <w:instrText xml:space="preserve"> PAGEREF _Toc535939953 \h </w:instrText>
          </w:r>
          <w:r>
            <w:rPr>
              <w:noProof/>
            </w:rPr>
          </w:r>
          <w:r>
            <w:rPr>
              <w:noProof/>
            </w:rPr>
            <w:fldChar w:fldCharType="separate"/>
          </w:r>
          <w:r>
            <w:rPr>
              <w:noProof/>
            </w:rPr>
            <w:t>15</w:t>
          </w:r>
          <w:r>
            <w:rPr>
              <w:noProof/>
            </w:rPr>
            <w:fldChar w:fldCharType="end"/>
          </w:r>
        </w:p>
        <w:p w14:paraId="04027A02" w14:textId="6495DC88" w:rsidR="00CD1955" w:rsidRDefault="00CD1955">
          <w:pPr>
            <w:pStyle w:val="TOC3"/>
            <w:rPr>
              <w:rFonts w:eastAsiaTheme="minorEastAsia" w:cstheme="minorBidi"/>
              <w:noProof/>
              <w:color w:val="auto"/>
            </w:rPr>
          </w:pPr>
          <w:r w:rsidRPr="00FE163A">
            <w:rPr>
              <w:noProof/>
              <w:color w:val="auto"/>
            </w:rPr>
            <w:t>Mitigating Controls</w:t>
          </w:r>
          <w:r>
            <w:rPr>
              <w:noProof/>
            </w:rPr>
            <w:tab/>
          </w:r>
          <w:r>
            <w:rPr>
              <w:noProof/>
            </w:rPr>
            <w:fldChar w:fldCharType="begin"/>
          </w:r>
          <w:r>
            <w:rPr>
              <w:noProof/>
            </w:rPr>
            <w:instrText xml:space="preserve"> PAGEREF _Toc535939954 \h </w:instrText>
          </w:r>
          <w:r>
            <w:rPr>
              <w:noProof/>
            </w:rPr>
          </w:r>
          <w:r>
            <w:rPr>
              <w:noProof/>
            </w:rPr>
            <w:fldChar w:fldCharType="separate"/>
          </w:r>
          <w:r>
            <w:rPr>
              <w:noProof/>
            </w:rPr>
            <w:t>16</w:t>
          </w:r>
          <w:r>
            <w:rPr>
              <w:noProof/>
            </w:rPr>
            <w:fldChar w:fldCharType="end"/>
          </w:r>
        </w:p>
        <w:p w14:paraId="6E0F47EF" w14:textId="72AB2E2F" w:rsidR="00CD1955" w:rsidRDefault="00CD1955">
          <w:pPr>
            <w:pStyle w:val="TOC3"/>
            <w:rPr>
              <w:rFonts w:eastAsiaTheme="minorEastAsia" w:cstheme="minorBidi"/>
              <w:noProof/>
              <w:color w:val="auto"/>
            </w:rPr>
          </w:pPr>
          <w:r w:rsidRPr="00FE163A">
            <w:rPr>
              <w:noProof/>
              <w:color w:val="auto"/>
            </w:rPr>
            <w:t>Residual Risk</w:t>
          </w:r>
          <w:r>
            <w:rPr>
              <w:noProof/>
            </w:rPr>
            <w:tab/>
          </w:r>
          <w:r>
            <w:rPr>
              <w:noProof/>
            </w:rPr>
            <w:fldChar w:fldCharType="begin"/>
          </w:r>
          <w:r>
            <w:rPr>
              <w:noProof/>
            </w:rPr>
            <w:instrText xml:space="preserve"> PAGEREF _Toc535939955 \h </w:instrText>
          </w:r>
          <w:r>
            <w:rPr>
              <w:noProof/>
            </w:rPr>
          </w:r>
          <w:r>
            <w:rPr>
              <w:noProof/>
            </w:rPr>
            <w:fldChar w:fldCharType="separate"/>
          </w:r>
          <w:r>
            <w:rPr>
              <w:noProof/>
            </w:rPr>
            <w:t>17</w:t>
          </w:r>
          <w:r>
            <w:rPr>
              <w:noProof/>
            </w:rPr>
            <w:fldChar w:fldCharType="end"/>
          </w:r>
        </w:p>
        <w:p w14:paraId="5B479847" w14:textId="6E641892" w:rsidR="00CD1955" w:rsidRDefault="00CD1955">
          <w:pPr>
            <w:pStyle w:val="TOC1"/>
            <w:tabs>
              <w:tab w:val="right" w:leader="dot" w:pos="10070"/>
            </w:tabs>
            <w:rPr>
              <w:rFonts w:eastAsiaTheme="minorEastAsia" w:cstheme="minorBidi"/>
              <w:b w:val="0"/>
              <w:color w:val="auto"/>
              <w:sz w:val="22"/>
              <w:szCs w:val="22"/>
            </w:rPr>
          </w:pPr>
          <w:r w:rsidRPr="00FE163A">
            <w:rPr>
              <w:color w:val="3A6AB8"/>
            </w:rPr>
            <w:t>TRENDING AND DIRECTION OF RISK</w:t>
          </w:r>
          <w:r>
            <w:tab/>
          </w:r>
          <w:r>
            <w:fldChar w:fldCharType="begin"/>
          </w:r>
          <w:r>
            <w:instrText xml:space="preserve"> PAGEREF _Toc535939956 \h </w:instrText>
          </w:r>
          <w:r>
            <w:fldChar w:fldCharType="separate"/>
          </w:r>
          <w:r>
            <w:t>17</w:t>
          </w:r>
          <w:r>
            <w:fldChar w:fldCharType="end"/>
          </w:r>
        </w:p>
        <w:p w14:paraId="64A9D0C1" w14:textId="395D7FDA" w:rsidR="00CD1955" w:rsidRDefault="00CD1955">
          <w:pPr>
            <w:pStyle w:val="TOC1"/>
            <w:tabs>
              <w:tab w:val="right" w:leader="dot" w:pos="10070"/>
            </w:tabs>
            <w:rPr>
              <w:rFonts w:eastAsiaTheme="minorEastAsia" w:cstheme="minorBidi"/>
              <w:b w:val="0"/>
              <w:color w:val="auto"/>
              <w:sz w:val="22"/>
              <w:szCs w:val="22"/>
            </w:rPr>
          </w:pPr>
          <w:r w:rsidRPr="00FE163A">
            <w:rPr>
              <w:color w:val="3A6AB8"/>
            </w:rPr>
            <w:t>RECOMMENDATIONS</w:t>
          </w:r>
          <w:r>
            <w:tab/>
          </w:r>
          <w:r>
            <w:fldChar w:fldCharType="begin"/>
          </w:r>
          <w:r>
            <w:instrText xml:space="preserve"> PAGEREF _Toc535939957 \h </w:instrText>
          </w:r>
          <w:r>
            <w:fldChar w:fldCharType="separate"/>
          </w:r>
          <w:r>
            <w:t>17</w:t>
          </w:r>
          <w:r>
            <w:fldChar w:fldCharType="end"/>
          </w:r>
        </w:p>
        <w:p w14:paraId="61BA6AB5" w14:textId="68AE8515" w:rsidR="00CD1955" w:rsidRDefault="00CD1955">
          <w:pPr>
            <w:pStyle w:val="TOC2"/>
            <w:rPr>
              <w:rFonts w:eastAsiaTheme="minorEastAsia" w:cstheme="minorBidi"/>
              <w:b w:val="0"/>
              <w:noProof/>
              <w:color w:val="auto"/>
            </w:rPr>
          </w:pPr>
          <w:r w:rsidRPr="00FE163A">
            <w:rPr>
              <w:noProof/>
            </w:rPr>
            <w:t>Customers and Entities</w:t>
          </w:r>
          <w:r>
            <w:rPr>
              <w:noProof/>
            </w:rPr>
            <w:tab/>
          </w:r>
          <w:r>
            <w:rPr>
              <w:noProof/>
            </w:rPr>
            <w:fldChar w:fldCharType="begin"/>
          </w:r>
          <w:r>
            <w:rPr>
              <w:noProof/>
            </w:rPr>
            <w:instrText xml:space="preserve"> PAGEREF _Toc535939958 \h </w:instrText>
          </w:r>
          <w:r>
            <w:rPr>
              <w:noProof/>
            </w:rPr>
          </w:r>
          <w:r>
            <w:rPr>
              <w:noProof/>
            </w:rPr>
            <w:fldChar w:fldCharType="separate"/>
          </w:r>
          <w:r>
            <w:rPr>
              <w:noProof/>
            </w:rPr>
            <w:t>18</w:t>
          </w:r>
          <w:r>
            <w:rPr>
              <w:noProof/>
            </w:rPr>
            <w:fldChar w:fldCharType="end"/>
          </w:r>
        </w:p>
        <w:p w14:paraId="479C7F7D" w14:textId="10314AD9" w:rsidR="00CD1955" w:rsidRDefault="00CD1955">
          <w:pPr>
            <w:pStyle w:val="TOC2"/>
            <w:rPr>
              <w:rFonts w:eastAsiaTheme="minorEastAsia" w:cstheme="minorBidi"/>
              <w:b w:val="0"/>
              <w:noProof/>
              <w:color w:val="auto"/>
            </w:rPr>
          </w:pPr>
          <w:r w:rsidRPr="00FE163A">
            <w:rPr>
              <w:noProof/>
            </w:rPr>
            <w:t>Products/Services</w:t>
          </w:r>
          <w:r>
            <w:rPr>
              <w:noProof/>
            </w:rPr>
            <w:tab/>
          </w:r>
          <w:r>
            <w:rPr>
              <w:noProof/>
            </w:rPr>
            <w:fldChar w:fldCharType="begin"/>
          </w:r>
          <w:r>
            <w:rPr>
              <w:noProof/>
            </w:rPr>
            <w:instrText xml:space="preserve"> PAGEREF _Toc535939959 \h </w:instrText>
          </w:r>
          <w:r>
            <w:rPr>
              <w:noProof/>
            </w:rPr>
          </w:r>
          <w:r>
            <w:rPr>
              <w:noProof/>
            </w:rPr>
            <w:fldChar w:fldCharType="separate"/>
          </w:r>
          <w:r>
            <w:rPr>
              <w:noProof/>
            </w:rPr>
            <w:t>18</w:t>
          </w:r>
          <w:r>
            <w:rPr>
              <w:noProof/>
            </w:rPr>
            <w:fldChar w:fldCharType="end"/>
          </w:r>
        </w:p>
        <w:p w14:paraId="59D3C12A" w14:textId="056B2187" w:rsidR="00CD1955" w:rsidRDefault="00CD1955">
          <w:pPr>
            <w:pStyle w:val="TOC2"/>
            <w:rPr>
              <w:rFonts w:eastAsiaTheme="minorEastAsia" w:cstheme="minorBidi"/>
              <w:b w:val="0"/>
              <w:noProof/>
              <w:color w:val="auto"/>
            </w:rPr>
          </w:pPr>
          <w:r w:rsidRPr="00FE163A">
            <w:rPr>
              <w:noProof/>
            </w:rPr>
            <w:t>Geographic Locations</w:t>
          </w:r>
          <w:r>
            <w:rPr>
              <w:noProof/>
            </w:rPr>
            <w:tab/>
          </w:r>
          <w:r>
            <w:rPr>
              <w:noProof/>
            </w:rPr>
            <w:fldChar w:fldCharType="begin"/>
          </w:r>
          <w:r>
            <w:rPr>
              <w:noProof/>
            </w:rPr>
            <w:instrText xml:space="preserve"> PAGEREF _Toc535939960 \h </w:instrText>
          </w:r>
          <w:r>
            <w:rPr>
              <w:noProof/>
            </w:rPr>
          </w:r>
          <w:r>
            <w:rPr>
              <w:noProof/>
            </w:rPr>
            <w:fldChar w:fldCharType="separate"/>
          </w:r>
          <w:r>
            <w:rPr>
              <w:noProof/>
            </w:rPr>
            <w:t>18</w:t>
          </w:r>
          <w:r>
            <w:rPr>
              <w:noProof/>
            </w:rPr>
            <w:fldChar w:fldCharType="end"/>
          </w:r>
        </w:p>
        <w:p w14:paraId="2BA65189" w14:textId="4235B19A" w:rsidR="00CD1955" w:rsidRDefault="00CD1955">
          <w:pPr>
            <w:pStyle w:val="TOC1"/>
            <w:tabs>
              <w:tab w:val="right" w:leader="dot" w:pos="10070"/>
            </w:tabs>
            <w:rPr>
              <w:rFonts w:eastAsiaTheme="minorEastAsia" w:cstheme="minorBidi"/>
              <w:b w:val="0"/>
              <w:color w:val="auto"/>
              <w:sz w:val="22"/>
              <w:szCs w:val="22"/>
            </w:rPr>
          </w:pPr>
          <w:r w:rsidRPr="00FE163A">
            <w:rPr>
              <w:color w:val="3A6AB8"/>
            </w:rPr>
            <w:t>SENIOR MANAGER APPROVAL</w:t>
          </w:r>
          <w:r>
            <w:tab/>
          </w:r>
          <w:r>
            <w:fldChar w:fldCharType="begin"/>
          </w:r>
          <w:r>
            <w:instrText xml:space="preserve"> PAGEREF _Toc535939961 \h </w:instrText>
          </w:r>
          <w:r>
            <w:fldChar w:fldCharType="separate"/>
          </w:r>
          <w:r>
            <w:t>18</w:t>
          </w:r>
          <w:r>
            <w:fldChar w:fldCharType="end"/>
          </w:r>
        </w:p>
        <w:p w14:paraId="6C437719" w14:textId="03F87495" w:rsidR="00220752" w:rsidRPr="00412108" w:rsidRDefault="00302A4D" w:rsidP="00DA0A70">
          <w:pPr>
            <w:pStyle w:val="TOC1"/>
          </w:pPr>
          <w:r w:rsidRPr="00412108">
            <w:lastRenderedPageBreak/>
            <w:fldChar w:fldCharType="end"/>
          </w:r>
        </w:p>
      </w:sdtContent>
    </w:sdt>
    <w:p w14:paraId="733CF5C9" w14:textId="77777777" w:rsidR="00FF03B4" w:rsidRPr="00412108" w:rsidRDefault="00F02546" w:rsidP="001759AD">
      <w:pPr>
        <w:pStyle w:val="Heading1"/>
        <w:rPr>
          <w:rFonts w:asciiTheme="minorHAnsi" w:hAnsiTheme="minorHAnsi"/>
        </w:rPr>
      </w:pPr>
      <w:bookmarkStart w:id="1" w:name="_Toc535939924"/>
      <w:r w:rsidRPr="00412108">
        <w:rPr>
          <w:rFonts w:asciiTheme="minorHAnsi" w:hAnsiTheme="minorHAnsi"/>
          <w:b/>
          <w:color w:val="3A6AB8"/>
        </w:rPr>
        <w:t>OVERVIEW</w:t>
      </w:r>
      <w:bookmarkEnd w:id="1"/>
    </w:p>
    <w:p w14:paraId="04AE1C08" w14:textId="77777777" w:rsidR="00FF03B4" w:rsidRPr="00412108" w:rsidRDefault="00FF03B4" w:rsidP="004467E2">
      <w:pPr>
        <w:spacing w:line="240" w:lineRule="auto"/>
        <w:jc w:val="both"/>
        <w:rPr>
          <w:rFonts w:asciiTheme="minorHAnsi" w:hAnsiTheme="minorHAnsi"/>
        </w:rPr>
      </w:pPr>
    </w:p>
    <w:p w14:paraId="267603B3" w14:textId="77777777" w:rsidR="00FF03B4" w:rsidRPr="00412108" w:rsidRDefault="00F02546" w:rsidP="001759AD">
      <w:pPr>
        <w:pStyle w:val="Heading2"/>
        <w:rPr>
          <w:rStyle w:val="Strong"/>
          <w:rFonts w:asciiTheme="minorHAnsi" w:hAnsiTheme="minorHAnsi"/>
          <w:color w:val="auto"/>
          <w:sz w:val="22"/>
          <w:szCs w:val="22"/>
        </w:rPr>
      </w:pPr>
      <w:bookmarkStart w:id="2" w:name="_Toc535939925"/>
      <w:r w:rsidRPr="00412108">
        <w:rPr>
          <w:rStyle w:val="Strong"/>
          <w:rFonts w:asciiTheme="minorHAnsi" w:hAnsiTheme="minorHAnsi"/>
          <w:color w:val="auto"/>
          <w:sz w:val="22"/>
          <w:szCs w:val="22"/>
        </w:rPr>
        <w:t>Introduction</w:t>
      </w:r>
      <w:bookmarkEnd w:id="2"/>
    </w:p>
    <w:p w14:paraId="1878A4A0" w14:textId="77777777" w:rsidR="00FF03B4" w:rsidRPr="00412108" w:rsidRDefault="00FF03B4" w:rsidP="004467E2">
      <w:pPr>
        <w:spacing w:line="240" w:lineRule="auto"/>
        <w:jc w:val="both"/>
        <w:rPr>
          <w:rFonts w:asciiTheme="minorHAnsi" w:hAnsiTheme="minorHAnsi"/>
        </w:rPr>
      </w:pPr>
    </w:p>
    <w:p w14:paraId="6750433F" w14:textId="581FAD0E"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Pursuant to the United States (U.S.) legal and regulatory requirements, including the Bank Secrecy Act (BSA) as amended by the USA PATRIOT Act, regular </w:t>
      </w:r>
      <w:r w:rsidR="00FB459A" w:rsidRPr="00412108">
        <w:rPr>
          <w:rFonts w:asciiTheme="minorHAnsi" w:hAnsiTheme="minorHAnsi"/>
        </w:rPr>
        <w:t>a</w:t>
      </w:r>
      <w:r w:rsidRPr="00412108">
        <w:rPr>
          <w:rFonts w:asciiTheme="minorHAnsi" w:hAnsiTheme="minorHAnsi"/>
        </w:rPr>
        <w:t>nti-</w:t>
      </w:r>
      <w:r w:rsidR="00FB459A" w:rsidRPr="00412108">
        <w:rPr>
          <w:rFonts w:asciiTheme="minorHAnsi" w:hAnsiTheme="minorHAnsi"/>
        </w:rPr>
        <w:t>m</w:t>
      </w:r>
      <w:r w:rsidRPr="00412108">
        <w:rPr>
          <w:rFonts w:asciiTheme="minorHAnsi" w:hAnsiTheme="minorHAnsi"/>
        </w:rPr>
        <w:t xml:space="preserve">oney </w:t>
      </w:r>
      <w:r w:rsidR="00FB459A" w:rsidRPr="00412108">
        <w:rPr>
          <w:rFonts w:asciiTheme="minorHAnsi" w:hAnsiTheme="minorHAnsi"/>
        </w:rPr>
        <w:t>l</w:t>
      </w:r>
      <w:r w:rsidRPr="00412108">
        <w:rPr>
          <w:rFonts w:asciiTheme="minorHAnsi" w:hAnsiTheme="minorHAnsi"/>
        </w:rPr>
        <w:t xml:space="preserve">aundering (AML) risk assessments are vital components of an effective BSA/AML program. Well-developed risk assessments will serve to facilitate an overall understanding of the risk profile of </w:t>
      </w:r>
      <w:proofErr w:type="spellStart"/>
      <w:r w:rsidR="00B27B07">
        <w:rPr>
          <w:rFonts w:asciiTheme="minorHAnsi" w:hAnsiTheme="minorHAnsi"/>
        </w:rPr>
        <w:t>Smartcashpay</w:t>
      </w:r>
      <w:proofErr w:type="spellEnd"/>
      <w:r w:rsidR="00C17E03" w:rsidRPr="00412108">
        <w:rPr>
          <w:rFonts w:asciiTheme="minorHAnsi" w:hAnsiTheme="minorHAnsi"/>
        </w:rPr>
        <w:t xml:space="preserve"> </w:t>
      </w:r>
      <w:r w:rsidRPr="00412108">
        <w:rPr>
          <w:rFonts w:asciiTheme="minorHAnsi" w:hAnsiTheme="minorHAnsi"/>
        </w:rPr>
        <w:t>as it relates to money laundering and</w:t>
      </w:r>
      <w:r w:rsidR="009B526D" w:rsidRPr="00412108">
        <w:rPr>
          <w:rFonts w:asciiTheme="minorHAnsi" w:hAnsiTheme="minorHAnsi"/>
        </w:rPr>
        <w:t xml:space="preserve"> terrorist financing activities;</w:t>
      </w:r>
      <w:r w:rsidRPr="00412108">
        <w:rPr>
          <w:rFonts w:asciiTheme="minorHAnsi" w:hAnsiTheme="minorHAnsi"/>
        </w:rPr>
        <w:t xml:space="preserve"> assist </w:t>
      </w:r>
      <w:proofErr w:type="spellStart"/>
      <w:r w:rsidR="005F3D07">
        <w:rPr>
          <w:rFonts w:asciiTheme="minorHAnsi" w:hAnsiTheme="minorHAnsi"/>
        </w:rPr>
        <w:t>Smartcashpay</w:t>
      </w:r>
      <w:proofErr w:type="spellEnd"/>
      <w:r w:rsidR="003D3438">
        <w:rPr>
          <w:rFonts w:asciiTheme="minorHAnsi" w:hAnsiTheme="minorHAnsi"/>
        </w:rPr>
        <w:t xml:space="preserve"> </w:t>
      </w:r>
      <w:r w:rsidRPr="00412108">
        <w:rPr>
          <w:rFonts w:asciiTheme="minorHAnsi" w:hAnsiTheme="minorHAnsi"/>
        </w:rPr>
        <w:t>in the application of appropriate risk management policies, procedures, and other internal controls</w:t>
      </w:r>
      <w:r w:rsidR="009B526D" w:rsidRPr="00412108">
        <w:rPr>
          <w:rFonts w:asciiTheme="minorHAnsi" w:hAnsiTheme="minorHAnsi"/>
        </w:rPr>
        <w:t>;</w:t>
      </w:r>
      <w:r w:rsidRPr="00412108">
        <w:rPr>
          <w:rFonts w:asciiTheme="minorHAnsi" w:hAnsiTheme="minorHAnsi"/>
        </w:rPr>
        <w:t xml:space="preserve"> and drive any necessary BSA/AML program enhancements.</w:t>
      </w:r>
    </w:p>
    <w:p w14:paraId="0D30BFC7" w14:textId="77777777" w:rsidR="00FF03B4" w:rsidRPr="00412108" w:rsidRDefault="00FF03B4" w:rsidP="004467E2">
      <w:pPr>
        <w:spacing w:line="240" w:lineRule="auto"/>
        <w:jc w:val="both"/>
        <w:rPr>
          <w:rFonts w:asciiTheme="minorHAnsi" w:hAnsiTheme="minorHAnsi"/>
        </w:rPr>
      </w:pPr>
    </w:p>
    <w:p w14:paraId="2239DA62" w14:textId="177BC4B2"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purpose of this </w:t>
      </w:r>
      <w:r w:rsidR="00A307A0" w:rsidRPr="00412108">
        <w:rPr>
          <w:rFonts w:asciiTheme="minorHAnsi" w:hAnsiTheme="minorHAnsi"/>
        </w:rPr>
        <w:t>R</w:t>
      </w:r>
      <w:r w:rsidRPr="00412108">
        <w:rPr>
          <w:rFonts w:asciiTheme="minorHAnsi" w:hAnsiTheme="minorHAnsi"/>
        </w:rPr>
        <w:t xml:space="preserve">isk </w:t>
      </w:r>
      <w:r w:rsidR="00A307A0" w:rsidRPr="00412108">
        <w:rPr>
          <w:rFonts w:asciiTheme="minorHAnsi" w:hAnsiTheme="minorHAnsi"/>
        </w:rPr>
        <w:t>A</w:t>
      </w:r>
      <w:r w:rsidRPr="00412108">
        <w:rPr>
          <w:rFonts w:asciiTheme="minorHAnsi" w:hAnsiTheme="minorHAnsi"/>
        </w:rPr>
        <w:t>ssessment is to inform the Board of Directors</w:t>
      </w:r>
      <w:r w:rsidR="00970937">
        <w:rPr>
          <w:rStyle w:val="FootnoteReference"/>
          <w:rFonts w:asciiTheme="minorHAnsi" w:hAnsiTheme="minorHAnsi"/>
        </w:rPr>
        <w:footnoteReference w:id="1"/>
      </w:r>
      <w:r w:rsidRPr="00412108">
        <w:rPr>
          <w:rFonts w:asciiTheme="minorHAnsi" w:hAnsiTheme="minorHAnsi"/>
        </w:rPr>
        <w:t xml:space="preserve"> (“Board”) of the risk profile of </w:t>
      </w:r>
      <w:proofErr w:type="spellStart"/>
      <w:r w:rsidR="005F3D07">
        <w:rPr>
          <w:rFonts w:asciiTheme="minorHAnsi" w:hAnsiTheme="minorHAnsi"/>
        </w:rPr>
        <w:t>Smartcashpay</w:t>
      </w:r>
      <w:proofErr w:type="spellEnd"/>
      <w:r w:rsidR="003D3438">
        <w:rPr>
          <w:rFonts w:asciiTheme="minorHAnsi" w:hAnsiTheme="minorHAnsi"/>
        </w:rPr>
        <w:t xml:space="preserve">. </w:t>
      </w:r>
      <w:r w:rsidRPr="00412108">
        <w:rPr>
          <w:rFonts w:asciiTheme="minorHAnsi" w:hAnsiTheme="minorHAnsi"/>
        </w:rPr>
        <w:t xml:space="preserve">By examining the composition of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customer base, geographic footprint, and products and services offered</w:t>
      </w:r>
      <w:r w:rsidR="00F55976" w:rsidRPr="00412108">
        <w:rPr>
          <w:rFonts w:asciiTheme="minorHAnsi" w:hAnsiTheme="minorHAnsi"/>
        </w:rPr>
        <w:t>,</w:t>
      </w:r>
      <w:r w:rsidRPr="00412108">
        <w:rPr>
          <w:rFonts w:asciiTheme="minorHAnsi" w:hAnsiTheme="minorHAnsi"/>
        </w:rPr>
        <w:t xml:space="preserve"> this </w:t>
      </w:r>
      <w:r w:rsidR="00551C60">
        <w:rPr>
          <w:rFonts w:asciiTheme="minorHAnsi" w:hAnsiTheme="minorHAnsi"/>
        </w:rPr>
        <w:t>R</w:t>
      </w:r>
      <w:r w:rsidRPr="00412108">
        <w:rPr>
          <w:rFonts w:asciiTheme="minorHAnsi" w:hAnsiTheme="minorHAnsi"/>
        </w:rPr>
        <w:t xml:space="preserve">isk </w:t>
      </w:r>
      <w:r w:rsidR="00551C60">
        <w:rPr>
          <w:rFonts w:asciiTheme="minorHAnsi" w:hAnsiTheme="minorHAnsi"/>
        </w:rPr>
        <w:t>A</w:t>
      </w:r>
      <w:r w:rsidRPr="00412108">
        <w:rPr>
          <w:rFonts w:asciiTheme="minorHAnsi" w:hAnsiTheme="minorHAnsi"/>
        </w:rPr>
        <w:t>ssessment will assist the Board in understanding where risks related to BSA/AML compliance lie. This assessment includes: (a) an evaluation of the adequacy and a</w:t>
      </w:r>
      <w:r w:rsidR="00F55976" w:rsidRPr="00412108">
        <w:rPr>
          <w:rFonts w:asciiTheme="minorHAnsi" w:hAnsiTheme="minorHAnsi"/>
        </w:rPr>
        <w:t xml:space="preserve">ppropriateness of the policies </w:t>
      </w:r>
      <w:r w:rsidRPr="00412108">
        <w:rPr>
          <w:rFonts w:asciiTheme="minorHAnsi" w:hAnsiTheme="minorHAnsi"/>
        </w:rPr>
        <w:t xml:space="preserve">and controls established by </w:t>
      </w:r>
      <w:proofErr w:type="spellStart"/>
      <w:proofErr w:type="gramStart"/>
      <w:r w:rsidR="005F3D07">
        <w:rPr>
          <w:rFonts w:asciiTheme="minorHAnsi" w:hAnsiTheme="minorHAnsi"/>
        </w:rPr>
        <w:t>Smartcashpay</w:t>
      </w:r>
      <w:proofErr w:type="spellEnd"/>
      <w:r w:rsidR="003D3438">
        <w:rPr>
          <w:rFonts w:asciiTheme="minorHAnsi" w:hAnsiTheme="minorHAnsi"/>
        </w:rPr>
        <w:t xml:space="preserve"> </w:t>
      </w:r>
      <w:r w:rsidRPr="00412108">
        <w:rPr>
          <w:rFonts w:asciiTheme="minorHAnsi" w:hAnsiTheme="minorHAnsi"/>
        </w:rPr>
        <w:t xml:space="preserve"> in</w:t>
      </w:r>
      <w:proofErr w:type="gramEnd"/>
      <w:r w:rsidRPr="00412108">
        <w:rPr>
          <w:rFonts w:asciiTheme="minorHAnsi" w:hAnsiTheme="minorHAnsi"/>
        </w:rPr>
        <w:t xml:space="preserve"> order to comply with the Bank Secrecy Act and mitigate the associated risk</w:t>
      </w:r>
      <w:r w:rsidR="00DB7E30" w:rsidRPr="00412108">
        <w:rPr>
          <w:rFonts w:asciiTheme="minorHAnsi" w:hAnsiTheme="minorHAnsi"/>
        </w:rPr>
        <w:t>;</w:t>
      </w:r>
      <w:r w:rsidRPr="00412108">
        <w:rPr>
          <w:rFonts w:asciiTheme="minorHAnsi" w:hAnsiTheme="minorHAnsi"/>
        </w:rPr>
        <w:t xml:space="preserve"> (b) identification of any significant gaps or weaknesses; and (c) recommendations for improvements that will serve to strengthen </w:t>
      </w:r>
      <w:proofErr w:type="spellStart"/>
      <w:r w:rsidR="005F3D07">
        <w:rPr>
          <w:rFonts w:asciiTheme="minorHAnsi" w:hAnsiTheme="minorHAnsi"/>
        </w:rPr>
        <w:t>Smartcashpay</w:t>
      </w:r>
      <w:proofErr w:type="spellEnd"/>
      <w:r w:rsidR="003D3438">
        <w:rPr>
          <w:rFonts w:asciiTheme="minorHAnsi" w:hAnsiTheme="minorHAnsi"/>
        </w:rPr>
        <w:t xml:space="preserve"> </w:t>
      </w:r>
      <w:r w:rsidR="00A039A6" w:rsidRPr="00412108">
        <w:rPr>
          <w:rFonts w:asciiTheme="minorHAnsi" w:hAnsiTheme="minorHAnsi"/>
        </w:rPr>
        <w:t>’s</w:t>
      </w:r>
      <w:r w:rsidRPr="00412108">
        <w:rPr>
          <w:rFonts w:asciiTheme="minorHAnsi" w:hAnsiTheme="minorHAnsi"/>
        </w:rPr>
        <w:t xml:space="preserve"> overall BSA/AML </w:t>
      </w:r>
      <w:r w:rsidR="00A301C1" w:rsidRPr="00412108">
        <w:rPr>
          <w:rFonts w:asciiTheme="minorHAnsi" w:hAnsiTheme="minorHAnsi"/>
        </w:rPr>
        <w:t>P</w:t>
      </w:r>
      <w:r w:rsidRPr="00412108">
        <w:rPr>
          <w:rFonts w:asciiTheme="minorHAnsi" w:hAnsiTheme="minorHAnsi"/>
        </w:rPr>
        <w:t>rogram.</w:t>
      </w:r>
    </w:p>
    <w:p w14:paraId="207BB812" w14:textId="77777777" w:rsidR="0059416F" w:rsidRPr="00412108" w:rsidRDefault="0059416F" w:rsidP="004467E2">
      <w:pPr>
        <w:spacing w:line="240" w:lineRule="auto"/>
        <w:jc w:val="both"/>
        <w:rPr>
          <w:rFonts w:asciiTheme="minorHAnsi" w:hAnsiTheme="minorHAnsi"/>
          <w:b/>
        </w:rPr>
      </w:pPr>
    </w:p>
    <w:p w14:paraId="4551558B" w14:textId="60E4E82F" w:rsidR="00FF03B4" w:rsidRPr="00412108" w:rsidRDefault="005F3D07" w:rsidP="001759AD">
      <w:pPr>
        <w:pStyle w:val="Heading3"/>
        <w:rPr>
          <w:rStyle w:val="Strong"/>
          <w:rFonts w:asciiTheme="minorHAnsi" w:hAnsiTheme="minorHAnsi"/>
          <w:color w:val="auto"/>
          <w:sz w:val="22"/>
          <w:szCs w:val="22"/>
        </w:rPr>
      </w:pPr>
      <w:bookmarkStart w:id="3" w:name="_Toc535939926"/>
      <w:proofErr w:type="spellStart"/>
      <w:r>
        <w:rPr>
          <w:rStyle w:val="Strong"/>
          <w:rFonts w:asciiTheme="minorHAnsi" w:hAnsiTheme="minorHAnsi"/>
          <w:color w:val="auto"/>
          <w:sz w:val="22"/>
          <w:szCs w:val="22"/>
        </w:rPr>
        <w:t>Smartcashpay</w:t>
      </w:r>
      <w:proofErr w:type="spellEnd"/>
      <w:r w:rsidR="003D3438">
        <w:rPr>
          <w:rStyle w:val="Strong"/>
          <w:rFonts w:asciiTheme="minorHAnsi" w:hAnsiTheme="minorHAnsi"/>
          <w:color w:val="auto"/>
          <w:sz w:val="22"/>
          <w:szCs w:val="22"/>
        </w:rPr>
        <w:t xml:space="preserve"> </w:t>
      </w:r>
      <w:r w:rsidR="003D3438" w:rsidRPr="00412108">
        <w:rPr>
          <w:rStyle w:val="Strong"/>
          <w:rFonts w:asciiTheme="minorHAnsi" w:hAnsiTheme="minorHAnsi"/>
          <w:color w:val="auto"/>
          <w:sz w:val="22"/>
          <w:szCs w:val="22"/>
        </w:rPr>
        <w:t>Profile</w:t>
      </w:r>
      <w:bookmarkEnd w:id="3"/>
      <w:r w:rsidR="00F02546" w:rsidRPr="00412108">
        <w:rPr>
          <w:rStyle w:val="Strong"/>
          <w:rFonts w:asciiTheme="minorHAnsi" w:hAnsiTheme="minorHAnsi"/>
          <w:color w:val="auto"/>
          <w:sz w:val="22"/>
          <w:szCs w:val="22"/>
        </w:rPr>
        <w:t xml:space="preserve">  </w:t>
      </w:r>
    </w:p>
    <w:p w14:paraId="5C4B8884" w14:textId="77777777" w:rsidR="00FF03B4" w:rsidRPr="00412108" w:rsidRDefault="00FF03B4" w:rsidP="004467E2">
      <w:pPr>
        <w:spacing w:line="240" w:lineRule="auto"/>
        <w:jc w:val="both"/>
        <w:rPr>
          <w:rFonts w:asciiTheme="minorHAnsi" w:hAnsiTheme="minorHAnsi"/>
        </w:rPr>
      </w:pPr>
    </w:p>
    <w:p w14:paraId="58C113AE" w14:textId="4224074C" w:rsidR="009114AF" w:rsidRPr="00412108" w:rsidRDefault="005F3D07" w:rsidP="004467E2">
      <w:pPr>
        <w:spacing w:line="240" w:lineRule="auto"/>
        <w:jc w:val="both"/>
        <w:rPr>
          <w:rFonts w:asciiTheme="minorHAnsi" w:hAnsiTheme="minorHAnsi"/>
          <w:szCs w:val="22"/>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is</w:t>
      </w:r>
      <w:r w:rsidR="00F02546" w:rsidRPr="00412108">
        <w:rPr>
          <w:rFonts w:asciiTheme="minorHAnsi" w:hAnsiTheme="minorHAnsi"/>
        </w:rPr>
        <w:t xml:space="preserve"> a </w:t>
      </w:r>
      <w:r w:rsidR="000C1C1E" w:rsidRPr="00412108">
        <w:rPr>
          <w:rFonts w:asciiTheme="minorHAnsi" w:hAnsiTheme="minorHAnsi"/>
        </w:rPr>
        <w:t xml:space="preserve">registered money services business (MSB) </w:t>
      </w:r>
      <w:r w:rsidR="00510A89" w:rsidRPr="00412108">
        <w:rPr>
          <w:rFonts w:asciiTheme="minorHAnsi" w:hAnsiTheme="minorHAnsi"/>
        </w:rPr>
        <w:t xml:space="preserve">that </w:t>
      </w:r>
      <w:r w:rsidR="00510A89" w:rsidRPr="00412108">
        <w:rPr>
          <w:rFonts w:asciiTheme="minorHAnsi" w:hAnsiTheme="minorHAnsi"/>
          <w:szCs w:val="22"/>
        </w:rPr>
        <w:t xml:space="preserve">operates </w:t>
      </w:r>
      <w:r w:rsidR="00A039A6" w:rsidRPr="00412108">
        <w:rPr>
          <w:rFonts w:asciiTheme="minorHAnsi" w:hAnsiTheme="minorHAnsi"/>
          <w:szCs w:val="22"/>
        </w:rPr>
        <w:t>two</w:t>
      </w:r>
      <w:r w:rsidR="000C1C1E" w:rsidRPr="00412108">
        <w:rPr>
          <w:rFonts w:asciiTheme="minorHAnsi" w:hAnsiTheme="minorHAnsi"/>
          <w:szCs w:val="22"/>
        </w:rPr>
        <w:t xml:space="preserve"> </w:t>
      </w:r>
      <w:r w:rsidR="008041B9" w:rsidRPr="00412108">
        <w:rPr>
          <w:rFonts w:asciiTheme="minorHAnsi" w:hAnsiTheme="minorHAnsi"/>
          <w:szCs w:val="22"/>
        </w:rPr>
        <w:t xml:space="preserve">automated </w:t>
      </w:r>
      <w:r w:rsidR="007A465D">
        <w:rPr>
          <w:rFonts w:asciiTheme="minorHAnsi" w:hAnsiTheme="minorHAnsi"/>
          <w:szCs w:val="22"/>
        </w:rPr>
        <w:t>SMARTCASH</w:t>
      </w:r>
      <w:r w:rsidR="00A039A6" w:rsidRPr="00412108">
        <w:rPr>
          <w:rFonts w:asciiTheme="minorHAnsi" w:hAnsiTheme="minorHAnsi"/>
          <w:szCs w:val="22"/>
        </w:rPr>
        <w:t xml:space="preserve"> </w:t>
      </w:r>
      <w:r w:rsidR="008041B9" w:rsidRPr="00412108">
        <w:rPr>
          <w:rFonts w:asciiTheme="minorHAnsi" w:hAnsiTheme="minorHAnsi"/>
          <w:szCs w:val="22"/>
        </w:rPr>
        <w:t>kiosk</w:t>
      </w:r>
      <w:r w:rsidR="00A039A6" w:rsidRPr="00412108">
        <w:rPr>
          <w:rFonts w:asciiTheme="minorHAnsi" w:hAnsiTheme="minorHAnsi"/>
          <w:szCs w:val="22"/>
        </w:rPr>
        <w:t>s</w:t>
      </w:r>
      <w:r w:rsidR="008041B9" w:rsidRPr="00412108">
        <w:rPr>
          <w:rFonts w:asciiTheme="minorHAnsi" w:hAnsiTheme="minorHAnsi"/>
          <w:szCs w:val="22"/>
        </w:rPr>
        <w:t xml:space="preserve"> (“kiosk</w:t>
      </w:r>
      <w:r w:rsidR="00A039A6" w:rsidRPr="00412108">
        <w:rPr>
          <w:rFonts w:asciiTheme="minorHAnsi" w:hAnsiTheme="minorHAnsi"/>
          <w:szCs w:val="22"/>
        </w:rPr>
        <w:t>s</w:t>
      </w:r>
      <w:r w:rsidR="008041B9" w:rsidRPr="00412108">
        <w:rPr>
          <w:rFonts w:asciiTheme="minorHAnsi" w:hAnsiTheme="minorHAnsi"/>
          <w:szCs w:val="22"/>
        </w:rPr>
        <w:t>”)</w:t>
      </w:r>
      <w:r w:rsidR="00A039A6" w:rsidRPr="00412108">
        <w:rPr>
          <w:rFonts w:asciiTheme="minorHAnsi" w:hAnsiTheme="minorHAnsi"/>
          <w:szCs w:val="22"/>
        </w:rPr>
        <w:t>.</w:t>
      </w:r>
      <w:r w:rsidR="00273019" w:rsidRPr="00412108">
        <w:rPr>
          <w:rFonts w:asciiTheme="minorHAnsi" w:hAnsiTheme="minorHAnsi"/>
          <w:szCs w:val="22"/>
        </w:rPr>
        <w:t xml:space="preserve"> </w:t>
      </w:r>
      <w:r w:rsidR="00FB2F99" w:rsidRPr="00412108">
        <w:rPr>
          <w:rFonts w:asciiTheme="minorHAnsi" w:hAnsiTheme="minorHAnsi"/>
        </w:rPr>
        <w:t xml:space="preserve">As of </w:t>
      </w:r>
      <w:r w:rsidR="00BC466F" w:rsidRPr="00412108">
        <w:rPr>
          <w:rFonts w:asciiTheme="minorHAnsi" w:hAnsiTheme="minorHAnsi"/>
        </w:rPr>
        <w:t>November</w:t>
      </w:r>
      <w:r w:rsidR="00FB2F99" w:rsidRPr="00412108">
        <w:rPr>
          <w:rFonts w:asciiTheme="minorHAnsi" w:hAnsiTheme="minorHAnsi"/>
        </w:rPr>
        <w:t xml:space="preserve"> 1, </w:t>
      </w:r>
      <w:r w:rsidR="00EB3BE1">
        <w:rPr>
          <w:rFonts w:asciiTheme="minorHAnsi" w:hAnsiTheme="minorHAnsi"/>
        </w:rPr>
        <w:t>2018</w:t>
      </w:r>
      <w:r w:rsidR="009114AF" w:rsidRPr="00412108">
        <w:rPr>
          <w:rFonts w:asciiTheme="minorHAnsi" w:hAnsiTheme="minorHAnsi"/>
        </w:rPr>
        <w:t xml:space="preserve">, </w:t>
      </w:r>
      <w:proofErr w:type="spellStart"/>
      <w:r>
        <w:rPr>
          <w:rFonts w:asciiTheme="minorHAnsi" w:hAnsiTheme="minorHAnsi"/>
          <w:szCs w:val="22"/>
        </w:rPr>
        <w:t>Smartcashpay</w:t>
      </w:r>
      <w:proofErr w:type="spellEnd"/>
      <w:r w:rsidR="003D3438">
        <w:rPr>
          <w:rFonts w:asciiTheme="minorHAnsi" w:hAnsiTheme="minorHAnsi"/>
          <w:szCs w:val="22"/>
        </w:rPr>
        <w:t xml:space="preserve"> </w:t>
      </w:r>
      <w:r w:rsidR="003D3438" w:rsidRPr="00412108">
        <w:rPr>
          <w:rFonts w:asciiTheme="minorHAnsi" w:hAnsiTheme="minorHAnsi"/>
          <w:szCs w:val="22"/>
        </w:rPr>
        <w:t>reported</w:t>
      </w:r>
      <w:r w:rsidR="00FB2F99" w:rsidRPr="00412108">
        <w:rPr>
          <w:rFonts w:asciiTheme="minorHAnsi" w:hAnsiTheme="minorHAnsi"/>
          <w:szCs w:val="22"/>
        </w:rPr>
        <w:t xml:space="preserve"> a net worth of approximately $</w:t>
      </w:r>
      <w:r w:rsidR="00BC466F" w:rsidRPr="00412108">
        <w:rPr>
          <w:rFonts w:asciiTheme="minorHAnsi" w:hAnsiTheme="minorHAnsi"/>
          <w:szCs w:val="22"/>
        </w:rPr>
        <w:t>30</w:t>
      </w:r>
      <w:r w:rsidR="00FB2F99" w:rsidRPr="00412108">
        <w:rPr>
          <w:rFonts w:asciiTheme="minorHAnsi" w:hAnsiTheme="minorHAnsi"/>
          <w:szCs w:val="22"/>
        </w:rPr>
        <w:t xml:space="preserve">,000, the majority of which consists of hardware and </w:t>
      </w:r>
      <w:r w:rsidR="00CC4468" w:rsidRPr="00412108">
        <w:rPr>
          <w:rFonts w:asciiTheme="minorHAnsi" w:hAnsiTheme="minorHAnsi"/>
          <w:szCs w:val="22"/>
        </w:rPr>
        <w:t>revolving liquidity</w:t>
      </w:r>
      <w:r w:rsidR="00FB2F99" w:rsidRPr="00412108">
        <w:rPr>
          <w:rFonts w:asciiTheme="minorHAnsi" w:hAnsiTheme="minorHAnsi"/>
          <w:szCs w:val="22"/>
        </w:rPr>
        <w:t xml:space="preserve"> </w:t>
      </w:r>
      <w:r w:rsidR="009114AF" w:rsidRPr="00412108">
        <w:rPr>
          <w:rFonts w:asciiTheme="minorHAnsi" w:hAnsiTheme="minorHAnsi"/>
          <w:szCs w:val="22"/>
        </w:rPr>
        <w:t xml:space="preserve">in </w:t>
      </w:r>
      <w:r w:rsidR="007A465D">
        <w:rPr>
          <w:rFonts w:asciiTheme="minorHAnsi" w:hAnsiTheme="minorHAnsi"/>
          <w:szCs w:val="22"/>
        </w:rPr>
        <w:t>SMARTCASH</w:t>
      </w:r>
      <w:r w:rsidR="00FB2F99" w:rsidRPr="00412108">
        <w:rPr>
          <w:rFonts w:asciiTheme="minorHAnsi" w:hAnsiTheme="minorHAnsi"/>
          <w:szCs w:val="22"/>
        </w:rPr>
        <w:t xml:space="preserve"> </w:t>
      </w:r>
      <w:r w:rsidR="009114AF" w:rsidRPr="00412108">
        <w:rPr>
          <w:rFonts w:asciiTheme="minorHAnsi" w:hAnsiTheme="minorHAnsi"/>
          <w:szCs w:val="22"/>
        </w:rPr>
        <w:t>currency sufficient to service the kiosk</w:t>
      </w:r>
      <w:r w:rsidR="00A039A6" w:rsidRPr="00412108">
        <w:rPr>
          <w:rFonts w:asciiTheme="minorHAnsi" w:hAnsiTheme="minorHAnsi"/>
          <w:szCs w:val="22"/>
        </w:rPr>
        <w:t>s</w:t>
      </w:r>
      <w:r w:rsidR="009114AF" w:rsidRPr="00412108">
        <w:rPr>
          <w:rFonts w:asciiTheme="minorHAnsi" w:hAnsiTheme="minorHAnsi"/>
          <w:szCs w:val="22"/>
        </w:rPr>
        <w:t>.</w:t>
      </w:r>
    </w:p>
    <w:p w14:paraId="021CF15A" w14:textId="77777777" w:rsidR="00FB2F99" w:rsidRPr="00412108" w:rsidRDefault="00FB2F99" w:rsidP="004467E2">
      <w:pPr>
        <w:spacing w:line="240" w:lineRule="auto"/>
        <w:jc w:val="both"/>
        <w:rPr>
          <w:rFonts w:asciiTheme="minorHAnsi" w:hAnsiTheme="minorHAnsi"/>
        </w:rPr>
      </w:pPr>
    </w:p>
    <w:p w14:paraId="2B63B5D4" w14:textId="7176D2D3" w:rsidR="00BF5DC9" w:rsidRPr="00412108" w:rsidRDefault="005F3D07" w:rsidP="00BF5DC9">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is</w:t>
      </w:r>
      <w:r w:rsidR="00BF5DC9" w:rsidRPr="00412108">
        <w:rPr>
          <w:rFonts w:asciiTheme="minorHAnsi" w:hAnsiTheme="minorHAnsi"/>
        </w:rPr>
        <w:t xml:space="preserve"> </w:t>
      </w:r>
      <w:r w:rsidR="00E82655" w:rsidRPr="00412108">
        <w:rPr>
          <w:rFonts w:asciiTheme="minorHAnsi" w:hAnsiTheme="minorHAnsi"/>
        </w:rPr>
        <w:t xml:space="preserve">headquartered in </w:t>
      </w:r>
      <w:r w:rsidR="00A039A6" w:rsidRPr="00412108">
        <w:rPr>
          <w:rFonts w:asciiTheme="minorHAnsi" w:hAnsiTheme="minorHAnsi"/>
        </w:rPr>
        <w:t>Boulder</w:t>
      </w:r>
      <w:r w:rsidR="00BC466F" w:rsidRPr="00412108">
        <w:rPr>
          <w:rFonts w:asciiTheme="minorHAnsi" w:hAnsiTheme="minorHAnsi"/>
        </w:rPr>
        <w:t xml:space="preserve">, </w:t>
      </w:r>
      <w:r w:rsidR="00A039A6" w:rsidRPr="00412108">
        <w:rPr>
          <w:rFonts w:asciiTheme="minorHAnsi" w:hAnsiTheme="minorHAnsi"/>
        </w:rPr>
        <w:t>Colorado</w:t>
      </w:r>
      <w:r w:rsidR="00BF5DC9" w:rsidRPr="00412108">
        <w:rPr>
          <w:rFonts w:asciiTheme="minorHAnsi" w:hAnsiTheme="minorHAnsi"/>
        </w:rPr>
        <w:t xml:space="preserve">. </w:t>
      </w:r>
      <w:proofErr w:type="spellStart"/>
      <w:r>
        <w:rPr>
          <w:rFonts w:asciiTheme="minorHAnsi" w:hAnsiTheme="minorHAnsi"/>
        </w:rPr>
        <w:t>Smartcashpay</w:t>
      </w:r>
      <w:r w:rsidR="003D3438">
        <w:rPr>
          <w:rFonts w:asciiTheme="minorHAnsi" w:hAnsiTheme="minorHAnsi"/>
        </w:rPr>
        <w:t>’s</w:t>
      </w:r>
      <w:proofErr w:type="spellEnd"/>
      <w:r w:rsidR="00BF5DC9" w:rsidRPr="00412108">
        <w:rPr>
          <w:rFonts w:asciiTheme="minorHAnsi" w:hAnsiTheme="minorHAnsi"/>
        </w:rPr>
        <w:t xml:space="preserve"> company operations are domestic in nature; no foreign operations</w:t>
      </w:r>
      <w:r w:rsidR="00BC466F" w:rsidRPr="00412108">
        <w:rPr>
          <w:rFonts w:asciiTheme="minorHAnsi" w:hAnsiTheme="minorHAnsi"/>
        </w:rPr>
        <w:t>, products</w:t>
      </w:r>
      <w:r w:rsidR="00F54FFC">
        <w:rPr>
          <w:rFonts w:asciiTheme="minorHAnsi" w:hAnsiTheme="minorHAnsi"/>
        </w:rPr>
        <w:t>,</w:t>
      </w:r>
      <w:r w:rsidR="00BC466F" w:rsidRPr="00412108">
        <w:rPr>
          <w:rFonts w:asciiTheme="minorHAnsi" w:hAnsiTheme="minorHAnsi"/>
        </w:rPr>
        <w:t xml:space="preserve"> or services</w:t>
      </w:r>
      <w:r w:rsidR="00BF5DC9" w:rsidRPr="00412108">
        <w:rPr>
          <w:rFonts w:asciiTheme="minorHAnsi" w:hAnsiTheme="minorHAnsi"/>
        </w:rPr>
        <w:t xml:space="preserve"> (i.e. transactions) are offered.</w:t>
      </w:r>
    </w:p>
    <w:p w14:paraId="2B435F56" w14:textId="77777777" w:rsidR="00BF5DC9" w:rsidRPr="00412108" w:rsidRDefault="00BF5DC9" w:rsidP="004467E2">
      <w:pPr>
        <w:spacing w:line="240" w:lineRule="auto"/>
        <w:jc w:val="both"/>
        <w:rPr>
          <w:rFonts w:asciiTheme="minorHAnsi" w:hAnsiTheme="minorHAnsi"/>
        </w:rPr>
      </w:pPr>
    </w:p>
    <w:p w14:paraId="52AD1E23" w14:textId="71E4C1F6" w:rsidR="00A039A6" w:rsidRPr="00412108" w:rsidRDefault="005F3D07" w:rsidP="00510A89">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operates</w:t>
      </w:r>
      <w:r w:rsidR="00A039A6" w:rsidRPr="00412108">
        <w:rPr>
          <w:rFonts w:asciiTheme="minorHAnsi" w:hAnsiTheme="minorHAnsi"/>
        </w:rPr>
        <w:t xml:space="preserve"> two kiosks,</w:t>
      </w:r>
      <w:r w:rsidR="00510A89" w:rsidRPr="00412108">
        <w:rPr>
          <w:rFonts w:asciiTheme="minorHAnsi" w:hAnsiTheme="minorHAnsi"/>
        </w:rPr>
        <w:t xml:space="preserve"> </w:t>
      </w:r>
      <w:r w:rsidR="00A039A6" w:rsidRPr="00412108">
        <w:rPr>
          <w:rFonts w:asciiTheme="minorHAnsi" w:hAnsiTheme="minorHAnsi"/>
        </w:rPr>
        <w:t xml:space="preserve">one </w:t>
      </w:r>
      <w:r w:rsidR="00BC466F" w:rsidRPr="00412108">
        <w:rPr>
          <w:rFonts w:asciiTheme="minorHAnsi" w:hAnsiTheme="minorHAnsi"/>
        </w:rPr>
        <w:t>un</w:t>
      </w:r>
      <w:r w:rsidR="008E3033" w:rsidRPr="00412108">
        <w:rPr>
          <w:rFonts w:asciiTheme="minorHAnsi" w:hAnsiTheme="minorHAnsi"/>
        </w:rPr>
        <w:t xml:space="preserve">idirectional </w:t>
      </w:r>
      <w:r w:rsidR="00BC466F" w:rsidRPr="00412108">
        <w:rPr>
          <w:rFonts w:asciiTheme="minorHAnsi" w:hAnsiTheme="minorHAnsi"/>
        </w:rPr>
        <w:t xml:space="preserve">or </w:t>
      </w:r>
      <w:r w:rsidR="00A039A6" w:rsidRPr="00412108">
        <w:rPr>
          <w:rFonts w:asciiTheme="minorHAnsi" w:hAnsiTheme="minorHAnsi"/>
        </w:rPr>
        <w:t>“</w:t>
      </w:r>
      <w:r w:rsidR="00BC466F" w:rsidRPr="00412108">
        <w:rPr>
          <w:rFonts w:asciiTheme="minorHAnsi" w:hAnsiTheme="minorHAnsi"/>
        </w:rPr>
        <w:t>one-way</w:t>
      </w:r>
      <w:r w:rsidR="00A039A6" w:rsidRPr="00412108">
        <w:rPr>
          <w:rFonts w:asciiTheme="minorHAnsi" w:hAnsiTheme="minorHAnsi"/>
        </w:rPr>
        <w:t>”</w:t>
      </w:r>
      <w:r w:rsidR="00BC466F" w:rsidRPr="00412108">
        <w:rPr>
          <w:rFonts w:asciiTheme="minorHAnsi" w:hAnsiTheme="minorHAnsi"/>
        </w:rPr>
        <w:t xml:space="preserve"> </w:t>
      </w:r>
      <w:r w:rsidR="00510A89" w:rsidRPr="00412108">
        <w:rPr>
          <w:rFonts w:asciiTheme="minorHAnsi" w:hAnsiTheme="minorHAnsi"/>
        </w:rPr>
        <w:t>kiosk</w:t>
      </w:r>
      <w:r w:rsidR="00A039A6" w:rsidRPr="00412108">
        <w:rPr>
          <w:rFonts w:asciiTheme="minorHAnsi" w:hAnsiTheme="minorHAnsi"/>
        </w:rPr>
        <w:t>, a</w:t>
      </w:r>
      <w:r w:rsidR="00F54FFC">
        <w:rPr>
          <w:rFonts w:asciiTheme="minorHAnsi" w:hAnsiTheme="minorHAnsi"/>
        </w:rPr>
        <w:t>nd</w:t>
      </w:r>
      <w:r w:rsidR="00A039A6" w:rsidRPr="00412108">
        <w:rPr>
          <w:rFonts w:asciiTheme="minorHAnsi" w:hAnsiTheme="minorHAnsi"/>
        </w:rPr>
        <w:t xml:space="preserve"> one bidirectional or “two-way” kiosk</w:t>
      </w:r>
      <w:r w:rsidR="008E3033" w:rsidRPr="00412108">
        <w:rPr>
          <w:rFonts w:asciiTheme="minorHAnsi" w:hAnsiTheme="minorHAnsi"/>
        </w:rPr>
        <w:t xml:space="preserve">. </w:t>
      </w:r>
      <w:r w:rsidR="00BC466F" w:rsidRPr="00412108">
        <w:rPr>
          <w:rFonts w:asciiTheme="minorHAnsi" w:hAnsiTheme="minorHAnsi"/>
        </w:rPr>
        <w:t xml:space="preserve">The </w:t>
      </w:r>
      <w:r w:rsidR="00A039A6" w:rsidRPr="00412108">
        <w:rPr>
          <w:rFonts w:asciiTheme="minorHAnsi" w:hAnsiTheme="minorHAnsi"/>
        </w:rPr>
        <w:t xml:space="preserve">unidirectional </w:t>
      </w:r>
      <w:r w:rsidR="00BC466F" w:rsidRPr="00412108">
        <w:rPr>
          <w:rFonts w:asciiTheme="minorHAnsi" w:hAnsiTheme="minorHAnsi"/>
        </w:rPr>
        <w:t>kiosk</w:t>
      </w:r>
      <w:r w:rsidR="008E3033" w:rsidRPr="00412108">
        <w:rPr>
          <w:rFonts w:asciiTheme="minorHAnsi" w:hAnsiTheme="minorHAnsi"/>
        </w:rPr>
        <w:t xml:space="preserve"> exchange</w:t>
      </w:r>
      <w:r w:rsidR="00BC466F" w:rsidRPr="00412108">
        <w:rPr>
          <w:rFonts w:asciiTheme="minorHAnsi" w:hAnsiTheme="minorHAnsi"/>
        </w:rPr>
        <w:t>s</w:t>
      </w:r>
      <w:r w:rsidR="008E3033" w:rsidRPr="00412108">
        <w:rPr>
          <w:rFonts w:asciiTheme="minorHAnsi" w:hAnsiTheme="minorHAnsi"/>
        </w:rPr>
        <w:t xml:space="preserve"> </w:t>
      </w:r>
      <w:r w:rsidR="00A039A6" w:rsidRPr="00412108">
        <w:rPr>
          <w:rFonts w:asciiTheme="minorHAnsi" w:hAnsiTheme="minorHAnsi"/>
        </w:rPr>
        <w:t xml:space="preserve">user U.S. Dollar-denominated cash (or ‘fiat money’) for </w:t>
      </w:r>
      <w:r w:rsidR="007A465D">
        <w:rPr>
          <w:rFonts w:asciiTheme="minorHAnsi" w:hAnsiTheme="minorHAnsi"/>
        </w:rPr>
        <w:t>SMARTCASH</w:t>
      </w:r>
      <w:r w:rsidR="00A039A6" w:rsidRPr="00412108">
        <w:rPr>
          <w:rFonts w:asciiTheme="minorHAnsi" w:hAnsiTheme="minorHAnsi"/>
        </w:rPr>
        <w:t xml:space="preserve">-denominated cryptocurrency. The bidirectional kiosk exchanges both user U.S. Dollar-denominated cash for </w:t>
      </w:r>
      <w:r w:rsidR="007A465D">
        <w:rPr>
          <w:rFonts w:asciiTheme="minorHAnsi" w:hAnsiTheme="minorHAnsi"/>
        </w:rPr>
        <w:t>SMARTCASH</w:t>
      </w:r>
      <w:r w:rsidR="00A039A6" w:rsidRPr="00412108">
        <w:rPr>
          <w:rFonts w:asciiTheme="minorHAnsi" w:hAnsiTheme="minorHAnsi"/>
        </w:rPr>
        <w:t xml:space="preserve">-denominated cryptocurrency, and user </w:t>
      </w:r>
      <w:r w:rsidR="007A465D">
        <w:rPr>
          <w:rFonts w:asciiTheme="minorHAnsi" w:hAnsiTheme="minorHAnsi"/>
        </w:rPr>
        <w:t>SMARTCASH</w:t>
      </w:r>
      <w:r w:rsidR="00A039A6" w:rsidRPr="00412108">
        <w:rPr>
          <w:rFonts w:asciiTheme="minorHAnsi" w:hAnsiTheme="minorHAnsi"/>
        </w:rPr>
        <w:t>-denominated cryptocurrency for U.S. Dollar-denominated cash.</w:t>
      </w:r>
    </w:p>
    <w:p w14:paraId="566A11E2" w14:textId="77777777" w:rsidR="00A039A6" w:rsidRPr="00412108" w:rsidRDefault="00A039A6" w:rsidP="00510A89">
      <w:pPr>
        <w:spacing w:line="240" w:lineRule="auto"/>
        <w:jc w:val="both"/>
        <w:rPr>
          <w:rFonts w:asciiTheme="minorHAnsi" w:hAnsiTheme="minorHAnsi"/>
        </w:rPr>
      </w:pPr>
    </w:p>
    <w:p w14:paraId="3E3CFDE4" w14:textId="24BE741C" w:rsidR="00510A89" w:rsidRPr="00412108" w:rsidRDefault="00A039A6" w:rsidP="00510A89">
      <w:pPr>
        <w:spacing w:line="240" w:lineRule="auto"/>
        <w:jc w:val="both"/>
        <w:rPr>
          <w:rFonts w:asciiTheme="minorHAnsi" w:hAnsiTheme="minorHAnsi"/>
        </w:rPr>
      </w:pPr>
      <w:r w:rsidRPr="00412108">
        <w:rPr>
          <w:rFonts w:asciiTheme="minorHAnsi" w:hAnsiTheme="minorHAnsi"/>
        </w:rPr>
        <w:t xml:space="preserve">The </w:t>
      </w:r>
      <w:r w:rsidR="00510A89" w:rsidRPr="00412108">
        <w:rPr>
          <w:rFonts w:asciiTheme="minorHAnsi" w:hAnsiTheme="minorHAnsi"/>
        </w:rPr>
        <w:t>kiosk</w:t>
      </w:r>
      <w:r w:rsidRPr="00412108">
        <w:rPr>
          <w:rFonts w:asciiTheme="minorHAnsi" w:hAnsiTheme="minorHAnsi"/>
        </w:rPr>
        <w:t>s</w:t>
      </w:r>
      <w:r w:rsidR="00510A89" w:rsidRPr="00412108">
        <w:rPr>
          <w:rFonts w:asciiTheme="minorHAnsi" w:hAnsiTheme="minorHAnsi"/>
        </w:rPr>
        <w:t xml:space="preserve"> occup</w:t>
      </w:r>
      <w:r w:rsidRPr="00412108">
        <w:rPr>
          <w:rFonts w:asciiTheme="minorHAnsi" w:hAnsiTheme="minorHAnsi"/>
        </w:rPr>
        <w:t>y</w:t>
      </w:r>
      <w:r w:rsidR="00510A89" w:rsidRPr="00412108">
        <w:rPr>
          <w:rFonts w:asciiTheme="minorHAnsi" w:hAnsiTheme="minorHAnsi"/>
        </w:rPr>
        <w:t xml:space="preserve"> dedicated space within</w:t>
      </w:r>
      <w:r w:rsidR="008E3033" w:rsidRPr="00412108">
        <w:rPr>
          <w:rFonts w:asciiTheme="minorHAnsi" w:hAnsiTheme="minorHAnsi"/>
        </w:rPr>
        <w:t xml:space="preserve"> </w:t>
      </w:r>
      <w:r w:rsidR="00414448" w:rsidRPr="00412108">
        <w:rPr>
          <w:rFonts w:asciiTheme="minorHAnsi" w:hAnsiTheme="minorHAnsi"/>
        </w:rPr>
        <w:t xml:space="preserve">third-party </w:t>
      </w:r>
      <w:r w:rsidR="00BC466F" w:rsidRPr="00412108">
        <w:rPr>
          <w:rFonts w:asciiTheme="minorHAnsi" w:hAnsiTheme="minorHAnsi"/>
        </w:rPr>
        <w:t>establishment</w:t>
      </w:r>
      <w:r w:rsidR="00A36DCA" w:rsidRPr="00412108">
        <w:rPr>
          <w:rFonts w:asciiTheme="minorHAnsi" w:hAnsiTheme="minorHAnsi"/>
        </w:rPr>
        <w:t>s</w:t>
      </w:r>
      <w:r w:rsidR="008E3033"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operates</w:t>
      </w:r>
      <w:r w:rsidR="00510A89" w:rsidRPr="00412108">
        <w:rPr>
          <w:rFonts w:asciiTheme="minorHAnsi" w:hAnsiTheme="minorHAnsi"/>
        </w:rPr>
        <w:t xml:space="preserve"> and is solely responsible for the servicing of </w:t>
      </w:r>
      <w:r w:rsidR="00C572B8" w:rsidRPr="00412108">
        <w:rPr>
          <w:rFonts w:asciiTheme="minorHAnsi" w:hAnsiTheme="minorHAnsi"/>
        </w:rPr>
        <w:t>the kiosk</w:t>
      </w:r>
      <w:r w:rsidR="00F54FFC">
        <w:rPr>
          <w:rFonts w:asciiTheme="minorHAnsi" w:hAnsiTheme="minorHAnsi"/>
        </w:rPr>
        <w:t>s</w:t>
      </w:r>
      <w:r w:rsidR="00510A89" w:rsidRPr="00412108">
        <w:rPr>
          <w:rFonts w:asciiTheme="minorHAnsi" w:hAnsiTheme="minorHAnsi"/>
        </w:rPr>
        <w:t xml:space="preserve">.  </w:t>
      </w:r>
    </w:p>
    <w:p w14:paraId="44E4F828" w14:textId="77777777" w:rsidR="005F36BD" w:rsidRPr="00412108" w:rsidRDefault="005F36BD" w:rsidP="00510A89">
      <w:pPr>
        <w:spacing w:line="240" w:lineRule="auto"/>
        <w:jc w:val="both"/>
        <w:rPr>
          <w:rFonts w:asciiTheme="minorHAnsi" w:hAnsiTheme="minorHAnsi"/>
        </w:rPr>
      </w:pPr>
    </w:p>
    <w:p w14:paraId="1F10F8B1" w14:textId="54598BCE" w:rsidR="00FF03B4"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has</w:t>
      </w:r>
      <w:r w:rsidR="00F02546" w:rsidRPr="00412108">
        <w:rPr>
          <w:rFonts w:asciiTheme="minorHAnsi" w:hAnsiTheme="minorHAnsi"/>
        </w:rPr>
        <w:t xml:space="preserve"> a written BSA/AML </w:t>
      </w:r>
      <w:r w:rsidR="00A301C1" w:rsidRPr="00412108">
        <w:rPr>
          <w:rFonts w:asciiTheme="minorHAnsi" w:hAnsiTheme="minorHAnsi"/>
        </w:rPr>
        <w:t>Program</w:t>
      </w:r>
      <w:r w:rsidR="00F02546" w:rsidRPr="00412108">
        <w:rPr>
          <w:rFonts w:asciiTheme="minorHAnsi" w:hAnsiTheme="minorHAnsi"/>
        </w:rPr>
        <w:t xml:space="preserve"> that has been approved by the Board. The BSA/AML </w:t>
      </w:r>
      <w:r w:rsidR="00A301C1" w:rsidRPr="00412108">
        <w:rPr>
          <w:rFonts w:asciiTheme="minorHAnsi" w:hAnsiTheme="minorHAnsi"/>
        </w:rPr>
        <w:t>Program</w:t>
      </w:r>
      <w:r w:rsidR="00F02546" w:rsidRPr="00412108">
        <w:rPr>
          <w:rFonts w:asciiTheme="minorHAnsi" w:hAnsiTheme="minorHAnsi"/>
        </w:rPr>
        <w:t xml:space="preserve"> establishes the framework and expectations for </w:t>
      </w: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BSA/AML </w:t>
      </w:r>
      <w:r w:rsidR="00A301C1" w:rsidRPr="00412108">
        <w:rPr>
          <w:rFonts w:asciiTheme="minorHAnsi" w:hAnsiTheme="minorHAnsi"/>
        </w:rPr>
        <w:t>compliance</w:t>
      </w:r>
      <w:r w:rsidR="00F02546" w:rsidRPr="00412108">
        <w:rPr>
          <w:rFonts w:asciiTheme="minorHAnsi" w:hAnsiTheme="minorHAnsi"/>
        </w:rPr>
        <w:t xml:space="preserve"> and serves to minimize the risk of money laundering and terrorist financing by establishing: </w:t>
      </w:r>
    </w:p>
    <w:p w14:paraId="69214FD4" w14:textId="77777777" w:rsidR="00FF03B4" w:rsidRPr="00412108" w:rsidRDefault="00FF03B4" w:rsidP="004467E2">
      <w:pPr>
        <w:spacing w:line="240" w:lineRule="auto"/>
        <w:jc w:val="both"/>
        <w:rPr>
          <w:rFonts w:asciiTheme="minorHAnsi" w:hAnsiTheme="minorHAnsi"/>
        </w:rPr>
      </w:pPr>
    </w:p>
    <w:p w14:paraId="3E005454" w14:textId="77777777" w:rsidR="00FF03B4" w:rsidRPr="00412108" w:rsidRDefault="00F02546" w:rsidP="004467E2">
      <w:pPr>
        <w:numPr>
          <w:ilvl w:val="0"/>
          <w:numId w:val="6"/>
        </w:numPr>
        <w:spacing w:line="240" w:lineRule="auto"/>
        <w:ind w:hanging="359"/>
        <w:contextualSpacing/>
        <w:jc w:val="both"/>
        <w:rPr>
          <w:rFonts w:asciiTheme="minorHAnsi" w:hAnsiTheme="minorHAnsi"/>
        </w:rPr>
      </w:pPr>
      <w:r w:rsidRPr="00412108">
        <w:rPr>
          <w:rFonts w:asciiTheme="minorHAnsi" w:hAnsiTheme="minorHAnsi"/>
        </w:rPr>
        <w:t>Governance, roles</w:t>
      </w:r>
      <w:r w:rsidR="00302138" w:rsidRPr="00412108">
        <w:rPr>
          <w:rFonts w:asciiTheme="minorHAnsi" w:hAnsiTheme="minorHAnsi"/>
        </w:rPr>
        <w:t>,</w:t>
      </w:r>
      <w:r w:rsidRPr="00412108">
        <w:rPr>
          <w:rFonts w:asciiTheme="minorHAnsi" w:hAnsiTheme="minorHAnsi"/>
        </w:rPr>
        <w:t xml:space="preserve"> and responsibilities</w:t>
      </w:r>
    </w:p>
    <w:p w14:paraId="2DAFEBF7" w14:textId="77777777" w:rsidR="00FF03B4" w:rsidRPr="00412108" w:rsidRDefault="00F02546" w:rsidP="004467E2">
      <w:pPr>
        <w:numPr>
          <w:ilvl w:val="0"/>
          <w:numId w:val="6"/>
        </w:numPr>
        <w:spacing w:line="240" w:lineRule="auto"/>
        <w:ind w:hanging="359"/>
        <w:contextualSpacing/>
        <w:jc w:val="both"/>
        <w:rPr>
          <w:rFonts w:asciiTheme="minorHAnsi" w:hAnsiTheme="minorHAnsi"/>
        </w:rPr>
      </w:pPr>
      <w:r w:rsidRPr="00412108">
        <w:rPr>
          <w:rFonts w:asciiTheme="minorHAnsi" w:hAnsiTheme="minorHAnsi"/>
        </w:rPr>
        <w:t>Designation of an individual responsible for BSA Compliance</w:t>
      </w:r>
    </w:p>
    <w:p w14:paraId="50FC2737" w14:textId="77777777" w:rsidR="00FF03B4" w:rsidRPr="00412108" w:rsidRDefault="00F02546" w:rsidP="004467E2">
      <w:pPr>
        <w:numPr>
          <w:ilvl w:val="0"/>
          <w:numId w:val="6"/>
        </w:numPr>
        <w:spacing w:line="240" w:lineRule="auto"/>
        <w:ind w:hanging="359"/>
        <w:contextualSpacing/>
        <w:jc w:val="both"/>
        <w:rPr>
          <w:rFonts w:asciiTheme="minorHAnsi" w:hAnsiTheme="minorHAnsi"/>
        </w:rPr>
      </w:pPr>
      <w:r w:rsidRPr="00412108">
        <w:rPr>
          <w:rFonts w:asciiTheme="minorHAnsi" w:hAnsiTheme="minorHAnsi"/>
        </w:rPr>
        <w:t>A system of internal controls</w:t>
      </w:r>
    </w:p>
    <w:p w14:paraId="74794391" w14:textId="77777777" w:rsidR="00FF03B4" w:rsidRPr="00412108" w:rsidRDefault="00F02546" w:rsidP="004467E2">
      <w:pPr>
        <w:numPr>
          <w:ilvl w:val="0"/>
          <w:numId w:val="6"/>
        </w:numPr>
        <w:spacing w:line="240" w:lineRule="auto"/>
        <w:ind w:hanging="359"/>
        <w:contextualSpacing/>
        <w:jc w:val="both"/>
        <w:rPr>
          <w:rFonts w:asciiTheme="minorHAnsi" w:hAnsiTheme="minorHAnsi"/>
        </w:rPr>
      </w:pPr>
      <w:r w:rsidRPr="00412108">
        <w:rPr>
          <w:rFonts w:asciiTheme="minorHAnsi" w:hAnsiTheme="minorHAnsi"/>
        </w:rPr>
        <w:lastRenderedPageBreak/>
        <w:t>An ongoing employee training program</w:t>
      </w:r>
    </w:p>
    <w:p w14:paraId="6B2202AA" w14:textId="77777777" w:rsidR="006A0606" w:rsidRPr="00412108" w:rsidRDefault="00F02546" w:rsidP="00A36DCA">
      <w:pPr>
        <w:numPr>
          <w:ilvl w:val="0"/>
          <w:numId w:val="6"/>
        </w:numPr>
        <w:spacing w:line="240" w:lineRule="auto"/>
        <w:ind w:hanging="359"/>
        <w:contextualSpacing/>
        <w:jc w:val="both"/>
        <w:rPr>
          <w:rFonts w:asciiTheme="minorHAnsi" w:hAnsiTheme="minorHAnsi"/>
        </w:rPr>
      </w:pPr>
      <w:r w:rsidRPr="00412108">
        <w:rPr>
          <w:rFonts w:asciiTheme="minorHAnsi" w:hAnsiTheme="minorHAnsi"/>
        </w:rPr>
        <w:t>Independent testing</w:t>
      </w:r>
    </w:p>
    <w:p w14:paraId="7B0524C5" w14:textId="77777777" w:rsidR="003A6E46" w:rsidRDefault="003A6E46" w:rsidP="004467E2">
      <w:pPr>
        <w:spacing w:line="240" w:lineRule="auto"/>
        <w:jc w:val="both"/>
        <w:rPr>
          <w:rFonts w:asciiTheme="minorHAnsi" w:hAnsiTheme="minorHAnsi"/>
        </w:rPr>
      </w:pPr>
    </w:p>
    <w:p w14:paraId="12CD30AB" w14:textId="06000E96"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Board approves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BSA/AML </w:t>
      </w:r>
      <w:r w:rsidR="00A301C1" w:rsidRPr="00412108">
        <w:rPr>
          <w:rFonts w:asciiTheme="minorHAnsi" w:hAnsiTheme="minorHAnsi"/>
        </w:rPr>
        <w:t>Program</w:t>
      </w:r>
      <w:r w:rsidRPr="00412108">
        <w:rPr>
          <w:rFonts w:asciiTheme="minorHAnsi" w:hAnsiTheme="minorHAnsi"/>
        </w:rPr>
        <w:t xml:space="preserve"> on an annual basis.</w:t>
      </w:r>
    </w:p>
    <w:p w14:paraId="64D0BBCD" w14:textId="77777777" w:rsidR="00C572B8" w:rsidRPr="00412108" w:rsidRDefault="00C572B8" w:rsidP="004467E2">
      <w:pPr>
        <w:spacing w:line="240" w:lineRule="auto"/>
        <w:jc w:val="both"/>
        <w:rPr>
          <w:rFonts w:asciiTheme="minorHAnsi" w:hAnsiTheme="minorHAnsi"/>
        </w:rPr>
      </w:pPr>
    </w:p>
    <w:p w14:paraId="36C1A3B4" w14:textId="21E1E181" w:rsidR="00FF03B4"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written BSA/AML Program describes how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achieves</w:t>
      </w:r>
      <w:r w:rsidR="00F02546" w:rsidRPr="00412108">
        <w:rPr>
          <w:rFonts w:asciiTheme="minorHAnsi" w:hAnsiTheme="minorHAnsi"/>
        </w:rPr>
        <w:t xml:space="preserve"> the requirem</w:t>
      </w:r>
      <w:r w:rsidR="00661982" w:rsidRPr="00412108">
        <w:rPr>
          <w:rFonts w:asciiTheme="minorHAnsi" w:hAnsiTheme="minorHAnsi"/>
        </w:rPr>
        <w:t>ents set forth within the Board-</w:t>
      </w:r>
      <w:r w:rsidR="00F02546" w:rsidRPr="00412108">
        <w:rPr>
          <w:rFonts w:asciiTheme="minorHAnsi" w:hAnsiTheme="minorHAnsi"/>
        </w:rPr>
        <w:t>approved BSA/AML Poli</w:t>
      </w:r>
      <w:r w:rsidR="00593922" w:rsidRPr="00412108">
        <w:rPr>
          <w:rFonts w:asciiTheme="minorHAnsi" w:hAnsiTheme="minorHAnsi"/>
        </w:rPr>
        <w:t>cy. The BSA/AML Program is risk-</w:t>
      </w:r>
      <w:r w:rsidR="00F02546" w:rsidRPr="00412108">
        <w:rPr>
          <w:rFonts w:asciiTheme="minorHAnsi" w:hAnsiTheme="minorHAnsi"/>
        </w:rPr>
        <w:t>based and commensurate with</w:t>
      </w:r>
      <w:r w:rsidR="00DC733D" w:rsidRPr="00412108">
        <w:rPr>
          <w:rFonts w:asciiTheme="minorHAnsi" w:hAnsiTheme="minorHAnsi"/>
        </w:rPr>
        <w:t xml:space="preserve"> </w:t>
      </w: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BSA/AML risk profile. It highlights the day-to-day processes </w:t>
      </w:r>
      <w:r w:rsidR="00F414CC" w:rsidRPr="00412108">
        <w:rPr>
          <w:rFonts w:asciiTheme="minorHAnsi" w:hAnsiTheme="minorHAnsi"/>
        </w:rPr>
        <w:t xml:space="preserve">that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follows</w:t>
      </w:r>
      <w:r w:rsidR="00F02546" w:rsidRPr="00412108">
        <w:rPr>
          <w:rFonts w:asciiTheme="minorHAnsi" w:hAnsiTheme="minorHAnsi"/>
        </w:rPr>
        <w:t xml:space="preserve"> in an effort to minimize the risk of money laundering and terrorist financing. The Board approves </w:t>
      </w:r>
      <w:proofErr w:type="spellStart"/>
      <w:r>
        <w:rPr>
          <w:rFonts w:asciiTheme="minorHAnsi" w:hAnsiTheme="minorHAnsi"/>
        </w:rPr>
        <w:t>Smartcashpay</w:t>
      </w:r>
      <w:r w:rsidR="003D3438">
        <w:rPr>
          <w:rFonts w:asciiTheme="minorHAnsi" w:hAnsiTheme="minorHAnsi"/>
        </w:rPr>
        <w:t>’s</w:t>
      </w:r>
      <w:proofErr w:type="spellEnd"/>
      <w:r w:rsidR="00DC733D" w:rsidRPr="00412108">
        <w:rPr>
          <w:rFonts w:asciiTheme="minorHAnsi" w:hAnsiTheme="minorHAnsi"/>
        </w:rPr>
        <w:t xml:space="preserve"> </w:t>
      </w:r>
      <w:r w:rsidR="00F02546" w:rsidRPr="00412108">
        <w:rPr>
          <w:rFonts w:asciiTheme="minorHAnsi" w:hAnsiTheme="minorHAnsi"/>
        </w:rPr>
        <w:t xml:space="preserve">BSA/AML Program on an annual basis or when significant changes have been made to the Program.  </w:t>
      </w:r>
    </w:p>
    <w:p w14:paraId="3DB21060" w14:textId="77777777" w:rsidR="00FF03B4" w:rsidRPr="00412108" w:rsidRDefault="00FF03B4" w:rsidP="004467E2">
      <w:pPr>
        <w:spacing w:line="240" w:lineRule="auto"/>
        <w:jc w:val="both"/>
        <w:rPr>
          <w:rFonts w:asciiTheme="minorHAnsi" w:hAnsiTheme="minorHAnsi"/>
        </w:rPr>
      </w:pPr>
    </w:p>
    <w:p w14:paraId="732B007F" w14:textId="743822B4" w:rsidR="00FF03B4"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BSA/AML </w:t>
      </w:r>
      <w:r w:rsidR="00A301C1" w:rsidRPr="00412108">
        <w:rPr>
          <w:rFonts w:asciiTheme="minorHAnsi" w:hAnsiTheme="minorHAnsi"/>
        </w:rPr>
        <w:t>Program</w:t>
      </w:r>
      <w:r w:rsidR="00F02546" w:rsidRPr="00412108">
        <w:rPr>
          <w:rFonts w:asciiTheme="minorHAnsi" w:hAnsiTheme="minorHAnsi"/>
        </w:rPr>
        <w:t xml:space="preserve"> outlines the requirements and expectations surrounding </w:t>
      </w:r>
      <w:r w:rsidR="00661E74" w:rsidRPr="00412108">
        <w:rPr>
          <w:rFonts w:asciiTheme="minorHAnsi" w:hAnsiTheme="minorHAnsi"/>
        </w:rPr>
        <w:t>independent</w:t>
      </w:r>
      <w:r w:rsidR="00F02546" w:rsidRPr="00412108">
        <w:rPr>
          <w:rFonts w:asciiTheme="minorHAnsi" w:hAnsiTheme="minorHAnsi"/>
        </w:rPr>
        <w:t xml:space="preserve"> testing. Independent testing will be completed every</w:t>
      </w:r>
      <w:r w:rsidR="00245ACB" w:rsidRPr="00412108">
        <w:rPr>
          <w:rFonts w:asciiTheme="minorHAnsi" w:hAnsiTheme="minorHAnsi"/>
        </w:rPr>
        <w:t xml:space="preserve"> twelve</w:t>
      </w:r>
      <w:r w:rsidR="00F02546" w:rsidRPr="00412108">
        <w:rPr>
          <w:rFonts w:asciiTheme="minorHAnsi" w:hAnsiTheme="minorHAnsi"/>
        </w:rPr>
        <w:t xml:space="preserve"> </w:t>
      </w:r>
      <w:r w:rsidR="00245ACB" w:rsidRPr="00412108">
        <w:rPr>
          <w:rFonts w:asciiTheme="minorHAnsi" w:hAnsiTheme="minorHAnsi"/>
        </w:rPr>
        <w:t>(</w:t>
      </w:r>
      <w:r w:rsidR="00F02546" w:rsidRPr="00412108">
        <w:rPr>
          <w:rFonts w:asciiTheme="minorHAnsi" w:hAnsiTheme="minorHAnsi"/>
        </w:rPr>
        <w:t>12</w:t>
      </w:r>
      <w:r w:rsidR="00245ACB" w:rsidRPr="00412108">
        <w:rPr>
          <w:rFonts w:asciiTheme="minorHAnsi" w:hAnsiTheme="minorHAnsi"/>
        </w:rPr>
        <w:t>)</w:t>
      </w:r>
      <w:r w:rsidR="00F02546" w:rsidRPr="00412108">
        <w:rPr>
          <w:rFonts w:asciiTheme="minorHAnsi" w:hAnsiTheme="minorHAnsi"/>
        </w:rPr>
        <w:t xml:space="preserve"> months by qualified persons and</w:t>
      </w:r>
      <w:r w:rsidR="00B04406" w:rsidRPr="00412108">
        <w:rPr>
          <w:rFonts w:asciiTheme="minorHAnsi" w:hAnsiTheme="minorHAnsi"/>
        </w:rPr>
        <w:t>,</w:t>
      </w:r>
      <w:r w:rsidR="00F02546" w:rsidRPr="00412108">
        <w:rPr>
          <w:rFonts w:asciiTheme="minorHAnsi" w:hAnsiTheme="minorHAnsi"/>
        </w:rPr>
        <w:t xml:space="preserve"> at a minimum</w:t>
      </w:r>
      <w:r w:rsidR="00B04406" w:rsidRPr="00412108">
        <w:rPr>
          <w:rFonts w:asciiTheme="minorHAnsi" w:hAnsiTheme="minorHAnsi"/>
        </w:rPr>
        <w:t>,</w:t>
      </w:r>
      <w:r w:rsidR="00F02546" w:rsidRPr="00412108">
        <w:rPr>
          <w:rFonts w:asciiTheme="minorHAnsi" w:hAnsiTheme="minorHAnsi"/>
        </w:rPr>
        <w:t xml:space="preserve"> shall include:</w:t>
      </w:r>
    </w:p>
    <w:p w14:paraId="53BF0F3B" w14:textId="77777777" w:rsidR="00FF03B4" w:rsidRPr="00412108" w:rsidRDefault="00FF03B4" w:rsidP="004467E2">
      <w:pPr>
        <w:spacing w:line="240" w:lineRule="auto"/>
        <w:jc w:val="both"/>
        <w:rPr>
          <w:rFonts w:asciiTheme="minorHAnsi" w:hAnsiTheme="minorHAnsi"/>
        </w:rPr>
      </w:pPr>
    </w:p>
    <w:p w14:paraId="63B83774" w14:textId="77777777"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 xml:space="preserve">An evaluation of the overall adequacy and effectiveness of the BSA/AML </w:t>
      </w:r>
      <w:r w:rsidR="00733922" w:rsidRPr="00412108">
        <w:rPr>
          <w:rFonts w:asciiTheme="minorHAnsi" w:hAnsiTheme="minorHAnsi"/>
        </w:rPr>
        <w:t>P</w:t>
      </w:r>
      <w:r w:rsidRPr="00412108">
        <w:rPr>
          <w:rFonts w:asciiTheme="minorHAnsi" w:hAnsiTheme="minorHAnsi"/>
        </w:rPr>
        <w:t>rogram, including policies, procedures, and processes.</w:t>
      </w:r>
    </w:p>
    <w:p w14:paraId="2D3441FF" w14:textId="77777777" w:rsidR="00FF03B4" w:rsidRPr="00412108" w:rsidRDefault="00FF03B4" w:rsidP="004467E2">
      <w:pPr>
        <w:spacing w:line="240" w:lineRule="auto"/>
        <w:jc w:val="both"/>
        <w:rPr>
          <w:rFonts w:asciiTheme="minorHAnsi" w:hAnsiTheme="minorHAnsi"/>
        </w:rPr>
      </w:pPr>
    </w:p>
    <w:p w14:paraId="48D499D8" w14:textId="58FA4BAA"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 xml:space="preserve">A review of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w:t>
      </w:r>
      <w:r w:rsidR="00A307A0" w:rsidRPr="00412108">
        <w:rPr>
          <w:rFonts w:asciiTheme="minorHAnsi" w:hAnsiTheme="minorHAnsi"/>
        </w:rPr>
        <w:t>R</w:t>
      </w:r>
      <w:r w:rsidRPr="00412108">
        <w:rPr>
          <w:rFonts w:asciiTheme="minorHAnsi" w:hAnsiTheme="minorHAnsi"/>
        </w:rPr>
        <w:t xml:space="preserve">isk </w:t>
      </w:r>
      <w:r w:rsidR="00A307A0" w:rsidRPr="00412108">
        <w:rPr>
          <w:rFonts w:asciiTheme="minorHAnsi" w:hAnsiTheme="minorHAnsi"/>
        </w:rPr>
        <w:t>A</w:t>
      </w:r>
      <w:r w:rsidRPr="00412108">
        <w:rPr>
          <w:rFonts w:asciiTheme="minorHAnsi" w:hAnsiTheme="minorHAnsi"/>
        </w:rPr>
        <w:t xml:space="preserve">ssessment for reasonableness given </w:t>
      </w:r>
      <w:proofErr w:type="spellStart"/>
      <w:r w:rsidR="005F3D07">
        <w:rPr>
          <w:rFonts w:asciiTheme="minorHAnsi" w:hAnsiTheme="minorHAnsi"/>
        </w:rPr>
        <w:t>Smartcashpay</w:t>
      </w:r>
      <w:r w:rsidR="003D3438">
        <w:rPr>
          <w:rFonts w:asciiTheme="minorHAnsi" w:hAnsiTheme="minorHAnsi"/>
        </w:rPr>
        <w:t>’s</w:t>
      </w:r>
      <w:proofErr w:type="spellEnd"/>
      <w:r w:rsidR="00A301C1" w:rsidRPr="00412108">
        <w:rPr>
          <w:rFonts w:asciiTheme="minorHAnsi" w:hAnsiTheme="minorHAnsi"/>
        </w:rPr>
        <w:t xml:space="preserve"> risk profile (customers and </w:t>
      </w:r>
      <w:r w:rsidRPr="00412108">
        <w:rPr>
          <w:rFonts w:asciiTheme="minorHAnsi" w:hAnsiTheme="minorHAnsi"/>
        </w:rPr>
        <w:t xml:space="preserve">entities, </w:t>
      </w:r>
      <w:r w:rsidR="00A301C1" w:rsidRPr="00412108">
        <w:rPr>
          <w:rFonts w:asciiTheme="minorHAnsi" w:hAnsiTheme="minorHAnsi"/>
        </w:rPr>
        <w:t>products and services</w:t>
      </w:r>
      <w:r w:rsidR="002018C4" w:rsidRPr="00412108">
        <w:rPr>
          <w:rFonts w:asciiTheme="minorHAnsi" w:hAnsiTheme="minorHAnsi"/>
        </w:rPr>
        <w:t xml:space="preserve">, </w:t>
      </w:r>
      <w:r w:rsidR="000C0CB3" w:rsidRPr="00412108">
        <w:rPr>
          <w:rFonts w:asciiTheme="minorHAnsi" w:hAnsiTheme="minorHAnsi"/>
        </w:rPr>
        <w:t xml:space="preserve">and </w:t>
      </w:r>
      <w:r w:rsidR="002018C4" w:rsidRPr="00412108">
        <w:rPr>
          <w:rFonts w:asciiTheme="minorHAnsi" w:hAnsiTheme="minorHAnsi"/>
        </w:rPr>
        <w:t>geographic locations</w:t>
      </w:r>
      <w:r w:rsidRPr="00412108">
        <w:rPr>
          <w:rFonts w:asciiTheme="minorHAnsi" w:hAnsiTheme="minorHAnsi"/>
        </w:rPr>
        <w:t>).</w:t>
      </w:r>
    </w:p>
    <w:p w14:paraId="1F1ED4E1" w14:textId="77777777" w:rsidR="00FF03B4" w:rsidRPr="00412108" w:rsidRDefault="00FF03B4" w:rsidP="004467E2">
      <w:pPr>
        <w:spacing w:line="240" w:lineRule="auto"/>
        <w:jc w:val="both"/>
        <w:rPr>
          <w:rFonts w:asciiTheme="minorHAnsi" w:hAnsiTheme="minorHAnsi"/>
        </w:rPr>
      </w:pPr>
    </w:p>
    <w:p w14:paraId="7CD9744E" w14:textId="443FDE01"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 xml:space="preserve">Appropriate risk-based transaction testing to verify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adherence to recordkeeping and reporting requirements (e.g.</w:t>
      </w:r>
      <w:r w:rsidR="00FB459A" w:rsidRPr="00412108">
        <w:rPr>
          <w:rFonts w:asciiTheme="minorHAnsi" w:hAnsiTheme="minorHAnsi"/>
        </w:rPr>
        <w:t>,</w:t>
      </w:r>
      <w:r w:rsidRPr="00412108">
        <w:rPr>
          <w:rFonts w:asciiTheme="minorHAnsi" w:hAnsiTheme="minorHAnsi"/>
        </w:rPr>
        <w:t xml:space="preserve"> SAR</w:t>
      </w:r>
      <w:r w:rsidR="00661982" w:rsidRPr="00412108">
        <w:rPr>
          <w:rFonts w:asciiTheme="minorHAnsi" w:hAnsiTheme="minorHAnsi"/>
        </w:rPr>
        <w:t>s</w:t>
      </w:r>
      <w:r w:rsidR="00FB459A" w:rsidRPr="00412108">
        <w:rPr>
          <w:rFonts w:asciiTheme="minorHAnsi" w:hAnsiTheme="minorHAnsi"/>
        </w:rPr>
        <w:t xml:space="preserve"> and</w:t>
      </w:r>
      <w:r w:rsidRPr="00412108">
        <w:rPr>
          <w:rFonts w:asciiTheme="minorHAnsi" w:hAnsiTheme="minorHAnsi"/>
        </w:rPr>
        <w:t xml:space="preserve"> CTRs).</w:t>
      </w:r>
    </w:p>
    <w:p w14:paraId="3D4FD9DC" w14:textId="77777777" w:rsidR="00FF03B4" w:rsidRPr="00412108" w:rsidRDefault="00FF03B4" w:rsidP="004467E2">
      <w:pPr>
        <w:spacing w:line="240" w:lineRule="auto"/>
        <w:jc w:val="both"/>
        <w:rPr>
          <w:rFonts w:asciiTheme="minorHAnsi" w:hAnsiTheme="minorHAnsi"/>
        </w:rPr>
      </w:pPr>
    </w:p>
    <w:p w14:paraId="3B659AC6" w14:textId="77777777"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An evaluation of management’s efforts to resolve violations and deficiencies noted in previous audits and regulatory examinations, including progress in addressing outstanding supervisory actions, if applicable.</w:t>
      </w:r>
    </w:p>
    <w:p w14:paraId="43EF6D34" w14:textId="77777777" w:rsidR="00FF03B4" w:rsidRPr="00412108" w:rsidRDefault="00FF03B4" w:rsidP="004467E2">
      <w:pPr>
        <w:spacing w:line="240" w:lineRule="auto"/>
        <w:jc w:val="both"/>
        <w:rPr>
          <w:rFonts w:asciiTheme="minorHAnsi" w:hAnsiTheme="minorHAnsi"/>
        </w:rPr>
      </w:pPr>
    </w:p>
    <w:p w14:paraId="533D4479" w14:textId="77777777"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A review of staff training for adequacy, accuracy, and completeness.</w:t>
      </w:r>
    </w:p>
    <w:p w14:paraId="7078B4F7" w14:textId="77777777" w:rsidR="00FF03B4" w:rsidRPr="00412108" w:rsidRDefault="00FF03B4" w:rsidP="004467E2">
      <w:pPr>
        <w:spacing w:line="240" w:lineRule="auto"/>
        <w:jc w:val="both"/>
        <w:rPr>
          <w:rFonts w:asciiTheme="minorHAnsi" w:hAnsiTheme="minorHAnsi"/>
        </w:rPr>
      </w:pPr>
    </w:p>
    <w:p w14:paraId="61C34DDB" w14:textId="77777777"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A review of the effectiveness of suspicious activity monitoring (manual, automated, or a combination).</w:t>
      </w:r>
    </w:p>
    <w:p w14:paraId="1C8EBA94" w14:textId="77777777" w:rsidR="00FF03B4" w:rsidRPr="00412108" w:rsidRDefault="00FF03B4" w:rsidP="004467E2">
      <w:pPr>
        <w:spacing w:line="240" w:lineRule="auto"/>
        <w:jc w:val="both"/>
        <w:rPr>
          <w:rFonts w:asciiTheme="minorHAnsi" w:hAnsiTheme="minorHAnsi"/>
        </w:rPr>
      </w:pPr>
    </w:p>
    <w:p w14:paraId="2A988873" w14:textId="77777777" w:rsidR="00FF03B4" w:rsidRPr="00412108" w:rsidRDefault="00F02546" w:rsidP="004467E2">
      <w:pPr>
        <w:numPr>
          <w:ilvl w:val="0"/>
          <w:numId w:val="17"/>
        </w:numPr>
        <w:spacing w:line="240" w:lineRule="auto"/>
        <w:ind w:hanging="359"/>
        <w:contextualSpacing/>
        <w:jc w:val="both"/>
        <w:rPr>
          <w:rFonts w:asciiTheme="minorHAnsi" w:hAnsiTheme="minorHAnsi"/>
        </w:rPr>
      </w:pPr>
      <w:r w:rsidRPr="00412108">
        <w:rPr>
          <w:rFonts w:asciiTheme="minorHAnsi" w:hAnsiTheme="minorHAnsi"/>
        </w:rPr>
        <w:t>An assessment of the overall process for identifying and reporting suspicious activity.</w:t>
      </w:r>
    </w:p>
    <w:p w14:paraId="38B75E99" w14:textId="77777777" w:rsidR="00FF03B4" w:rsidRPr="00412108" w:rsidRDefault="00FF03B4" w:rsidP="004467E2">
      <w:pPr>
        <w:spacing w:line="240" w:lineRule="auto"/>
        <w:jc w:val="both"/>
        <w:rPr>
          <w:rFonts w:asciiTheme="minorHAnsi" w:hAnsiTheme="minorHAnsi"/>
        </w:rPr>
      </w:pPr>
    </w:p>
    <w:p w14:paraId="6DB4DD9C" w14:textId="77777777" w:rsidR="005929DD" w:rsidRPr="00412108" w:rsidRDefault="00F02546" w:rsidP="004467E2">
      <w:pPr>
        <w:spacing w:line="240" w:lineRule="auto"/>
        <w:jc w:val="both"/>
        <w:rPr>
          <w:rFonts w:asciiTheme="minorHAnsi" w:hAnsiTheme="minorHAnsi"/>
        </w:rPr>
      </w:pPr>
      <w:r w:rsidRPr="00412108">
        <w:rPr>
          <w:rFonts w:asciiTheme="minorHAnsi" w:hAnsiTheme="minorHAnsi"/>
        </w:rPr>
        <w:t>Auditors document the audit scope, procedures performed, testing completed, and findings of the review. All audit documentation and work papers are available for examiner review. Any violations, policy or procedure exceptions, or other deficiencies noted during the audit are included in an audit report and reported to the Board in a timely manner. The Board and the audit staff track audit deficiencies and document corrective actions.</w:t>
      </w:r>
    </w:p>
    <w:p w14:paraId="4EA69532" w14:textId="77777777" w:rsidR="005929DD" w:rsidRPr="00412108" w:rsidRDefault="005929DD" w:rsidP="004467E2">
      <w:pPr>
        <w:spacing w:line="240" w:lineRule="auto"/>
        <w:jc w:val="both"/>
        <w:rPr>
          <w:rFonts w:asciiTheme="minorHAnsi" w:hAnsiTheme="minorHAnsi"/>
        </w:rPr>
      </w:pPr>
    </w:p>
    <w:p w14:paraId="67B66BD0"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It is the responsibility of the BSA Officer to make sure any identified deficiencies are documented, tracked</w:t>
      </w:r>
      <w:r w:rsidR="006E2C69" w:rsidRPr="00412108">
        <w:rPr>
          <w:rFonts w:asciiTheme="minorHAnsi" w:hAnsiTheme="minorHAnsi"/>
        </w:rPr>
        <w:t>,</w:t>
      </w:r>
      <w:r w:rsidRPr="00412108">
        <w:rPr>
          <w:rFonts w:asciiTheme="minorHAnsi" w:hAnsiTheme="minorHAnsi"/>
        </w:rPr>
        <w:t xml:space="preserve"> and corrected. The BSA Officer will determine if any action plan</w:t>
      </w:r>
      <w:r w:rsidR="00FB459A" w:rsidRPr="00412108">
        <w:rPr>
          <w:rFonts w:asciiTheme="minorHAnsi" w:hAnsiTheme="minorHAnsi"/>
        </w:rPr>
        <w:t>,</w:t>
      </w:r>
      <w:r w:rsidRPr="00412108">
        <w:rPr>
          <w:rFonts w:asciiTheme="minorHAnsi" w:hAnsiTheme="minorHAnsi"/>
        </w:rPr>
        <w:t xml:space="preserve"> corrective actions</w:t>
      </w:r>
      <w:r w:rsidR="00FB459A" w:rsidRPr="00412108">
        <w:rPr>
          <w:rFonts w:asciiTheme="minorHAnsi" w:hAnsiTheme="minorHAnsi"/>
        </w:rPr>
        <w:t>, or both</w:t>
      </w:r>
      <w:r w:rsidRPr="00412108">
        <w:rPr>
          <w:rFonts w:asciiTheme="minorHAnsi" w:hAnsiTheme="minorHAnsi"/>
        </w:rPr>
        <w:t xml:space="preserve"> are appropriate and acceptable.</w:t>
      </w:r>
    </w:p>
    <w:p w14:paraId="5C5303CC" w14:textId="77777777" w:rsidR="009114AF" w:rsidRPr="00412108" w:rsidRDefault="009114AF" w:rsidP="004467E2">
      <w:pPr>
        <w:spacing w:line="240" w:lineRule="auto"/>
        <w:jc w:val="both"/>
        <w:rPr>
          <w:rFonts w:asciiTheme="minorHAnsi" w:hAnsiTheme="minorHAnsi"/>
        </w:rPr>
      </w:pPr>
    </w:p>
    <w:p w14:paraId="77C57EE6" w14:textId="77777777" w:rsidR="00FF03B4" w:rsidRPr="00412108" w:rsidRDefault="00F02546" w:rsidP="001759AD">
      <w:pPr>
        <w:pStyle w:val="Heading3"/>
        <w:rPr>
          <w:rStyle w:val="Strong"/>
          <w:rFonts w:asciiTheme="minorHAnsi" w:hAnsiTheme="minorHAnsi"/>
          <w:color w:val="auto"/>
          <w:sz w:val="22"/>
          <w:szCs w:val="22"/>
        </w:rPr>
      </w:pPr>
      <w:bookmarkStart w:id="4" w:name="_Toc535939927"/>
      <w:r w:rsidRPr="00412108">
        <w:rPr>
          <w:rStyle w:val="Strong"/>
          <w:rFonts w:asciiTheme="minorHAnsi" w:hAnsiTheme="minorHAnsi"/>
          <w:color w:val="auto"/>
          <w:sz w:val="22"/>
          <w:szCs w:val="22"/>
        </w:rPr>
        <w:t>Methodology</w:t>
      </w:r>
      <w:bookmarkEnd w:id="4"/>
      <w:r w:rsidRPr="00412108">
        <w:rPr>
          <w:rStyle w:val="Strong"/>
          <w:rFonts w:asciiTheme="minorHAnsi" w:hAnsiTheme="minorHAnsi"/>
          <w:color w:val="auto"/>
          <w:sz w:val="22"/>
          <w:szCs w:val="22"/>
        </w:rPr>
        <w:t xml:space="preserve"> </w:t>
      </w:r>
    </w:p>
    <w:p w14:paraId="6EA23CEE" w14:textId="77777777" w:rsidR="00FF03B4" w:rsidRPr="00412108" w:rsidRDefault="00FF03B4" w:rsidP="004467E2">
      <w:pPr>
        <w:spacing w:line="240" w:lineRule="auto"/>
        <w:jc w:val="both"/>
        <w:rPr>
          <w:rFonts w:asciiTheme="minorHAnsi" w:hAnsiTheme="minorHAnsi"/>
        </w:rPr>
      </w:pPr>
    </w:p>
    <w:p w14:paraId="61086E92" w14:textId="4CBF31D4"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For the </w:t>
      </w:r>
      <w:r w:rsidR="00EB3BE1">
        <w:rPr>
          <w:rFonts w:asciiTheme="minorHAnsi" w:hAnsiTheme="minorHAnsi"/>
        </w:rPr>
        <w:t>2018</w:t>
      </w:r>
      <w:r w:rsidRPr="00412108">
        <w:rPr>
          <w:rFonts w:asciiTheme="minorHAnsi" w:hAnsiTheme="minorHAnsi"/>
        </w:rPr>
        <w:t xml:space="preserve"> BSA</w:t>
      </w:r>
      <w:r w:rsidR="001222E7" w:rsidRPr="00412108">
        <w:rPr>
          <w:rFonts w:asciiTheme="minorHAnsi" w:hAnsiTheme="minorHAnsi"/>
        </w:rPr>
        <w:t xml:space="preserve"> Risk A</w:t>
      </w:r>
      <w:r w:rsidRPr="00412108">
        <w:rPr>
          <w:rFonts w:asciiTheme="minorHAnsi" w:hAnsiTheme="minorHAnsi"/>
        </w:rPr>
        <w:t>ssessment</w:t>
      </w:r>
      <w:r w:rsidR="005929DD" w:rsidRPr="00412108">
        <w:rPr>
          <w:rFonts w:asciiTheme="minorHAnsi" w:hAnsiTheme="minorHAnsi"/>
        </w:rPr>
        <w:t>,</w:t>
      </w:r>
      <w:r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utilized</w:t>
      </w:r>
      <w:r w:rsidRPr="00412108">
        <w:rPr>
          <w:rFonts w:asciiTheme="minorHAnsi" w:hAnsiTheme="minorHAnsi"/>
        </w:rPr>
        <w:t xml:space="preserve"> a methodology that consisted of both qualitative and quantitative analysis and is comprised of a combination of a rating and points system. Individual risk factors or controls are given initial ratings </w:t>
      </w:r>
      <w:r w:rsidR="00F414CC" w:rsidRPr="00412108">
        <w:rPr>
          <w:rFonts w:asciiTheme="minorHAnsi" w:hAnsiTheme="minorHAnsi"/>
        </w:rPr>
        <w:t xml:space="preserve">that </w:t>
      </w:r>
      <w:r w:rsidRPr="00412108">
        <w:rPr>
          <w:rFonts w:asciiTheme="minorHAnsi" w:hAnsiTheme="minorHAnsi"/>
        </w:rPr>
        <w:t xml:space="preserve">are then assigned corresponding point values. These point values are then averaged to determine overall category ratings and ultimately the overall </w:t>
      </w:r>
      <w:r w:rsidR="002018C4" w:rsidRPr="00412108">
        <w:rPr>
          <w:rFonts w:asciiTheme="minorHAnsi" w:hAnsiTheme="minorHAnsi"/>
        </w:rPr>
        <w:t>company-wide</w:t>
      </w:r>
      <w:r w:rsidRPr="00412108">
        <w:rPr>
          <w:rFonts w:asciiTheme="minorHAnsi" w:hAnsiTheme="minorHAnsi"/>
        </w:rPr>
        <w:t xml:space="preserve"> rating. Risk factors</w:t>
      </w:r>
      <w:r w:rsidR="00784FD7" w:rsidRPr="00412108">
        <w:rPr>
          <w:rFonts w:asciiTheme="minorHAnsi" w:hAnsiTheme="minorHAnsi"/>
        </w:rPr>
        <w:t>,</w:t>
      </w:r>
      <w:r w:rsidRPr="00412108">
        <w:rPr>
          <w:rFonts w:asciiTheme="minorHAnsi" w:hAnsiTheme="minorHAnsi"/>
        </w:rPr>
        <w:t xml:space="preserve"> controls</w:t>
      </w:r>
      <w:r w:rsidR="00784FD7" w:rsidRPr="00412108">
        <w:rPr>
          <w:rFonts w:asciiTheme="minorHAnsi" w:hAnsiTheme="minorHAnsi"/>
        </w:rPr>
        <w:t>, or both</w:t>
      </w:r>
      <w:r w:rsidRPr="00412108">
        <w:rPr>
          <w:rFonts w:asciiTheme="minorHAnsi" w:hAnsiTheme="minorHAnsi"/>
        </w:rPr>
        <w:t xml:space="preserve"> may be weighted as appropriate. The methodology outlines specific inherent risk and mitigating </w:t>
      </w:r>
      <w:r w:rsidRPr="00412108">
        <w:rPr>
          <w:rFonts w:asciiTheme="minorHAnsi" w:hAnsiTheme="minorHAnsi"/>
        </w:rPr>
        <w:lastRenderedPageBreak/>
        <w:t xml:space="preserve">control categories to be evaluated and ultimately provides for the determination of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overall residual AML risk. Each of these components is explained in greater detail below.</w:t>
      </w:r>
    </w:p>
    <w:p w14:paraId="1B86B779" w14:textId="77777777" w:rsidR="00E32911" w:rsidRPr="00412108" w:rsidRDefault="00E32911" w:rsidP="004467E2">
      <w:pPr>
        <w:spacing w:line="240" w:lineRule="auto"/>
        <w:jc w:val="both"/>
        <w:rPr>
          <w:rFonts w:asciiTheme="minorHAnsi" w:hAnsiTheme="minorHAnsi"/>
        </w:rPr>
      </w:pPr>
    </w:p>
    <w:p w14:paraId="1A396E08" w14:textId="77777777" w:rsidR="00FF03B4" w:rsidRPr="00412108" w:rsidRDefault="00F02546" w:rsidP="001759AD">
      <w:pPr>
        <w:pStyle w:val="Heading3"/>
        <w:rPr>
          <w:rFonts w:asciiTheme="minorHAnsi" w:hAnsiTheme="minorHAnsi"/>
          <w:color w:val="auto"/>
          <w:sz w:val="22"/>
          <w:szCs w:val="22"/>
        </w:rPr>
      </w:pPr>
      <w:bookmarkStart w:id="5" w:name="_Toc535939928"/>
      <w:r w:rsidRPr="00412108">
        <w:rPr>
          <w:rFonts w:asciiTheme="minorHAnsi" w:hAnsiTheme="minorHAnsi"/>
          <w:color w:val="auto"/>
          <w:sz w:val="22"/>
          <w:szCs w:val="22"/>
        </w:rPr>
        <w:t>Inherent Risk</w:t>
      </w:r>
      <w:bookmarkEnd w:id="5"/>
    </w:p>
    <w:p w14:paraId="283EF0EA" w14:textId="77777777" w:rsidR="00800DA2" w:rsidRPr="00412108" w:rsidRDefault="00800DA2" w:rsidP="004467E2">
      <w:pPr>
        <w:spacing w:line="240" w:lineRule="auto"/>
        <w:jc w:val="both"/>
        <w:rPr>
          <w:rFonts w:asciiTheme="minorHAnsi" w:hAnsiTheme="minorHAnsi"/>
        </w:rPr>
      </w:pPr>
    </w:p>
    <w:p w14:paraId="11AD09D7" w14:textId="58573EE4" w:rsidR="00FF03B4" w:rsidRPr="00412108" w:rsidRDefault="00F02546" w:rsidP="004467E2">
      <w:pPr>
        <w:spacing w:line="240" w:lineRule="auto"/>
        <w:jc w:val="both"/>
        <w:rPr>
          <w:rFonts w:asciiTheme="minorHAnsi" w:hAnsiTheme="minorHAnsi"/>
        </w:rPr>
      </w:pPr>
      <w:r w:rsidRPr="00412108">
        <w:rPr>
          <w:rFonts w:asciiTheme="minorHAnsi" w:hAnsiTheme="minorHAnsi"/>
        </w:rPr>
        <w:t>The inherent risk is the level of risk present</w:t>
      </w:r>
      <w:r w:rsidR="00784FD7" w:rsidRPr="00412108">
        <w:rPr>
          <w:rFonts w:asciiTheme="minorHAnsi" w:hAnsiTheme="minorHAnsi"/>
        </w:rPr>
        <w:t>,</w:t>
      </w:r>
      <w:r w:rsidRPr="00412108">
        <w:rPr>
          <w:rFonts w:asciiTheme="minorHAnsi" w:hAnsiTheme="minorHAnsi"/>
        </w:rPr>
        <w:t xml:space="preserve"> absent any mitigating controls. Regulatory guidance,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business strategy, operating model</w:t>
      </w:r>
      <w:r w:rsidR="000C0CB3" w:rsidRPr="00412108">
        <w:rPr>
          <w:rFonts w:asciiTheme="minorHAnsi" w:hAnsiTheme="minorHAnsi"/>
        </w:rPr>
        <w:t>,</w:t>
      </w:r>
      <w:r w:rsidRPr="00412108">
        <w:rPr>
          <w:rFonts w:asciiTheme="minorHAnsi" w:hAnsiTheme="minorHAnsi"/>
        </w:rPr>
        <w:t xml:space="preserve"> and volumetric considerations were all factored in determining the level of inherent risk present with</w:t>
      </w:r>
      <w:r w:rsidR="00AA4376" w:rsidRPr="00412108">
        <w:rPr>
          <w:rFonts w:asciiTheme="minorHAnsi" w:hAnsiTheme="minorHAnsi"/>
        </w:rPr>
        <w:t xml:space="preserve">in each risk category. The </w:t>
      </w:r>
      <w:r w:rsidR="00F247AE" w:rsidRPr="00412108">
        <w:rPr>
          <w:rFonts w:asciiTheme="minorHAnsi" w:hAnsiTheme="minorHAnsi"/>
        </w:rPr>
        <w:t>Federal Financial Institutions Examination Council (</w:t>
      </w:r>
      <w:r w:rsidR="00AA4376" w:rsidRPr="00412108">
        <w:rPr>
          <w:rFonts w:asciiTheme="minorHAnsi" w:hAnsiTheme="minorHAnsi"/>
        </w:rPr>
        <w:t>FFIEC</w:t>
      </w:r>
      <w:r w:rsidR="00F247AE" w:rsidRPr="00412108">
        <w:rPr>
          <w:rFonts w:asciiTheme="minorHAnsi" w:hAnsiTheme="minorHAnsi"/>
        </w:rPr>
        <w:t>)</w:t>
      </w:r>
      <w:r w:rsidRPr="00412108">
        <w:rPr>
          <w:rFonts w:asciiTheme="minorHAnsi" w:hAnsiTheme="minorHAnsi"/>
        </w:rPr>
        <w:t xml:space="preserve"> Manual sites specific risk categories to consider when assessing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risk. These risk categories, which were evaluated as part of this year’s assessment, are as follows:</w:t>
      </w:r>
    </w:p>
    <w:p w14:paraId="365F45DD" w14:textId="77777777" w:rsidR="00FF03B4" w:rsidRPr="00412108" w:rsidRDefault="00FF03B4" w:rsidP="004467E2">
      <w:pPr>
        <w:spacing w:line="240" w:lineRule="auto"/>
        <w:jc w:val="both"/>
        <w:rPr>
          <w:rFonts w:asciiTheme="minorHAnsi" w:hAnsiTheme="minorHAnsi"/>
        </w:rPr>
      </w:pPr>
    </w:p>
    <w:p w14:paraId="0007F114" w14:textId="77777777" w:rsidR="00FF03B4" w:rsidRPr="00412108" w:rsidRDefault="007F5643" w:rsidP="007F5643">
      <w:pPr>
        <w:numPr>
          <w:ilvl w:val="0"/>
          <w:numId w:val="14"/>
        </w:numPr>
        <w:spacing w:line="240" w:lineRule="auto"/>
        <w:ind w:hanging="359"/>
        <w:contextualSpacing/>
        <w:jc w:val="both"/>
        <w:rPr>
          <w:rFonts w:asciiTheme="minorHAnsi" w:hAnsiTheme="minorHAnsi"/>
        </w:rPr>
      </w:pPr>
      <w:r w:rsidRPr="00412108">
        <w:rPr>
          <w:rFonts w:asciiTheme="minorHAnsi" w:hAnsiTheme="minorHAnsi"/>
        </w:rPr>
        <w:t xml:space="preserve">Customers and </w:t>
      </w:r>
      <w:r w:rsidR="00E97AD0" w:rsidRPr="00412108">
        <w:rPr>
          <w:rFonts w:asciiTheme="minorHAnsi" w:hAnsiTheme="minorHAnsi"/>
        </w:rPr>
        <w:t>Entities</w:t>
      </w:r>
    </w:p>
    <w:p w14:paraId="4BB82BCF" w14:textId="77777777" w:rsidR="00FF03B4" w:rsidRPr="00412108" w:rsidRDefault="00F02546" w:rsidP="004467E2">
      <w:pPr>
        <w:numPr>
          <w:ilvl w:val="0"/>
          <w:numId w:val="14"/>
        </w:numPr>
        <w:spacing w:line="240" w:lineRule="auto"/>
        <w:ind w:hanging="359"/>
        <w:contextualSpacing/>
        <w:jc w:val="both"/>
        <w:rPr>
          <w:rFonts w:asciiTheme="minorHAnsi" w:hAnsiTheme="minorHAnsi"/>
        </w:rPr>
      </w:pPr>
      <w:r w:rsidRPr="00412108">
        <w:rPr>
          <w:rFonts w:asciiTheme="minorHAnsi" w:hAnsiTheme="minorHAnsi"/>
        </w:rPr>
        <w:t>Products</w:t>
      </w:r>
      <w:r w:rsidR="00A952FB" w:rsidRPr="00412108">
        <w:rPr>
          <w:rFonts w:asciiTheme="minorHAnsi" w:hAnsiTheme="minorHAnsi"/>
        </w:rPr>
        <w:t>/Services</w:t>
      </w:r>
    </w:p>
    <w:p w14:paraId="73759018" w14:textId="77777777" w:rsidR="00FF03B4" w:rsidRPr="00412108" w:rsidRDefault="00F02546" w:rsidP="004467E2">
      <w:pPr>
        <w:numPr>
          <w:ilvl w:val="0"/>
          <w:numId w:val="14"/>
        </w:numPr>
        <w:spacing w:line="240" w:lineRule="auto"/>
        <w:ind w:hanging="359"/>
        <w:contextualSpacing/>
        <w:jc w:val="both"/>
        <w:rPr>
          <w:rFonts w:asciiTheme="minorHAnsi" w:hAnsiTheme="minorHAnsi"/>
        </w:rPr>
      </w:pPr>
      <w:r w:rsidRPr="00412108">
        <w:rPr>
          <w:rFonts w:asciiTheme="minorHAnsi" w:hAnsiTheme="minorHAnsi"/>
        </w:rPr>
        <w:t>Geographic Locations</w:t>
      </w:r>
    </w:p>
    <w:p w14:paraId="0025E5C7" w14:textId="77777777" w:rsidR="00FF03B4" w:rsidRPr="00412108" w:rsidRDefault="00FF03B4" w:rsidP="004467E2">
      <w:pPr>
        <w:spacing w:line="240" w:lineRule="auto"/>
        <w:jc w:val="both"/>
        <w:rPr>
          <w:rFonts w:asciiTheme="minorHAnsi" w:hAnsiTheme="minorHAnsi"/>
        </w:rPr>
      </w:pPr>
    </w:p>
    <w:p w14:paraId="48ECBCEA" w14:textId="77777777" w:rsidR="00FF03B4" w:rsidRPr="00412108" w:rsidRDefault="00F02546" w:rsidP="001759AD">
      <w:pPr>
        <w:pStyle w:val="Heading3"/>
        <w:rPr>
          <w:rFonts w:asciiTheme="minorHAnsi" w:hAnsiTheme="minorHAnsi"/>
          <w:i/>
          <w:color w:val="auto"/>
          <w:sz w:val="22"/>
          <w:szCs w:val="22"/>
        </w:rPr>
      </w:pPr>
      <w:bookmarkStart w:id="6" w:name="_Toc535939929"/>
      <w:r w:rsidRPr="00412108">
        <w:rPr>
          <w:rFonts w:asciiTheme="minorHAnsi" w:hAnsiTheme="minorHAnsi"/>
          <w:i/>
          <w:color w:val="auto"/>
          <w:sz w:val="22"/>
          <w:szCs w:val="22"/>
        </w:rPr>
        <w:t>Customers and Entities</w:t>
      </w:r>
      <w:bookmarkEnd w:id="6"/>
    </w:p>
    <w:p w14:paraId="3D182AA3" w14:textId="77777777" w:rsidR="00FF03B4" w:rsidRPr="00412108" w:rsidRDefault="00FF03B4" w:rsidP="004467E2">
      <w:pPr>
        <w:spacing w:line="240" w:lineRule="auto"/>
        <w:jc w:val="both"/>
        <w:rPr>
          <w:rFonts w:asciiTheme="minorHAnsi" w:hAnsiTheme="minorHAnsi"/>
        </w:rPr>
      </w:pPr>
    </w:p>
    <w:p w14:paraId="632877F8" w14:textId="1D10428C"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This category is intended to illustrate the composition of </w:t>
      </w:r>
      <w:proofErr w:type="spellStart"/>
      <w:r w:rsidR="005F3D07">
        <w:rPr>
          <w:rFonts w:asciiTheme="minorHAnsi" w:hAnsiTheme="minorHAnsi"/>
        </w:rPr>
        <w:t>Smartcashpay</w:t>
      </w:r>
      <w:r w:rsidR="003D3438">
        <w:rPr>
          <w:rFonts w:asciiTheme="minorHAnsi" w:hAnsiTheme="minorHAnsi"/>
        </w:rPr>
        <w:t>’s</w:t>
      </w:r>
      <w:proofErr w:type="spellEnd"/>
      <w:r w:rsidR="008A06BD" w:rsidRPr="00412108">
        <w:rPr>
          <w:rFonts w:asciiTheme="minorHAnsi" w:hAnsiTheme="minorHAnsi"/>
        </w:rPr>
        <w:t xml:space="preserve"> customer base </w:t>
      </w:r>
      <w:r w:rsidRPr="00412108">
        <w:rPr>
          <w:rFonts w:asciiTheme="minorHAnsi" w:hAnsiTheme="minorHAnsi"/>
        </w:rPr>
        <w:t xml:space="preserve">in order to determine the level of inherent risk posed by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customers. The following individual risk factors are included in this category:</w:t>
      </w:r>
    </w:p>
    <w:p w14:paraId="228F4D3F" w14:textId="77777777" w:rsidR="00FF03B4" w:rsidRPr="00412108" w:rsidRDefault="00FF03B4" w:rsidP="004467E2">
      <w:pPr>
        <w:spacing w:line="240" w:lineRule="auto"/>
        <w:jc w:val="both"/>
        <w:rPr>
          <w:rFonts w:asciiTheme="minorHAnsi" w:hAnsiTheme="minorHAnsi"/>
        </w:rPr>
      </w:pPr>
    </w:p>
    <w:p w14:paraId="6E932FCB" w14:textId="77777777" w:rsidR="00FF03B4" w:rsidRPr="00412108" w:rsidRDefault="00A952FB" w:rsidP="004467E2">
      <w:pPr>
        <w:numPr>
          <w:ilvl w:val="0"/>
          <w:numId w:val="1"/>
        </w:numPr>
        <w:spacing w:line="240" w:lineRule="auto"/>
        <w:ind w:hanging="359"/>
        <w:contextualSpacing/>
        <w:jc w:val="both"/>
        <w:rPr>
          <w:rFonts w:asciiTheme="minorHAnsi" w:hAnsiTheme="minorHAnsi"/>
        </w:rPr>
      </w:pPr>
      <w:r w:rsidRPr="00412108">
        <w:rPr>
          <w:rFonts w:asciiTheme="minorHAnsi" w:hAnsiTheme="minorHAnsi"/>
        </w:rPr>
        <w:t>Customer Base Geography/</w:t>
      </w:r>
      <w:r w:rsidR="00F02546" w:rsidRPr="00412108">
        <w:rPr>
          <w:rFonts w:asciiTheme="minorHAnsi" w:hAnsiTheme="minorHAnsi"/>
        </w:rPr>
        <w:t xml:space="preserve">Foreign Locations </w:t>
      </w:r>
      <w:r w:rsidR="00E97AD0" w:rsidRPr="00412108">
        <w:rPr>
          <w:rFonts w:asciiTheme="minorHAnsi" w:hAnsiTheme="minorHAnsi"/>
        </w:rPr>
        <w:t>- This</w:t>
      </w:r>
      <w:r w:rsidR="00F02546" w:rsidRPr="00412108">
        <w:rPr>
          <w:rFonts w:asciiTheme="minorHAnsi" w:hAnsiTheme="minorHAnsi"/>
        </w:rPr>
        <w:t xml:space="preserve"> factor is used to identify </w:t>
      </w:r>
      <w:r w:rsidR="00364C6F" w:rsidRPr="00412108">
        <w:rPr>
          <w:rFonts w:asciiTheme="minorHAnsi" w:hAnsiTheme="minorHAnsi"/>
        </w:rPr>
        <w:t xml:space="preserve">the number of </w:t>
      </w:r>
      <w:r w:rsidR="00F02546" w:rsidRPr="00412108">
        <w:rPr>
          <w:rFonts w:asciiTheme="minorHAnsi" w:hAnsiTheme="minorHAnsi"/>
        </w:rPr>
        <w:t>customers</w:t>
      </w:r>
      <w:r w:rsidR="00364C6F" w:rsidRPr="00412108">
        <w:rPr>
          <w:rFonts w:asciiTheme="minorHAnsi" w:hAnsiTheme="minorHAnsi"/>
        </w:rPr>
        <w:t xml:space="preserve"> and entities</w:t>
      </w:r>
      <w:r w:rsidR="00F02546" w:rsidRPr="00412108">
        <w:rPr>
          <w:rFonts w:asciiTheme="minorHAnsi" w:hAnsiTheme="minorHAnsi"/>
        </w:rPr>
        <w:t xml:space="preserve"> residing </w:t>
      </w:r>
      <w:r w:rsidR="00364C6F" w:rsidRPr="00412108">
        <w:rPr>
          <w:rFonts w:asciiTheme="minorHAnsi" w:hAnsiTheme="minorHAnsi"/>
        </w:rPr>
        <w:t xml:space="preserve">or operating </w:t>
      </w:r>
      <w:r w:rsidR="00F02546" w:rsidRPr="00412108">
        <w:rPr>
          <w:rFonts w:asciiTheme="minorHAnsi" w:hAnsiTheme="minorHAnsi"/>
        </w:rPr>
        <w:t xml:space="preserve">in foreign locations. Regulatory guidance suggests customers </w:t>
      </w:r>
      <w:r w:rsidR="00364C6F" w:rsidRPr="00412108">
        <w:rPr>
          <w:rFonts w:asciiTheme="minorHAnsi" w:hAnsiTheme="minorHAnsi"/>
        </w:rPr>
        <w:t xml:space="preserve">and entities </w:t>
      </w:r>
      <w:r w:rsidR="00F02546" w:rsidRPr="00412108">
        <w:rPr>
          <w:rFonts w:asciiTheme="minorHAnsi" w:hAnsiTheme="minorHAnsi"/>
        </w:rPr>
        <w:t xml:space="preserve">residing </w:t>
      </w:r>
      <w:r w:rsidR="00364C6F" w:rsidRPr="00412108">
        <w:rPr>
          <w:rFonts w:asciiTheme="minorHAnsi" w:hAnsiTheme="minorHAnsi"/>
        </w:rPr>
        <w:t xml:space="preserve">or operating </w:t>
      </w:r>
      <w:r w:rsidR="00F02546" w:rsidRPr="00412108">
        <w:rPr>
          <w:rFonts w:asciiTheme="minorHAnsi" w:hAnsiTheme="minorHAnsi"/>
        </w:rPr>
        <w:t>in foreign locations</w:t>
      </w:r>
      <w:r w:rsidR="005A3673" w:rsidRPr="00412108">
        <w:rPr>
          <w:rFonts w:asciiTheme="minorHAnsi" w:hAnsiTheme="minorHAnsi"/>
        </w:rPr>
        <w:t>, especially those in higher risk jurisdictions,</w:t>
      </w:r>
      <w:r w:rsidR="00F02546" w:rsidRPr="00412108">
        <w:rPr>
          <w:rFonts w:asciiTheme="minorHAnsi" w:hAnsiTheme="minorHAnsi"/>
        </w:rPr>
        <w:t xml:space="preserve"> may pose a higher risk</w:t>
      </w:r>
      <w:r w:rsidR="00364C6F" w:rsidRPr="00412108">
        <w:rPr>
          <w:rFonts w:asciiTheme="minorHAnsi" w:hAnsiTheme="minorHAnsi"/>
        </w:rPr>
        <w:t xml:space="preserve"> of money laundering</w:t>
      </w:r>
      <w:r w:rsidR="0083397F" w:rsidRPr="00412108">
        <w:rPr>
          <w:rFonts w:asciiTheme="minorHAnsi" w:hAnsiTheme="minorHAnsi"/>
        </w:rPr>
        <w:t xml:space="preserve"> or terrorist financing</w:t>
      </w:r>
      <w:r w:rsidR="00F02546" w:rsidRPr="00412108">
        <w:rPr>
          <w:rFonts w:asciiTheme="minorHAnsi" w:hAnsiTheme="minorHAnsi"/>
        </w:rPr>
        <w:t xml:space="preserve">. </w:t>
      </w:r>
    </w:p>
    <w:p w14:paraId="1F9D6AA5" w14:textId="77777777" w:rsidR="00FF03B4" w:rsidRPr="00412108" w:rsidRDefault="00FF03B4" w:rsidP="004467E2">
      <w:pPr>
        <w:spacing w:line="240" w:lineRule="auto"/>
        <w:jc w:val="both"/>
        <w:rPr>
          <w:rFonts w:asciiTheme="minorHAnsi" w:hAnsiTheme="minorHAnsi"/>
        </w:rPr>
      </w:pPr>
    </w:p>
    <w:p w14:paraId="751104FE" w14:textId="77777777" w:rsidR="00FF03B4" w:rsidRPr="00412108" w:rsidRDefault="00A952FB" w:rsidP="004467E2">
      <w:pPr>
        <w:numPr>
          <w:ilvl w:val="0"/>
          <w:numId w:val="1"/>
        </w:numPr>
        <w:spacing w:line="240" w:lineRule="auto"/>
        <w:ind w:hanging="359"/>
        <w:contextualSpacing/>
        <w:jc w:val="both"/>
        <w:rPr>
          <w:rFonts w:asciiTheme="minorHAnsi" w:hAnsiTheme="minorHAnsi"/>
        </w:rPr>
      </w:pPr>
      <w:r w:rsidRPr="00412108">
        <w:rPr>
          <w:rFonts w:asciiTheme="minorHAnsi" w:hAnsiTheme="minorHAnsi"/>
        </w:rPr>
        <w:t>Customer Base Geography/</w:t>
      </w:r>
      <w:r w:rsidR="00F02546" w:rsidRPr="00412108">
        <w:rPr>
          <w:rFonts w:asciiTheme="minorHAnsi" w:hAnsiTheme="minorHAnsi"/>
        </w:rPr>
        <w:t xml:space="preserve">Domestic Locations - This factor is used to identify </w:t>
      </w:r>
      <w:r w:rsidR="00364C6F" w:rsidRPr="00412108">
        <w:rPr>
          <w:rFonts w:asciiTheme="minorHAnsi" w:hAnsiTheme="minorHAnsi"/>
        </w:rPr>
        <w:t xml:space="preserve">the number of </w:t>
      </w:r>
      <w:r w:rsidR="00F02546" w:rsidRPr="00412108">
        <w:rPr>
          <w:rFonts w:asciiTheme="minorHAnsi" w:hAnsiTheme="minorHAnsi"/>
        </w:rPr>
        <w:t xml:space="preserve">customers </w:t>
      </w:r>
      <w:r w:rsidR="00364C6F" w:rsidRPr="00412108">
        <w:rPr>
          <w:rFonts w:asciiTheme="minorHAnsi" w:hAnsiTheme="minorHAnsi"/>
        </w:rPr>
        <w:t xml:space="preserve">and entities residing or operating </w:t>
      </w:r>
      <w:r w:rsidR="00F02546" w:rsidRPr="00412108">
        <w:rPr>
          <w:rFonts w:asciiTheme="minorHAnsi" w:hAnsiTheme="minorHAnsi"/>
        </w:rPr>
        <w:t xml:space="preserve">in high risk domestic locations. Regulatory guidance suggests customers residing in high risk domestic locations may pose a higher </w:t>
      </w:r>
      <w:r w:rsidR="0083397F" w:rsidRPr="00412108">
        <w:rPr>
          <w:rFonts w:asciiTheme="minorHAnsi" w:hAnsiTheme="minorHAnsi"/>
        </w:rPr>
        <w:t>risk of money laundering or terrorist financing</w:t>
      </w:r>
      <w:r w:rsidR="00F02546" w:rsidRPr="00412108">
        <w:rPr>
          <w:rFonts w:asciiTheme="minorHAnsi" w:hAnsiTheme="minorHAnsi"/>
        </w:rPr>
        <w:t>. High risk domestic locations include those designated as High Intensity Financial Crime Areas (HIFCA</w:t>
      </w:r>
      <w:r w:rsidR="00D047DC" w:rsidRPr="00412108">
        <w:rPr>
          <w:rFonts w:asciiTheme="minorHAnsi" w:hAnsiTheme="minorHAnsi"/>
        </w:rPr>
        <w:t>s</w:t>
      </w:r>
      <w:r w:rsidR="00F02546" w:rsidRPr="00412108">
        <w:rPr>
          <w:rFonts w:asciiTheme="minorHAnsi" w:hAnsiTheme="minorHAnsi"/>
        </w:rPr>
        <w:t>) and High Intensity Drug Trafficking Areas (HIDTA</w:t>
      </w:r>
      <w:r w:rsidR="00D047DC" w:rsidRPr="00412108">
        <w:rPr>
          <w:rFonts w:asciiTheme="minorHAnsi" w:hAnsiTheme="minorHAnsi"/>
        </w:rPr>
        <w:t>s</w:t>
      </w:r>
      <w:r w:rsidR="00F02546" w:rsidRPr="00412108">
        <w:rPr>
          <w:rFonts w:asciiTheme="minorHAnsi" w:hAnsiTheme="minorHAnsi"/>
        </w:rPr>
        <w:t>).</w:t>
      </w:r>
    </w:p>
    <w:p w14:paraId="28F9884D" w14:textId="77777777" w:rsidR="00FF03B4" w:rsidRPr="00412108" w:rsidRDefault="00FF03B4" w:rsidP="004467E2">
      <w:pPr>
        <w:spacing w:line="240" w:lineRule="auto"/>
        <w:jc w:val="both"/>
        <w:rPr>
          <w:rFonts w:asciiTheme="minorHAnsi" w:hAnsiTheme="minorHAnsi"/>
        </w:rPr>
      </w:pPr>
    </w:p>
    <w:p w14:paraId="07EEA78D" w14:textId="77777777" w:rsidR="00FF03B4" w:rsidRPr="00412108" w:rsidRDefault="00F02546" w:rsidP="004467E2">
      <w:pPr>
        <w:numPr>
          <w:ilvl w:val="0"/>
          <w:numId w:val="1"/>
        </w:numPr>
        <w:spacing w:line="240" w:lineRule="auto"/>
        <w:ind w:hanging="359"/>
        <w:contextualSpacing/>
        <w:jc w:val="both"/>
        <w:rPr>
          <w:rFonts w:asciiTheme="minorHAnsi" w:hAnsiTheme="minorHAnsi"/>
        </w:rPr>
      </w:pPr>
      <w:r w:rsidRPr="00412108">
        <w:rPr>
          <w:rFonts w:asciiTheme="minorHAnsi" w:hAnsiTheme="minorHAnsi"/>
        </w:rPr>
        <w:t>Customer Type - This factor is used to identify customer types that may pose a higher AML risk such as Politically Exposed Persons (PEPs), Money Service</w:t>
      </w:r>
      <w:r w:rsidR="005A3673" w:rsidRPr="00412108">
        <w:rPr>
          <w:rFonts w:asciiTheme="minorHAnsi" w:hAnsiTheme="minorHAnsi"/>
        </w:rPr>
        <w:t>s</w:t>
      </w:r>
      <w:r w:rsidRPr="00412108">
        <w:rPr>
          <w:rFonts w:asciiTheme="minorHAnsi" w:hAnsiTheme="minorHAnsi"/>
        </w:rPr>
        <w:t xml:space="preserve"> Businesses (MSBs)</w:t>
      </w:r>
      <w:r w:rsidR="005A3673" w:rsidRPr="00412108">
        <w:rPr>
          <w:rFonts w:asciiTheme="minorHAnsi" w:hAnsiTheme="minorHAnsi"/>
        </w:rPr>
        <w:t>,</w:t>
      </w:r>
      <w:r w:rsidRPr="00412108">
        <w:rPr>
          <w:rFonts w:asciiTheme="minorHAnsi" w:hAnsiTheme="minorHAnsi"/>
        </w:rPr>
        <w:t xml:space="preserve"> and non-profit organizations or charities</w:t>
      </w:r>
      <w:r w:rsidR="00D047DC" w:rsidRPr="00412108">
        <w:rPr>
          <w:rFonts w:asciiTheme="minorHAnsi" w:hAnsiTheme="minorHAnsi"/>
        </w:rPr>
        <w:t>,</w:t>
      </w:r>
      <w:r w:rsidRPr="00412108">
        <w:rPr>
          <w:rFonts w:asciiTheme="minorHAnsi" w:hAnsiTheme="minorHAnsi"/>
        </w:rPr>
        <w:t xml:space="preserve"> for example. Regulatory guidance suggests </w:t>
      </w:r>
      <w:r w:rsidR="00E97AD0" w:rsidRPr="00412108">
        <w:rPr>
          <w:rFonts w:asciiTheme="minorHAnsi" w:hAnsiTheme="minorHAnsi"/>
        </w:rPr>
        <w:t>certain</w:t>
      </w:r>
      <w:r w:rsidRPr="00412108">
        <w:rPr>
          <w:rFonts w:asciiTheme="minorHAnsi" w:hAnsiTheme="minorHAnsi"/>
        </w:rPr>
        <w:t xml:space="preserve"> customer types, including</w:t>
      </w:r>
      <w:r w:rsidR="005C6855" w:rsidRPr="00412108">
        <w:rPr>
          <w:rFonts w:asciiTheme="minorHAnsi" w:hAnsiTheme="minorHAnsi"/>
        </w:rPr>
        <w:t>,</w:t>
      </w:r>
      <w:r w:rsidRPr="00412108">
        <w:rPr>
          <w:rFonts w:asciiTheme="minorHAnsi" w:hAnsiTheme="minorHAnsi"/>
        </w:rPr>
        <w:t xml:space="preserve"> but not limited to those mentioned previously, may pose a higher </w:t>
      </w:r>
      <w:r w:rsidR="0083397F" w:rsidRPr="00412108">
        <w:rPr>
          <w:rFonts w:asciiTheme="minorHAnsi" w:hAnsiTheme="minorHAnsi"/>
        </w:rPr>
        <w:t>risk of money laundering or terrorist financing.</w:t>
      </w:r>
    </w:p>
    <w:p w14:paraId="699E7AD3" w14:textId="77777777" w:rsidR="00FF03B4" w:rsidRPr="00412108" w:rsidRDefault="00FF03B4" w:rsidP="004467E2">
      <w:pPr>
        <w:spacing w:line="240" w:lineRule="auto"/>
        <w:jc w:val="both"/>
        <w:rPr>
          <w:rFonts w:asciiTheme="minorHAnsi" w:hAnsiTheme="minorHAnsi"/>
        </w:rPr>
      </w:pPr>
    </w:p>
    <w:p w14:paraId="7FDAF01A" w14:textId="0A2A0481" w:rsidR="00FF03B4" w:rsidRPr="00412108" w:rsidRDefault="00F02546" w:rsidP="004467E2">
      <w:pPr>
        <w:numPr>
          <w:ilvl w:val="0"/>
          <w:numId w:val="1"/>
        </w:numPr>
        <w:spacing w:line="240" w:lineRule="auto"/>
        <w:ind w:hanging="359"/>
        <w:contextualSpacing/>
        <w:jc w:val="both"/>
        <w:rPr>
          <w:rFonts w:asciiTheme="minorHAnsi" w:hAnsiTheme="minorHAnsi"/>
        </w:rPr>
      </w:pPr>
      <w:r w:rsidRPr="00412108">
        <w:rPr>
          <w:rFonts w:asciiTheme="minorHAnsi" w:hAnsiTheme="minorHAnsi"/>
        </w:rPr>
        <w:t>Cust</w:t>
      </w:r>
      <w:r w:rsidR="005A3673" w:rsidRPr="00412108">
        <w:rPr>
          <w:rFonts w:asciiTheme="minorHAnsi" w:hAnsiTheme="minorHAnsi"/>
        </w:rPr>
        <w:t>omer Base Changes - This factor</w:t>
      </w:r>
      <w:r w:rsidRPr="00412108">
        <w:rPr>
          <w:rFonts w:asciiTheme="minorHAnsi" w:hAnsiTheme="minorHAnsi"/>
        </w:rPr>
        <w:t xml:space="preserve"> is used to identify </w:t>
      </w:r>
      <w:r w:rsidR="005A3673" w:rsidRPr="00412108">
        <w:rPr>
          <w:rFonts w:asciiTheme="minorHAnsi" w:hAnsiTheme="minorHAnsi"/>
        </w:rPr>
        <w:t xml:space="preserve">potential or anticipated </w:t>
      </w:r>
      <w:r w:rsidRPr="00412108">
        <w:rPr>
          <w:rFonts w:asciiTheme="minorHAnsi" w:hAnsiTheme="minorHAnsi"/>
        </w:rPr>
        <w:t xml:space="preserve">changes in </w:t>
      </w:r>
      <w:proofErr w:type="spellStart"/>
      <w:r w:rsidR="005F3D07">
        <w:rPr>
          <w:rFonts w:asciiTheme="minorHAnsi" w:hAnsiTheme="minorHAnsi"/>
        </w:rPr>
        <w:t>Smartcashpay</w:t>
      </w:r>
      <w:proofErr w:type="spellEnd"/>
      <w:r w:rsidR="003D3438">
        <w:rPr>
          <w:rFonts w:asciiTheme="minorHAnsi" w:hAnsiTheme="minorHAnsi"/>
        </w:rPr>
        <w:t xml:space="preserve"> </w:t>
      </w:r>
      <w:r w:rsidR="00A039A6" w:rsidRPr="00412108">
        <w:rPr>
          <w:rFonts w:asciiTheme="minorHAnsi" w:hAnsiTheme="minorHAnsi"/>
        </w:rPr>
        <w:t>’s</w:t>
      </w:r>
      <w:r w:rsidRPr="00412108">
        <w:rPr>
          <w:rFonts w:asciiTheme="minorHAnsi" w:hAnsiTheme="minorHAnsi"/>
        </w:rPr>
        <w:t xml:space="preserve"> customer base (</w:t>
      </w:r>
      <w:r w:rsidR="00D573E4">
        <w:rPr>
          <w:rFonts w:asciiTheme="minorHAnsi" w:hAnsiTheme="minorHAnsi"/>
        </w:rPr>
        <w:t xml:space="preserve">e.g. </w:t>
      </w:r>
      <w:r w:rsidRPr="00412108">
        <w:rPr>
          <w:rFonts w:asciiTheme="minorHAnsi" w:hAnsiTheme="minorHAnsi"/>
        </w:rPr>
        <w:t xml:space="preserve">geographic location of customers, customer types, etc.) that may result in a change in the level of </w:t>
      </w:r>
      <w:r w:rsidR="0083397F" w:rsidRPr="00412108">
        <w:rPr>
          <w:rFonts w:asciiTheme="minorHAnsi" w:hAnsiTheme="minorHAnsi"/>
        </w:rPr>
        <w:t xml:space="preserve">money laundering or terrorist financing </w:t>
      </w:r>
      <w:r w:rsidRPr="00412108">
        <w:rPr>
          <w:rFonts w:asciiTheme="minorHAnsi" w:hAnsiTheme="minorHAnsi"/>
        </w:rPr>
        <w:t>risk present.</w:t>
      </w:r>
    </w:p>
    <w:p w14:paraId="0D3A1487" w14:textId="77777777" w:rsidR="006A0606" w:rsidRPr="00412108" w:rsidRDefault="006A0606" w:rsidP="006A0606">
      <w:pPr>
        <w:spacing w:line="240" w:lineRule="auto"/>
        <w:contextualSpacing/>
        <w:jc w:val="both"/>
        <w:rPr>
          <w:rFonts w:asciiTheme="minorHAnsi" w:hAnsiTheme="minorHAnsi"/>
        </w:rPr>
      </w:pPr>
    </w:p>
    <w:p w14:paraId="083234EC" w14:textId="77777777" w:rsidR="00FF03B4" w:rsidRPr="00412108" w:rsidRDefault="00A934F4" w:rsidP="00220752">
      <w:pPr>
        <w:pStyle w:val="Heading3"/>
        <w:rPr>
          <w:rFonts w:asciiTheme="minorHAnsi" w:hAnsiTheme="minorHAnsi"/>
          <w:i/>
          <w:color w:val="auto"/>
          <w:sz w:val="22"/>
          <w:szCs w:val="22"/>
        </w:rPr>
      </w:pPr>
      <w:bookmarkStart w:id="7" w:name="_Toc535939930"/>
      <w:r w:rsidRPr="00412108">
        <w:rPr>
          <w:rFonts w:asciiTheme="minorHAnsi" w:hAnsiTheme="minorHAnsi"/>
          <w:i/>
          <w:color w:val="auto"/>
          <w:sz w:val="22"/>
          <w:szCs w:val="22"/>
        </w:rPr>
        <w:t>Products/</w:t>
      </w:r>
      <w:r w:rsidR="00A952FB" w:rsidRPr="00412108">
        <w:rPr>
          <w:rFonts w:asciiTheme="minorHAnsi" w:hAnsiTheme="minorHAnsi"/>
          <w:i/>
          <w:color w:val="auto"/>
          <w:sz w:val="22"/>
          <w:szCs w:val="22"/>
        </w:rPr>
        <w:t>Services</w:t>
      </w:r>
      <w:bookmarkEnd w:id="7"/>
    </w:p>
    <w:p w14:paraId="0924E5DA" w14:textId="77777777" w:rsidR="00FF03B4" w:rsidRPr="00412108" w:rsidRDefault="00FF03B4" w:rsidP="004467E2">
      <w:pPr>
        <w:spacing w:line="240" w:lineRule="auto"/>
        <w:jc w:val="both"/>
        <w:rPr>
          <w:rFonts w:asciiTheme="minorHAnsi" w:hAnsiTheme="minorHAnsi"/>
        </w:rPr>
      </w:pPr>
    </w:p>
    <w:p w14:paraId="6792A4CC" w14:textId="32669CA5" w:rsidR="00FF03B4" w:rsidRDefault="00F02546" w:rsidP="004467E2">
      <w:pPr>
        <w:spacing w:line="240" w:lineRule="auto"/>
        <w:jc w:val="both"/>
        <w:rPr>
          <w:rFonts w:asciiTheme="minorHAnsi" w:hAnsiTheme="minorHAnsi"/>
        </w:rPr>
      </w:pPr>
      <w:r w:rsidRPr="00412108">
        <w:rPr>
          <w:rFonts w:asciiTheme="minorHAnsi" w:hAnsiTheme="minorHAnsi"/>
        </w:rPr>
        <w:t xml:space="preserve">This category is intended to identify </w:t>
      </w:r>
      <w:r w:rsidR="009529A3" w:rsidRPr="00412108">
        <w:rPr>
          <w:rFonts w:asciiTheme="minorHAnsi" w:hAnsiTheme="minorHAnsi"/>
        </w:rPr>
        <w:t>the</w:t>
      </w:r>
      <w:r w:rsidRPr="00412108">
        <w:rPr>
          <w:rFonts w:asciiTheme="minorHAnsi" w:hAnsiTheme="minorHAnsi"/>
        </w:rPr>
        <w:t xml:space="preserve"> </w:t>
      </w:r>
      <w:r w:rsidR="00800DA2" w:rsidRPr="00412108">
        <w:rPr>
          <w:rFonts w:asciiTheme="minorHAnsi" w:hAnsiTheme="minorHAnsi"/>
        </w:rPr>
        <w:t xml:space="preserve">products and </w:t>
      </w:r>
      <w:r w:rsidR="00A952FB" w:rsidRPr="00412108">
        <w:rPr>
          <w:rFonts w:asciiTheme="minorHAnsi" w:hAnsiTheme="minorHAnsi"/>
        </w:rPr>
        <w:t xml:space="preserve">services </w:t>
      </w:r>
      <w:r w:rsidRPr="00412108">
        <w:rPr>
          <w:rFonts w:asciiTheme="minorHAnsi" w:hAnsiTheme="minorHAnsi"/>
        </w:rPr>
        <w:t xml:space="preserve">offered by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and</w:t>
      </w:r>
      <w:r w:rsidRPr="00412108">
        <w:rPr>
          <w:rFonts w:asciiTheme="minorHAnsi" w:hAnsiTheme="minorHAnsi"/>
        </w:rPr>
        <w:t xml:space="preserve"> determine the level of inherent</w:t>
      </w:r>
      <w:r w:rsidR="0083397F" w:rsidRPr="00412108">
        <w:rPr>
          <w:rFonts w:asciiTheme="minorHAnsi" w:hAnsiTheme="minorHAnsi"/>
        </w:rPr>
        <w:t xml:space="preserve"> </w:t>
      </w:r>
      <w:r w:rsidRPr="00412108">
        <w:rPr>
          <w:rFonts w:asciiTheme="minorHAnsi" w:hAnsiTheme="minorHAnsi"/>
        </w:rPr>
        <w:t xml:space="preserve">risk associated with each. Regulatory guidance suggests </w:t>
      </w:r>
      <w:r w:rsidR="009529A3" w:rsidRPr="00412108">
        <w:rPr>
          <w:rFonts w:asciiTheme="minorHAnsi" w:hAnsiTheme="minorHAnsi"/>
        </w:rPr>
        <w:t xml:space="preserve">certain </w:t>
      </w:r>
      <w:r w:rsidR="00800DA2" w:rsidRPr="00412108">
        <w:rPr>
          <w:rFonts w:asciiTheme="minorHAnsi" w:hAnsiTheme="minorHAnsi"/>
        </w:rPr>
        <w:t xml:space="preserve">products and </w:t>
      </w:r>
      <w:r w:rsidR="00A952FB" w:rsidRPr="00412108">
        <w:rPr>
          <w:rFonts w:asciiTheme="minorHAnsi" w:hAnsiTheme="minorHAnsi"/>
          <w:spacing w:val="12"/>
        </w:rPr>
        <w:t>services may pose a higher risk of money laundering or terrorist financing depending on the</w:t>
      </w:r>
      <w:r w:rsidR="009529A3" w:rsidRPr="00412108">
        <w:rPr>
          <w:rFonts w:asciiTheme="minorHAnsi" w:hAnsiTheme="minorHAnsi"/>
          <w:spacing w:val="12"/>
        </w:rPr>
        <w:t>ir specific</w:t>
      </w:r>
      <w:r w:rsidR="00A952FB" w:rsidRPr="00412108">
        <w:rPr>
          <w:rFonts w:asciiTheme="minorHAnsi" w:hAnsiTheme="minorHAnsi"/>
          <w:spacing w:val="12"/>
        </w:rPr>
        <w:t xml:space="preserve"> nature</w:t>
      </w:r>
      <w:r w:rsidR="009529A3" w:rsidRPr="00412108">
        <w:rPr>
          <w:rFonts w:asciiTheme="minorHAnsi" w:hAnsiTheme="minorHAnsi"/>
          <w:spacing w:val="12"/>
        </w:rPr>
        <w:t xml:space="preserve">. </w:t>
      </w:r>
      <w:r w:rsidR="00800DA2" w:rsidRPr="00412108">
        <w:rPr>
          <w:rFonts w:asciiTheme="minorHAnsi" w:hAnsiTheme="minorHAnsi"/>
        </w:rPr>
        <w:t>Those</w:t>
      </w:r>
      <w:r w:rsidRPr="00412108">
        <w:rPr>
          <w:rFonts w:asciiTheme="minorHAnsi" w:hAnsiTheme="minorHAnsi"/>
        </w:rPr>
        <w:t xml:space="preserve"> that allow for the rapid movement of funds, transacti</w:t>
      </w:r>
      <w:r w:rsidR="005A3673" w:rsidRPr="00412108">
        <w:rPr>
          <w:rFonts w:asciiTheme="minorHAnsi" w:hAnsiTheme="minorHAnsi"/>
        </w:rPr>
        <w:t xml:space="preserve">ons involving foreign locations, </w:t>
      </w:r>
      <w:r w:rsidRPr="00412108">
        <w:rPr>
          <w:rFonts w:asciiTheme="minorHAnsi" w:hAnsiTheme="minorHAnsi"/>
        </w:rPr>
        <w:t xml:space="preserve">or user anonymity are considered to be of heightened risk. </w:t>
      </w:r>
    </w:p>
    <w:p w14:paraId="38F35F91" w14:textId="77777777" w:rsidR="00C66375" w:rsidRDefault="00C66375" w:rsidP="004467E2">
      <w:pPr>
        <w:spacing w:line="240" w:lineRule="auto"/>
        <w:jc w:val="both"/>
        <w:rPr>
          <w:rFonts w:asciiTheme="minorHAnsi" w:hAnsiTheme="minorHAnsi"/>
        </w:rPr>
      </w:pPr>
    </w:p>
    <w:p w14:paraId="6BA5FFC3" w14:textId="77777777" w:rsidR="00C66375" w:rsidRPr="00412108" w:rsidRDefault="00C66375" w:rsidP="004467E2">
      <w:pPr>
        <w:spacing w:line="240" w:lineRule="auto"/>
        <w:jc w:val="both"/>
        <w:rPr>
          <w:rFonts w:asciiTheme="minorHAnsi" w:hAnsiTheme="minorHAnsi"/>
        </w:rPr>
      </w:pPr>
    </w:p>
    <w:p w14:paraId="791CC336" w14:textId="77777777" w:rsidR="00FF03B4" w:rsidRPr="00412108" w:rsidRDefault="0012008B" w:rsidP="0012008B">
      <w:pPr>
        <w:pStyle w:val="Heading3"/>
        <w:rPr>
          <w:rFonts w:asciiTheme="minorHAnsi" w:hAnsiTheme="minorHAnsi"/>
          <w:i/>
          <w:color w:val="auto"/>
          <w:sz w:val="22"/>
          <w:szCs w:val="22"/>
        </w:rPr>
      </w:pPr>
      <w:bookmarkStart w:id="8" w:name="_Toc535939931"/>
      <w:r w:rsidRPr="00412108">
        <w:rPr>
          <w:rFonts w:asciiTheme="minorHAnsi" w:hAnsiTheme="minorHAnsi"/>
          <w:i/>
          <w:color w:val="auto"/>
          <w:sz w:val="22"/>
          <w:szCs w:val="22"/>
        </w:rPr>
        <w:t>Geographic Locations</w:t>
      </w:r>
      <w:bookmarkEnd w:id="8"/>
    </w:p>
    <w:p w14:paraId="5F79EC0C" w14:textId="77777777" w:rsidR="00D047DC" w:rsidRPr="00412108" w:rsidRDefault="00D047DC" w:rsidP="004467E2">
      <w:pPr>
        <w:spacing w:line="240" w:lineRule="auto"/>
        <w:jc w:val="both"/>
        <w:rPr>
          <w:rFonts w:asciiTheme="minorHAnsi" w:hAnsiTheme="minorHAnsi"/>
        </w:rPr>
      </w:pPr>
    </w:p>
    <w:p w14:paraId="636164E5" w14:textId="3B0C1CE5" w:rsidR="00FF03B4" w:rsidRPr="00412108" w:rsidRDefault="00D047DC" w:rsidP="004467E2">
      <w:pPr>
        <w:spacing w:line="240" w:lineRule="auto"/>
        <w:jc w:val="both"/>
        <w:rPr>
          <w:rFonts w:asciiTheme="minorHAnsi" w:hAnsiTheme="minorHAnsi"/>
        </w:rPr>
      </w:pPr>
      <w:r w:rsidRPr="00412108">
        <w:rPr>
          <w:rFonts w:asciiTheme="minorHAnsi" w:hAnsiTheme="minorHAnsi"/>
        </w:rPr>
        <w:t>T</w:t>
      </w:r>
      <w:r w:rsidR="00F02546" w:rsidRPr="00412108">
        <w:rPr>
          <w:rFonts w:asciiTheme="minorHAnsi" w:hAnsiTheme="minorHAnsi"/>
        </w:rPr>
        <w:t xml:space="preserve">his category is intended to identify the geographic locations in which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operates</w:t>
      </w:r>
      <w:r w:rsidR="00F02546" w:rsidRPr="00412108">
        <w:rPr>
          <w:rFonts w:asciiTheme="minorHAnsi" w:hAnsiTheme="minorHAnsi"/>
        </w:rPr>
        <w:t xml:space="preserve"> and determine the level of inherent</w:t>
      </w:r>
      <w:r w:rsidR="0083397F" w:rsidRPr="00412108">
        <w:rPr>
          <w:rFonts w:asciiTheme="minorHAnsi" w:hAnsiTheme="minorHAnsi"/>
        </w:rPr>
        <w:t xml:space="preserve"> </w:t>
      </w:r>
      <w:r w:rsidR="00F02546" w:rsidRPr="00412108">
        <w:rPr>
          <w:rFonts w:asciiTheme="minorHAnsi" w:hAnsiTheme="minorHAnsi"/>
        </w:rPr>
        <w:t xml:space="preserve">risk associated with those locations. This includes both where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has</w:t>
      </w:r>
      <w:r w:rsidR="00F02546" w:rsidRPr="00412108">
        <w:rPr>
          <w:rFonts w:asciiTheme="minorHAnsi" w:hAnsiTheme="minorHAnsi"/>
        </w:rPr>
        <w:t xml:space="preserve"> physical operating centers</w:t>
      </w:r>
      <w:r w:rsidR="005A3673" w:rsidRPr="00412108">
        <w:rPr>
          <w:rFonts w:asciiTheme="minorHAnsi" w:hAnsiTheme="minorHAnsi"/>
        </w:rPr>
        <w:t>,</w:t>
      </w:r>
      <w:r w:rsidR="00F02546" w:rsidRPr="00412108">
        <w:rPr>
          <w:rFonts w:asciiTheme="minorHAnsi" w:hAnsiTheme="minorHAnsi"/>
        </w:rPr>
        <w:t xml:space="preserve"> as well as where transactions </w:t>
      </w:r>
      <w:r w:rsidR="00AA5896" w:rsidRPr="00412108">
        <w:rPr>
          <w:rFonts w:asciiTheme="minorHAnsi" w:hAnsiTheme="minorHAnsi"/>
        </w:rPr>
        <w:t>occur</w:t>
      </w:r>
      <w:r w:rsidR="00F02546" w:rsidRPr="00412108">
        <w:rPr>
          <w:rFonts w:asciiTheme="minorHAnsi" w:hAnsiTheme="minorHAnsi"/>
        </w:rPr>
        <w:t>. Individual risk factors included in this category are:</w:t>
      </w:r>
    </w:p>
    <w:p w14:paraId="2A688B8C" w14:textId="77777777" w:rsidR="007F5643" w:rsidRPr="00412108" w:rsidRDefault="007F5643" w:rsidP="004467E2">
      <w:pPr>
        <w:spacing w:line="240" w:lineRule="auto"/>
        <w:jc w:val="both"/>
        <w:rPr>
          <w:rFonts w:asciiTheme="minorHAnsi" w:hAnsiTheme="minorHAnsi"/>
        </w:rPr>
      </w:pPr>
    </w:p>
    <w:p w14:paraId="07BE31FC" w14:textId="2A483C08" w:rsidR="00FF03B4" w:rsidRPr="00412108" w:rsidRDefault="00F02546" w:rsidP="004467E2">
      <w:pPr>
        <w:numPr>
          <w:ilvl w:val="0"/>
          <w:numId w:val="13"/>
        </w:numPr>
        <w:spacing w:line="240" w:lineRule="auto"/>
        <w:ind w:hanging="359"/>
        <w:contextualSpacing/>
        <w:jc w:val="both"/>
        <w:rPr>
          <w:rFonts w:asciiTheme="minorHAnsi" w:hAnsiTheme="minorHAnsi"/>
        </w:rPr>
      </w:pPr>
      <w:r w:rsidRPr="00412108">
        <w:rPr>
          <w:rFonts w:asciiTheme="minorHAnsi" w:hAnsiTheme="minorHAnsi"/>
        </w:rPr>
        <w:t>Foreign Operating Locations - This factor is used to identify any foreign locations</w:t>
      </w:r>
      <w:r w:rsidR="00B40876" w:rsidRPr="00412108">
        <w:rPr>
          <w:rFonts w:asciiTheme="minorHAnsi" w:hAnsiTheme="minorHAnsi"/>
        </w:rPr>
        <w:t xml:space="preserve">, especially </w:t>
      </w:r>
      <w:proofErr w:type="gramStart"/>
      <w:r w:rsidR="00B40876" w:rsidRPr="00412108">
        <w:rPr>
          <w:rFonts w:asciiTheme="minorHAnsi" w:hAnsiTheme="minorHAnsi"/>
        </w:rPr>
        <w:t>high risk</w:t>
      </w:r>
      <w:proofErr w:type="gramEnd"/>
      <w:r w:rsidR="00B40876" w:rsidRPr="00412108">
        <w:rPr>
          <w:rFonts w:asciiTheme="minorHAnsi" w:hAnsiTheme="minorHAnsi"/>
        </w:rPr>
        <w:t xml:space="preserve"> jurisdictions,</w:t>
      </w:r>
      <w:r w:rsidRPr="00412108">
        <w:rPr>
          <w:rFonts w:asciiTheme="minorHAnsi" w:hAnsiTheme="minorHAnsi"/>
        </w:rPr>
        <w:t xml:space="preserve"> in which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maintains</w:t>
      </w:r>
      <w:r w:rsidRPr="00412108">
        <w:rPr>
          <w:rFonts w:asciiTheme="minorHAnsi" w:hAnsiTheme="minorHAnsi"/>
        </w:rPr>
        <w:t xml:space="preserve"> an operating center.</w:t>
      </w:r>
    </w:p>
    <w:p w14:paraId="269045E6" w14:textId="77777777" w:rsidR="007F5643" w:rsidRPr="00412108" w:rsidRDefault="007F5643" w:rsidP="007F5643">
      <w:pPr>
        <w:spacing w:line="240" w:lineRule="auto"/>
        <w:ind w:left="720"/>
        <w:contextualSpacing/>
        <w:jc w:val="both"/>
        <w:rPr>
          <w:rFonts w:asciiTheme="minorHAnsi" w:hAnsiTheme="minorHAnsi"/>
        </w:rPr>
      </w:pPr>
    </w:p>
    <w:p w14:paraId="07D6489F" w14:textId="4DE14226" w:rsidR="00FF03B4" w:rsidRPr="00412108" w:rsidRDefault="00F02546" w:rsidP="004467E2">
      <w:pPr>
        <w:numPr>
          <w:ilvl w:val="0"/>
          <w:numId w:val="13"/>
        </w:numPr>
        <w:spacing w:line="240" w:lineRule="auto"/>
        <w:ind w:hanging="359"/>
        <w:contextualSpacing/>
        <w:jc w:val="both"/>
        <w:rPr>
          <w:rFonts w:asciiTheme="minorHAnsi" w:hAnsiTheme="minorHAnsi"/>
        </w:rPr>
      </w:pPr>
      <w:r w:rsidRPr="00412108">
        <w:rPr>
          <w:rFonts w:asciiTheme="minorHAnsi" w:hAnsiTheme="minorHAnsi"/>
        </w:rPr>
        <w:t xml:space="preserve">Domestic Operating Locations - This factor is used to identify any </w:t>
      </w:r>
      <w:proofErr w:type="gramStart"/>
      <w:r w:rsidRPr="00412108">
        <w:rPr>
          <w:rFonts w:asciiTheme="minorHAnsi" w:hAnsiTheme="minorHAnsi"/>
        </w:rPr>
        <w:t>high risk</w:t>
      </w:r>
      <w:proofErr w:type="gramEnd"/>
      <w:r w:rsidRPr="00412108">
        <w:rPr>
          <w:rFonts w:asciiTheme="minorHAnsi" w:hAnsiTheme="minorHAnsi"/>
        </w:rPr>
        <w:t xml:space="preserve"> domestic locations (HIFCA</w:t>
      </w:r>
      <w:r w:rsidR="00D047DC" w:rsidRPr="00412108">
        <w:rPr>
          <w:rFonts w:asciiTheme="minorHAnsi" w:hAnsiTheme="minorHAnsi"/>
        </w:rPr>
        <w:t>s</w:t>
      </w:r>
      <w:r w:rsidR="00F247AE" w:rsidRPr="00412108">
        <w:rPr>
          <w:rFonts w:asciiTheme="minorHAnsi" w:hAnsiTheme="minorHAnsi"/>
        </w:rPr>
        <w:t xml:space="preserve"> and</w:t>
      </w:r>
      <w:r w:rsidRPr="00412108">
        <w:rPr>
          <w:rFonts w:asciiTheme="minorHAnsi" w:hAnsiTheme="minorHAnsi"/>
        </w:rPr>
        <w:t xml:space="preserve"> HIDTA</w:t>
      </w:r>
      <w:r w:rsidR="00D047DC" w:rsidRPr="00412108">
        <w:rPr>
          <w:rFonts w:asciiTheme="minorHAnsi" w:hAnsiTheme="minorHAnsi"/>
        </w:rPr>
        <w:t>s</w:t>
      </w:r>
      <w:r w:rsidRPr="00412108">
        <w:rPr>
          <w:rFonts w:asciiTheme="minorHAnsi" w:hAnsiTheme="minorHAnsi"/>
        </w:rPr>
        <w:t xml:space="preserve">) in which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maintains</w:t>
      </w:r>
      <w:r w:rsidRPr="00412108">
        <w:rPr>
          <w:rFonts w:asciiTheme="minorHAnsi" w:hAnsiTheme="minorHAnsi"/>
        </w:rPr>
        <w:t xml:space="preserve"> an operating center.</w:t>
      </w:r>
    </w:p>
    <w:p w14:paraId="42ACBADA" w14:textId="77777777" w:rsidR="00FF03B4" w:rsidRPr="00412108" w:rsidRDefault="00FF03B4" w:rsidP="004467E2">
      <w:pPr>
        <w:spacing w:line="240" w:lineRule="auto"/>
        <w:jc w:val="both"/>
        <w:rPr>
          <w:rFonts w:asciiTheme="minorHAnsi" w:hAnsiTheme="minorHAnsi"/>
        </w:rPr>
      </w:pPr>
    </w:p>
    <w:p w14:paraId="778914C9" w14:textId="77777777" w:rsidR="00FF03B4" w:rsidRPr="00412108" w:rsidRDefault="00F02546" w:rsidP="004467E2">
      <w:pPr>
        <w:numPr>
          <w:ilvl w:val="0"/>
          <w:numId w:val="13"/>
        </w:numPr>
        <w:spacing w:line="240" w:lineRule="auto"/>
        <w:ind w:hanging="359"/>
        <w:contextualSpacing/>
        <w:jc w:val="both"/>
        <w:rPr>
          <w:rFonts w:asciiTheme="minorHAnsi" w:hAnsiTheme="minorHAnsi"/>
        </w:rPr>
      </w:pPr>
      <w:r w:rsidRPr="00412108">
        <w:rPr>
          <w:rFonts w:asciiTheme="minorHAnsi" w:hAnsiTheme="minorHAnsi"/>
        </w:rPr>
        <w:t>Foreign Transaction Locations - This factor is used to identify any foreign locations</w:t>
      </w:r>
      <w:r w:rsidR="00B40876" w:rsidRPr="00412108">
        <w:rPr>
          <w:rFonts w:asciiTheme="minorHAnsi" w:hAnsiTheme="minorHAnsi"/>
        </w:rPr>
        <w:t xml:space="preserve">, especially </w:t>
      </w:r>
      <w:proofErr w:type="gramStart"/>
      <w:r w:rsidR="00B40876" w:rsidRPr="00412108">
        <w:rPr>
          <w:rFonts w:asciiTheme="minorHAnsi" w:hAnsiTheme="minorHAnsi"/>
        </w:rPr>
        <w:t>high risk</w:t>
      </w:r>
      <w:proofErr w:type="gramEnd"/>
      <w:r w:rsidR="00B40876" w:rsidRPr="00412108">
        <w:rPr>
          <w:rFonts w:asciiTheme="minorHAnsi" w:hAnsiTheme="minorHAnsi"/>
        </w:rPr>
        <w:t xml:space="preserve"> jurisdictions,</w:t>
      </w:r>
      <w:r w:rsidRPr="00412108">
        <w:rPr>
          <w:rFonts w:asciiTheme="minorHAnsi" w:hAnsiTheme="minorHAnsi"/>
        </w:rPr>
        <w:t xml:space="preserve"> in which transactions </w:t>
      </w:r>
      <w:r w:rsidR="000C0CB3" w:rsidRPr="00412108">
        <w:rPr>
          <w:rFonts w:asciiTheme="minorHAnsi" w:hAnsiTheme="minorHAnsi"/>
        </w:rPr>
        <w:t>occur.</w:t>
      </w:r>
    </w:p>
    <w:p w14:paraId="60EF49D2" w14:textId="77777777" w:rsidR="00B40876" w:rsidRPr="00412108" w:rsidRDefault="00B40876" w:rsidP="00B40876">
      <w:pPr>
        <w:pStyle w:val="ListParagraph"/>
        <w:rPr>
          <w:rFonts w:asciiTheme="minorHAnsi" w:hAnsiTheme="minorHAnsi"/>
        </w:rPr>
      </w:pPr>
    </w:p>
    <w:p w14:paraId="56EFDF38" w14:textId="77777777" w:rsidR="00B40876" w:rsidRPr="00412108" w:rsidRDefault="00B40876" w:rsidP="00B40876">
      <w:pPr>
        <w:numPr>
          <w:ilvl w:val="0"/>
          <w:numId w:val="13"/>
        </w:numPr>
        <w:spacing w:line="240" w:lineRule="auto"/>
        <w:ind w:hanging="359"/>
        <w:contextualSpacing/>
        <w:jc w:val="both"/>
        <w:rPr>
          <w:rFonts w:asciiTheme="minorHAnsi" w:hAnsiTheme="minorHAnsi"/>
        </w:rPr>
      </w:pPr>
      <w:r w:rsidRPr="00412108">
        <w:rPr>
          <w:rFonts w:asciiTheme="minorHAnsi" w:hAnsiTheme="minorHAnsi"/>
        </w:rPr>
        <w:t xml:space="preserve">Domestic Transaction Locations - This factor is used to identify any </w:t>
      </w:r>
      <w:proofErr w:type="gramStart"/>
      <w:r w:rsidRPr="00412108">
        <w:rPr>
          <w:rFonts w:asciiTheme="minorHAnsi" w:hAnsiTheme="minorHAnsi"/>
        </w:rPr>
        <w:t>high risk</w:t>
      </w:r>
      <w:proofErr w:type="gramEnd"/>
      <w:r w:rsidRPr="00412108">
        <w:rPr>
          <w:rFonts w:asciiTheme="minorHAnsi" w:hAnsiTheme="minorHAnsi"/>
        </w:rPr>
        <w:t xml:space="preserve"> domestic locations (HIFCA</w:t>
      </w:r>
      <w:r w:rsidR="00F247AE" w:rsidRPr="00412108">
        <w:rPr>
          <w:rFonts w:asciiTheme="minorHAnsi" w:hAnsiTheme="minorHAnsi"/>
        </w:rPr>
        <w:t>s</w:t>
      </w:r>
      <w:r w:rsidRPr="00412108">
        <w:rPr>
          <w:rFonts w:asciiTheme="minorHAnsi" w:hAnsiTheme="minorHAnsi"/>
        </w:rPr>
        <w:t xml:space="preserve"> </w:t>
      </w:r>
      <w:r w:rsidR="00F247AE" w:rsidRPr="00412108">
        <w:rPr>
          <w:rFonts w:asciiTheme="minorHAnsi" w:hAnsiTheme="minorHAnsi"/>
        </w:rPr>
        <w:t>and</w:t>
      </w:r>
      <w:r w:rsidRPr="00412108">
        <w:rPr>
          <w:rFonts w:asciiTheme="minorHAnsi" w:hAnsiTheme="minorHAnsi"/>
        </w:rPr>
        <w:t xml:space="preserve"> HIDTA</w:t>
      </w:r>
      <w:r w:rsidR="00F247AE" w:rsidRPr="00412108">
        <w:rPr>
          <w:rFonts w:asciiTheme="minorHAnsi" w:hAnsiTheme="minorHAnsi"/>
        </w:rPr>
        <w:t>s</w:t>
      </w:r>
      <w:r w:rsidRPr="00412108">
        <w:rPr>
          <w:rFonts w:asciiTheme="minorHAnsi" w:hAnsiTheme="minorHAnsi"/>
        </w:rPr>
        <w:t xml:space="preserve">) in which transactions </w:t>
      </w:r>
      <w:r w:rsidR="000C0CB3" w:rsidRPr="00412108">
        <w:rPr>
          <w:rFonts w:asciiTheme="minorHAnsi" w:hAnsiTheme="minorHAnsi"/>
        </w:rPr>
        <w:t>occur.</w:t>
      </w:r>
    </w:p>
    <w:p w14:paraId="4B5350B1" w14:textId="77777777" w:rsidR="0059416F" w:rsidRPr="00412108" w:rsidRDefault="0059416F" w:rsidP="0059416F">
      <w:pPr>
        <w:spacing w:line="240" w:lineRule="auto"/>
        <w:contextualSpacing/>
        <w:jc w:val="both"/>
        <w:rPr>
          <w:rFonts w:asciiTheme="minorHAnsi" w:hAnsiTheme="minorHAnsi"/>
        </w:rPr>
      </w:pPr>
    </w:p>
    <w:p w14:paraId="564B7EF9" w14:textId="77777777" w:rsidR="00FF03B4" w:rsidRPr="00412108" w:rsidRDefault="00F02546" w:rsidP="00220752">
      <w:pPr>
        <w:pStyle w:val="Heading3"/>
        <w:rPr>
          <w:rFonts w:asciiTheme="minorHAnsi" w:hAnsiTheme="minorHAnsi"/>
          <w:color w:val="auto"/>
          <w:sz w:val="22"/>
          <w:szCs w:val="22"/>
        </w:rPr>
      </w:pPr>
      <w:bookmarkStart w:id="9" w:name="_Toc535939932"/>
      <w:r w:rsidRPr="00412108">
        <w:rPr>
          <w:rFonts w:asciiTheme="minorHAnsi" w:hAnsiTheme="minorHAnsi"/>
          <w:color w:val="auto"/>
          <w:sz w:val="22"/>
          <w:szCs w:val="22"/>
        </w:rPr>
        <w:t>Inherent Risk Ratings</w:t>
      </w:r>
      <w:bookmarkEnd w:id="9"/>
    </w:p>
    <w:p w14:paraId="29530D25" w14:textId="77777777" w:rsidR="00FF03B4" w:rsidRPr="00412108" w:rsidRDefault="00FF03B4" w:rsidP="004467E2">
      <w:pPr>
        <w:spacing w:line="240" w:lineRule="auto"/>
        <w:jc w:val="both"/>
        <w:rPr>
          <w:rFonts w:asciiTheme="minorHAnsi" w:hAnsiTheme="minorHAnsi"/>
        </w:rPr>
      </w:pPr>
    </w:p>
    <w:p w14:paraId="722C137D"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The level of inherent risk present for each applicable risk factor was determined as described above and assigned a rating of Low, Medium, or High based on the definition provided in the table below.</w:t>
      </w:r>
    </w:p>
    <w:p w14:paraId="1FF49474" w14:textId="77777777" w:rsidR="00FF03B4" w:rsidRPr="00412108" w:rsidRDefault="00FF03B4">
      <w:pPr>
        <w:jc w:val="both"/>
        <w:rPr>
          <w:rFonts w:asciiTheme="minorHAnsi" w:hAnsiTheme="minorHAnsi"/>
        </w:rPr>
      </w:pPr>
    </w:p>
    <w:tbl>
      <w:tblPr>
        <w:tblStyle w:val="25"/>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730"/>
      </w:tblGrid>
      <w:tr w:rsidR="00FF03B4" w:rsidRPr="00412108" w14:paraId="659BAE20" w14:textId="77777777" w:rsidTr="004467E2">
        <w:tc>
          <w:tcPr>
            <w:tcW w:w="2340" w:type="dxa"/>
            <w:tcMar>
              <w:top w:w="100" w:type="dxa"/>
              <w:left w:w="100" w:type="dxa"/>
              <w:bottom w:w="100" w:type="dxa"/>
              <w:right w:w="100" w:type="dxa"/>
            </w:tcMar>
          </w:tcPr>
          <w:p w14:paraId="04EFEB4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Risk Rating</w:t>
            </w:r>
          </w:p>
        </w:tc>
        <w:tc>
          <w:tcPr>
            <w:tcW w:w="7730" w:type="dxa"/>
            <w:tcMar>
              <w:top w:w="100" w:type="dxa"/>
              <w:left w:w="100" w:type="dxa"/>
              <w:bottom w:w="100" w:type="dxa"/>
              <w:right w:w="100" w:type="dxa"/>
            </w:tcMar>
          </w:tcPr>
          <w:p w14:paraId="0322B58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Definition</w:t>
            </w:r>
          </w:p>
        </w:tc>
      </w:tr>
      <w:tr w:rsidR="00FF03B4" w:rsidRPr="00412108" w14:paraId="5C549A7E" w14:textId="77777777" w:rsidTr="004467E2">
        <w:tc>
          <w:tcPr>
            <w:tcW w:w="2340" w:type="dxa"/>
            <w:shd w:val="clear" w:color="auto" w:fill="6AA84F"/>
            <w:tcMar>
              <w:top w:w="100" w:type="dxa"/>
              <w:left w:w="100" w:type="dxa"/>
              <w:bottom w:w="100" w:type="dxa"/>
              <w:right w:w="100" w:type="dxa"/>
            </w:tcMar>
            <w:vAlign w:val="center"/>
          </w:tcPr>
          <w:p w14:paraId="2073DB8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c>
          <w:tcPr>
            <w:tcW w:w="7730" w:type="dxa"/>
            <w:tcMar>
              <w:top w:w="100" w:type="dxa"/>
              <w:left w:w="100" w:type="dxa"/>
              <w:bottom w:w="100" w:type="dxa"/>
              <w:right w:w="100" w:type="dxa"/>
            </w:tcMar>
          </w:tcPr>
          <w:p w14:paraId="17BA2CC7" w14:textId="77777777" w:rsidR="00FF03B4" w:rsidRPr="00412108" w:rsidRDefault="00F02546" w:rsidP="0083397F">
            <w:pPr>
              <w:widowControl w:val="0"/>
              <w:spacing w:line="240" w:lineRule="auto"/>
              <w:jc w:val="both"/>
              <w:rPr>
                <w:rFonts w:asciiTheme="minorHAnsi" w:hAnsiTheme="minorHAnsi"/>
              </w:rPr>
            </w:pPr>
            <w:r w:rsidRPr="00412108">
              <w:rPr>
                <w:rFonts w:asciiTheme="minorHAnsi" w:hAnsiTheme="minorHAnsi"/>
                <w:sz w:val="18"/>
              </w:rPr>
              <w:t xml:space="preserve">Risk is “Low” when a customer, </w:t>
            </w:r>
            <w:r w:rsidR="00B40876" w:rsidRPr="00412108">
              <w:rPr>
                <w:rFonts w:asciiTheme="minorHAnsi" w:hAnsiTheme="minorHAnsi"/>
                <w:sz w:val="18"/>
              </w:rPr>
              <w:t xml:space="preserve">service, </w:t>
            </w:r>
            <w:r w:rsidRPr="00412108">
              <w:rPr>
                <w:rFonts w:asciiTheme="minorHAnsi" w:hAnsiTheme="minorHAnsi"/>
                <w:sz w:val="18"/>
              </w:rPr>
              <w:t>or geography contains minimal inherent risks irrespective of any consideration for internal controls intended to mitigate relevant regulatory, financial, or reputation risks.</w:t>
            </w:r>
          </w:p>
        </w:tc>
      </w:tr>
      <w:tr w:rsidR="00FF03B4" w:rsidRPr="00412108" w14:paraId="1AF40F5D" w14:textId="77777777" w:rsidTr="004467E2">
        <w:tc>
          <w:tcPr>
            <w:tcW w:w="2340" w:type="dxa"/>
            <w:shd w:val="clear" w:color="auto" w:fill="FFD966"/>
            <w:tcMar>
              <w:top w:w="100" w:type="dxa"/>
              <w:left w:w="100" w:type="dxa"/>
              <w:bottom w:w="100" w:type="dxa"/>
              <w:right w:w="100" w:type="dxa"/>
            </w:tcMar>
            <w:vAlign w:val="center"/>
          </w:tcPr>
          <w:p w14:paraId="34B7C99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c>
          <w:tcPr>
            <w:tcW w:w="7730" w:type="dxa"/>
            <w:tcMar>
              <w:top w:w="100" w:type="dxa"/>
              <w:left w:w="100" w:type="dxa"/>
              <w:bottom w:w="100" w:type="dxa"/>
              <w:right w:w="100" w:type="dxa"/>
            </w:tcMar>
          </w:tcPr>
          <w:p w14:paraId="09BC6179" w14:textId="77777777" w:rsidR="00FF03B4" w:rsidRPr="00412108" w:rsidRDefault="00F02546" w:rsidP="0083397F">
            <w:pPr>
              <w:widowControl w:val="0"/>
              <w:spacing w:line="240" w:lineRule="auto"/>
              <w:jc w:val="both"/>
              <w:rPr>
                <w:rFonts w:asciiTheme="minorHAnsi" w:hAnsiTheme="minorHAnsi"/>
              </w:rPr>
            </w:pPr>
            <w:r w:rsidRPr="00412108">
              <w:rPr>
                <w:rFonts w:asciiTheme="minorHAnsi" w:hAnsiTheme="minorHAnsi"/>
                <w:sz w:val="18"/>
              </w:rPr>
              <w:t xml:space="preserve">Risk is “Medium” when a customer, </w:t>
            </w:r>
            <w:r w:rsidR="00B40876" w:rsidRPr="00412108">
              <w:rPr>
                <w:rFonts w:asciiTheme="minorHAnsi" w:hAnsiTheme="minorHAnsi"/>
                <w:sz w:val="18"/>
              </w:rPr>
              <w:t xml:space="preserve">service, </w:t>
            </w:r>
            <w:r w:rsidRPr="00412108">
              <w:rPr>
                <w:rFonts w:asciiTheme="minorHAnsi" w:hAnsiTheme="minorHAnsi"/>
                <w:sz w:val="18"/>
              </w:rPr>
              <w:t>or geography contains some inherent risks before the threat of financial loss, regulatory exposure, or damage to the reputation of the organization is mitigated.</w:t>
            </w:r>
          </w:p>
        </w:tc>
      </w:tr>
      <w:tr w:rsidR="00FF03B4" w:rsidRPr="00412108" w14:paraId="699C7774" w14:textId="77777777" w:rsidTr="004467E2">
        <w:tc>
          <w:tcPr>
            <w:tcW w:w="2340" w:type="dxa"/>
            <w:shd w:val="clear" w:color="auto" w:fill="E06666"/>
            <w:tcMar>
              <w:top w:w="100" w:type="dxa"/>
              <w:left w:w="100" w:type="dxa"/>
              <w:bottom w:w="100" w:type="dxa"/>
              <w:right w:w="100" w:type="dxa"/>
            </w:tcMar>
            <w:vAlign w:val="center"/>
          </w:tcPr>
          <w:p w14:paraId="1FFE234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c>
          <w:tcPr>
            <w:tcW w:w="7730" w:type="dxa"/>
            <w:tcMar>
              <w:top w:w="100" w:type="dxa"/>
              <w:left w:w="100" w:type="dxa"/>
              <w:bottom w:w="100" w:type="dxa"/>
              <w:right w:w="100" w:type="dxa"/>
            </w:tcMar>
          </w:tcPr>
          <w:p w14:paraId="739D0382" w14:textId="77777777" w:rsidR="00FF03B4" w:rsidRPr="00412108" w:rsidRDefault="00F02546" w:rsidP="0083397F">
            <w:pPr>
              <w:widowControl w:val="0"/>
              <w:spacing w:line="240" w:lineRule="auto"/>
              <w:jc w:val="both"/>
              <w:rPr>
                <w:rFonts w:asciiTheme="minorHAnsi" w:hAnsiTheme="minorHAnsi"/>
              </w:rPr>
            </w:pPr>
            <w:r w:rsidRPr="00412108">
              <w:rPr>
                <w:rFonts w:asciiTheme="minorHAnsi" w:hAnsiTheme="minorHAnsi"/>
                <w:sz w:val="18"/>
              </w:rPr>
              <w:t xml:space="preserve">Risk is “High” when a customer, </w:t>
            </w:r>
            <w:r w:rsidR="00B40876" w:rsidRPr="00412108">
              <w:rPr>
                <w:rFonts w:asciiTheme="minorHAnsi" w:hAnsiTheme="minorHAnsi"/>
                <w:sz w:val="18"/>
              </w:rPr>
              <w:t xml:space="preserve">service, </w:t>
            </w:r>
            <w:r w:rsidRPr="00412108">
              <w:rPr>
                <w:rFonts w:asciiTheme="minorHAnsi" w:hAnsiTheme="minorHAnsi"/>
                <w:sz w:val="18"/>
              </w:rPr>
              <w:t>or geography contains significant inherent risks before considering mitigating controls. The threat of financial loss, regulatory exposure, or damage to reputation of the organization is significant.</w:t>
            </w:r>
          </w:p>
        </w:tc>
      </w:tr>
      <w:tr w:rsidR="00FF03B4" w:rsidRPr="00412108" w14:paraId="5C41A8A4" w14:textId="77777777" w:rsidTr="004467E2">
        <w:tc>
          <w:tcPr>
            <w:tcW w:w="2340" w:type="dxa"/>
            <w:tcMar>
              <w:top w:w="100" w:type="dxa"/>
              <w:left w:w="100" w:type="dxa"/>
              <w:bottom w:w="100" w:type="dxa"/>
              <w:right w:w="100" w:type="dxa"/>
            </w:tcMar>
            <w:vAlign w:val="center"/>
          </w:tcPr>
          <w:p w14:paraId="329F8644"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N/A</w:t>
            </w:r>
          </w:p>
        </w:tc>
        <w:tc>
          <w:tcPr>
            <w:tcW w:w="7730" w:type="dxa"/>
            <w:tcMar>
              <w:top w:w="100" w:type="dxa"/>
              <w:left w:w="100" w:type="dxa"/>
              <w:bottom w:w="100" w:type="dxa"/>
              <w:right w:w="100" w:type="dxa"/>
            </w:tcMar>
          </w:tcPr>
          <w:p w14:paraId="2CEEB279" w14:textId="621DE7FE" w:rsidR="00FF03B4" w:rsidRPr="00412108" w:rsidRDefault="00F02546" w:rsidP="0083397F">
            <w:pPr>
              <w:widowControl w:val="0"/>
              <w:spacing w:line="240" w:lineRule="auto"/>
              <w:jc w:val="both"/>
              <w:rPr>
                <w:rFonts w:asciiTheme="minorHAnsi" w:hAnsiTheme="minorHAnsi"/>
              </w:rPr>
            </w:pPr>
            <w:r w:rsidRPr="00412108">
              <w:rPr>
                <w:rFonts w:asciiTheme="minorHAnsi" w:hAnsiTheme="minorHAnsi"/>
                <w:sz w:val="18"/>
              </w:rPr>
              <w:t xml:space="preserve">The risk factor is not applicable to </w:t>
            </w:r>
            <w:proofErr w:type="spellStart"/>
            <w:r w:rsidR="005F3D07">
              <w:rPr>
                <w:rFonts w:asciiTheme="minorHAnsi" w:hAnsiTheme="minorHAnsi"/>
                <w:sz w:val="18"/>
              </w:rPr>
              <w:t>Smartcashpay</w:t>
            </w:r>
            <w:proofErr w:type="spellEnd"/>
            <w:r w:rsidR="003D3438">
              <w:rPr>
                <w:rFonts w:asciiTheme="minorHAnsi" w:hAnsiTheme="minorHAnsi"/>
                <w:sz w:val="18"/>
              </w:rPr>
              <w:t>.</w:t>
            </w:r>
          </w:p>
        </w:tc>
      </w:tr>
    </w:tbl>
    <w:p w14:paraId="5DEF8FDE" w14:textId="77777777" w:rsidR="00FF03B4" w:rsidRPr="00412108" w:rsidRDefault="00FF03B4">
      <w:pPr>
        <w:jc w:val="both"/>
        <w:rPr>
          <w:rFonts w:asciiTheme="minorHAnsi" w:hAnsiTheme="minorHAnsi"/>
        </w:rPr>
      </w:pPr>
    </w:p>
    <w:p w14:paraId="4A6F0DE4" w14:textId="03DB2DFC"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assessed rating for the individual risk factors within a risk category were assigned corresponding point values of 1=Low, 2=Medium, and 3=High and averaged to determine the inherent risk rating for the risk category as a whole. The inherent risk ratings for each risk category were subsequently averaged to determine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overall inherent risk rating.</w:t>
      </w:r>
    </w:p>
    <w:p w14:paraId="2174C04B" w14:textId="77777777" w:rsidR="007A20A4" w:rsidRPr="00412108" w:rsidRDefault="007A20A4" w:rsidP="004467E2">
      <w:pPr>
        <w:spacing w:line="240" w:lineRule="auto"/>
        <w:jc w:val="both"/>
        <w:rPr>
          <w:rFonts w:asciiTheme="minorHAnsi" w:hAnsiTheme="minorHAnsi"/>
          <w:b/>
        </w:rPr>
      </w:pPr>
    </w:p>
    <w:p w14:paraId="1701B645" w14:textId="77777777" w:rsidR="00FF03B4" w:rsidRPr="00412108" w:rsidRDefault="00F02546" w:rsidP="00220752">
      <w:pPr>
        <w:pStyle w:val="Heading3"/>
        <w:rPr>
          <w:rFonts w:asciiTheme="minorHAnsi" w:hAnsiTheme="minorHAnsi"/>
          <w:color w:val="auto"/>
          <w:sz w:val="22"/>
          <w:szCs w:val="22"/>
        </w:rPr>
      </w:pPr>
      <w:bookmarkStart w:id="10" w:name="_Toc535939933"/>
      <w:r w:rsidRPr="00412108">
        <w:rPr>
          <w:rFonts w:asciiTheme="minorHAnsi" w:hAnsiTheme="minorHAnsi"/>
          <w:color w:val="auto"/>
          <w:sz w:val="22"/>
          <w:szCs w:val="22"/>
        </w:rPr>
        <w:t>Mitigating Controls</w:t>
      </w:r>
      <w:bookmarkEnd w:id="10"/>
    </w:p>
    <w:p w14:paraId="37BA314F" w14:textId="77777777" w:rsidR="00FF03B4" w:rsidRPr="00412108" w:rsidRDefault="00FF03B4" w:rsidP="004467E2">
      <w:pPr>
        <w:spacing w:line="240" w:lineRule="auto"/>
        <w:jc w:val="both"/>
        <w:rPr>
          <w:rFonts w:asciiTheme="minorHAnsi" w:hAnsiTheme="minorHAnsi"/>
        </w:rPr>
      </w:pPr>
    </w:p>
    <w:p w14:paraId="7D027F09"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lastRenderedPageBreak/>
        <w:t>Mitigating controls are risk management activities, factors</w:t>
      </w:r>
      <w:r w:rsidR="000C0CB3" w:rsidRPr="00412108">
        <w:rPr>
          <w:rFonts w:asciiTheme="minorHAnsi" w:hAnsiTheme="minorHAnsi"/>
        </w:rPr>
        <w:t>,</w:t>
      </w:r>
      <w:r w:rsidRPr="00412108">
        <w:rPr>
          <w:rFonts w:asciiTheme="minorHAnsi" w:hAnsiTheme="minorHAnsi"/>
        </w:rPr>
        <w:t xml:space="preserve"> and/or considerations that serve to mitigate or reduce the level of inherent risk present. There were six general categories of mitigating controls assessed, as applicable, for each relevant risk factor or risk category. </w:t>
      </w:r>
      <w:r w:rsidR="0073406C" w:rsidRPr="00412108">
        <w:rPr>
          <w:rFonts w:asciiTheme="minorHAnsi" w:hAnsiTheme="minorHAnsi"/>
        </w:rPr>
        <w:t>The</w:t>
      </w:r>
      <w:r w:rsidRPr="00412108">
        <w:rPr>
          <w:rFonts w:asciiTheme="minorHAnsi" w:hAnsiTheme="minorHAnsi"/>
        </w:rPr>
        <w:t xml:space="preserve"> categories of mitigating controls are as follows:</w:t>
      </w:r>
    </w:p>
    <w:p w14:paraId="63D06637" w14:textId="77777777" w:rsidR="00FF03B4" w:rsidRPr="00412108" w:rsidRDefault="00FF03B4" w:rsidP="004467E2">
      <w:pPr>
        <w:spacing w:line="240" w:lineRule="auto"/>
        <w:jc w:val="both"/>
        <w:rPr>
          <w:rFonts w:asciiTheme="minorHAnsi" w:hAnsiTheme="minorHAnsi"/>
        </w:rPr>
      </w:pPr>
    </w:p>
    <w:p w14:paraId="4CEE4630" w14:textId="62B2DAFD" w:rsidR="00FF03B4" w:rsidRPr="00412108" w:rsidRDefault="00F02546" w:rsidP="004467E2">
      <w:pPr>
        <w:numPr>
          <w:ilvl w:val="0"/>
          <w:numId w:val="10"/>
        </w:numPr>
        <w:spacing w:line="240" w:lineRule="auto"/>
        <w:ind w:hanging="359"/>
        <w:contextualSpacing/>
        <w:jc w:val="both"/>
        <w:rPr>
          <w:rFonts w:asciiTheme="minorHAnsi" w:hAnsiTheme="minorHAnsi"/>
        </w:rPr>
      </w:pPr>
      <w:r w:rsidRPr="00412108">
        <w:rPr>
          <w:rFonts w:asciiTheme="minorHAnsi" w:hAnsiTheme="minorHAnsi"/>
        </w:rPr>
        <w:t>Governance and Oversight - This category refers to the reporting structure, oversight</w:t>
      </w:r>
      <w:r w:rsidR="0027554E" w:rsidRPr="00412108">
        <w:rPr>
          <w:rFonts w:asciiTheme="minorHAnsi" w:hAnsiTheme="minorHAnsi"/>
        </w:rPr>
        <w:t>,</w:t>
      </w:r>
      <w:r w:rsidRPr="00412108">
        <w:rPr>
          <w:rFonts w:asciiTheme="minorHAnsi" w:hAnsiTheme="minorHAnsi"/>
        </w:rPr>
        <w:t xml:space="preserve"> and management of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overall program. </w:t>
      </w:r>
    </w:p>
    <w:p w14:paraId="6C078317" w14:textId="77777777" w:rsidR="00FF03B4" w:rsidRPr="00412108" w:rsidRDefault="00FF03B4" w:rsidP="004467E2">
      <w:pPr>
        <w:spacing w:line="240" w:lineRule="auto"/>
        <w:jc w:val="both"/>
        <w:rPr>
          <w:rFonts w:asciiTheme="minorHAnsi" w:hAnsiTheme="minorHAnsi"/>
        </w:rPr>
      </w:pPr>
    </w:p>
    <w:p w14:paraId="773CF985" w14:textId="3A049DB5" w:rsidR="002B0591" w:rsidRPr="00412108" w:rsidRDefault="00F02546" w:rsidP="002B0591">
      <w:pPr>
        <w:numPr>
          <w:ilvl w:val="0"/>
          <w:numId w:val="10"/>
        </w:numPr>
        <w:spacing w:line="240" w:lineRule="auto"/>
        <w:ind w:hanging="359"/>
        <w:contextualSpacing/>
        <w:jc w:val="both"/>
        <w:rPr>
          <w:rFonts w:asciiTheme="minorHAnsi" w:hAnsiTheme="minorHAnsi"/>
        </w:rPr>
      </w:pPr>
      <w:r w:rsidRPr="00412108">
        <w:rPr>
          <w:rFonts w:asciiTheme="minorHAnsi" w:hAnsiTheme="minorHAnsi"/>
        </w:rPr>
        <w:t xml:space="preserve">Policies and Procedures - This category refers to the appropriateness and applicability of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written BSA </w:t>
      </w:r>
      <w:r w:rsidR="00CC6606" w:rsidRPr="00412108">
        <w:rPr>
          <w:rFonts w:asciiTheme="minorHAnsi" w:hAnsiTheme="minorHAnsi"/>
        </w:rPr>
        <w:t>Program</w:t>
      </w:r>
      <w:r w:rsidRPr="00412108">
        <w:rPr>
          <w:rFonts w:asciiTheme="minorHAnsi" w:hAnsiTheme="minorHAnsi"/>
        </w:rPr>
        <w:t xml:space="preserve">, </w:t>
      </w:r>
      <w:r w:rsidR="00CC6606" w:rsidRPr="00412108">
        <w:rPr>
          <w:rFonts w:asciiTheme="minorHAnsi" w:hAnsiTheme="minorHAnsi"/>
        </w:rPr>
        <w:t>policies</w:t>
      </w:r>
      <w:r w:rsidR="0027554E" w:rsidRPr="00412108">
        <w:rPr>
          <w:rFonts w:asciiTheme="minorHAnsi" w:hAnsiTheme="minorHAnsi"/>
        </w:rPr>
        <w:t>,</w:t>
      </w:r>
      <w:r w:rsidRPr="00412108">
        <w:rPr>
          <w:rFonts w:asciiTheme="minorHAnsi" w:hAnsiTheme="minorHAnsi"/>
        </w:rPr>
        <w:t xml:space="preserve"> and corresponding procedures.</w:t>
      </w:r>
    </w:p>
    <w:p w14:paraId="793D605E" w14:textId="77777777" w:rsidR="002B0591" w:rsidRPr="00412108" w:rsidRDefault="002B0591" w:rsidP="002B0591">
      <w:pPr>
        <w:pStyle w:val="ListParagraph"/>
        <w:rPr>
          <w:rFonts w:asciiTheme="minorHAnsi" w:hAnsiTheme="minorHAnsi"/>
        </w:rPr>
      </w:pPr>
    </w:p>
    <w:p w14:paraId="42A6FC7F" w14:textId="01695B6A" w:rsidR="00FF03B4" w:rsidRPr="00412108" w:rsidRDefault="00F02546" w:rsidP="004467E2">
      <w:pPr>
        <w:numPr>
          <w:ilvl w:val="0"/>
          <w:numId w:val="10"/>
        </w:numPr>
        <w:spacing w:line="240" w:lineRule="auto"/>
        <w:ind w:hanging="359"/>
        <w:contextualSpacing/>
        <w:jc w:val="both"/>
        <w:rPr>
          <w:rFonts w:asciiTheme="minorHAnsi" w:hAnsiTheme="minorHAnsi"/>
        </w:rPr>
      </w:pPr>
      <w:r w:rsidRPr="00412108">
        <w:rPr>
          <w:rFonts w:asciiTheme="minorHAnsi" w:hAnsiTheme="minorHAnsi"/>
        </w:rPr>
        <w:t xml:space="preserve">Surveillance and Reporting - This category refers to the appropriateness and applicability of </w:t>
      </w:r>
      <w:proofErr w:type="spellStart"/>
      <w:r w:rsidR="005F3D07">
        <w:rPr>
          <w:rFonts w:asciiTheme="minorHAnsi" w:hAnsiTheme="minorHAnsi"/>
        </w:rPr>
        <w:t>Smartcashpay</w:t>
      </w:r>
      <w:proofErr w:type="spellEnd"/>
      <w:r w:rsidR="003D3438">
        <w:rPr>
          <w:rFonts w:asciiTheme="minorHAnsi" w:hAnsiTheme="minorHAnsi"/>
        </w:rPr>
        <w:t xml:space="preserve"> </w:t>
      </w:r>
      <w:r w:rsidR="00A039A6" w:rsidRPr="00412108">
        <w:rPr>
          <w:rFonts w:asciiTheme="minorHAnsi" w:hAnsiTheme="minorHAnsi"/>
        </w:rPr>
        <w:t>’s</w:t>
      </w:r>
      <w:r w:rsidR="002B0591" w:rsidRPr="00412108">
        <w:rPr>
          <w:rFonts w:asciiTheme="minorHAnsi" w:hAnsiTheme="minorHAnsi"/>
        </w:rPr>
        <w:t xml:space="preserve"> </w:t>
      </w:r>
      <w:r w:rsidRPr="00412108">
        <w:rPr>
          <w:rFonts w:asciiTheme="minorHAnsi" w:hAnsiTheme="minorHAnsi"/>
        </w:rPr>
        <w:t>monitoring processes used to detect suspicious activity that may indicate money laundering or terrorist financing activities. This category also refers to processes in place to ensure adherence to reporting requirements related to suspicious activity and CTR reportable events.</w:t>
      </w:r>
    </w:p>
    <w:p w14:paraId="1B3161D7" w14:textId="77777777" w:rsidR="00FF03B4" w:rsidRPr="00412108" w:rsidRDefault="00FF03B4" w:rsidP="004467E2">
      <w:pPr>
        <w:spacing w:line="240" w:lineRule="auto"/>
        <w:jc w:val="both"/>
        <w:rPr>
          <w:rFonts w:asciiTheme="minorHAnsi" w:hAnsiTheme="minorHAnsi"/>
        </w:rPr>
      </w:pPr>
    </w:p>
    <w:p w14:paraId="50833671" w14:textId="365453D1" w:rsidR="00FF03B4" w:rsidRPr="00412108" w:rsidRDefault="00F02546" w:rsidP="004467E2">
      <w:pPr>
        <w:numPr>
          <w:ilvl w:val="0"/>
          <w:numId w:val="10"/>
        </w:numPr>
        <w:spacing w:line="240" w:lineRule="auto"/>
        <w:ind w:hanging="359"/>
        <w:contextualSpacing/>
        <w:jc w:val="both"/>
        <w:rPr>
          <w:rFonts w:asciiTheme="minorHAnsi" w:hAnsiTheme="minorHAnsi"/>
        </w:rPr>
      </w:pPr>
      <w:r w:rsidRPr="00412108">
        <w:rPr>
          <w:rFonts w:asciiTheme="minorHAnsi" w:hAnsiTheme="minorHAnsi"/>
        </w:rPr>
        <w:t xml:space="preserve">Training - This category refers to one of the four pillars of an effective AML </w:t>
      </w:r>
      <w:r w:rsidR="00572BBC" w:rsidRPr="00412108">
        <w:rPr>
          <w:rFonts w:asciiTheme="minorHAnsi" w:hAnsiTheme="minorHAnsi"/>
        </w:rPr>
        <w:t>C</w:t>
      </w:r>
      <w:r w:rsidRPr="00412108">
        <w:rPr>
          <w:rFonts w:asciiTheme="minorHAnsi" w:hAnsiTheme="minorHAnsi"/>
        </w:rPr>
        <w:t xml:space="preserve">ompliance </w:t>
      </w:r>
      <w:r w:rsidR="00733922" w:rsidRPr="00412108">
        <w:rPr>
          <w:rFonts w:asciiTheme="minorHAnsi" w:hAnsiTheme="minorHAnsi"/>
        </w:rPr>
        <w:t>P</w:t>
      </w:r>
      <w:r w:rsidRPr="00412108">
        <w:rPr>
          <w:rFonts w:asciiTheme="minorHAnsi" w:hAnsiTheme="minorHAnsi"/>
        </w:rPr>
        <w:t xml:space="preserve">rogram and is intended to assess the appropriateness and adequacy of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AML training program. AML training should be designed to improve the knowledge, performance, and skills of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employees. A comprehensive training program helps prepare employees to detect and report customers who may be using products and services to engage in unlawful activity.</w:t>
      </w:r>
    </w:p>
    <w:p w14:paraId="54CC75E0" w14:textId="77777777" w:rsidR="00FF03B4" w:rsidRPr="00412108" w:rsidRDefault="00FF03B4" w:rsidP="004467E2">
      <w:pPr>
        <w:spacing w:line="240" w:lineRule="auto"/>
        <w:jc w:val="both"/>
        <w:rPr>
          <w:rFonts w:asciiTheme="minorHAnsi" w:hAnsiTheme="minorHAnsi"/>
        </w:rPr>
      </w:pPr>
    </w:p>
    <w:p w14:paraId="42D2F0A3" w14:textId="5C3CBB98" w:rsidR="00FF03B4" w:rsidRPr="00412108" w:rsidRDefault="00F02546" w:rsidP="004467E2">
      <w:pPr>
        <w:numPr>
          <w:ilvl w:val="0"/>
          <w:numId w:val="10"/>
        </w:numPr>
        <w:spacing w:line="240" w:lineRule="auto"/>
        <w:ind w:hanging="359"/>
        <w:contextualSpacing/>
        <w:jc w:val="both"/>
        <w:rPr>
          <w:rFonts w:asciiTheme="minorHAnsi" w:hAnsiTheme="minorHAnsi"/>
        </w:rPr>
      </w:pPr>
      <w:r w:rsidRPr="00412108">
        <w:rPr>
          <w:rFonts w:asciiTheme="minorHAnsi" w:hAnsiTheme="minorHAnsi"/>
        </w:rPr>
        <w:t xml:space="preserve">Testing and Monitoring - This category refers to testing and monitoring activities in place designed to ensure compliance with regulatory requirements and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BSA Program</w:t>
      </w:r>
      <w:r w:rsidR="00663391" w:rsidRPr="00412108">
        <w:rPr>
          <w:rFonts w:asciiTheme="minorHAnsi" w:hAnsiTheme="minorHAnsi"/>
        </w:rPr>
        <w:t>, policies</w:t>
      </w:r>
      <w:r w:rsidR="00572BBC" w:rsidRPr="00412108">
        <w:rPr>
          <w:rFonts w:asciiTheme="minorHAnsi" w:hAnsiTheme="minorHAnsi"/>
        </w:rPr>
        <w:t>,</w:t>
      </w:r>
      <w:r w:rsidR="00663391" w:rsidRPr="00412108">
        <w:rPr>
          <w:rFonts w:asciiTheme="minorHAnsi" w:hAnsiTheme="minorHAnsi"/>
        </w:rPr>
        <w:t xml:space="preserve"> and procedures</w:t>
      </w:r>
      <w:r w:rsidRPr="00412108">
        <w:rPr>
          <w:rFonts w:asciiTheme="minorHAnsi" w:hAnsiTheme="minorHAnsi"/>
        </w:rPr>
        <w:t>.</w:t>
      </w:r>
    </w:p>
    <w:p w14:paraId="31666406" w14:textId="77777777" w:rsidR="00FF03B4" w:rsidRPr="00412108" w:rsidRDefault="00FF03B4" w:rsidP="004467E2">
      <w:pPr>
        <w:spacing w:line="240" w:lineRule="auto"/>
        <w:jc w:val="both"/>
        <w:rPr>
          <w:rFonts w:asciiTheme="minorHAnsi" w:hAnsiTheme="minorHAnsi"/>
        </w:rPr>
      </w:pPr>
    </w:p>
    <w:p w14:paraId="4018069B" w14:textId="0898B622" w:rsidR="00FF03B4" w:rsidRPr="00412108" w:rsidRDefault="0073406C" w:rsidP="004467E2">
      <w:pPr>
        <w:numPr>
          <w:ilvl w:val="0"/>
          <w:numId w:val="10"/>
        </w:numPr>
        <w:spacing w:line="240" w:lineRule="auto"/>
        <w:ind w:hanging="359"/>
        <w:contextualSpacing/>
        <w:jc w:val="both"/>
        <w:rPr>
          <w:rFonts w:asciiTheme="minorHAnsi" w:hAnsiTheme="minorHAnsi"/>
        </w:rPr>
      </w:pPr>
      <w:r w:rsidRPr="00412108">
        <w:rPr>
          <w:rFonts w:asciiTheme="minorHAnsi" w:hAnsiTheme="minorHAnsi"/>
        </w:rPr>
        <w:t>Independent</w:t>
      </w:r>
      <w:r w:rsidR="00F02546" w:rsidRPr="00412108">
        <w:rPr>
          <w:rFonts w:asciiTheme="minorHAnsi" w:hAnsiTheme="minorHAnsi"/>
        </w:rPr>
        <w:t xml:space="preserve"> Testing - This category refers to one of the four pillars of an effective AML Compliance</w:t>
      </w:r>
      <w:r w:rsidR="000C0CB3" w:rsidRPr="00412108">
        <w:rPr>
          <w:rFonts w:asciiTheme="minorHAnsi" w:hAnsiTheme="minorHAnsi"/>
        </w:rPr>
        <w:t xml:space="preserve"> P</w:t>
      </w:r>
      <w:r w:rsidR="00F02546" w:rsidRPr="00412108">
        <w:rPr>
          <w:rFonts w:asciiTheme="minorHAnsi" w:hAnsiTheme="minorHAnsi"/>
        </w:rPr>
        <w:t xml:space="preserve">rogram and is intended to assess the adequacy of </w:t>
      </w:r>
      <w:proofErr w:type="spellStart"/>
      <w:r w:rsidR="005F3D07">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independent testing pillar. </w:t>
      </w:r>
    </w:p>
    <w:p w14:paraId="74C24CA2" w14:textId="77777777" w:rsidR="00FF03B4" w:rsidRPr="00412108" w:rsidRDefault="00FF03B4" w:rsidP="004467E2">
      <w:pPr>
        <w:spacing w:line="240" w:lineRule="auto"/>
        <w:jc w:val="both"/>
        <w:rPr>
          <w:rFonts w:asciiTheme="minorHAnsi" w:hAnsiTheme="minorHAnsi"/>
        </w:rPr>
      </w:pPr>
    </w:p>
    <w:p w14:paraId="5D02EB5F"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Applicable mitigating controls related to each risk factor were documented, assessed</w:t>
      </w:r>
      <w:r w:rsidR="00572BBC" w:rsidRPr="00412108">
        <w:rPr>
          <w:rFonts w:asciiTheme="minorHAnsi" w:hAnsiTheme="minorHAnsi"/>
        </w:rPr>
        <w:t>,</w:t>
      </w:r>
      <w:r w:rsidRPr="00412108">
        <w:rPr>
          <w:rFonts w:asciiTheme="minorHAnsi" w:hAnsiTheme="minorHAnsi"/>
        </w:rPr>
        <w:t xml:space="preserve"> and given a rating of Strong, Adequate, Weak</w:t>
      </w:r>
      <w:r w:rsidR="000C0CB3" w:rsidRPr="00412108">
        <w:rPr>
          <w:rFonts w:asciiTheme="minorHAnsi" w:hAnsiTheme="minorHAnsi"/>
        </w:rPr>
        <w:t>,</w:t>
      </w:r>
      <w:r w:rsidRPr="00412108">
        <w:rPr>
          <w:rFonts w:asciiTheme="minorHAnsi" w:hAnsiTheme="minorHAnsi"/>
        </w:rPr>
        <w:t xml:space="preserve"> or N/A based on the definitions provided in the following table.</w:t>
      </w:r>
    </w:p>
    <w:p w14:paraId="540C738D" w14:textId="77777777" w:rsidR="00FF03B4" w:rsidRPr="00412108" w:rsidRDefault="00FF03B4" w:rsidP="004467E2">
      <w:pPr>
        <w:spacing w:line="240" w:lineRule="auto"/>
        <w:jc w:val="both"/>
        <w:rPr>
          <w:rFonts w:asciiTheme="minorHAnsi" w:hAnsiTheme="minorHAnsi"/>
        </w:rPr>
      </w:pPr>
    </w:p>
    <w:tbl>
      <w:tblPr>
        <w:tblStyle w:val="24"/>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730"/>
      </w:tblGrid>
      <w:tr w:rsidR="00FF03B4" w:rsidRPr="00412108" w14:paraId="58205191" w14:textId="77777777" w:rsidTr="004467E2">
        <w:tc>
          <w:tcPr>
            <w:tcW w:w="2340" w:type="dxa"/>
            <w:tcMar>
              <w:top w:w="100" w:type="dxa"/>
              <w:left w:w="100" w:type="dxa"/>
              <w:bottom w:w="100" w:type="dxa"/>
              <w:right w:w="100" w:type="dxa"/>
            </w:tcMar>
          </w:tcPr>
          <w:p w14:paraId="7CB9D278" w14:textId="77777777" w:rsidR="00FF03B4" w:rsidRPr="00412108" w:rsidRDefault="00F02546">
            <w:pPr>
              <w:spacing w:line="240" w:lineRule="auto"/>
              <w:jc w:val="center"/>
              <w:rPr>
                <w:rFonts w:asciiTheme="minorHAnsi" w:hAnsiTheme="minorHAnsi"/>
              </w:rPr>
            </w:pPr>
            <w:r w:rsidRPr="00412108">
              <w:rPr>
                <w:rFonts w:asciiTheme="minorHAnsi" w:hAnsiTheme="minorHAnsi"/>
                <w:b/>
                <w:sz w:val="18"/>
              </w:rPr>
              <w:t>Control Strength</w:t>
            </w:r>
          </w:p>
        </w:tc>
        <w:tc>
          <w:tcPr>
            <w:tcW w:w="7730" w:type="dxa"/>
            <w:tcMar>
              <w:top w:w="100" w:type="dxa"/>
              <w:left w:w="100" w:type="dxa"/>
              <w:bottom w:w="100" w:type="dxa"/>
              <w:right w:w="100" w:type="dxa"/>
            </w:tcMar>
          </w:tcPr>
          <w:p w14:paraId="7FCC3529" w14:textId="77777777" w:rsidR="00FF03B4" w:rsidRPr="00412108" w:rsidRDefault="00F02546">
            <w:pPr>
              <w:spacing w:line="240" w:lineRule="auto"/>
              <w:jc w:val="center"/>
              <w:rPr>
                <w:rFonts w:asciiTheme="minorHAnsi" w:hAnsiTheme="minorHAnsi"/>
              </w:rPr>
            </w:pPr>
            <w:r w:rsidRPr="00412108">
              <w:rPr>
                <w:rFonts w:asciiTheme="minorHAnsi" w:hAnsiTheme="minorHAnsi"/>
                <w:b/>
                <w:sz w:val="18"/>
              </w:rPr>
              <w:t>Definition</w:t>
            </w:r>
          </w:p>
        </w:tc>
      </w:tr>
      <w:tr w:rsidR="00FF03B4" w:rsidRPr="00412108" w14:paraId="17C6546D" w14:textId="77777777" w:rsidTr="004467E2">
        <w:tc>
          <w:tcPr>
            <w:tcW w:w="2340" w:type="dxa"/>
            <w:shd w:val="clear" w:color="auto" w:fill="6AA84F"/>
            <w:tcMar>
              <w:top w:w="100" w:type="dxa"/>
              <w:left w:w="100" w:type="dxa"/>
              <w:bottom w:w="100" w:type="dxa"/>
              <w:right w:w="100" w:type="dxa"/>
            </w:tcMar>
            <w:vAlign w:val="center"/>
          </w:tcPr>
          <w:p w14:paraId="6AE60243" w14:textId="77777777" w:rsidR="00FF03B4" w:rsidRPr="00412108" w:rsidRDefault="00F02546">
            <w:pPr>
              <w:spacing w:line="240" w:lineRule="auto"/>
              <w:jc w:val="center"/>
              <w:rPr>
                <w:rFonts w:asciiTheme="minorHAnsi" w:hAnsiTheme="minorHAnsi"/>
              </w:rPr>
            </w:pPr>
            <w:r w:rsidRPr="00412108">
              <w:rPr>
                <w:rFonts w:asciiTheme="minorHAnsi" w:hAnsiTheme="minorHAnsi"/>
                <w:sz w:val="18"/>
              </w:rPr>
              <w:t>Strong</w:t>
            </w:r>
          </w:p>
        </w:tc>
        <w:tc>
          <w:tcPr>
            <w:tcW w:w="7730" w:type="dxa"/>
            <w:tcMar>
              <w:top w:w="100" w:type="dxa"/>
              <w:left w:w="100" w:type="dxa"/>
              <w:bottom w:w="100" w:type="dxa"/>
              <w:right w:w="100" w:type="dxa"/>
            </w:tcMar>
          </w:tcPr>
          <w:p w14:paraId="14F1B556" w14:textId="77777777" w:rsidR="00FF03B4" w:rsidRPr="00412108" w:rsidRDefault="00F02546" w:rsidP="00A56E20">
            <w:pPr>
              <w:spacing w:line="240" w:lineRule="auto"/>
              <w:jc w:val="both"/>
              <w:rPr>
                <w:rFonts w:asciiTheme="minorHAnsi" w:hAnsiTheme="minorHAnsi"/>
                <w:sz w:val="18"/>
              </w:rPr>
            </w:pPr>
            <w:r w:rsidRPr="00412108">
              <w:rPr>
                <w:rFonts w:asciiTheme="minorHAnsi" w:hAnsiTheme="minorHAnsi"/>
                <w:sz w:val="18"/>
              </w:rPr>
              <w:t xml:space="preserve">A rating of “Strong” indicates the control </w:t>
            </w:r>
            <w:r w:rsidR="004A5518" w:rsidRPr="00412108">
              <w:rPr>
                <w:rFonts w:asciiTheme="minorHAnsi" w:hAnsiTheme="minorHAnsi"/>
                <w:sz w:val="18"/>
              </w:rPr>
              <w:t>environment appears to be safe and sound. As a result, the risk of non-compliance with regulatory requirements</w:t>
            </w:r>
            <w:r w:rsidR="000C0CB3" w:rsidRPr="00412108">
              <w:rPr>
                <w:rFonts w:asciiTheme="minorHAnsi" w:hAnsiTheme="minorHAnsi"/>
                <w:sz w:val="18"/>
              </w:rPr>
              <w:t>,</w:t>
            </w:r>
            <w:r w:rsidR="004A5518" w:rsidRPr="00412108">
              <w:rPr>
                <w:rFonts w:asciiTheme="minorHAnsi" w:hAnsiTheme="minorHAnsi"/>
                <w:sz w:val="18"/>
              </w:rPr>
              <w:t xml:space="preserve"> not operating in line with policies and procedures</w:t>
            </w:r>
            <w:r w:rsidR="000C0CB3" w:rsidRPr="00412108">
              <w:rPr>
                <w:rFonts w:asciiTheme="minorHAnsi" w:hAnsiTheme="minorHAnsi"/>
                <w:sz w:val="18"/>
              </w:rPr>
              <w:t>,</w:t>
            </w:r>
            <w:r w:rsidR="004A5518" w:rsidRPr="00412108">
              <w:rPr>
                <w:rFonts w:asciiTheme="minorHAnsi" w:hAnsiTheme="minorHAnsi"/>
                <w:sz w:val="18"/>
              </w:rPr>
              <w:t xml:space="preserve"> and/or lacking a significant control/having </w:t>
            </w:r>
            <w:r w:rsidR="00AF6BEA" w:rsidRPr="00412108">
              <w:rPr>
                <w:rFonts w:asciiTheme="minorHAnsi" w:hAnsiTheme="minorHAnsi"/>
                <w:sz w:val="18"/>
              </w:rPr>
              <w:t>a significant control breakdown</w:t>
            </w:r>
            <w:r w:rsidR="004A5518" w:rsidRPr="00412108">
              <w:rPr>
                <w:rFonts w:asciiTheme="minorHAnsi" w:hAnsiTheme="minorHAnsi"/>
                <w:sz w:val="18"/>
              </w:rPr>
              <w:t xml:space="preserve"> is considered low. Preventative and detective controls appear to be in place for all critical requirements and functioning effectively.</w:t>
            </w:r>
          </w:p>
        </w:tc>
      </w:tr>
      <w:tr w:rsidR="00FF03B4" w:rsidRPr="00412108" w14:paraId="1D1EE946" w14:textId="77777777" w:rsidTr="004467E2">
        <w:tc>
          <w:tcPr>
            <w:tcW w:w="2340" w:type="dxa"/>
            <w:shd w:val="clear" w:color="auto" w:fill="FFD966"/>
            <w:tcMar>
              <w:top w:w="100" w:type="dxa"/>
              <w:left w:w="100" w:type="dxa"/>
              <w:bottom w:w="100" w:type="dxa"/>
              <w:right w:w="100" w:type="dxa"/>
            </w:tcMar>
            <w:vAlign w:val="center"/>
          </w:tcPr>
          <w:p w14:paraId="2EA18535" w14:textId="77777777" w:rsidR="00FF03B4" w:rsidRPr="00412108" w:rsidRDefault="00F02546">
            <w:pPr>
              <w:spacing w:line="240" w:lineRule="auto"/>
              <w:jc w:val="center"/>
              <w:rPr>
                <w:rFonts w:asciiTheme="minorHAnsi" w:hAnsiTheme="minorHAnsi"/>
              </w:rPr>
            </w:pPr>
            <w:r w:rsidRPr="00412108">
              <w:rPr>
                <w:rFonts w:asciiTheme="minorHAnsi" w:hAnsiTheme="minorHAnsi"/>
                <w:sz w:val="18"/>
              </w:rPr>
              <w:t>Adequate</w:t>
            </w:r>
          </w:p>
        </w:tc>
        <w:tc>
          <w:tcPr>
            <w:tcW w:w="7730" w:type="dxa"/>
            <w:tcMar>
              <w:top w:w="100" w:type="dxa"/>
              <w:left w:w="100" w:type="dxa"/>
              <w:bottom w:w="100" w:type="dxa"/>
              <w:right w:w="100" w:type="dxa"/>
            </w:tcMar>
          </w:tcPr>
          <w:p w14:paraId="05801128" w14:textId="77777777" w:rsidR="00FF03B4" w:rsidRPr="00412108" w:rsidRDefault="004A5518" w:rsidP="00A56E20">
            <w:pPr>
              <w:spacing w:line="240" w:lineRule="auto"/>
              <w:jc w:val="both"/>
              <w:rPr>
                <w:rFonts w:asciiTheme="minorHAnsi" w:hAnsiTheme="minorHAnsi"/>
                <w:sz w:val="18"/>
              </w:rPr>
            </w:pPr>
            <w:r w:rsidRPr="00412108">
              <w:rPr>
                <w:rFonts w:asciiTheme="minorHAnsi" w:hAnsiTheme="minorHAnsi"/>
                <w:sz w:val="18"/>
              </w:rPr>
              <w:t>A rating of “Adequate” indicates the control environment appears to be satisfactory. As a result, the risk of non-compliance with regulatory requirements</w:t>
            </w:r>
            <w:r w:rsidR="00784FD7" w:rsidRPr="00412108">
              <w:rPr>
                <w:rFonts w:asciiTheme="minorHAnsi" w:hAnsiTheme="minorHAnsi"/>
                <w:sz w:val="18"/>
              </w:rPr>
              <w:t>,</w:t>
            </w:r>
            <w:r w:rsidRPr="00412108">
              <w:rPr>
                <w:rFonts w:asciiTheme="minorHAnsi" w:hAnsiTheme="minorHAnsi"/>
                <w:sz w:val="18"/>
              </w:rPr>
              <w:t xml:space="preserve"> not operating in line with policies and procedures</w:t>
            </w:r>
            <w:r w:rsidR="000C0CB3" w:rsidRPr="00412108">
              <w:rPr>
                <w:rFonts w:asciiTheme="minorHAnsi" w:hAnsiTheme="minorHAnsi"/>
                <w:sz w:val="18"/>
              </w:rPr>
              <w:t>,</w:t>
            </w:r>
            <w:r w:rsidRPr="00412108">
              <w:rPr>
                <w:rFonts w:asciiTheme="minorHAnsi" w:hAnsiTheme="minorHAnsi"/>
                <w:sz w:val="18"/>
              </w:rPr>
              <w:t xml:space="preserve"> and/or lacking a significant control/having </w:t>
            </w:r>
            <w:r w:rsidR="00AF6BEA" w:rsidRPr="00412108">
              <w:rPr>
                <w:rFonts w:asciiTheme="minorHAnsi" w:hAnsiTheme="minorHAnsi"/>
                <w:sz w:val="18"/>
              </w:rPr>
              <w:t>a significant control breakdown</w:t>
            </w:r>
            <w:r w:rsidRPr="00412108">
              <w:rPr>
                <w:rFonts w:asciiTheme="minorHAnsi" w:hAnsiTheme="minorHAnsi"/>
                <w:sz w:val="18"/>
              </w:rPr>
              <w:t xml:space="preserve"> is considered moderate. Preventative and detective controls appear to be in place for critical requirements</w:t>
            </w:r>
            <w:r w:rsidR="00420C90">
              <w:rPr>
                <w:rFonts w:asciiTheme="minorHAnsi" w:hAnsiTheme="minorHAnsi"/>
                <w:sz w:val="18"/>
              </w:rPr>
              <w:t>,</w:t>
            </w:r>
            <w:r w:rsidRPr="00412108">
              <w:rPr>
                <w:rFonts w:asciiTheme="minorHAnsi" w:hAnsiTheme="minorHAnsi"/>
                <w:sz w:val="18"/>
              </w:rPr>
              <w:t xml:space="preserve"> but minor control issues have been identified and are being addressed.</w:t>
            </w:r>
          </w:p>
        </w:tc>
      </w:tr>
      <w:tr w:rsidR="00FF03B4" w:rsidRPr="00412108" w14:paraId="307E126B" w14:textId="77777777" w:rsidTr="004467E2">
        <w:tc>
          <w:tcPr>
            <w:tcW w:w="2340" w:type="dxa"/>
            <w:shd w:val="clear" w:color="auto" w:fill="E06666"/>
            <w:tcMar>
              <w:top w:w="100" w:type="dxa"/>
              <w:left w:w="100" w:type="dxa"/>
              <w:bottom w:w="100" w:type="dxa"/>
              <w:right w:w="100" w:type="dxa"/>
            </w:tcMar>
            <w:vAlign w:val="center"/>
          </w:tcPr>
          <w:p w14:paraId="45E7EFAE" w14:textId="77777777" w:rsidR="00FF03B4" w:rsidRPr="00412108" w:rsidRDefault="00F02546">
            <w:pPr>
              <w:spacing w:line="240" w:lineRule="auto"/>
              <w:jc w:val="center"/>
              <w:rPr>
                <w:rFonts w:asciiTheme="minorHAnsi" w:hAnsiTheme="minorHAnsi"/>
              </w:rPr>
            </w:pPr>
            <w:r w:rsidRPr="00412108">
              <w:rPr>
                <w:rFonts w:asciiTheme="minorHAnsi" w:hAnsiTheme="minorHAnsi"/>
                <w:sz w:val="18"/>
              </w:rPr>
              <w:t>Weak</w:t>
            </w:r>
          </w:p>
        </w:tc>
        <w:tc>
          <w:tcPr>
            <w:tcW w:w="7730" w:type="dxa"/>
            <w:tcMar>
              <w:top w:w="100" w:type="dxa"/>
              <w:left w:w="100" w:type="dxa"/>
              <w:bottom w:w="100" w:type="dxa"/>
              <w:right w:w="100" w:type="dxa"/>
            </w:tcMar>
          </w:tcPr>
          <w:p w14:paraId="6DE2CA76" w14:textId="77777777" w:rsidR="00FF03B4" w:rsidRPr="00412108" w:rsidRDefault="0083146F" w:rsidP="00A56E20">
            <w:pPr>
              <w:spacing w:line="240" w:lineRule="auto"/>
              <w:jc w:val="both"/>
              <w:rPr>
                <w:rFonts w:asciiTheme="minorHAnsi" w:hAnsiTheme="minorHAnsi"/>
              </w:rPr>
            </w:pPr>
            <w:r w:rsidRPr="00412108">
              <w:rPr>
                <w:rFonts w:asciiTheme="minorHAnsi" w:hAnsiTheme="minorHAnsi"/>
                <w:sz w:val="18"/>
              </w:rPr>
              <w:t>A rating of “Weak” indicates the control environment appears to be unsatisfactory. As a result, the risk of non-compliance with regulatory requirements</w:t>
            </w:r>
            <w:r w:rsidR="000C0CB3" w:rsidRPr="00412108">
              <w:rPr>
                <w:rFonts w:asciiTheme="minorHAnsi" w:hAnsiTheme="minorHAnsi"/>
                <w:sz w:val="18"/>
              </w:rPr>
              <w:t>,</w:t>
            </w:r>
            <w:r w:rsidRPr="00412108">
              <w:rPr>
                <w:rFonts w:asciiTheme="minorHAnsi" w:hAnsiTheme="minorHAnsi"/>
                <w:sz w:val="18"/>
              </w:rPr>
              <w:t xml:space="preserve"> not operating in line with policies and procedures</w:t>
            </w:r>
            <w:r w:rsidR="000C0CB3" w:rsidRPr="00412108">
              <w:rPr>
                <w:rFonts w:asciiTheme="minorHAnsi" w:hAnsiTheme="minorHAnsi"/>
                <w:sz w:val="18"/>
              </w:rPr>
              <w:t>,</w:t>
            </w:r>
            <w:r w:rsidRPr="00412108">
              <w:rPr>
                <w:rFonts w:asciiTheme="minorHAnsi" w:hAnsiTheme="minorHAnsi"/>
                <w:sz w:val="18"/>
              </w:rPr>
              <w:t xml:space="preserve"> and/or lacking a significant control/having a significant control breakdown is considered high. Preventative and detective controls </w:t>
            </w:r>
            <w:r w:rsidR="005962EA" w:rsidRPr="00412108">
              <w:rPr>
                <w:rFonts w:asciiTheme="minorHAnsi" w:hAnsiTheme="minorHAnsi"/>
                <w:sz w:val="18"/>
              </w:rPr>
              <w:t xml:space="preserve">do not </w:t>
            </w:r>
            <w:r w:rsidRPr="00412108">
              <w:rPr>
                <w:rFonts w:asciiTheme="minorHAnsi" w:hAnsiTheme="minorHAnsi"/>
                <w:sz w:val="18"/>
              </w:rPr>
              <w:t xml:space="preserve">appear to be in place for critical requirements and/or other control issues have been identified but have not been addressed or addressed adequately. </w:t>
            </w:r>
          </w:p>
        </w:tc>
      </w:tr>
      <w:tr w:rsidR="00FF03B4" w:rsidRPr="00412108" w14:paraId="5973AE7E" w14:textId="77777777" w:rsidTr="004467E2">
        <w:tc>
          <w:tcPr>
            <w:tcW w:w="2340" w:type="dxa"/>
            <w:tcMar>
              <w:top w:w="100" w:type="dxa"/>
              <w:left w:w="100" w:type="dxa"/>
              <w:bottom w:w="100" w:type="dxa"/>
              <w:right w:w="100" w:type="dxa"/>
            </w:tcMar>
            <w:vAlign w:val="center"/>
          </w:tcPr>
          <w:p w14:paraId="6F956EF5" w14:textId="77777777" w:rsidR="00FF03B4" w:rsidRPr="00412108" w:rsidRDefault="00F02546">
            <w:pPr>
              <w:spacing w:line="240" w:lineRule="auto"/>
              <w:jc w:val="center"/>
              <w:rPr>
                <w:rFonts w:asciiTheme="minorHAnsi" w:hAnsiTheme="minorHAnsi"/>
              </w:rPr>
            </w:pPr>
            <w:r w:rsidRPr="00412108">
              <w:rPr>
                <w:rFonts w:asciiTheme="minorHAnsi" w:hAnsiTheme="minorHAnsi"/>
                <w:sz w:val="18"/>
              </w:rPr>
              <w:t>N/A</w:t>
            </w:r>
          </w:p>
        </w:tc>
        <w:tc>
          <w:tcPr>
            <w:tcW w:w="7730" w:type="dxa"/>
            <w:tcMar>
              <w:top w:w="100" w:type="dxa"/>
              <w:left w:w="100" w:type="dxa"/>
              <w:bottom w:w="100" w:type="dxa"/>
              <w:right w:w="100" w:type="dxa"/>
            </w:tcMar>
          </w:tcPr>
          <w:p w14:paraId="52CE8FE9" w14:textId="77777777" w:rsidR="00FF03B4" w:rsidRPr="00412108" w:rsidRDefault="005962EA" w:rsidP="005962EA">
            <w:pPr>
              <w:spacing w:line="240" w:lineRule="auto"/>
              <w:rPr>
                <w:rFonts w:asciiTheme="minorHAnsi" w:hAnsiTheme="minorHAnsi"/>
              </w:rPr>
            </w:pPr>
            <w:r w:rsidRPr="00412108">
              <w:rPr>
                <w:rFonts w:asciiTheme="minorHAnsi" w:hAnsiTheme="minorHAnsi"/>
                <w:sz w:val="18"/>
              </w:rPr>
              <w:t>The</w:t>
            </w:r>
            <w:r w:rsidR="00F02546" w:rsidRPr="00412108">
              <w:rPr>
                <w:rFonts w:asciiTheme="minorHAnsi" w:hAnsiTheme="minorHAnsi"/>
                <w:sz w:val="18"/>
              </w:rPr>
              <w:t xml:space="preserve"> control category is not applicable to </w:t>
            </w:r>
            <w:r w:rsidRPr="00412108">
              <w:rPr>
                <w:rFonts w:asciiTheme="minorHAnsi" w:hAnsiTheme="minorHAnsi"/>
                <w:sz w:val="18"/>
              </w:rPr>
              <w:t>the</w:t>
            </w:r>
            <w:r w:rsidR="00F02546" w:rsidRPr="00412108">
              <w:rPr>
                <w:rFonts w:asciiTheme="minorHAnsi" w:hAnsiTheme="minorHAnsi"/>
                <w:sz w:val="18"/>
              </w:rPr>
              <w:t xml:space="preserve"> risk factor or category</w:t>
            </w:r>
            <w:r w:rsidR="00A56E20" w:rsidRPr="00412108">
              <w:rPr>
                <w:rFonts w:asciiTheme="minorHAnsi" w:hAnsiTheme="minorHAnsi"/>
                <w:sz w:val="18"/>
              </w:rPr>
              <w:t>.</w:t>
            </w:r>
          </w:p>
        </w:tc>
      </w:tr>
    </w:tbl>
    <w:p w14:paraId="45F9F13D" w14:textId="77777777" w:rsidR="00FF03B4" w:rsidRPr="00412108" w:rsidRDefault="00FF03B4" w:rsidP="004467E2">
      <w:pPr>
        <w:spacing w:line="240" w:lineRule="auto"/>
        <w:jc w:val="both"/>
        <w:rPr>
          <w:rFonts w:asciiTheme="minorHAnsi" w:hAnsiTheme="minorHAnsi"/>
        </w:rPr>
      </w:pPr>
    </w:p>
    <w:p w14:paraId="20A8865B" w14:textId="5C386520" w:rsidR="00B7523A" w:rsidRPr="00412108" w:rsidRDefault="00F02546" w:rsidP="004467E2">
      <w:pPr>
        <w:spacing w:line="240" w:lineRule="auto"/>
        <w:jc w:val="both"/>
        <w:rPr>
          <w:rFonts w:asciiTheme="minorHAnsi" w:hAnsiTheme="minorHAnsi"/>
        </w:rPr>
      </w:pPr>
      <w:r w:rsidRPr="00412108">
        <w:rPr>
          <w:rFonts w:asciiTheme="minorHAnsi" w:hAnsiTheme="minorHAnsi"/>
        </w:rPr>
        <w:lastRenderedPageBreak/>
        <w:t>The assessed strength ratings were assigned corresponding point values as follows: Strong=2, Adequate=1,</w:t>
      </w:r>
      <w:r w:rsidR="000C0CB3" w:rsidRPr="00412108">
        <w:rPr>
          <w:rFonts w:asciiTheme="minorHAnsi" w:hAnsiTheme="minorHAnsi"/>
        </w:rPr>
        <w:t xml:space="preserve"> and</w:t>
      </w:r>
      <w:r w:rsidRPr="00412108">
        <w:rPr>
          <w:rFonts w:asciiTheme="minorHAnsi" w:hAnsiTheme="minorHAnsi"/>
        </w:rPr>
        <w:t xml:space="preserve"> Weak=0. The ratings for the individual control categories associated to a specific risk factor were averaged to determine the overall strength of controls associated to that risk factor. The rating for all risk factors within a risk category were averaged to determine the strength of mitigating controls for the risk category as a whole. The ratings for each category were subsequently averaged to determine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overall strength of mitigating controls.</w:t>
      </w:r>
    </w:p>
    <w:p w14:paraId="7C3718B0" w14:textId="77777777" w:rsidR="00402A0A" w:rsidRPr="00412108" w:rsidRDefault="00402A0A" w:rsidP="004467E2">
      <w:pPr>
        <w:spacing w:line="240" w:lineRule="auto"/>
        <w:jc w:val="both"/>
        <w:rPr>
          <w:rFonts w:asciiTheme="minorHAnsi" w:hAnsiTheme="minorHAnsi"/>
        </w:rPr>
      </w:pPr>
    </w:p>
    <w:p w14:paraId="68BB0AA7" w14:textId="77777777" w:rsidR="00800DA2" w:rsidRPr="00412108" w:rsidRDefault="00F02546" w:rsidP="00220752">
      <w:pPr>
        <w:pStyle w:val="Heading3"/>
        <w:rPr>
          <w:rFonts w:asciiTheme="minorHAnsi" w:hAnsiTheme="minorHAnsi"/>
          <w:color w:val="auto"/>
          <w:sz w:val="22"/>
          <w:szCs w:val="22"/>
        </w:rPr>
      </w:pPr>
      <w:bookmarkStart w:id="11" w:name="_Toc535939934"/>
      <w:r w:rsidRPr="00412108">
        <w:rPr>
          <w:rFonts w:asciiTheme="minorHAnsi" w:hAnsiTheme="minorHAnsi"/>
          <w:color w:val="auto"/>
          <w:sz w:val="22"/>
          <w:szCs w:val="22"/>
        </w:rPr>
        <w:t>Residual Risk</w:t>
      </w:r>
      <w:bookmarkEnd w:id="11"/>
    </w:p>
    <w:p w14:paraId="6A94861A" w14:textId="77777777" w:rsidR="00FB442A" w:rsidRPr="00412108" w:rsidRDefault="00FB442A" w:rsidP="004467E2">
      <w:pPr>
        <w:spacing w:line="240" w:lineRule="auto"/>
        <w:jc w:val="both"/>
        <w:rPr>
          <w:rFonts w:asciiTheme="minorHAnsi" w:hAnsiTheme="minorHAnsi"/>
          <w:b/>
        </w:rPr>
      </w:pPr>
    </w:p>
    <w:p w14:paraId="5EE980B0" w14:textId="77777777" w:rsidR="00FF03B4" w:rsidRPr="00412108" w:rsidRDefault="00F02546" w:rsidP="004467E2">
      <w:pPr>
        <w:spacing w:line="240" w:lineRule="auto"/>
        <w:jc w:val="both"/>
        <w:rPr>
          <w:rFonts w:asciiTheme="minorHAnsi" w:hAnsiTheme="minorHAnsi"/>
          <w:b/>
        </w:rPr>
      </w:pPr>
      <w:r w:rsidRPr="00412108">
        <w:rPr>
          <w:rFonts w:asciiTheme="minorHAnsi" w:hAnsiTheme="minorHAnsi"/>
        </w:rPr>
        <w:t>The residual risk is the overall risk remaining after factoring in the adequacy, appropriateness</w:t>
      </w:r>
      <w:r w:rsidR="00C45AFC" w:rsidRPr="00412108">
        <w:rPr>
          <w:rFonts w:asciiTheme="minorHAnsi" w:hAnsiTheme="minorHAnsi"/>
        </w:rPr>
        <w:t>,</w:t>
      </w:r>
      <w:r w:rsidRPr="00412108">
        <w:rPr>
          <w:rFonts w:asciiTheme="minorHAnsi" w:hAnsiTheme="minorHAnsi"/>
        </w:rPr>
        <w:t xml:space="preserve"> and applicability of controls related to the risk factors identified. The residual risk for each risk factor was determined using the chart provided.</w:t>
      </w:r>
    </w:p>
    <w:p w14:paraId="3EFAD9B2" w14:textId="77777777" w:rsidR="00FF03B4" w:rsidRPr="00412108" w:rsidRDefault="00FF03B4" w:rsidP="004467E2">
      <w:pPr>
        <w:spacing w:line="240" w:lineRule="auto"/>
        <w:jc w:val="both"/>
        <w:rPr>
          <w:rFonts w:asciiTheme="minorHAnsi" w:hAnsiTheme="minorHAnsi"/>
        </w:rPr>
      </w:pPr>
    </w:p>
    <w:tbl>
      <w:tblPr>
        <w:tblStyle w:val="23"/>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3360"/>
        <w:gridCol w:w="3360"/>
      </w:tblGrid>
      <w:tr w:rsidR="00FF03B4" w:rsidRPr="00412108" w14:paraId="37CB6E5B" w14:textId="77777777">
        <w:tc>
          <w:tcPr>
            <w:tcW w:w="3360" w:type="dxa"/>
            <w:shd w:val="clear" w:color="auto" w:fill="CCCCCC"/>
            <w:tcMar>
              <w:top w:w="100" w:type="dxa"/>
              <w:left w:w="100" w:type="dxa"/>
              <w:bottom w:w="100" w:type="dxa"/>
              <w:right w:w="100" w:type="dxa"/>
            </w:tcMar>
            <w:vAlign w:val="center"/>
          </w:tcPr>
          <w:p w14:paraId="387E61D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Inherent Risk</w:t>
            </w:r>
          </w:p>
        </w:tc>
        <w:tc>
          <w:tcPr>
            <w:tcW w:w="3360" w:type="dxa"/>
            <w:shd w:val="clear" w:color="auto" w:fill="CCCCCC"/>
            <w:tcMar>
              <w:top w:w="100" w:type="dxa"/>
              <w:left w:w="100" w:type="dxa"/>
              <w:bottom w:w="100" w:type="dxa"/>
              <w:right w:w="100" w:type="dxa"/>
            </w:tcMar>
            <w:vAlign w:val="center"/>
          </w:tcPr>
          <w:p w14:paraId="637D8A8A"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Mitigating Control</w:t>
            </w:r>
          </w:p>
        </w:tc>
        <w:tc>
          <w:tcPr>
            <w:tcW w:w="3360" w:type="dxa"/>
            <w:shd w:val="clear" w:color="auto" w:fill="CCCCCC"/>
            <w:tcMar>
              <w:top w:w="100" w:type="dxa"/>
              <w:left w:w="100" w:type="dxa"/>
              <w:bottom w:w="100" w:type="dxa"/>
              <w:right w:w="100" w:type="dxa"/>
            </w:tcMar>
            <w:vAlign w:val="center"/>
          </w:tcPr>
          <w:p w14:paraId="6238CAD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Residual Risk</w:t>
            </w:r>
          </w:p>
        </w:tc>
      </w:tr>
      <w:tr w:rsidR="00FF03B4" w:rsidRPr="00412108" w14:paraId="503EE89A" w14:textId="77777777">
        <w:tc>
          <w:tcPr>
            <w:tcW w:w="3360" w:type="dxa"/>
            <w:tcMar>
              <w:top w:w="100" w:type="dxa"/>
              <w:left w:w="100" w:type="dxa"/>
              <w:bottom w:w="100" w:type="dxa"/>
              <w:right w:w="100" w:type="dxa"/>
            </w:tcMar>
            <w:vAlign w:val="center"/>
          </w:tcPr>
          <w:p w14:paraId="12556C62"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c>
          <w:tcPr>
            <w:tcW w:w="3360" w:type="dxa"/>
            <w:tcMar>
              <w:top w:w="100" w:type="dxa"/>
              <w:left w:w="100" w:type="dxa"/>
              <w:bottom w:w="100" w:type="dxa"/>
              <w:right w:w="100" w:type="dxa"/>
            </w:tcMar>
            <w:vAlign w:val="center"/>
          </w:tcPr>
          <w:p w14:paraId="722B9E7A"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Weak</w:t>
            </w:r>
          </w:p>
        </w:tc>
        <w:tc>
          <w:tcPr>
            <w:tcW w:w="3360" w:type="dxa"/>
            <w:tcMar>
              <w:top w:w="100" w:type="dxa"/>
              <w:left w:w="100" w:type="dxa"/>
              <w:bottom w:w="100" w:type="dxa"/>
              <w:right w:w="100" w:type="dxa"/>
            </w:tcMar>
            <w:vAlign w:val="center"/>
          </w:tcPr>
          <w:p w14:paraId="0E6B94FA"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r>
      <w:tr w:rsidR="00FF03B4" w:rsidRPr="00412108" w14:paraId="0D557EB4" w14:textId="77777777">
        <w:tc>
          <w:tcPr>
            <w:tcW w:w="3360" w:type="dxa"/>
            <w:shd w:val="clear" w:color="auto" w:fill="CFE2F3"/>
            <w:tcMar>
              <w:top w:w="100" w:type="dxa"/>
              <w:left w:w="100" w:type="dxa"/>
              <w:bottom w:w="100" w:type="dxa"/>
              <w:right w:w="100" w:type="dxa"/>
            </w:tcMar>
            <w:vAlign w:val="center"/>
          </w:tcPr>
          <w:p w14:paraId="186E351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c>
          <w:tcPr>
            <w:tcW w:w="3360" w:type="dxa"/>
            <w:shd w:val="clear" w:color="auto" w:fill="CFE2F3"/>
            <w:tcMar>
              <w:top w:w="100" w:type="dxa"/>
              <w:left w:w="100" w:type="dxa"/>
              <w:bottom w:w="100" w:type="dxa"/>
              <w:right w:w="100" w:type="dxa"/>
            </w:tcMar>
            <w:vAlign w:val="center"/>
          </w:tcPr>
          <w:p w14:paraId="56F852D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Adequate</w:t>
            </w:r>
          </w:p>
        </w:tc>
        <w:tc>
          <w:tcPr>
            <w:tcW w:w="3360" w:type="dxa"/>
            <w:shd w:val="clear" w:color="auto" w:fill="CFE2F3"/>
            <w:tcMar>
              <w:top w:w="100" w:type="dxa"/>
              <w:left w:w="100" w:type="dxa"/>
              <w:bottom w:w="100" w:type="dxa"/>
              <w:right w:w="100" w:type="dxa"/>
            </w:tcMar>
            <w:vAlign w:val="center"/>
          </w:tcPr>
          <w:p w14:paraId="0F8F73A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r>
      <w:tr w:rsidR="00FF03B4" w:rsidRPr="00412108" w14:paraId="4F868996" w14:textId="77777777">
        <w:tc>
          <w:tcPr>
            <w:tcW w:w="3360" w:type="dxa"/>
            <w:tcMar>
              <w:top w:w="100" w:type="dxa"/>
              <w:left w:w="100" w:type="dxa"/>
              <w:bottom w:w="100" w:type="dxa"/>
              <w:right w:w="100" w:type="dxa"/>
            </w:tcMar>
            <w:vAlign w:val="center"/>
          </w:tcPr>
          <w:p w14:paraId="23EA847A"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High</w:t>
            </w:r>
          </w:p>
        </w:tc>
        <w:tc>
          <w:tcPr>
            <w:tcW w:w="3360" w:type="dxa"/>
            <w:tcMar>
              <w:top w:w="100" w:type="dxa"/>
              <w:left w:w="100" w:type="dxa"/>
              <w:bottom w:w="100" w:type="dxa"/>
              <w:right w:w="100" w:type="dxa"/>
            </w:tcMar>
            <w:vAlign w:val="center"/>
          </w:tcPr>
          <w:p w14:paraId="76E901E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Strong</w:t>
            </w:r>
          </w:p>
        </w:tc>
        <w:tc>
          <w:tcPr>
            <w:tcW w:w="3360" w:type="dxa"/>
            <w:tcMar>
              <w:top w:w="100" w:type="dxa"/>
              <w:left w:w="100" w:type="dxa"/>
              <w:bottom w:w="100" w:type="dxa"/>
              <w:right w:w="100" w:type="dxa"/>
            </w:tcMar>
            <w:vAlign w:val="center"/>
          </w:tcPr>
          <w:p w14:paraId="63FBD77C"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r>
      <w:tr w:rsidR="00FF03B4" w:rsidRPr="00412108" w14:paraId="0A04B86C" w14:textId="77777777">
        <w:tc>
          <w:tcPr>
            <w:tcW w:w="3360" w:type="dxa"/>
            <w:shd w:val="clear" w:color="auto" w:fill="CFE2F3"/>
            <w:tcMar>
              <w:top w:w="100" w:type="dxa"/>
              <w:left w:w="100" w:type="dxa"/>
              <w:bottom w:w="100" w:type="dxa"/>
              <w:right w:w="100" w:type="dxa"/>
            </w:tcMar>
            <w:vAlign w:val="center"/>
          </w:tcPr>
          <w:p w14:paraId="77591BA7"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c>
          <w:tcPr>
            <w:tcW w:w="3360" w:type="dxa"/>
            <w:shd w:val="clear" w:color="auto" w:fill="CFE2F3"/>
            <w:tcMar>
              <w:top w:w="100" w:type="dxa"/>
              <w:left w:w="100" w:type="dxa"/>
              <w:bottom w:w="100" w:type="dxa"/>
              <w:right w:w="100" w:type="dxa"/>
            </w:tcMar>
            <w:vAlign w:val="center"/>
          </w:tcPr>
          <w:p w14:paraId="3086BF8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Weak</w:t>
            </w:r>
          </w:p>
        </w:tc>
        <w:tc>
          <w:tcPr>
            <w:tcW w:w="3360" w:type="dxa"/>
            <w:shd w:val="clear" w:color="auto" w:fill="CFE2F3"/>
            <w:tcMar>
              <w:top w:w="100" w:type="dxa"/>
              <w:left w:w="100" w:type="dxa"/>
              <w:bottom w:w="100" w:type="dxa"/>
              <w:right w:w="100" w:type="dxa"/>
            </w:tcMar>
            <w:vAlign w:val="center"/>
          </w:tcPr>
          <w:p w14:paraId="3C6F044C"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r>
      <w:tr w:rsidR="00FF03B4" w:rsidRPr="00412108" w14:paraId="49E26FA4" w14:textId="77777777">
        <w:tc>
          <w:tcPr>
            <w:tcW w:w="3360" w:type="dxa"/>
            <w:tcMar>
              <w:top w:w="100" w:type="dxa"/>
              <w:left w:w="100" w:type="dxa"/>
              <w:bottom w:w="100" w:type="dxa"/>
              <w:right w:w="100" w:type="dxa"/>
            </w:tcMar>
            <w:vAlign w:val="center"/>
          </w:tcPr>
          <w:p w14:paraId="7223AE6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c>
          <w:tcPr>
            <w:tcW w:w="3360" w:type="dxa"/>
            <w:tcMar>
              <w:top w:w="100" w:type="dxa"/>
              <w:left w:w="100" w:type="dxa"/>
              <w:bottom w:w="100" w:type="dxa"/>
              <w:right w:w="100" w:type="dxa"/>
            </w:tcMar>
            <w:vAlign w:val="center"/>
          </w:tcPr>
          <w:p w14:paraId="5DE73EF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Adequate</w:t>
            </w:r>
          </w:p>
        </w:tc>
        <w:tc>
          <w:tcPr>
            <w:tcW w:w="3360" w:type="dxa"/>
            <w:tcMar>
              <w:top w:w="100" w:type="dxa"/>
              <w:left w:w="100" w:type="dxa"/>
              <w:bottom w:w="100" w:type="dxa"/>
              <w:right w:w="100" w:type="dxa"/>
            </w:tcMar>
            <w:vAlign w:val="center"/>
          </w:tcPr>
          <w:p w14:paraId="0B68ADD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r>
      <w:tr w:rsidR="00FF03B4" w:rsidRPr="00412108" w14:paraId="393E66C3" w14:textId="77777777">
        <w:tc>
          <w:tcPr>
            <w:tcW w:w="3360" w:type="dxa"/>
            <w:shd w:val="clear" w:color="auto" w:fill="CFE2F3"/>
            <w:tcMar>
              <w:top w:w="100" w:type="dxa"/>
              <w:left w:w="100" w:type="dxa"/>
              <w:bottom w:w="100" w:type="dxa"/>
              <w:right w:w="100" w:type="dxa"/>
            </w:tcMar>
            <w:vAlign w:val="center"/>
          </w:tcPr>
          <w:p w14:paraId="0EE1D28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Medium</w:t>
            </w:r>
          </w:p>
        </w:tc>
        <w:tc>
          <w:tcPr>
            <w:tcW w:w="3360" w:type="dxa"/>
            <w:shd w:val="clear" w:color="auto" w:fill="CFE2F3"/>
            <w:tcMar>
              <w:top w:w="100" w:type="dxa"/>
              <w:left w:w="100" w:type="dxa"/>
              <w:bottom w:w="100" w:type="dxa"/>
              <w:right w:w="100" w:type="dxa"/>
            </w:tcMar>
            <w:vAlign w:val="center"/>
          </w:tcPr>
          <w:p w14:paraId="08573B4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Strong</w:t>
            </w:r>
          </w:p>
        </w:tc>
        <w:tc>
          <w:tcPr>
            <w:tcW w:w="3360" w:type="dxa"/>
            <w:shd w:val="clear" w:color="auto" w:fill="CFE2F3"/>
            <w:tcMar>
              <w:top w:w="100" w:type="dxa"/>
              <w:left w:w="100" w:type="dxa"/>
              <w:bottom w:w="100" w:type="dxa"/>
              <w:right w:w="100" w:type="dxa"/>
            </w:tcMar>
            <w:vAlign w:val="center"/>
          </w:tcPr>
          <w:p w14:paraId="1588B96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r>
      <w:tr w:rsidR="00FF03B4" w:rsidRPr="00412108" w14:paraId="0A277294" w14:textId="77777777">
        <w:tc>
          <w:tcPr>
            <w:tcW w:w="3360" w:type="dxa"/>
            <w:tcMar>
              <w:top w:w="100" w:type="dxa"/>
              <w:left w:w="100" w:type="dxa"/>
              <w:bottom w:w="100" w:type="dxa"/>
              <w:right w:w="100" w:type="dxa"/>
            </w:tcMar>
            <w:vAlign w:val="center"/>
          </w:tcPr>
          <w:p w14:paraId="29F90A5A"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c>
          <w:tcPr>
            <w:tcW w:w="3360" w:type="dxa"/>
            <w:tcMar>
              <w:top w:w="100" w:type="dxa"/>
              <w:left w:w="100" w:type="dxa"/>
              <w:bottom w:w="100" w:type="dxa"/>
              <w:right w:w="100" w:type="dxa"/>
            </w:tcMar>
            <w:vAlign w:val="center"/>
          </w:tcPr>
          <w:p w14:paraId="520EEB6C"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Weak</w:t>
            </w:r>
          </w:p>
        </w:tc>
        <w:tc>
          <w:tcPr>
            <w:tcW w:w="3360" w:type="dxa"/>
            <w:tcMar>
              <w:top w:w="100" w:type="dxa"/>
              <w:left w:w="100" w:type="dxa"/>
              <w:bottom w:w="100" w:type="dxa"/>
              <w:right w:w="100" w:type="dxa"/>
            </w:tcMar>
            <w:vAlign w:val="center"/>
          </w:tcPr>
          <w:p w14:paraId="216A6813"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r>
      <w:tr w:rsidR="00FF03B4" w:rsidRPr="00412108" w14:paraId="01364299" w14:textId="77777777">
        <w:tc>
          <w:tcPr>
            <w:tcW w:w="3360" w:type="dxa"/>
            <w:shd w:val="clear" w:color="auto" w:fill="CFE2F3"/>
            <w:tcMar>
              <w:top w:w="100" w:type="dxa"/>
              <w:left w:w="100" w:type="dxa"/>
              <w:bottom w:w="100" w:type="dxa"/>
              <w:right w:w="100" w:type="dxa"/>
            </w:tcMar>
            <w:vAlign w:val="center"/>
          </w:tcPr>
          <w:p w14:paraId="26634AC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c>
          <w:tcPr>
            <w:tcW w:w="3360" w:type="dxa"/>
            <w:shd w:val="clear" w:color="auto" w:fill="CFE2F3"/>
            <w:tcMar>
              <w:top w:w="100" w:type="dxa"/>
              <w:left w:w="100" w:type="dxa"/>
              <w:bottom w:w="100" w:type="dxa"/>
              <w:right w:w="100" w:type="dxa"/>
            </w:tcMar>
            <w:vAlign w:val="center"/>
          </w:tcPr>
          <w:p w14:paraId="4A391BF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Adequate</w:t>
            </w:r>
          </w:p>
        </w:tc>
        <w:tc>
          <w:tcPr>
            <w:tcW w:w="3360" w:type="dxa"/>
            <w:shd w:val="clear" w:color="auto" w:fill="CFE2F3"/>
            <w:tcMar>
              <w:top w:w="100" w:type="dxa"/>
              <w:left w:w="100" w:type="dxa"/>
              <w:bottom w:w="100" w:type="dxa"/>
              <w:right w:w="100" w:type="dxa"/>
            </w:tcMar>
            <w:vAlign w:val="center"/>
          </w:tcPr>
          <w:p w14:paraId="0BF2EB37"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r>
      <w:tr w:rsidR="00FF03B4" w:rsidRPr="00412108" w14:paraId="70A8AA1A" w14:textId="77777777">
        <w:tc>
          <w:tcPr>
            <w:tcW w:w="3360" w:type="dxa"/>
            <w:tcMar>
              <w:top w:w="100" w:type="dxa"/>
              <w:left w:w="100" w:type="dxa"/>
              <w:bottom w:w="100" w:type="dxa"/>
              <w:right w:w="100" w:type="dxa"/>
            </w:tcMar>
            <w:vAlign w:val="center"/>
          </w:tcPr>
          <w:p w14:paraId="19A5A21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c>
          <w:tcPr>
            <w:tcW w:w="3360" w:type="dxa"/>
            <w:tcMar>
              <w:top w:w="100" w:type="dxa"/>
              <w:left w:w="100" w:type="dxa"/>
              <w:bottom w:w="100" w:type="dxa"/>
              <w:right w:w="100" w:type="dxa"/>
            </w:tcMar>
            <w:vAlign w:val="center"/>
          </w:tcPr>
          <w:p w14:paraId="024893F8"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Strong</w:t>
            </w:r>
          </w:p>
        </w:tc>
        <w:tc>
          <w:tcPr>
            <w:tcW w:w="3360" w:type="dxa"/>
            <w:tcMar>
              <w:top w:w="100" w:type="dxa"/>
              <w:left w:w="100" w:type="dxa"/>
              <w:bottom w:w="100" w:type="dxa"/>
              <w:right w:w="100" w:type="dxa"/>
            </w:tcMar>
            <w:vAlign w:val="center"/>
          </w:tcPr>
          <w:p w14:paraId="35614BE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Low</w:t>
            </w:r>
          </w:p>
        </w:tc>
      </w:tr>
    </w:tbl>
    <w:p w14:paraId="119298DA" w14:textId="77777777" w:rsidR="00FF03B4" w:rsidRPr="00412108" w:rsidRDefault="00FF03B4" w:rsidP="004467E2">
      <w:pPr>
        <w:spacing w:line="240" w:lineRule="auto"/>
        <w:jc w:val="both"/>
        <w:rPr>
          <w:rFonts w:asciiTheme="minorHAnsi" w:hAnsiTheme="minorHAnsi"/>
        </w:rPr>
      </w:pPr>
    </w:p>
    <w:p w14:paraId="3FFEA68E" w14:textId="79A38DF0"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residual risk ratings were assigned corresponding point </w:t>
      </w:r>
      <w:r w:rsidR="00C45AFC" w:rsidRPr="00412108">
        <w:rPr>
          <w:rFonts w:asciiTheme="minorHAnsi" w:hAnsiTheme="minorHAnsi"/>
        </w:rPr>
        <w:t>values</w:t>
      </w:r>
      <w:r w:rsidRPr="00412108">
        <w:rPr>
          <w:rFonts w:asciiTheme="minorHAnsi" w:hAnsiTheme="minorHAnsi"/>
        </w:rPr>
        <w:t xml:space="preserve"> as follows: Low=1, Medium=2, </w:t>
      </w:r>
      <w:r w:rsidR="006E3921" w:rsidRPr="00412108">
        <w:rPr>
          <w:rFonts w:asciiTheme="minorHAnsi" w:hAnsiTheme="minorHAnsi"/>
        </w:rPr>
        <w:t xml:space="preserve">and </w:t>
      </w:r>
      <w:r w:rsidRPr="00412108">
        <w:rPr>
          <w:rFonts w:asciiTheme="minorHAnsi" w:hAnsiTheme="minorHAnsi"/>
        </w:rPr>
        <w:t xml:space="preserve">High=3. The ratings for the individual risk factors within a risk category were averaged to determine the residual risk rating for that risk category as a whole. The residual risk ratings for each category were subsequently averaged to determine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overall residual risk rating.</w:t>
      </w:r>
    </w:p>
    <w:p w14:paraId="27487ABE" w14:textId="77777777" w:rsidR="00FF03B4" w:rsidRPr="00412108" w:rsidRDefault="00FF03B4" w:rsidP="004467E2">
      <w:pPr>
        <w:spacing w:line="240" w:lineRule="auto"/>
        <w:jc w:val="both"/>
        <w:rPr>
          <w:rFonts w:asciiTheme="minorHAnsi" w:hAnsiTheme="minorHAnsi"/>
        </w:rPr>
      </w:pPr>
    </w:p>
    <w:p w14:paraId="229986BE" w14:textId="77777777" w:rsidR="00FF03B4" w:rsidRPr="00412108" w:rsidRDefault="00F02546" w:rsidP="00220752">
      <w:pPr>
        <w:pStyle w:val="Heading3"/>
        <w:rPr>
          <w:rFonts w:asciiTheme="minorHAnsi" w:hAnsiTheme="minorHAnsi"/>
          <w:color w:val="auto"/>
          <w:sz w:val="22"/>
          <w:szCs w:val="22"/>
        </w:rPr>
      </w:pPr>
      <w:bookmarkStart w:id="12" w:name="_Toc535939935"/>
      <w:r w:rsidRPr="00412108">
        <w:rPr>
          <w:rFonts w:asciiTheme="minorHAnsi" w:hAnsiTheme="minorHAnsi"/>
          <w:color w:val="auto"/>
          <w:sz w:val="22"/>
          <w:szCs w:val="22"/>
        </w:rPr>
        <w:t>Results</w:t>
      </w:r>
      <w:bookmarkEnd w:id="12"/>
    </w:p>
    <w:p w14:paraId="76D2F7F1" w14:textId="77777777" w:rsidR="00FF03B4" w:rsidRPr="00412108" w:rsidRDefault="00FF03B4" w:rsidP="004467E2">
      <w:pPr>
        <w:spacing w:line="240" w:lineRule="auto"/>
        <w:jc w:val="both"/>
        <w:rPr>
          <w:rFonts w:asciiTheme="minorHAnsi" w:hAnsiTheme="minorHAnsi"/>
        </w:rPr>
      </w:pPr>
    </w:p>
    <w:p w14:paraId="167EDF5A" w14:textId="3206BAB3" w:rsidR="00FF03B4"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has</w:t>
      </w:r>
      <w:r w:rsidR="005F1C11" w:rsidRPr="00412108">
        <w:rPr>
          <w:rFonts w:asciiTheme="minorHAnsi" w:hAnsiTheme="minorHAnsi"/>
        </w:rPr>
        <w:t xml:space="preserve"> a </w:t>
      </w:r>
      <w:r w:rsidR="00306F4E" w:rsidRPr="00412108">
        <w:rPr>
          <w:rFonts w:asciiTheme="minorHAnsi" w:hAnsiTheme="minorHAnsi"/>
          <w:b/>
          <w:i/>
        </w:rPr>
        <w:t>High</w:t>
      </w:r>
      <w:r w:rsidR="00F02546" w:rsidRPr="00412108">
        <w:rPr>
          <w:rFonts w:asciiTheme="minorHAnsi" w:hAnsiTheme="minorHAnsi"/>
          <w:b/>
          <w:i/>
        </w:rPr>
        <w:t xml:space="preserve"> </w:t>
      </w:r>
      <w:r w:rsidR="00F02546" w:rsidRPr="00412108">
        <w:rPr>
          <w:rFonts w:asciiTheme="minorHAnsi" w:hAnsiTheme="minorHAnsi"/>
        </w:rPr>
        <w:t>residual AML risk. The overall residual risk was ultimately determined by assessing the level of inherent risk present and the strength of corresponding mitigating controls. A summary of the assessed inherent risk, strength of mitigating controls</w:t>
      </w:r>
      <w:r w:rsidR="00ED1DAC" w:rsidRPr="00412108">
        <w:rPr>
          <w:rFonts w:asciiTheme="minorHAnsi" w:hAnsiTheme="minorHAnsi"/>
        </w:rPr>
        <w:t>,</w:t>
      </w:r>
      <w:r w:rsidR="00F02546" w:rsidRPr="00412108">
        <w:rPr>
          <w:rFonts w:asciiTheme="minorHAnsi" w:hAnsiTheme="minorHAnsi"/>
        </w:rPr>
        <w:t xml:space="preserve"> and resulting residual risk across the identified risk categories is provided below.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prepared</w:t>
      </w:r>
      <w:r w:rsidR="00785292" w:rsidRPr="00412108">
        <w:rPr>
          <w:rFonts w:asciiTheme="minorHAnsi" w:hAnsiTheme="minorHAnsi"/>
        </w:rPr>
        <w:t xml:space="preserve"> and implemented a strong BSA Program and supporting policies</w:t>
      </w:r>
      <w:r w:rsidR="002E4525" w:rsidRPr="00412108">
        <w:rPr>
          <w:rFonts w:asciiTheme="minorHAnsi" w:hAnsiTheme="minorHAnsi"/>
        </w:rPr>
        <w:t xml:space="preserve"> in line with its business growth, the potential rapid rate of adoption for </w:t>
      </w:r>
      <w:r w:rsidR="007A465D">
        <w:rPr>
          <w:rFonts w:asciiTheme="minorHAnsi" w:hAnsiTheme="minorHAnsi"/>
        </w:rPr>
        <w:t>SMARTCASH</w:t>
      </w:r>
      <w:r w:rsidR="002E4525" w:rsidRPr="00412108">
        <w:rPr>
          <w:rFonts w:asciiTheme="minorHAnsi" w:hAnsiTheme="minorHAnsi"/>
        </w:rPr>
        <w:t>, and the demands of a fluid regulatory environment.</w:t>
      </w:r>
      <w:r w:rsidR="00785292" w:rsidRPr="00412108">
        <w:rPr>
          <w:rFonts w:asciiTheme="minorHAnsi" w:hAnsiTheme="minorHAnsi"/>
        </w:rPr>
        <w:t xml:space="preserve"> </w:t>
      </w:r>
      <w:r w:rsidR="002E4525" w:rsidRPr="00412108">
        <w:rPr>
          <w:rFonts w:asciiTheme="minorHAnsi" w:hAnsiTheme="minorHAnsi"/>
        </w:rPr>
        <w:t xml:space="preserve">However, </w:t>
      </w:r>
      <w:r w:rsidR="004652FF" w:rsidRPr="00412108">
        <w:rPr>
          <w:rFonts w:asciiTheme="minorHAnsi" w:hAnsiTheme="minorHAnsi"/>
        </w:rPr>
        <w:t xml:space="preserve">the elevated level of inherent risk associated with both </w:t>
      </w:r>
      <w:proofErr w:type="spellStart"/>
      <w:r>
        <w:rPr>
          <w:rFonts w:asciiTheme="minorHAnsi" w:hAnsiTheme="minorHAnsi"/>
        </w:rPr>
        <w:t>Smartcashpay</w:t>
      </w:r>
      <w:r w:rsidR="003D3438">
        <w:rPr>
          <w:rFonts w:asciiTheme="minorHAnsi" w:hAnsiTheme="minorHAnsi"/>
        </w:rPr>
        <w:t>’s</w:t>
      </w:r>
      <w:proofErr w:type="spellEnd"/>
      <w:r w:rsidR="004652FF" w:rsidRPr="00412108">
        <w:rPr>
          <w:rFonts w:asciiTheme="minorHAnsi" w:hAnsiTheme="minorHAnsi"/>
        </w:rPr>
        <w:t xml:space="preserve"> services and geographic location ultimately drove the overall residual risk.</w:t>
      </w:r>
      <w:r w:rsidR="00785292" w:rsidRPr="00412108">
        <w:rPr>
          <w:rFonts w:asciiTheme="minorHAnsi" w:hAnsiTheme="minorHAnsi"/>
        </w:rPr>
        <w:t xml:space="preserve"> </w:t>
      </w:r>
      <w:r w:rsidR="00F02546" w:rsidRPr="00412108">
        <w:rPr>
          <w:rFonts w:asciiTheme="minorHAnsi" w:hAnsiTheme="minorHAnsi"/>
        </w:rPr>
        <w:t>B</w:t>
      </w:r>
      <w:r w:rsidR="00E54E3C" w:rsidRPr="00412108">
        <w:rPr>
          <w:rFonts w:asciiTheme="minorHAnsi" w:hAnsiTheme="minorHAnsi"/>
        </w:rPr>
        <w:t xml:space="preserve">ased on the methodology used, </w:t>
      </w:r>
      <w:r w:rsidR="00F02546" w:rsidRPr="00412108">
        <w:rPr>
          <w:rFonts w:asciiTheme="minorHAnsi" w:hAnsiTheme="minorHAnsi"/>
        </w:rPr>
        <w:t xml:space="preserve">it was determined a rating of </w:t>
      </w:r>
      <w:r w:rsidR="00397499" w:rsidRPr="00412108">
        <w:rPr>
          <w:rFonts w:asciiTheme="minorHAnsi" w:hAnsiTheme="minorHAnsi"/>
          <w:i/>
        </w:rPr>
        <w:t>high</w:t>
      </w:r>
      <w:r w:rsidR="00F02546" w:rsidRPr="00412108">
        <w:rPr>
          <w:rFonts w:asciiTheme="minorHAnsi" w:hAnsiTheme="minorHAnsi"/>
        </w:rPr>
        <w:t xml:space="preserve"> accurately reflects </w:t>
      </w: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residual risk. </w:t>
      </w:r>
    </w:p>
    <w:p w14:paraId="1C4B2A7B" w14:textId="77777777" w:rsidR="00FF03B4" w:rsidRPr="00412108" w:rsidRDefault="00FF03B4" w:rsidP="004467E2">
      <w:pPr>
        <w:spacing w:line="240" w:lineRule="auto"/>
        <w:jc w:val="both"/>
        <w:rPr>
          <w:rFonts w:asciiTheme="minorHAnsi" w:hAnsiTheme="minorHAnsi"/>
        </w:rPr>
      </w:pPr>
    </w:p>
    <w:tbl>
      <w:tblPr>
        <w:tblStyle w:val="22"/>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2520"/>
        <w:gridCol w:w="2520"/>
        <w:gridCol w:w="2520"/>
      </w:tblGrid>
      <w:tr w:rsidR="00FF03B4" w:rsidRPr="00412108" w14:paraId="6E205397" w14:textId="77777777">
        <w:tc>
          <w:tcPr>
            <w:tcW w:w="2520" w:type="dxa"/>
            <w:shd w:val="clear" w:color="auto" w:fill="CCCCCC"/>
            <w:tcMar>
              <w:top w:w="100" w:type="dxa"/>
              <w:left w:w="100" w:type="dxa"/>
              <w:bottom w:w="100" w:type="dxa"/>
              <w:right w:w="100" w:type="dxa"/>
            </w:tcMar>
          </w:tcPr>
          <w:p w14:paraId="0AA97FA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Risk Category</w:t>
            </w:r>
          </w:p>
        </w:tc>
        <w:tc>
          <w:tcPr>
            <w:tcW w:w="2520" w:type="dxa"/>
            <w:shd w:val="clear" w:color="auto" w:fill="CCCCCC"/>
            <w:tcMar>
              <w:top w:w="100" w:type="dxa"/>
              <w:left w:w="100" w:type="dxa"/>
              <w:bottom w:w="100" w:type="dxa"/>
              <w:right w:w="100" w:type="dxa"/>
            </w:tcMar>
          </w:tcPr>
          <w:p w14:paraId="23933B1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Inherent Risk</w:t>
            </w:r>
          </w:p>
        </w:tc>
        <w:tc>
          <w:tcPr>
            <w:tcW w:w="2520" w:type="dxa"/>
            <w:shd w:val="clear" w:color="auto" w:fill="CCCCCC"/>
            <w:tcMar>
              <w:top w:w="100" w:type="dxa"/>
              <w:left w:w="100" w:type="dxa"/>
              <w:bottom w:w="100" w:type="dxa"/>
              <w:right w:w="100" w:type="dxa"/>
            </w:tcMar>
          </w:tcPr>
          <w:p w14:paraId="624F43F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Mitigating Controls</w:t>
            </w:r>
          </w:p>
        </w:tc>
        <w:tc>
          <w:tcPr>
            <w:tcW w:w="2520" w:type="dxa"/>
            <w:shd w:val="clear" w:color="auto" w:fill="CCCCCC"/>
            <w:tcMar>
              <w:top w:w="100" w:type="dxa"/>
              <w:left w:w="100" w:type="dxa"/>
              <w:bottom w:w="100" w:type="dxa"/>
              <w:right w:w="100" w:type="dxa"/>
            </w:tcMar>
          </w:tcPr>
          <w:p w14:paraId="15EE32D2"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Residual Risk</w:t>
            </w:r>
          </w:p>
        </w:tc>
      </w:tr>
      <w:tr w:rsidR="00FF03B4" w:rsidRPr="00412108" w14:paraId="6F36075F" w14:textId="77777777" w:rsidTr="00306F4E">
        <w:tc>
          <w:tcPr>
            <w:tcW w:w="2520" w:type="dxa"/>
            <w:tcMar>
              <w:top w:w="100" w:type="dxa"/>
              <w:left w:w="100" w:type="dxa"/>
              <w:bottom w:w="100" w:type="dxa"/>
              <w:right w:w="100" w:type="dxa"/>
            </w:tcMar>
          </w:tcPr>
          <w:p w14:paraId="6933B5A0"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lastRenderedPageBreak/>
              <w:t>Customer</w:t>
            </w:r>
            <w:r w:rsidR="00202647" w:rsidRPr="00412108">
              <w:rPr>
                <w:rFonts w:asciiTheme="minorHAnsi" w:hAnsiTheme="minorHAnsi"/>
                <w:sz w:val="18"/>
              </w:rPr>
              <w:t>s</w:t>
            </w:r>
            <w:r w:rsidRPr="00412108">
              <w:rPr>
                <w:rFonts w:asciiTheme="minorHAnsi" w:hAnsiTheme="minorHAnsi"/>
                <w:sz w:val="18"/>
              </w:rPr>
              <w:t xml:space="preserve"> and Entities</w:t>
            </w:r>
          </w:p>
        </w:tc>
        <w:tc>
          <w:tcPr>
            <w:tcW w:w="2520" w:type="dxa"/>
            <w:shd w:val="clear" w:color="auto" w:fill="FFD966"/>
            <w:tcMar>
              <w:top w:w="100" w:type="dxa"/>
              <w:left w:w="100" w:type="dxa"/>
              <w:bottom w:w="100" w:type="dxa"/>
              <w:right w:w="100" w:type="dxa"/>
            </w:tcMar>
          </w:tcPr>
          <w:p w14:paraId="7FCB9902" w14:textId="77777777" w:rsidR="00FF03B4" w:rsidRPr="00412108" w:rsidRDefault="00306F4E">
            <w:pPr>
              <w:widowControl w:val="0"/>
              <w:spacing w:line="240" w:lineRule="auto"/>
              <w:jc w:val="center"/>
              <w:rPr>
                <w:rFonts w:asciiTheme="minorHAnsi" w:hAnsiTheme="minorHAnsi"/>
                <w:sz w:val="18"/>
                <w:szCs w:val="18"/>
              </w:rPr>
            </w:pPr>
            <w:r w:rsidRPr="00412108">
              <w:rPr>
                <w:rFonts w:asciiTheme="minorHAnsi" w:hAnsiTheme="minorHAnsi"/>
                <w:sz w:val="18"/>
                <w:szCs w:val="18"/>
              </w:rPr>
              <w:t>Medium</w:t>
            </w:r>
          </w:p>
        </w:tc>
        <w:tc>
          <w:tcPr>
            <w:tcW w:w="2520" w:type="dxa"/>
            <w:shd w:val="clear" w:color="auto" w:fill="FFD966"/>
            <w:tcMar>
              <w:top w:w="100" w:type="dxa"/>
              <w:left w:w="100" w:type="dxa"/>
              <w:bottom w:w="100" w:type="dxa"/>
              <w:right w:w="100" w:type="dxa"/>
            </w:tcMar>
          </w:tcPr>
          <w:p w14:paraId="40B9D26B" w14:textId="77777777" w:rsidR="00FF03B4" w:rsidRPr="00412108" w:rsidRDefault="00A41F1B">
            <w:pPr>
              <w:widowControl w:val="0"/>
              <w:spacing w:line="240" w:lineRule="auto"/>
              <w:jc w:val="center"/>
              <w:rPr>
                <w:rFonts w:asciiTheme="minorHAnsi" w:hAnsiTheme="minorHAnsi"/>
                <w:sz w:val="18"/>
                <w:szCs w:val="18"/>
              </w:rPr>
            </w:pPr>
            <w:r w:rsidRPr="00412108">
              <w:rPr>
                <w:rFonts w:asciiTheme="minorHAnsi" w:hAnsiTheme="minorHAnsi"/>
                <w:sz w:val="18"/>
                <w:szCs w:val="18"/>
              </w:rPr>
              <w:t>Adequate</w:t>
            </w:r>
          </w:p>
        </w:tc>
        <w:tc>
          <w:tcPr>
            <w:tcW w:w="2520" w:type="dxa"/>
            <w:shd w:val="clear" w:color="auto" w:fill="FFD966"/>
            <w:tcMar>
              <w:top w:w="100" w:type="dxa"/>
              <w:left w:w="100" w:type="dxa"/>
              <w:bottom w:w="100" w:type="dxa"/>
              <w:right w:w="100" w:type="dxa"/>
            </w:tcMar>
          </w:tcPr>
          <w:p w14:paraId="33CA33E8" w14:textId="77777777" w:rsidR="00FF03B4" w:rsidRPr="00412108" w:rsidRDefault="00306F4E">
            <w:pPr>
              <w:widowControl w:val="0"/>
              <w:spacing w:line="240" w:lineRule="auto"/>
              <w:jc w:val="center"/>
              <w:rPr>
                <w:rFonts w:asciiTheme="minorHAnsi" w:hAnsiTheme="minorHAnsi"/>
                <w:sz w:val="18"/>
                <w:szCs w:val="18"/>
              </w:rPr>
            </w:pPr>
            <w:r w:rsidRPr="00412108">
              <w:rPr>
                <w:rFonts w:asciiTheme="minorHAnsi" w:hAnsiTheme="minorHAnsi"/>
                <w:sz w:val="18"/>
                <w:szCs w:val="18"/>
              </w:rPr>
              <w:t>Medium</w:t>
            </w:r>
          </w:p>
        </w:tc>
      </w:tr>
      <w:tr w:rsidR="00FF03B4" w:rsidRPr="00412108" w14:paraId="6C87A50C" w14:textId="77777777" w:rsidTr="00FF6313">
        <w:tc>
          <w:tcPr>
            <w:tcW w:w="2520" w:type="dxa"/>
            <w:tcMar>
              <w:top w:w="100" w:type="dxa"/>
              <w:left w:w="100" w:type="dxa"/>
              <w:bottom w:w="100" w:type="dxa"/>
              <w:right w:w="100" w:type="dxa"/>
            </w:tcMar>
          </w:tcPr>
          <w:p w14:paraId="06C5BB48"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Products</w:t>
            </w:r>
            <w:r w:rsidR="00A41F1B" w:rsidRPr="00412108">
              <w:rPr>
                <w:rFonts w:asciiTheme="minorHAnsi" w:hAnsiTheme="minorHAnsi"/>
                <w:sz w:val="18"/>
              </w:rPr>
              <w:t>/Services</w:t>
            </w:r>
          </w:p>
        </w:tc>
        <w:tc>
          <w:tcPr>
            <w:tcW w:w="2520" w:type="dxa"/>
            <w:shd w:val="clear" w:color="auto" w:fill="F17875"/>
            <w:tcMar>
              <w:top w:w="100" w:type="dxa"/>
              <w:left w:w="100" w:type="dxa"/>
              <w:bottom w:w="100" w:type="dxa"/>
              <w:right w:w="100" w:type="dxa"/>
            </w:tcMar>
          </w:tcPr>
          <w:p w14:paraId="6AAE5EB1" w14:textId="77777777" w:rsidR="00FF03B4" w:rsidRPr="00412108" w:rsidRDefault="00A41F1B" w:rsidP="00A41F1B">
            <w:pPr>
              <w:widowControl w:val="0"/>
              <w:spacing w:line="240" w:lineRule="auto"/>
              <w:jc w:val="center"/>
              <w:rPr>
                <w:rFonts w:asciiTheme="minorHAnsi" w:hAnsiTheme="minorHAnsi"/>
                <w:sz w:val="18"/>
                <w:szCs w:val="18"/>
              </w:rPr>
            </w:pPr>
            <w:r w:rsidRPr="00412108">
              <w:rPr>
                <w:rFonts w:asciiTheme="minorHAnsi" w:hAnsiTheme="minorHAnsi"/>
                <w:sz w:val="18"/>
                <w:szCs w:val="18"/>
              </w:rPr>
              <w:t>High</w:t>
            </w:r>
          </w:p>
        </w:tc>
        <w:tc>
          <w:tcPr>
            <w:tcW w:w="2520" w:type="dxa"/>
            <w:shd w:val="clear" w:color="auto" w:fill="FFD966"/>
            <w:tcMar>
              <w:top w:w="100" w:type="dxa"/>
              <w:left w:w="100" w:type="dxa"/>
              <w:bottom w:w="100" w:type="dxa"/>
              <w:right w:w="100" w:type="dxa"/>
            </w:tcMar>
          </w:tcPr>
          <w:p w14:paraId="3E73AC94" w14:textId="77777777" w:rsidR="00FF03B4" w:rsidRPr="00412108" w:rsidRDefault="00A41F1B" w:rsidP="00A41F1B">
            <w:pPr>
              <w:widowControl w:val="0"/>
              <w:spacing w:line="240" w:lineRule="auto"/>
              <w:jc w:val="center"/>
              <w:rPr>
                <w:rFonts w:asciiTheme="minorHAnsi" w:hAnsiTheme="minorHAnsi"/>
                <w:sz w:val="18"/>
                <w:szCs w:val="18"/>
              </w:rPr>
            </w:pPr>
            <w:r w:rsidRPr="00412108">
              <w:rPr>
                <w:rFonts w:asciiTheme="minorHAnsi" w:hAnsiTheme="minorHAnsi"/>
                <w:sz w:val="18"/>
                <w:szCs w:val="18"/>
              </w:rPr>
              <w:t>Adequate</w:t>
            </w:r>
          </w:p>
        </w:tc>
        <w:tc>
          <w:tcPr>
            <w:tcW w:w="2520" w:type="dxa"/>
            <w:shd w:val="clear" w:color="auto" w:fill="F17875"/>
            <w:tcMar>
              <w:top w:w="100" w:type="dxa"/>
              <w:left w:w="100" w:type="dxa"/>
              <w:bottom w:w="100" w:type="dxa"/>
              <w:right w:w="100" w:type="dxa"/>
            </w:tcMar>
          </w:tcPr>
          <w:p w14:paraId="76B08267" w14:textId="77777777" w:rsidR="00FF03B4" w:rsidRPr="00412108" w:rsidRDefault="00A41F1B" w:rsidP="00A41F1B">
            <w:pPr>
              <w:widowControl w:val="0"/>
              <w:tabs>
                <w:tab w:val="left" w:pos="960"/>
                <w:tab w:val="center" w:pos="1160"/>
              </w:tabs>
              <w:spacing w:line="240" w:lineRule="auto"/>
              <w:jc w:val="center"/>
              <w:rPr>
                <w:rFonts w:asciiTheme="minorHAnsi" w:hAnsiTheme="minorHAnsi"/>
                <w:sz w:val="18"/>
                <w:szCs w:val="18"/>
              </w:rPr>
            </w:pPr>
            <w:r w:rsidRPr="00412108">
              <w:rPr>
                <w:rFonts w:asciiTheme="minorHAnsi" w:hAnsiTheme="minorHAnsi"/>
                <w:sz w:val="18"/>
                <w:szCs w:val="18"/>
              </w:rPr>
              <w:t>High</w:t>
            </w:r>
          </w:p>
        </w:tc>
      </w:tr>
      <w:tr w:rsidR="00306F4E" w:rsidRPr="00412108" w14:paraId="70C6CED9" w14:textId="77777777" w:rsidTr="00306F4E">
        <w:tc>
          <w:tcPr>
            <w:tcW w:w="2520" w:type="dxa"/>
            <w:tcMar>
              <w:top w:w="100" w:type="dxa"/>
              <w:left w:w="100" w:type="dxa"/>
              <w:bottom w:w="100" w:type="dxa"/>
              <w:right w:w="100" w:type="dxa"/>
            </w:tcMar>
          </w:tcPr>
          <w:p w14:paraId="2AD3B279" w14:textId="77777777" w:rsidR="00306F4E" w:rsidRPr="00412108" w:rsidRDefault="00306F4E" w:rsidP="00306F4E">
            <w:pPr>
              <w:widowControl w:val="0"/>
              <w:spacing w:line="240" w:lineRule="auto"/>
              <w:rPr>
                <w:rFonts w:asciiTheme="minorHAnsi" w:hAnsiTheme="minorHAnsi"/>
              </w:rPr>
            </w:pPr>
            <w:r w:rsidRPr="00412108">
              <w:rPr>
                <w:rFonts w:asciiTheme="minorHAnsi" w:hAnsiTheme="minorHAnsi"/>
                <w:sz w:val="18"/>
              </w:rPr>
              <w:t>Geographic Locations</w:t>
            </w:r>
          </w:p>
        </w:tc>
        <w:tc>
          <w:tcPr>
            <w:tcW w:w="2520" w:type="dxa"/>
            <w:shd w:val="clear" w:color="auto" w:fill="F17875"/>
            <w:tcMar>
              <w:top w:w="100" w:type="dxa"/>
              <w:left w:w="100" w:type="dxa"/>
              <w:bottom w:w="100" w:type="dxa"/>
              <w:right w:w="100" w:type="dxa"/>
            </w:tcMar>
          </w:tcPr>
          <w:p w14:paraId="1672A234" w14:textId="77777777" w:rsidR="00306F4E" w:rsidRPr="00412108" w:rsidRDefault="00306F4E" w:rsidP="00306F4E">
            <w:pPr>
              <w:widowControl w:val="0"/>
              <w:spacing w:line="240" w:lineRule="auto"/>
              <w:jc w:val="center"/>
              <w:rPr>
                <w:rFonts w:asciiTheme="minorHAnsi" w:hAnsiTheme="minorHAnsi"/>
                <w:sz w:val="18"/>
                <w:szCs w:val="18"/>
              </w:rPr>
            </w:pPr>
            <w:r w:rsidRPr="00412108">
              <w:rPr>
                <w:rFonts w:asciiTheme="minorHAnsi" w:hAnsiTheme="minorHAnsi"/>
                <w:sz w:val="18"/>
                <w:szCs w:val="18"/>
              </w:rPr>
              <w:t>High</w:t>
            </w:r>
          </w:p>
        </w:tc>
        <w:tc>
          <w:tcPr>
            <w:tcW w:w="2520" w:type="dxa"/>
            <w:shd w:val="clear" w:color="auto" w:fill="FFD966"/>
            <w:tcMar>
              <w:top w:w="100" w:type="dxa"/>
              <w:left w:w="100" w:type="dxa"/>
              <w:bottom w:w="100" w:type="dxa"/>
              <w:right w:w="100" w:type="dxa"/>
            </w:tcMar>
          </w:tcPr>
          <w:p w14:paraId="46C55AFD" w14:textId="77777777" w:rsidR="00306F4E" w:rsidRPr="00412108" w:rsidRDefault="00306F4E" w:rsidP="00306F4E">
            <w:pPr>
              <w:widowControl w:val="0"/>
              <w:spacing w:line="240" w:lineRule="auto"/>
              <w:jc w:val="center"/>
              <w:rPr>
                <w:rFonts w:asciiTheme="minorHAnsi" w:hAnsiTheme="minorHAnsi"/>
                <w:sz w:val="18"/>
                <w:szCs w:val="18"/>
              </w:rPr>
            </w:pPr>
            <w:r w:rsidRPr="00412108">
              <w:rPr>
                <w:rFonts w:asciiTheme="minorHAnsi" w:hAnsiTheme="minorHAnsi"/>
                <w:sz w:val="18"/>
                <w:szCs w:val="18"/>
              </w:rPr>
              <w:t>Adequate</w:t>
            </w:r>
          </w:p>
        </w:tc>
        <w:tc>
          <w:tcPr>
            <w:tcW w:w="2520" w:type="dxa"/>
            <w:shd w:val="clear" w:color="auto" w:fill="F17875"/>
            <w:tcMar>
              <w:top w:w="100" w:type="dxa"/>
              <w:left w:w="100" w:type="dxa"/>
              <w:bottom w:w="100" w:type="dxa"/>
              <w:right w:w="100" w:type="dxa"/>
            </w:tcMar>
          </w:tcPr>
          <w:p w14:paraId="1C407B4C" w14:textId="77777777" w:rsidR="00306F4E" w:rsidRPr="00412108" w:rsidRDefault="00306F4E" w:rsidP="00306F4E">
            <w:pPr>
              <w:widowControl w:val="0"/>
              <w:spacing w:line="240" w:lineRule="auto"/>
              <w:jc w:val="center"/>
              <w:rPr>
                <w:rFonts w:asciiTheme="minorHAnsi" w:hAnsiTheme="minorHAnsi"/>
                <w:sz w:val="18"/>
                <w:szCs w:val="18"/>
              </w:rPr>
            </w:pPr>
            <w:r w:rsidRPr="00412108">
              <w:rPr>
                <w:rFonts w:asciiTheme="minorHAnsi" w:hAnsiTheme="minorHAnsi"/>
                <w:sz w:val="18"/>
                <w:szCs w:val="18"/>
              </w:rPr>
              <w:t>High</w:t>
            </w:r>
          </w:p>
        </w:tc>
      </w:tr>
      <w:tr w:rsidR="00FF03B4" w:rsidRPr="00412108" w14:paraId="11D663A2" w14:textId="77777777" w:rsidTr="00255E6F">
        <w:tc>
          <w:tcPr>
            <w:tcW w:w="2520" w:type="dxa"/>
            <w:tcMar>
              <w:top w:w="100" w:type="dxa"/>
              <w:left w:w="100" w:type="dxa"/>
              <w:bottom w:w="100" w:type="dxa"/>
              <w:right w:w="100" w:type="dxa"/>
            </w:tcMar>
          </w:tcPr>
          <w:p w14:paraId="15FA5C89" w14:textId="77777777" w:rsidR="00FF03B4" w:rsidRPr="00412108" w:rsidRDefault="00F02546">
            <w:pPr>
              <w:widowControl w:val="0"/>
              <w:spacing w:line="240" w:lineRule="auto"/>
              <w:rPr>
                <w:rFonts w:asciiTheme="minorHAnsi" w:hAnsiTheme="minorHAnsi"/>
              </w:rPr>
            </w:pPr>
            <w:r w:rsidRPr="00412108">
              <w:rPr>
                <w:rFonts w:asciiTheme="minorHAnsi" w:hAnsiTheme="minorHAnsi"/>
                <w:b/>
                <w:sz w:val="18"/>
              </w:rPr>
              <w:t>Companywide</w:t>
            </w:r>
          </w:p>
        </w:tc>
        <w:tc>
          <w:tcPr>
            <w:tcW w:w="2520" w:type="dxa"/>
            <w:shd w:val="clear" w:color="auto" w:fill="F17875"/>
            <w:tcMar>
              <w:top w:w="100" w:type="dxa"/>
              <w:left w:w="100" w:type="dxa"/>
              <w:bottom w:w="100" w:type="dxa"/>
              <w:right w:w="100" w:type="dxa"/>
            </w:tcMar>
          </w:tcPr>
          <w:p w14:paraId="40BCB76E" w14:textId="77777777" w:rsidR="00FF03B4" w:rsidRPr="00412108" w:rsidRDefault="00747010">
            <w:pPr>
              <w:widowControl w:val="0"/>
              <w:spacing w:line="240" w:lineRule="auto"/>
              <w:jc w:val="center"/>
              <w:rPr>
                <w:rFonts w:asciiTheme="minorHAnsi" w:hAnsiTheme="minorHAnsi"/>
                <w:sz w:val="18"/>
                <w:szCs w:val="18"/>
              </w:rPr>
            </w:pPr>
            <w:r w:rsidRPr="00412108">
              <w:rPr>
                <w:rFonts w:asciiTheme="minorHAnsi" w:hAnsiTheme="minorHAnsi"/>
                <w:b/>
                <w:sz w:val="18"/>
                <w:szCs w:val="18"/>
              </w:rPr>
              <w:t>High</w:t>
            </w:r>
          </w:p>
        </w:tc>
        <w:tc>
          <w:tcPr>
            <w:tcW w:w="2520" w:type="dxa"/>
            <w:shd w:val="clear" w:color="auto" w:fill="FFD966"/>
            <w:tcMar>
              <w:top w:w="100" w:type="dxa"/>
              <w:left w:w="100" w:type="dxa"/>
              <w:bottom w:w="100" w:type="dxa"/>
              <w:right w:w="100" w:type="dxa"/>
            </w:tcMar>
          </w:tcPr>
          <w:p w14:paraId="22D5D1A0" w14:textId="77777777" w:rsidR="00FF03B4" w:rsidRPr="00412108" w:rsidRDefault="00E54E3C">
            <w:pPr>
              <w:widowControl w:val="0"/>
              <w:spacing w:line="240" w:lineRule="auto"/>
              <w:jc w:val="center"/>
              <w:rPr>
                <w:rFonts w:asciiTheme="minorHAnsi" w:hAnsiTheme="minorHAnsi"/>
                <w:b/>
                <w:sz w:val="18"/>
                <w:szCs w:val="18"/>
              </w:rPr>
            </w:pPr>
            <w:r w:rsidRPr="00412108">
              <w:rPr>
                <w:rFonts w:asciiTheme="minorHAnsi" w:hAnsiTheme="minorHAnsi"/>
                <w:b/>
                <w:sz w:val="18"/>
                <w:szCs w:val="18"/>
              </w:rPr>
              <w:t>Adequate</w:t>
            </w:r>
          </w:p>
        </w:tc>
        <w:tc>
          <w:tcPr>
            <w:tcW w:w="2520" w:type="dxa"/>
            <w:shd w:val="clear" w:color="auto" w:fill="F17875"/>
            <w:tcMar>
              <w:top w:w="100" w:type="dxa"/>
              <w:left w:w="100" w:type="dxa"/>
              <w:bottom w:w="100" w:type="dxa"/>
              <w:right w:w="100" w:type="dxa"/>
            </w:tcMar>
          </w:tcPr>
          <w:p w14:paraId="7FD7B8B8" w14:textId="77777777" w:rsidR="00FF03B4" w:rsidRPr="00412108" w:rsidRDefault="00306F4E">
            <w:pPr>
              <w:widowControl w:val="0"/>
              <w:spacing w:line="240" w:lineRule="auto"/>
              <w:jc w:val="center"/>
              <w:rPr>
                <w:rFonts w:asciiTheme="minorHAnsi" w:hAnsiTheme="minorHAnsi"/>
                <w:sz w:val="18"/>
                <w:szCs w:val="18"/>
              </w:rPr>
            </w:pPr>
            <w:r w:rsidRPr="00412108">
              <w:rPr>
                <w:rFonts w:asciiTheme="minorHAnsi" w:hAnsiTheme="minorHAnsi"/>
                <w:b/>
                <w:sz w:val="18"/>
                <w:szCs w:val="18"/>
              </w:rPr>
              <w:t>High</w:t>
            </w:r>
          </w:p>
        </w:tc>
      </w:tr>
    </w:tbl>
    <w:p w14:paraId="68B8E9D5" w14:textId="77777777" w:rsidR="00B7523A" w:rsidRPr="00412108" w:rsidRDefault="00B7523A" w:rsidP="004467E2">
      <w:pPr>
        <w:spacing w:line="240" w:lineRule="auto"/>
        <w:jc w:val="both"/>
        <w:rPr>
          <w:rFonts w:asciiTheme="minorHAnsi" w:hAnsiTheme="minorHAnsi"/>
          <w:b/>
          <w:color w:val="3A6AB8"/>
        </w:rPr>
      </w:pPr>
    </w:p>
    <w:p w14:paraId="18EF821F" w14:textId="77777777" w:rsidR="00FF03B4" w:rsidRPr="00412108" w:rsidRDefault="00F02546" w:rsidP="001759AD">
      <w:pPr>
        <w:pStyle w:val="Heading1"/>
        <w:rPr>
          <w:rFonts w:asciiTheme="minorHAnsi" w:hAnsiTheme="minorHAnsi"/>
        </w:rPr>
      </w:pPr>
      <w:bookmarkStart w:id="13" w:name="_Toc535939936"/>
      <w:r w:rsidRPr="00412108">
        <w:rPr>
          <w:rFonts w:asciiTheme="minorHAnsi" w:hAnsiTheme="minorHAnsi"/>
          <w:b/>
          <w:color w:val="3A6AB8"/>
        </w:rPr>
        <w:t>ANALYSIS AND RESULTS BY RISK CATEGORY</w:t>
      </w:r>
      <w:bookmarkEnd w:id="13"/>
    </w:p>
    <w:p w14:paraId="375FAEC3" w14:textId="77777777" w:rsidR="00FF03B4" w:rsidRPr="00412108" w:rsidRDefault="00FF03B4" w:rsidP="004467E2">
      <w:pPr>
        <w:spacing w:line="240" w:lineRule="auto"/>
        <w:jc w:val="both"/>
        <w:rPr>
          <w:rFonts w:asciiTheme="minorHAnsi" w:hAnsiTheme="minorHAnsi"/>
        </w:rPr>
      </w:pPr>
    </w:p>
    <w:p w14:paraId="6CC03DF6" w14:textId="77777777" w:rsidR="00800DA2" w:rsidRPr="00412108" w:rsidRDefault="00F02546" w:rsidP="004467E2">
      <w:pPr>
        <w:spacing w:line="240" w:lineRule="auto"/>
        <w:jc w:val="both"/>
        <w:rPr>
          <w:rFonts w:asciiTheme="minorHAnsi" w:hAnsiTheme="minorHAnsi"/>
        </w:rPr>
      </w:pPr>
      <w:r w:rsidRPr="00412108">
        <w:rPr>
          <w:rFonts w:asciiTheme="minorHAnsi" w:hAnsiTheme="minorHAnsi"/>
        </w:rPr>
        <w:t>The analysis and results for inherent risk, strength of mitigating controls</w:t>
      </w:r>
      <w:r w:rsidR="00202647" w:rsidRPr="00412108">
        <w:rPr>
          <w:rFonts w:asciiTheme="minorHAnsi" w:hAnsiTheme="minorHAnsi"/>
        </w:rPr>
        <w:t>,</w:t>
      </w:r>
      <w:r w:rsidRPr="00412108">
        <w:rPr>
          <w:rFonts w:asciiTheme="minorHAnsi" w:hAnsiTheme="minorHAnsi"/>
        </w:rPr>
        <w:t xml:space="preserve"> and residual risk for each of the four</w:t>
      </w:r>
      <w:r w:rsidR="0071453D">
        <w:rPr>
          <w:rFonts w:asciiTheme="minorHAnsi" w:hAnsiTheme="minorHAnsi"/>
        </w:rPr>
        <w:t xml:space="preserve"> (4)</w:t>
      </w:r>
      <w:r w:rsidRPr="00412108">
        <w:rPr>
          <w:rFonts w:asciiTheme="minorHAnsi" w:hAnsiTheme="minorHAnsi"/>
        </w:rPr>
        <w:t xml:space="preserve"> risk categories are detailed below.</w:t>
      </w:r>
    </w:p>
    <w:p w14:paraId="2615FF61" w14:textId="77777777" w:rsidR="00800DA2" w:rsidRPr="00412108" w:rsidRDefault="00800DA2" w:rsidP="004467E2">
      <w:pPr>
        <w:spacing w:line="240" w:lineRule="auto"/>
        <w:jc w:val="both"/>
        <w:rPr>
          <w:rFonts w:asciiTheme="minorHAnsi" w:hAnsiTheme="minorHAnsi"/>
          <w:b/>
        </w:rPr>
      </w:pPr>
    </w:p>
    <w:p w14:paraId="34F2ED34" w14:textId="77777777" w:rsidR="00FF03B4" w:rsidRPr="00412108" w:rsidRDefault="00F02546" w:rsidP="001759AD">
      <w:pPr>
        <w:pStyle w:val="Heading2"/>
        <w:rPr>
          <w:rFonts w:asciiTheme="minorHAnsi" w:hAnsiTheme="minorHAnsi"/>
          <w:color w:val="auto"/>
          <w:sz w:val="22"/>
          <w:szCs w:val="22"/>
        </w:rPr>
      </w:pPr>
      <w:bookmarkStart w:id="14" w:name="_Toc535939937"/>
      <w:r w:rsidRPr="00412108">
        <w:rPr>
          <w:rFonts w:asciiTheme="minorHAnsi" w:hAnsiTheme="minorHAnsi"/>
          <w:color w:val="auto"/>
          <w:sz w:val="22"/>
          <w:szCs w:val="22"/>
        </w:rPr>
        <w:t>Customers and Entities</w:t>
      </w:r>
      <w:bookmarkEnd w:id="14"/>
    </w:p>
    <w:p w14:paraId="6682A9DF" w14:textId="77777777" w:rsidR="00800DA2" w:rsidRPr="00412108" w:rsidRDefault="00800DA2" w:rsidP="004467E2">
      <w:pPr>
        <w:spacing w:line="240" w:lineRule="auto"/>
        <w:jc w:val="both"/>
        <w:rPr>
          <w:rFonts w:asciiTheme="minorHAnsi" w:hAnsiTheme="minorHAnsi"/>
        </w:rPr>
      </w:pPr>
    </w:p>
    <w:p w14:paraId="3DBBC2E1" w14:textId="77777777" w:rsidR="00D56B71" w:rsidRPr="00412108" w:rsidRDefault="00D56B71" w:rsidP="00D56B71">
      <w:pPr>
        <w:spacing w:line="240" w:lineRule="auto"/>
        <w:jc w:val="both"/>
        <w:rPr>
          <w:rFonts w:asciiTheme="minorHAnsi" w:hAnsiTheme="minorHAnsi"/>
        </w:rPr>
      </w:pPr>
      <w:r w:rsidRPr="00412108">
        <w:rPr>
          <w:rFonts w:asciiTheme="minorHAnsi" w:hAnsiTheme="minorHAnsi"/>
        </w:rPr>
        <w:t>The results for the Customers and Entities category are summarized in the table below. The following key is applicable across all risk categories.</w:t>
      </w:r>
    </w:p>
    <w:p w14:paraId="672FF6AC" w14:textId="77777777" w:rsidR="0012338D" w:rsidRPr="00412108" w:rsidRDefault="0012338D" w:rsidP="00D56B71">
      <w:pPr>
        <w:spacing w:line="240" w:lineRule="auto"/>
        <w:jc w:val="both"/>
        <w:rPr>
          <w:rFonts w:asciiTheme="minorHAnsi" w:hAnsiTheme="minorHAnsi"/>
        </w:rPr>
      </w:pPr>
    </w:p>
    <w:tbl>
      <w:tblPr>
        <w:tblStyle w:val="21"/>
        <w:tblW w:w="2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585"/>
      </w:tblGrid>
      <w:tr w:rsidR="00D56B71" w:rsidRPr="00412108" w14:paraId="45F9ACEB" w14:textId="77777777" w:rsidTr="00E84973">
        <w:trPr>
          <w:trHeight w:val="360"/>
        </w:trPr>
        <w:tc>
          <w:tcPr>
            <w:tcW w:w="2325" w:type="dxa"/>
            <w:tcMar>
              <w:top w:w="100" w:type="dxa"/>
              <w:left w:w="100" w:type="dxa"/>
              <w:bottom w:w="100" w:type="dxa"/>
              <w:right w:w="100" w:type="dxa"/>
            </w:tcMar>
            <w:vAlign w:val="center"/>
          </w:tcPr>
          <w:p w14:paraId="36170285"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sz w:val="18"/>
              </w:rPr>
              <w:t>Low / Strong</w:t>
            </w:r>
          </w:p>
        </w:tc>
        <w:tc>
          <w:tcPr>
            <w:tcW w:w="585" w:type="dxa"/>
            <w:tcMar>
              <w:top w:w="100" w:type="dxa"/>
              <w:left w:w="100" w:type="dxa"/>
              <w:bottom w:w="100" w:type="dxa"/>
              <w:right w:w="100" w:type="dxa"/>
            </w:tcMar>
          </w:tcPr>
          <w:p w14:paraId="2BC88095"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14F868E2" wp14:editId="18DC5D2D">
                  <wp:extent cx="152400" cy="15240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r>
      <w:tr w:rsidR="00D56B71" w:rsidRPr="00412108" w14:paraId="1932FE9C" w14:textId="77777777" w:rsidTr="00E84973">
        <w:trPr>
          <w:trHeight w:val="360"/>
        </w:trPr>
        <w:tc>
          <w:tcPr>
            <w:tcW w:w="2325" w:type="dxa"/>
            <w:tcMar>
              <w:top w:w="100" w:type="dxa"/>
              <w:left w:w="100" w:type="dxa"/>
              <w:bottom w:w="100" w:type="dxa"/>
              <w:right w:w="100" w:type="dxa"/>
            </w:tcMar>
            <w:vAlign w:val="center"/>
          </w:tcPr>
          <w:p w14:paraId="166B9694"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sz w:val="18"/>
              </w:rPr>
              <w:t>Medium / Adequate</w:t>
            </w:r>
          </w:p>
        </w:tc>
        <w:tc>
          <w:tcPr>
            <w:tcW w:w="585" w:type="dxa"/>
            <w:tcMar>
              <w:top w:w="100" w:type="dxa"/>
              <w:left w:w="100" w:type="dxa"/>
              <w:bottom w:w="100" w:type="dxa"/>
              <w:right w:w="100" w:type="dxa"/>
            </w:tcMar>
          </w:tcPr>
          <w:p w14:paraId="387C7220"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58EF4E3B" wp14:editId="6F9900D4">
                  <wp:extent cx="152400" cy="1524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D56B71" w:rsidRPr="00412108" w14:paraId="2544034E" w14:textId="77777777" w:rsidTr="00E84973">
        <w:trPr>
          <w:trHeight w:val="360"/>
        </w:trPr>
        <w:tc>
          <w:tcPr>
            <w:tcW w:w="2325" w:type="dxa"/>
            <w:tcMar>
              <w:top w:w="100" w:type="dxa"/>
              <w:left w:w="100" w:type="dxa"/>
              <w:bottom w:w="100" w:type="dxa"/>
              <w:right w:w="100" w:type="dxa"/>
            </w:tcMar>
            <w:vAlign w:val="center"/>
          </w:tcPr>
          <w:p w14:paraId="545E5700"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sz w:val="18"/>
              </w:rPr>
              <w:t>High / Weak</w:t>
            </w:r>
          </w:p>
        </w:tc>
        <w:tc>
          <w:tcPr>
            <w:tcW w:w="585" w:type="dxa"/>
            <w:tcMar>
              <w:top w:w="100" w:type="dxa"/>
              <w:left w:w="100" w:type="dxa"/>
              <w:bottom w:w="100" w:type="dxa"/>
              <w:right w:w="100" w:type="dxa"/>
            </w:tcMar>
          </w:tcPr>
          <w:p w14:paraId="423C7AE9" w14:textId="77777777" w:rsidR="00D56B71" w:rsidRPr="00412108" w:rsidRDefault="00D56B71" w:rsidP="00E84973">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5BC1A539" wp14:editId="2EEC5E3D">
                  <wp:extent cx="152400" cy="15240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bl>
    <w:p w14:paraId="3D3F85D4" w14:textId="77777777" w:rsidR="00D56B71" w:rsidRPr="00412108" w:rsidRDefault="00D56B71" w:rsidP="004467E2">
      <w:pPr>
        <w:spacing w:line="240" w:lineRule="auto"/>
        <w:jc w:val="both"/>
        <w:rPr>
          <w:rFonts w:asciiTheme="minorHAnsi" w:hAnsiTheme="minorHAnsi"/>
        </w:rPr>
      </w:pPr>
    </w:p>
    <w:tbl>
      <w:tblPr>
        <w:tblStyle w:val="2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2525"/>
        <w:gridCol w:w="2520"/>
        <w:gridCol w:w="2530"/>
      </w:tblGrid>
      <w:tr w:rsidR="00FF03B4" w:rsidRPr="00412108" w14:paraId="0B69D2F8" w14:textId="77777777" w:rsidTr="005F5FC1">
        <w:tc>
          <w:tcPr>
            <w:tcW w:w="2505" w:type="dxa"/>
            <w:shd w:val="clear" w:color="auto" w:fill="CCCCCC"/>
            <w:tcMar>
              <w:top w:w="100" w:type="dxa"/>
              <w:left w:w="100" w:type="dxa"/>
              <w:bottom w:w="100" w:type="dxa"/>
              <w:right w:w="100" w:type="dxa"/>
            </w:tcMar>
          </w:tcPr>
          <w:p w14:paraId="48FDDC3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Customer and Entities</w:t>
            </w:r>
          </w:p>
        </w:tc>
        <w:tc>
          <w:tcPr>
            <w:tcW w:w="2525" w:type="dxa"/>
            <w:shd w:val="clear" w:color="auto" w:fill="CCCCCC"/>
            <w:tcMar>
              <w:top w:w="100" w:type="dxa"/>
              <w:left w:w="100" w:type="dxa"/>
              <w:bottom w:w="100" w:type="dxa"/>
              <w:right w:w="100" w:type="dxa"/>
            </w:tcMar>
          </w:tcPr>
          <w:p w14:paraId="4DF6581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Inherent Risk</w:t>
            </w:r>
          </w:p>
        </w:tc>
        <w:tc>
          <w:tcPr>
            <w:tcW w:w="2520" w:type="dxa"/>
            <w:shd w:val="clear" w:color="auto" w:fill="CCCCCC"/>
            <w:tcMar>
              <w:top w:w="100" w:type="dxa"/>
              <w:left w:w="100" w:type="dxa"/>
              <w:bottom w:w="100" w:type="dxa"/>
              <w:right w:w="100" w:type="dxa"/>
            </w:tcMar>
          </w:tcPr>
          <w:p w14:paraId="7E9F2F77"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Mitigating Controls</w:t>
            </w:r>
          </w:p>
        </w:tc>
        <w:tc>
          <w:tcPr>
            <w:tcW w:w="2530" w:type="dxa"/>
            <w:shd w:val="clear" w:color="auto" w:fill="CCCCCC"/>
            <w:tcMar>
              <w:top w:w="100" w:type="dxa"/>
              <w:left w:w="100" w:type="dxa"/>
              <w:bottom w:w="100" w:type="dxa"/>
              <w:right w:w="100" w:type="dxa"/>
            </w:tcMar>
          </w:tcPr>
          <w:p w14:paraId="3BECEDC1"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Residual Risk</w:t>
            </w:r>
          </w:p>
        </w:tc>
      </w:tr>
      <w:tr w:rsidR="00FF03B4" w:rsidRPr="00412108" w14:paraId="5A4F25C1" w14:textId="77777777" w:rsidTr="005F5FC1">
        <w:tc>
          <w:tcPr>
            <w:tcW w:w="2505" w:type="dxa"/>
            <w:tcMar>
              <w:top w:w="100" w:type="dxa"/>
              <w:left w:w="100" w:type="dxa"/>
              <w:bottom w:w="100" w:type="dxa"/>
              <w:right w:w="100" w:type="dxa"/>
            </w:tcMar>
          </w:tcPr>
          <w:p w14:paraId="75CF1D00" w14:textId="77777777" w:rsidR="00FF03B4" w:rsidRPr="00412108" w:rsidRDefault="00853796" w:rsidP="00853796">
            <w:pPr>
              <w:widowControl w:val="0"/>
              <w:spacing w:line="240" w:lineRule="auto"/>
              <w:rPr>
                <w:rFonts w:asciiTheme="minorHAnsi" w:hAnsiTheme="minorHAnsi"/>
              </w:rPr>
            </w:pPr>
            <w:r w:rsidRPr="00412108">
              <w:rPr>
                <w:rFonts w:asciiTheme="minorHAnsi" w:hAnsiTheme="minorHAnsi"/>
                <w:sz w:val="18"/>
              </w:rPr>
              <w:t>Customer Base</w:t>
            </w:r>
            <w:r w:rsidR="00F02546" w:rsidRPr="00412108">
              <w:rPr>
                <w:rFonts w:asciiTheme="minorHAnsi" w:hAnsiTheme="minorHAnsi"/>
                <w:sz w:val="18"/>
              </w:rPr>
              <w:t xml:space="preserve"> - Foreign</w:t>
            </w:r>
          </w:p>
        </w:tc>
        <w:tc>
          <w:tcPr>
            <w:tcW w:w="2525" w:type="dxa"/>
            <w:tcMar>
              <w:top w:w="100" w:type="dxa"/>
              <w:left w:w="100" w:type="dxa"/>
              <w:bottom w:w="100" w:type="dxa"/>
              <w:right w:w="100" w:type="dxa"/>
            </w:tcMar>
            <w:vAlign w:val="center"/>
          </w:tcPr>
          <w:p w14:paraId="25988FF3" w14:textId="77777777" w:rsidR="00FF03B4" w:rsidRPr="00412108" w:rsidRDefault="00B477ED">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3CE81E88" wp14:editId="2FE80F1D">
                  <wp:extent cx="152400" cy="1524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520" w:type="dxa"/>
            <w:tcMar>
              <w:top w:w="100" w:type="dxa"/>
              <w:left w:w="100" w:type="dxa"/>
              <w:bottom w:w="100" w:type="dxa"/>
              <w:right w:w="100" w:type="dxa"/>
            </w:tcMar>
            <w:vAlign w:val="center"/>
          </w:tcPr>
          <w:p w14:paraId="68D715FF" w14:textId="77777777" w:rsidR="00FF03B4" w:rsidRPr="00412108" w:rsidRDefault="004C0B8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74989EDA" wp14:editId="1E1310CD">
                  <wp:extent cx="152400" cy="152400"/>
                  <wp:effectExtent l="0" t="0" r="0" b="0"/>
                  <wp:docPr id="4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530" w:type="dxa"/>
            <w:tcMar>
              <w:top w:w="100" w:type="dxa"/>
              <w:left w:w="100" w:type="dxa"/>
              <w:bottom w:w="100" w:type="dxa"/>
              <w:right w:w="100" w:type="dxa"/>
            </w:tcMar>
            <w:vAlign w:val="center"/>
          </w:tcPr>
          <w:p w14:paraId="1E73C4BC" w14:textId="77777777" w:rsidR="00FF03B4" w:rsidRPr="00412108" w:rsidRDefault="00965561">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C7848D6" wp14:editId="0D8F14B5">
                  <wp:extent cx="152400" cy="152400"/>
                  <wp:effectExtent l="0" t="0" r="0" b="0"/>
                  <wp:docPr id="7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FF03B4" w:rsidRPr="00412108" w14:paraId="218964DB" w14:textId="77777777" w:rsidTr="005F5FC1">
        <w:tc>
          <w:tcPr>
            <w:tcW w:w="2505" w:type="dxa"/>
            <w:tcMar>
              <w:top w:w="100" w:type="dxa"/>
              <w:left w:w="100" w:type="dxa"/>
              <w:bottom w:w="100" w:type="dxa"/>
              <w:right w:w="100" w:type="dxa"/>
            </w:tcMar>
          </w:tcPr>
          <w:p w14:paraId="29684591" w14:textId="77777777" w:rsidR="00FF03B4" w:rsidRPr="00412108" w:rsidRDefault="00853796">
            <w:pPr>
              <w:widowControl w:val="0"/>
              <w:spacing w:line="240" w:lineRule="auto"/>
              <w:rPr>
                <w:rFonts w:asciiTheme="minorHAnsi" w:hAnsiTheme="minorHAnsi"/>
              </w:rPr>
            </w:pPr>
            <w:r w:rsidRPr="00412108">
              <w:rPr>
                <w:rFonts w:asciiTheme="minorHAnsi" w:hAnsiTheme="minorHAnsi"/>
                <w:sz w:val="18"/>
              </w:rPr>
              <w:t>Customer Base</w:t>
            </w:r>
            <w:r w:rsidR="00F02546" w:rsidRPr="00412108">
              <w:rPr>
                <w:rFonts w:asciiTheme="minorHAnsi" w:hAnsiTheme="minorHAnsi"/>
                <w:sz w:val="18"/>
              </w:rPr>
              <w:t xml:space="preserve"> - Domestic</w:t>
            </w:r>
          </w:p>
        </w:tc>
        <w:tc>
          <w:tcPr>
            <w:tcW w:w="2525" w:type="dxa"/>
            <w:tcMar>
              <w:top w:w="100" w:type="dxa"/>
              <w:left w:w="100" w:type="dxa"/>
              <w:bottom w:w="100" w:type="dxa"/>
              <w:right w:w="100" w:type="dxa"/>
            </w:tcMar>
            <w:vAlign w:val="center"/>
          </w:tcPr>
          <w:p w14:paraId="20418719" w14:textId="77777777" w:rsidR="00FF03B4" w:rsidRPr="00412108" w:rsidRDefault="00E64DCF">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451A2ADC" wp14:editId="17EB223A">
                  <wp:extent cx="152400" cy="152400"/>
                  <wp:effectExtent l="0" t="0" r="0" b="0"/>
                  <wp:docPr id="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2520" w:type="dxa"/>
            <w:tcMar>
              <w:top w:w="100" w:type="dxa"/>
              <w:left w:w="100" w:type="dxa"/>
              <w:bottom w:w="100" w:type="dxa"/>
              <w:right w:w="100" w:type="dxa"/>
            </w:tcMar>
            <w:vAlign w:val="center"/>
          </w:tcPr>
          <w:p w14:paraId="0CE87F22" w14:textId="77777777" w:rsidR="00FF03B4" w:rsidRPr="00412108" w:rsidRDefault="0083146F">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328CB88E" wp14:editId="5B90DCE0">
                  <wp:extent cx="152400" cy="1524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2530" w:type="dxa"/>
            <w:tcMar>
              <w:top w:w="100" w:type="dxa"/>
              <w:left w:w="100" w:type="dxa"/>
              <w:bottom w:w="100" w:type="dxa"/>
              <w:right w:w="100" w:type="dxa"/>
            </w:tcMar>
            <w:vAlign w:val="center"/>
          </w:tcPr>
          <w:p w14:paraId="4E6205E8" w14:textId="77777777" w:rsidR="00FF03B4" w:rsidRPr="00412108" w:rsidRDefault="00E64DCF">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F766D8B" wp14:editId="5D55441D">
                  <wp:extent cx="152400" cy="152400"/>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FF03B4" w:rsidRPr="00412108" w14:paraId="7E8ACA85" w14:textId="77777777" w:rsidTr="005F5FC1">
        <w:tc>
          <w:tcPr>
            <w:tcW w:w="2505" w:type="dxa"/>
            <w:tcMar>
              <w:top w:w="100" w:type="dxa"/>
              <w:left w:w="100" w:type="dxa"/>
              <w:bottom w:w="100" w:type="dxa"/>
              <w:right w:w="100" w:type="dxa"/>
            </w:tcMar>
          </w:tcPr>
          <w:p w14:paraId="2EEEFBA7"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Customer Types</w:t>
            </w:r>
          </w:p>
        </w:tc>
        <w:tc>
          <w:tcPr>
            <w:tcW w:w="2525" w:type="dxa"/>
            <w:tcMar>
              <w:top w:w="100" w:type="dxa"/>
              <w:left w:w="100" w:type="dxa"/>
              <w:bottom w:w="100" w:type="dxa"/>
              <w:right w:w="100" w:type="dxa"/>
            </w:tcMar>
            <w:vAlign w:val="center"/>
          </w:tcPr>
          <w:p w14:paraId="21390432" w14:textId="77777777" w:rsidR="00FF03B4" w:rsidRPr="00412108" w:rsidRDefault="00B33348">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2B22E57A" wp14:editId="74CA4419">
                  <wp:extent cx="152400" cy="1524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2520" w:type="dxa"/>
            <w:tcMar>
              <w:top w:w="100" w:type="dxa"/>
              <w:left w:w="100" w:type="dxa"/>
              <w:bottom w:w="100" w:type="dxa"/>
              <w:right w:w="100" w:type="dxa"/>
            </w:tcMar>
            <w:vAlign w:val="center"/>
          </w:tcPr>
          <w:p w14:paraId="2362B36E" w14:textId="77777777" w:rsidR="00FF03B4" w:rsidRPr="00412108" w:rsidRDefault="00206BB1">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0EA35790" wp14:editId="2B62F91E">
                  <wp:extent cx="152400" cy="152400"/>
                  <wp:effectExtent l="0" t="0" r="0" b="0"/>
                  <wp:docPr id="4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530" w:type="dxa"/>
            <w:tcMar>
              <w:top w:w="100" w:type="dxa"/>
              <w:left w:w="100" w:type="dxa"/>
              <w:bottom w:w="100" w:type="dxa"/>
              <w:right w:w="100" w:type="dxa"/>
            </w:tcMar>
            <w:vAlign w:val="center"/>
          </w:tcPr>
          <w:p w14:paraId="1C8A3E75" w14:textId="77777777" w:rsidR="00FF03B4" w:rsidRPr="00412108" w:rsidRDefault="00B33348">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0EFBCA85" wp14:editId="6C9502E4">
                  <wp:extent cx="152400" cy="1524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r>
      <w:tr w:rsidR="00FF03B4" w:rsidRPr="00412108" w14:paraId="3B69A9B6" w14:textId="77777777" w:rsidTr="005F5FC1">
        <w:tc>
          <w:tcPr>
            <w:tcW w:w="2505" w:type="dxa"/>
            <w:tcMar>
              <w:top w:w="100" w:type="dxa"/>
              <w:left w:w="100" w:type="dxa"/>
              <w:bottom w:w="100" w:type="dxa"/>
              <w:right w:w="100" w:type="dxa"/>
            </w:tcMar>
          </w:tcPr>
          <w:p w14:paraId="2D883D1D"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Change in Customer Base</w:t>
            </w:r>
          </w:p>
        </w:tc>
        <w:tc>
          <w:tcPr>
            <w:tcW w:w="2525" w:type="dxa"/>
            <w:tcMar>
              <w:top w:w="100" w:type="dxa"/>
              <w:left w:w="100" w:type="dxa"/>
              <w:bottom w:w="100" w:type="dxa"/>
              <w:right w:w="100" w:type="dxa"/>
            </w:tcMar>
            <w:vAlign w:val="center"/>
          </w:tcPr>
          <w:p w14:paraId="5E9D517B" w14:textId="77777777" w:rsidR="00FF03B4" w:rsidRPr="00412108" w:rsidRDefault="009E5CB0">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2B9CD5F9" wp14:editId="3AC96FB9">
                  <wp:extent cx="152400" cy="152400"/>
                  <wp:effectExtent l="0" t="0" r="0" b="0"/>
                  <wp:docPr id="7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520" w:type="dxa"/>
            <w:tcMar>
              <w:top w:w="100" w:type="dxa"/>
              <w:left w:w="100" w:type="dxa"/>
              <w:bottom w:w="100" w:type="dxa"/>
              <w:right w:w="100" w:type="dxa"/>
            </w:tcMar>
            <w:vAlign w:val="center"/>
          </w:tcPr>
          <w:p w14:paraId="544BD49E" w14:textId="77777777" w:rsidR="00FF03B4" w:rsidRPr="00412108" w:rsidRDefault="00965561">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CCFE3DF" wp14:editId="2E65CFC8">
                  <wp:extent cx="152400" cy="152400"/>
                  <wp:effectExtent l="0" t="0" r="0" b="0"/>
                  <wp:docPr id="7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530" w:type="dxa"/>
            <w:tcMar>
              <w:top w:w="100" w:type="dxa"/>
              <w:left w:w="100" w:type="dxa"/>
              <w:bottom w:w="100" w:type="dxa"/>
              <w:right w:w="100" w:type="dxa"/>
            </w:tcMar>
            <w:vAlign w:val="center"/>
          </w:tcPr>
          <w:p w14:paraId="7C2891AE" w14:textId="77777777" w:rsidR="00FF03B4" w:rsidRPr="00412108" w:rsidRDefault="00206BB1">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12E10978" wp14:editId="5E3503F4">
                  <wp:extent cx="152400" cy="152400"/>
                  <wp:effectExtent l="0" t="0" r="0" b="0"/>
                  <wp:docPr id="7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FF03B4" w:rsidRPr="00412108" w14:paraId="0893BE7D" w14:textId="77777777" w:rsidTr="005F5FC1">
        <w:tc>
          <w:tcPr>
            <w:tcW w:w="2505" w:type="dxa"/>
            <w:tcMar>
              <w:top w:w="100" w:type="dxa"/>
              <w:left w:w="100" w:type="dxa"/>
              <w:bottom w:w="100" w:type="dxa"/>
              <w:right w:w="100" w:type="dxa"/>
            </w:tcMar>
          </w:tcPr>
          <w:p w14:paraId="5FA07B5D" w14:textId="77777777" w:rsidR="00FF03B4" w:rsidRPr="00412108" w:rsidRDefault="00F02546">
            <w:pPr>
              <w:widowControl w:val="0"/>
              <w:spacing w:line="240" w:lineRule="auto"/>
              <w:rPr>
                <w:rFonts w:asciiTheme="minorHAnsi" w:hAnsiTheme="minorHAnsi"/>
              </w:rPr>
            </w:pPr>
            <w:r w:rsidRPr="00412108">
              <w:rPr>
                <w:rFonts w:asciiTheme="minorHAnsi" w:hAnsiTheme="minorHAnsi"/>
                <w:b/>
                <w:sz w:val="18"/>
              </w:rPr>
              <w:t>Overall Category</w:t>
            </w:r>
          </w:p>
        </w:tc>
        <w:tc>
          <w:tcPr>
            <w:tcW w:w="2525" w:type="dxa"/>
            <w:shd w:val="clear" w:color="auto" w:fill="FFD966"/>
            <w:tcMar>
              <w:top w:w="100" w:type="dxa"/>
              <w:left w:w="100" w:type="dxa"/>
              <w:bottom w:w="100" w:type="dxa"/>
              <w:right w:w="100" w:type="dxa"/>
            </w:tcMar>
            <w:vAlign w:val="center"/>
          </w:tcPr>
          <w:p w14:paraId="2AA98D3B" w14:textId="77777777" w:rsidR="00FF03B4" w:rsidRPr="00412108" w:rsidRDefault="00B66900">
            <w:pPr>
              <w:widowControl w:val="0"/>
              <w:spacing w:line="240" w:lineRule="auto"/>
              <w:jc w:val="center"/>
              <w:rPr>
                <w:rFonts w:asciiTheme="minorHAnsi" w:hAnsiTheme="minorHAnsi"/>
              </w:rPr>
            </w:pPr>
            <w:r w:rsidRPr="00412108">
              <w:rPr>
                <w:rFonts w:asciiTheme="minorHAnsi" w:hAnsiTheme="minorHAnsi"/>
                <w:b/>
                <w:sz w:val="18"/>
              </w:rPr>
              <w:t>Medium</w:t>
            </w:r>
          </w:p>
        </w:tc>
        <w:tc>
          <w:tcPr>
            <w:tcW w:w="2520" w:type="dxa"/>
            <w:shd w:val="clear" w:color="auto" w:fill="FFD966"/>
            <w:tcMar>
              <w:top w:w="100" w:type="dxa"/>
              <w:left w:w="100" w:type="dxa"/>
              <w:bottom w:w="100" w:type="dxa"/>
              <w:right w:w="100" w:type="dxa"/>
            </w:tcMar>
            <w:vAlign w:val="center"/>
          </w:tcPr>
          <w:p w14:paraId="459BE03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Adequate</w:t>
            </w:r>
          </w:p>
        </w:tc>
        <w:tc>
          <w:tcPr>
            <w:tcW w:w="2530" w:type="dxa"/>
            <w:shd w:val="clear" w:color="auto" w:fill="FFD966"/>
            <w:tcMar>
              <w:top w:w="100" w:type="dxa"/>
              <w:left w:w="100" w:type="dxa"/>
              <w:bottom w:w="100" w:type="dxa"/>
              <w:right w:w="100" w:type="dxa"/>
            </w:tcMar>
            <w:vAlign w:val="center"/>
          </w:tcPr>
          <w:p w14:paraId="07F6226F" w14:textId="77777777" w:rsidR="00FF03B4" w:rsidRPr="00412108" w:rsidRDefault="00DE195C">
            <w:pPr>
              <w:widowControl w:val="0"/>
              <w:spacing w:line="240" w:lineRule="auto"/>
              <w:jc w:val="center"/>
              <w:rPr>
                <w:rFonts w:asciiTheme="minorHAnsi" w:hAnsiTheme="minorHAnsi"/>
              </w:rPr>
            </w:pPr>
            <w:r w:rsidRPr="00412108">
              <w:rPr>
                <w:rFonts w:asciiTheme="minorHAnsi" w:hAnsiTheme="minorHAnsi"/>
                <w:b/>
                <w:sz w:val="18"/>
              </w:rPr>
              <w:t>Medium</w:t>
            </w:r>
          </w:p>
        </w:tc>
      </w:tr>
    </w:tbl>
    <w:p w14:paraId="26FF83CC" w14:textId="77777777" w:rsidR="00202647" w:rsidRPr="00412108" w:rsidRDefault="00202647" w:rsidP="004467E2">
      <w:pPr>
        <w:spacing w:line="240" w:lineRule="auto"/>
        <w:jc w:val="both"/>
        <w:rPr>
          <w:rFonts w:asciiTheme="minorHAnsi" w:hAnsiTheme="minorHAnsi"/>
          <w:i/>
        </w:rPr>
      </w:pPr>
    </w:p>
    <w:p w14:paraId="33700067" w14:textId="77777777" w:rsidR="00FF03B4" w:rsidRPr="00412108" w:rsidRDefault="00F02546" w:rsidP="001759AD">
      <w:pPr>
        <w:pStyle w:val="Heading3"/>
        <w:rPr>
          <w:rFonts w:asciiTheme="minorHAnsi" w:hAnsiTheme="minorHAnsi"/>
          <w:color w:val="auto"/>
          <w:sz w:val="22"/>
          <w:szCs w:val="22"/>
        </w:rPr>
      </w:pPr>
      <w:bookmarkStart w:id="15" w:name="_Toc535939938"/>
      <w:r w:rsidRPr="00412108">
        <w:rPr>
          <w:rFonts w:asciiTheme="minorHAnsi" w:hAnsiTheme="minorHAnsi"/>
          <w:color w:val="auto"/>
          <w:sz w:val="22"/>
          <w:szCs w:val="22"/>
        </w:rPr>
        <w:t>Inherent Risk</w:t>
      </w:r>
      <w:bookmarkEnd w:id="15"/>
    </w:p>
    <w:p w14:paraId="6ACC3A58" w14:textId="77777777" w:rsidR="00FF03B4" w:rsidRPr="00412108" w:rsidRDefault="00FF03B4" w:rsidP="004467E2">
      <w:pPr>
        <w:spacing w:line="240" w:lineRule="auto"/>
        <w:jc w:val="both"/>
        <w:rPr>
          <w:rFonts w:asciiTheme="minorHAnsi" w:hAnsiTheme="minorHAnsi"/>
        </w:rPr>
      </w:pPr>
    </w:p>
    <w:p w14:paraId="37E73463" w14:textId="1C000911" w:rsidR="00FF03B4"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overall inherent risk for Customers and Entities was deemed to be </w:t>
      </w:r>
      <w:r w:rsidR="00B66900" w:rsidRPr="00412108">
        <w:rPr>
          <w:rFonts w:asciiTheme="minorHAnsi" w:hAnsiTheme="minorHAnsi"/>
          <w:b/>
          <w:i/>
        </w:rPr>
        <w:t>Medium</w:t>
      </w:r>
      <w:r w:rsidR="00F02546" w:rsidRPr="00412108">
        <w:rPr>
          <w:rFonts w:asciiTheme="minorHAnsi" w:hAnsiTheme="minorHAnsi"/>
        </w:rPr>
        <w:t>.</w:t>
      </w:r>
    </w:p>
    <w:p w14:paraId="3BD17B87" w14:textId="77777777" w:rsidR="007A20A4" w:rsidRPr="00412108" w:rsidRDefault="007A20A4" w:rsidP="004467E2">
      <w:pPr>
        <w:spacing w:line="240" w:lineRule="auto"/>
        <w:jc w:val="both"/>
        <w:rPr>
          <w:rFonts w:asciiTheme="minorHAnsi" w:hAnsiTheme="minorHAnsi"/>
        </w:rPr>
      </w:pPr>
    </w:p>
    <w:p w14:paraId="6E7CC168" w14:textId="77777777" w:rsidR="00FF03B4" w:rsidRPr="00412108" w:rsidRDefault="00F02546" w:rsidP="001759AD">
      <w:pPr>
        <w:pStyle w:val="Heading3"/>
        <w:rPr>
          <w:rFonts w:asciiTheme="minorHAnsi" w:hAnsiTheme="minorHAnsi"/>
          <w:i/>
          <w:color w:val="auto"/>
          <w:sz w:val="22"/>
          <w:szCs w:val="22"/>
        </w:rPr>
      </w:pPr>
      <w:bookmarkStart w:id="16" w:name="_Toc535939939"/>
      <w:r w:rsidRPr="00412108">
        <w:rPr>
          <w:rFonts w:asciiTheme="minorHAnsi" w:hAnsiTheme="minorHAnsi"/>
          <w:i/>
          <w:color w:val="auto"/>
          <w:sz w:val="22"/>
          <w:szCs w:val="22"/>
        </w:rPr>
        <w:t>Customer Base - Foreign</w:t>
      </w:r>
      <w:bookmarkEnd w:id="16"/>
    </w:p>
    <w:p w14:paraId="4314AB0B" w14:textId="77777777" w:rsidR="00FF03B4" w:rsidRPr="00412108" w:rsidRDefault="00FF03B4" w:rsidP="004467E2">
      <w:pPr>
        <w:spacing w:line="240" w:lineRule="auto"/>
        <w:jc w:val="both"/>
        <w:rPr>
          <w:rFonts w:asciiTheme="minorHAnsi" w:hAnsiTheme="minorHAnsi"/>
        </w:rPr>
      </w:pPr>
    </w:p>
    <w:p w14:paraId="0AF28D01" w14:textId="1630423D" w:rsidR="00341613" w:rsidRPr="00412108" w:rsidRDefault="005F3D07" w:rsidP="00341613">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anticipates</w:t>
      </w:r>
      <w:r w:rsidR="00341613" w:rsidRPr="00412108">
        <w:rPr>
          <w:rFonts w:asciiTheme="minorHAnsi" w:hAnsiTheme="minorHAnsi"/>
        </w:rPr>
        <w:t xml:space="preserve"> a relatively small cohort of customers residing in foreign locations will initiate transactions via its kiosks.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based</w:t>
      </w:r>
      <w:r w:rsidR="00341613" w:rsidRPr="00412108">
        <w:rPr>
          <w:rFonts w:asciiTheme="minorHAnsi" w:hAnsiTheme="minorHAnsi"/>
        </w:rPr>
        <w:t xml:space="preserve"> this determination on several factors. Firstly,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does</w:t>
      </w:r>
      <w:r w:rsidR="00341613" w:rsidRPr="00412108">
        <w:rPr>
          <w:rFonts w:asciiTheme="minorHAnsi" w:hAnsiTheme="minorHAnsi"/>
        </w:rPr>
        <w:t xml:space="preserve"> not market its services outside the U.S. or have any foreign operating locations, thereby reducing exposure to </w:t>
      </w:r>
      <w:r w:rsidR="00341613" w:rsidRPr="00412108">
        <w:rPr>
          <w:rFonts w:asciiTheme="minorHAnsi" w:hAnsiTheme="minorHAnsi"/>
        </w:rPr>
        <w:lastRenderedPageBreak/>
        <w:t>customers residing in foreign locations.</w:t>
      </w:r>
      <w:r w:rsidR="00537E4A" w:rsidRPr="00412108">
        <w:rPr>
          <w:rFonts w:asciiTheme="minorHAnsi" w:hAnsiTheme="minorHAnsi"/>
        </w:rPr>
        <w:t xml:space="preserve"> Secondly, the kiosks are not located at or near an international border crossing nor in or around a known international tourist area or destination.</w:t>
      </w:r>
      <w:r w:rsidR="00D8061B" w:rsidRPr="00412108">
        <w:rPr>
          <w:rFonts w:asciiTheme="minorHAnsi" w:hAnsiTheme="minorHAnsi"/>
        </w:rPr>
        <w:t xml:space="preserve"> Further, Denver International Airport is located approximately 45 miles from Boulder, Colorado. Thirdly, the </w:t>
      </w:r>
      <w:r w:rsidR="00FF6FE1" w:rsidRPr="00412108">
        <w:rPr>
          <w:rFonts w:asciiTheme="minorHAnsi" w:hAnsiTheme="minorHAnsi"/>
        </w:rPr>
        <w:t xml:space="preserve">manufacturer configured the kiosks to accept only U.S. Dollars prior to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taking</w:t>
      </w:r>
      <w:r w:rsidR="00FF6FE1" w:rsidRPr="00412108">
        <w:rPr>
          <w:rFonts w:asciiTheme="minorHAnsi" w:hAnsiTheme="minorHAnsi"/>
        </w:rPr>
        <w:t xml:space="preserve"> delivery. Thus, a prospective foreign customer must necessarily pos</w:t>
      </w:r>
      <w:r w:rsidR="0071453D">
        <w:rPr>
          <w:rFonts w:asciiTheme="minorHAnsi" w:hAnsiTheme="minorHAnsi"/>
        </w:rPr>
        <w:t>s</w:t>
      </w:r>
      <w:r w:rsidR="00FF6FE1" w:rsidRPr="00412108">
        <w:rPr>
          <w:rFonts w:asciiTheme="minorHAnsi" w:hAnsiTheme="minorHAnsi"/>
        </w:rPr>
        <w:t>es</w:t>
      </w:r>
      <w:r w:rsidR="0071453D">
        <w:rPr>
          <w:rFonts w:asciiTheme="minorHAnsi" w:hAnsiTheme="minorHAnsi"/>
        </w:rPr>
        <w:t>s</w:t>
      </w:r>
      <w:r w:rsidR="00FF6FE1" w:rsidRPr="00412108">
        <w:rPr>
          <w:rFonts w:asciiTheme="minorHAnsi" w:hAnsiTheme="minorHAnsi"/>
        </w:rPr>
        <w:t xml:space="preserve"> </w:t>
      </w:r>
      <w:r w:rsidR="0071453D">
        <w:rPr>
          <w:rFonts w:asciiTheme="minorHAnsi" w:hAnsiTheme="minorHAnsi"/>
        </w:rPr>
        <w:t>his/her</w:t>
      </w:r>
      <w:r w:rsidR="0071453D" w:rsidRPr="00412108">
        <w:rPr>
          <w:rFonts w:asciiTheme="minorHAnsi" w:hAnsiTheme="minorHAnsi"/>
        </w:rPr>
        <w:t xml:space="preserve"> </w:t>
      </w:r>
      <w:r w:rsidR="00FF6FE1" w:rsidRPr="00412108">
        <w:rPr>
          <w:rFonts w:asciiTheme="minorHAnsi" w:hAnsiTheme="minorHAnsi"/>
        </w:rPr>
        <w:t xml:space="preserve">non-native currency prior to initiating a transaction with </w:t>
      </w:r>
      <w:proofErr w:type="gramStart"/>
      <w:r w:rsidR="003D3438" w:rsidRPr="00412108">
        <w:rPr>
          <w:rFonts w:asciiTheme="minorHAnsi" w:hAnsiTheme="minorHAnsi"/>
        </w:rPr>
        <w:t>an</w:t>
      </w:r>
      <w:proofErr w:type="gramEnd"/>
      <w:r w:rsidR="00FF6FE1" w:rsidRPr="00412108">
        <w:rPr>
          <w:rFonts w:asciiTheme="minorHAnsi" w:hAnsiTheme="minorHAnsi"/>
        </w:rPr>
        <w:t xml:space="preserve">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kiosk</w:t>
      </w:r>
      <w:r w:rsidR="00FF6FE1" w:rsidRPr="00412108">
        <w:rPr>
          <w:rFonts w:asciiTheme="minorHAnsi" w:hAnsiTheme="minorHAnsi"/>
        </w:rPr>
        <w:t>. Therefore</w:t>
      </w:r>
      <w:r w:rsidR="00341613" w:rsidRPr="00412108">
        <w:rPr>
          <w:rFonts w:asciiTheme="minorHAnsi" w:hAnsiTheme="minorHAnsi"/>
        </w:rPr>
        <w:t xml:space="preserve">, it is believed few, if any, foreign residents or visitors will travel directly to or otherwise have occasion to patronize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kiosks</w:t>
      </w:r>
      <w:r w:rsidR="00341613" w:rsidRPr="00412108">
        <w:rPr>
          <w:rFonts w:asciiTheme="minorHAnsi" w:hAnsiTheme="minorHAnsi"/>
        </w:rPr>
        <w:t xml:space="preserve">. These considerations on balance result in a </w:t>
      </w:r>
      <w:r w:rsidR="00341613" w:rsidRPr="00412108">
        <w:rPr>
          <w:rFonts w:asciiTheme="minorHAnsi" w:hAnsiTheme="minorHAnsi"/>
          <w:b/>
          <w:i/>
        </w:rPr>
        <w:t>Medium</w:t>
      </w:r>
      <w:r w:rsidR="00341613" w:rsidRPr="00412108">
        <w:rPr>
          <w:rFonts w:asciiTheme="minorHAnsi" w:hAnsiTheme="minorHAnsi"/>
        </w:rPr>
        <w:t xml:space="preserve"> inherent risk for this factor.   </w:t>
      </w:r>
    </w:p>
    <w:p w14:paraId="16182832" w14:textId="77777777" w:rsidR="00341613" w:rsidRPr="00412108" w:rsidRDefault="00341613" w:rsidP="003E41CD">
      <w:pPr>
        <w:spacing w:line="240" w:lineRule="auto"/>
        <w:jc w:val="both"/>
        <w:rPr>
          <w:rFonts w:asciiTheme="minorHAnsi" w:hAnsiTheme="minorHAnsi"/>
        </w:rPr>
      </w:pPr>
    </w:p>
    <w:p w14:paraId="37CACEEC" w14:textId="77777777" w:rsidR="00FF03B4" w:rsidRPr="00412108" w:rsidRDefault="00F02546" w:rsidP="001759AD">
      <w:pPr>
        <w:pStyle w:val="Heading3"/>
        <w:rPr>
          <w:rFonts w:asciiTheme="minorHAnsi" w:hAnsiTheme="minorHAnsi"/>
          <w:i/>
          <w:color w:val="auto"/>
          <w:sz w:val="22"/>
          <w:szCs w:val="22"/>
        </w:rPr>
      </w:pPr>
      <w:bookmarkStart w:id="17" w:name="_Toc535939940"/>
      <w:r w:rsidRPr="00412108">
        <w:rPr>
          <w:rFonts w:asciiTheme="minorHAnsi" w:hAnsiTheme="minorHAnsi"/>
          <w:i/>
          <w:color w:val="auto"/>
          <w:sz w:val="22"/>
          <w:szCs w:val="22"/>
        </w:rPr>
        <w:t>Customer Base - Domestic</w:t>
      </w:r>
      <w:bookmarkEnd w:id="17"/>
    </w:p>
    <w:p w14:paraId="7A70F585" w14:textId="77777777" w:rsidR="00FF03B4" w:rsidRPr="00412108" w:rsidRDefault="00FF03B4" w:rsidP="004467E2">
      <w:pPr>
        <w:spacing w:line="240" w:lineRule="auto"/>
        <w:jc w:val="both"/>
        <w:rPr>
          <w:rFonts w:asciiTheme="minorHAnsi" w:hAnsiTheme="minorHAnsi"/>
        </w:rPr>
      </w:pPr>
    </w:p>
    <w:p w14:paraId="5A87DB96" w14:textId="5F88EA07" w:rsidR="00626E52" w:rsidRPr="00412108" w:rsidRDefault="005F3D07" w:rsidP="00626E52">
      <w:pPr>
        <w:spacing w:line="240" w:lineRule="auto"/>
        <w:jc w:val="both"/>
        <w:rPr>
          <w:rFonts w:asciiTheme="minorHAnsi" w:hAnsiTheme="minorHAnsi" w:cstheme="minorHAnsi"/>
          <w:color w:val="auto"/>
          <w:szCs w:val="22"/>
        </w:rPr>
      </w:pPr>
      <w:proofErr w:type="spellStart"/>
      <w:r>
        <w:rPr>
          <w:rFonts w:asciiTheme="minorHAnsi" w:hAnsiTheme="minorHAnsi" w:cstheme="minorHAnsi"/>
        </w:rPr>
        <w:t>Smartcashpay</w:t>
      </w:r>
      <w:proofErr w:type="spellEnd"/>
      <w:r w:rsidR="003D3438">
        <w:rPr>
          <w:rFonts w:asciiTheme="minorHAnsi" w:hAnsiTheme="minorHAnsi" w:cstheme="minorHAnsi"/>
        </w:rPr>
        <w:t xml:space="preserve"> </w:t>
      </w:r>
      <w:r w:rsidR="003D3438" w:rsidRPr="00412108">
        <w:rPr>
          <w:rFonts w:asciiTheme="minorHAnsi" w:hAnsiTheme="minorHAnsi" w:cstheme="minorHAnsi"/>
        </w:rPr>
        <w:t>estimates</w:t>
      </w:r>
      <w:r w:rsidR="00626E52" w:rsidRPr="00412108">
        <w:rPr>
          <w:rFonts w:asciiTheme="minorHAnsi" w:hAnsiTheme="minorHAnsi" w:cstheme="minorHAnsi"/>
        </w:rPr>
        <w:t xml:space="preserve"> with limited exception that prospective kiosk </w:t>
      </w:r>
      <w:r w:rsidR="00DE2702" w:rsidRPr="00412108">
        <w:rPr>
          <w:rFonts w:asciiTheme="minorHAnsi" w:hAnsiTheme="minorHAnsi" w:cstheme="minorHAnsi"/>
        </w:rPr>
        <w:t>customers</w:t>
      </w:r>
      <w:r w:rsidR="00626E52" w:rsidRPr="00412108">
        <w:rPr>
          <w:rFonts w:asciiTheme="minorHAnsi" w:hAnsiTheme="minorHAnsi" w:cstheme="minorHAnsi"/>
        </w:rPr>
        <w:t xml:space="preserve"> transacting the purchase </w:t>
      </w:r>
      <w:r w:rsidR="00752A56" w:rsidRPr="00412108">
        <w:rPr>
          <w:rFonts w:asciiTheme="minorHAnsi" w:hAnsiTheme="minorHAnsi" w:cstheme="minorHAnsi"/>
        </w:rPr>
        <w:t xml:space="preserve">or sales </w:t>
      </w:r>
      <w:r w:rsidR="00626E52" w:rsidRPr="00412108">
        <w:rPr>
          <w:rFonts w:asciiTheme="minorHAnsi" w:hAnsiTheme="minorHAnsi" w:cstheme="minorHAnsi"/>
        </w:rPr>
        <w:t xml:space="preserve">of </w:t>
      </w:r>
      <w:r w:rsidR="007A465D">
        <w:rPr>
          <w:rFonts w:asciiTheme="minorHAnsi" w:hAnsiTheme="minorHAnsi" w:cstheme="minorHAnsi"/>
        </w:rPr>
        <w:t>SMARTCASH</w:t>
      </w:r>
      <w:r w:rsidR="00626E52" w:rsidRPr="00412108">
        <w:rPr>
          <w:rFonts w:asciiTheme="minorHAnsi" w:hAnsiTheme="minorHAnsi" w:cstheme="minorHAnsi"/>
        </w:rPr>
        <w:t xml:space="preserve"> will reside almost exclusively within a High Intensity Drug Trafficking Area (“HIDTA”). </w:t>
      </w:r>
      <w:r w:rsidR="00752A56" w:rsidRPr="00412108">
        <w:rPr>
          <w:rFonts w:asciiTheme="minorHAnsi" w:hAnsiTheme="minorHAnsi" w:cstheme="minorHAnsi"/>
        </w:rPr>
        <w:t>The kiosk</w:t>
      </w:r>
      <w:r w:rsidR="0071453D">
        <w:rPr>
          <w:rFonts w:asciiTheme="minorHAnsi" w:hAnsiTheme="minorHAnsi" w:cstheme="minorHAnsi"/>
        </w:rPr>
        <w:t>s</w:t>
      </w:r>
      <w:r w:rsidR="00752A56" w:rsidRPr="00412108">
        <w:rPr>
          <w:rFonts w:asciiTheme="minorHAnsi" w:hAnsiTheme="minorHAnsi" w:cstheme="minorHAnsi"/>
        </w:rPr>
        <w:t xml:space="preserve"> </w:t>
      </w:r>
      <w:r w:rsidR="0071453D">
        <w:rPr>
          <w:rFonts w:asciiTheme="minorHAnsi" w:hAnsiTheme="minorHAnsi" w:cstheme="minorHAnsi"/>
        </w:rPr>
        <w:t>themselves</w:t>
      </w:r>
      <w:r w:rsidR="0071453D" w:rsidRPr="00412108">
        <w:rPr>
          <w:rFonts w:asciiTheme="minorHAnsi" w:hAnsiTheme="minorHAnsi" w:cstheme="minorHAnsi"/>
        </w:rPr>
        <w:t xml:space="preserve"> </w:t>
      </w:r>
      <w:r w:rsidR="0071453D">
        <w:rPr>
          <w:rFonts w:asciiTheme="minorHAnsi" w:hAnsiTheme="minorHAnsi" w:cstheme="minorHAnsi"/>
        </w:rPr>
        <w:t>are</w:t>
      </w:r>
      <w:r w:rsidR="00752A56" w:rsidRPr="00412108">
        <w:rPr>
          <w:rFonts w:asciiTheme="minorHAnsi" w:hAnsiTheme="minorHAnsi" w:cstheme="minorHAnsi"/>
        </w:rPr>
        <w:t xml:space="preserve"> physically located within a HIDTA, while several neighboring communities share the HIDTA designation.</w:t>
      </w:r>
      <w:r w:rsidR="003966A5" w:rsidRPr="00412108">
        <w:rPr>
          <w:rFonts w:asciiTheme="minorHAnsi" w:hAnsiTheme="minorHAnsi" w:cstheme="minorHAnsi"/>
        </w:rPr>
        <w:t xml:space="preserve"> </w:t>
      </w:r>
      <w:r w:rsidR="00626E52" w:rsidRPr="00412108">
        <w:rPr>
          <w:rFonts w:asciiTheme="minorHAnsi" w:hAnsiTheme="minorHAnsi" w:cstheme="minorHAnsi"/>
          <w:color w:val="auto"/>
          <w:szCs w:val="22"/>
        </w:rPr>
        <w:t xml:space="preserve">Separately, research determined </w:t>
      </w:r>
      <w:r w:rsidR="00752A56" w:rsidRPr="00412108">
        <w:rPr>
          <w:rFonts w:asciiTheme="minorHAnsi" w:hAnsiTheme="minorHAnsi" w:cstheme="minorHAnsi"/>
          <w:color w:val="auto"/>
          <w:szCs w:val="22"/>
        </w:rPr>
        <w:t>that neither</w:t>
      </w:r>
      <w:r w:rsidR="00626E52" w:rsidRPr="00412108">
        <w:rPr>
          <w:rFonts w:asciiTheme="minorHAnsi" w:hAnsiTheme="minorHAnsi" w:cstheme="minorHAnsi"/>
          <w:color w:val="auto"/>
          <w:szCs w:val="22"/>
        </w:rPr>
        <w:t xml:space="preserve"> </w:t>
      </w:r>
      <w:proofErr w:type="spellStart"/>
      <w:r>
        <w:rPr>
          <w:rFonts w:asciiTheme="minorHAnsi" w:hAnsiTheme="minorHAnsi" w:cstheme="minorHAnsi"/>
          <w:color w:val="auto"/>
          <w:szCs w:val="22"/>
        </w:rPr>
        <w:t>Smartcashpay</w:t>
      </w:r>
      <w:proofErr w:type="spellEnd"/>
      <w:r w:rsidR="003D3438">
        <w:rPr>
          <w:rFonts w:asciiTheme="minorHAnsi" w:hAnsiTheme="minorHAnsi" w:cstheme="minorHAnsi"/>
          <w:color w:val="auto"/>
          <w:szCs w:val="22"/>
        </w:rPr>
        <w:t xml:space="preserve"> </w:t>
      </w:r>
      <w:r w:rsidR="003D3438" w:rsidRPr="00412108">
        <w:rPr>
          <w:rFonts w:asciiTheme="minorHAnsi" w:hAnsiTheme="minorHAnsi" w:cstheme="minorHAnsi"/>
          <w:color w:val="auto"/>
          <w:szCs w:val="22"/>
        </w:rPr>
        <w:t>kiosk</w:t>
      </w:r>
      <w:r w:rsidR="00626E52" w:rsidRPr="00412108">
        <w:rPr>
          <w:rFonts w:asciiTheme="minorHAnsi" w:hAnsiTheme="minorHAnsi" w:cstheme="minorHAnsi"/>
          <w:color w:val="auto"/>
          <w:szCs w:val="22"/>
        </w:rPr>
        <w:t xml:space="preserve"> </w:t>
      </w:r>
      <w:r w:rsidR="00752A56" w:rsidRPr="00412108">
        <w:rPr>
          <w:rFonts w:asciiTheme="minorHAnsi" w:hAnsiTheme="minorHAnsi" w:cstheme="minorHAnsi"/>
          <w:color w:val="auto"/>
          <w:szCs w:val="22"/>
        </w:rPr>
        <w:t>is</w:t>
      </w:r>
      <w:r w:rsidR="00626E52" w:rsidRPr="00412108">
        <w:rPr>
          <w:rFonts w:asciiTheme="minorHAnsi" w:hAnsiTheme="minorHAnsi" w:cstheme="minorHAnsi"/>
          <w:color w:val="auto"/>
          <w:szCs w:val="22"/>
        </w:rPr>
        <w:t xml:space="preserve"> located in or around </w:t>
      </w:r>
      <w:r w:rsidR="00E50522" w:rsidRPr="00412108">
        <w:rPr>
          <w:rFonts w:asciiTheme="minorHAnsi" w:hAnsiTheme="minorHAnsi" w:cstheme="minorHAnsi"/>
          <w:color w:val="auto"/>
          <w:szCs w:val="22"/>
        </w:rPr>
        <w:t xml:space="preserve">any </w:t>
      </w:r>
      <w:r w:rsidR="00E50522" w:rsidRPr="00412108">
        <w:rPr>
          <w:rFonts w:asciiTheme="minorHAnsi" w:hAnsiTheme="minorHAnsi" w:cstheme="minorHAnsi"/>
        </w:rPr>
        <w:t>High Intensity Financial Crime Area (“HIFCA”)</w:t>
      </w:r>
      <w:r w:rsidR="00626E52" w:rsidRPr="00412108">
        <w:rPr>
          <w:rFonts w:asciiTheme="minorHAnsi" w:hAnsiTheme="minorHAnsi" w:cstheme="minorHAnsi"/>
          <w:color w:val="auto"/>
          <w:szCs w:val="22"/>
        </w:rPr>
        <w:t xml:space="preserve"> nor </w:t>
      </w:r>
      <w:r w:rsidR="00E50522" w:rsidRPr="00412108">
        <w:rPr>
          <w:rFonts w:asciiTheme="minorHAnsi" w:hAnsiTheme="minorHAnsi" w:cstheme="minorHAnsi"/>
          <w:color w:val="auto"/>
          <w:szCs w:val="22"/>
        </w:rPr>
        <w:t xml:space="preserve">domestic </w:t>
      </w:r>
      <w:r w:rsidR="00626E52" w:rsidRPr="00412108">
        <w:rPr>
          <w:rFonts w:asciiTheme="minorHAnsi" w:hAnsiTheme="minorHAnsi" w:cstheme="minorHAnsi"/>
          <w:color w:val="auto"/>
          <w:szCs w:val="22"/>
        </w:rPr>
        <w:t>geographic location that might otherwise be labeled higher risk (e.g.</w:t>
      </w:r>
      <w:r w:rsidR="00E50522" w:rsidRPr="00412108">
        <w:rPr>
          <w:rFonts w:asciiTheme="minorHAnsi" w:hAnsiTheme="minorHAnsi" w:cstheme="minorHAnsi"/>
          <w:color w:val="auto"/>
          <w:szCs w:val="22"/>
        </w:rPr>
        <w:t xml:space="preserve"> </w:t>
      </w:r>
      <w:r w:rsidR="00626E52" w:rsidRPr="00412108">
        <w:rPr>
          <w:rFonts w:asciiTheme="minorHAnsi" w:hAnsiTheme="minorHAnsi" w:cstheme="minorHAnsi"/>
          <w:color w:val="auto"/>
          <w:szCs w:val="22"/>
        </w:rPr>
        <w:t xml:space="preserve">Geographic Targeting Orders). This results in a </w:t>
      </w:r>
      <w:r w:rsidR="00E64DCF" w:rsidRPr="00412108">
        <w:rPr>
          <w:rFonts w:asciiTheme="minorHAnsi" w:hAnsiTheme="minorHAnsi" w:cstheme="minorHAnsi"/>
          <w:b/>
          <w:i/>
          <w:color w:val="auto"/>
          <w:szCs w:val="22"/>
        </w:rPr>
        <w:t>High</w:t>
      </w:r>
      <w:r w:rsidR="00626E52" w:rsidRPr="00412108">
        <w:rPr>
          <w:rFonts w:asciiTheme="minorHAnsi" w:hAnsiTheme="minorHAnsi" w:cstheme="minorHAnsi"/>
          <w:color w:val="auto"/>
          <w:szCs w:val="22"/>
        </w:rPr>
        <w:t xml:space="preserve"> inherent risk for </w:t>
      </w:r>
      <w:r w:rsidR="00DE2702" w:rsidRPr="00412108">
        <w:rPr>
          <w:rFonts w:asciiTheme="minorHAnsi" w:hAnsiTheme="minorHAnsi" w:cstheme="minorHAnsi"/>
          <w:color w:val="auto"/>
          <w:szCs w:val="22"/>
        </w:rPr>
        <w:t>this factor</w:t>
      </w:r>
      <w:r w:rsidR="00626E52" w:rsidRPr="00412108">
        <w:rPr>
          <w:rFonts w:asciiTheme="minorHAnsi" w:hAnsiTheme="minorHAnsi" w:cstheme="minorHAnsi"/>
          <w:color w:val="auto"/>
          <w:szCs w:val="22"/>
        </w:rPr>
        <w:t>.</w:t>
      </w:r>
    </w:p>
    <w:p w14:paraId="28FFF577" w14:textId="77777777" w:rsidR="00626E52" w:rsidRPr="00412108" w:rsidRDefault="00626E52" w:rsidP="004467E2">
      <w:pPr>
        <w:spacing w:line="240" w:lineRule="auto"/>
        <w:jc w:val="both"/>
        <w:rPr>
          <w:rFonts w:asciiTheme="minorHAnsi" w:hAnsiTheme="minorHAnsi"/>
        </w:rPr>
      </w:pPr>
    </w:p>
    <w:p w14:paraId="7E78A640" w14:textId="77777777" w:rsidR="00FF03B4" w:rsidRPr="00412108" w:rsidRDefault="00F02546" w:rsidP="001759AD">
      <w:pPr>
        <w:pStyle w:val="Heading3"/>
        <w:rPr>
          <w:rFonts w:asciiTheme="minorHAnsi" w:hAnsiTheme="minorHAnsi"/>
          <w:i/>
          <w:color w:val="auto"/>
          <w:sz w:val="22"/>
          <w:szCs w:val="22"/>
        </w:rPr>
      </w:pPr>
      <w:bookmarkStart w:id="18" w:name="_Toc535939941"/>
      <w:r w:rsidRPr="00412108">
        <w:rPr>
          <w:rFonts w:asciiTheme="minorHAnsi" w:hAnsiTheme="minorHAnsi"/>
          <w:i/>
          <w:color w:val="auto"/>
          <w:sz w:val="22"/>
          <w:szCs w:val="22"/>
        </w:rPr>
        <w:t>Customer Types</w:t>
      </w:r>
      <w:bookmarkEnd w:id="18"/>
    </w:p>
    <w:p w14:paraId="758EE526" w14:textId="77777777" w:rsidR="0012338D" w:rsidRPr="00412108" w:rsidRDefault="0012338D" w:rsidP="004467E2">
      <w:pPr>
        <w:spacing w:line="240" w:lineRule="auto"/>
        <w:jc w:val="both"/>
        <w:rPr>
          <w:rFonts w:asciiTheme="minorHAnsi" w:hAnsiTheme="minorHAnsi"/>
        </w:rPr>
      </w:pPr>
    </w:p>
    <w:p w14:paraId="05F9E569" w14:textId="77777777" w:rsidR="008E4D56" w:rsidRPr="00412108" w:rsidRDefault="00912E3C" w:rsidP="008E4D56">
      <w:pPr>
        <w:spacing w:line="240" w:lineRule="auto"/>
        <w:jc w:val="both"/>
        <w:rPr>
          <w:rFonts w:asciiTheme="minorHAnsi" w:hAnsiTheme="minorHAnsi"/>
        </w:rPr>
      </w:pPr>
      <w:r w:rsidRPr="00412108">
        <w:rPr>
          <w:rFonts w:asciiTheme="minorHAnsi" w:hAnsiTheme="minorHAnsi"/>
        </w:rPr>
        <w:t>The</w:t>
      </w:r>
      <w:r w:rsidR="00175545" w:rsidRPr="00412108">
        <w:rPr>
          <w:rFonts w:asciiTheme="minorHAnsi" w:hAnsiTheme="minorHAnsi"/>
        </w:rPr>
        <w:t xml:space="preserve"> FFIEC </w:t>
      </w:r>
      <w:r w:rsidR="008E4D56" w:rsidRPr="00412108">
        <w:rPr>
          <w:rFonts w:asciiTheme="minorHAnsi" w:hAnsiTheme="minorHAnsi"/>
        </w:rPr>
        <w:t>Exam</w:t>
      </w:r>
      <w:r w:rsidRPr="00412108">
        <w:rPr>
          <w:rFonts w:asciiTheme="minorHAnsi" w:hAnsiTheme="minorHAnsi"/>
        </w:rPr>
        <w:t xml:space="preserve"> Manual </w:t>
      </w:r>
      <w:r w:rsidR="008E4D56" w:rsidRPr="00412108">
        <w:rPr>
          <w:rFonts w:asciiTheme="minorHAnsi" w:hAnsiTheme="minorHAnsi"/>
        </w:rPr>
        <w:t xml:space="preserve">stipulates certain customers may pose an increased risk of money laundering or terrorist financing due to the nature of their business, occupation, or anticipated transactional activity. </w:t>
      </w:r>
    </w:p>
    <w:p w14:paraId="5EE29155" w14:textId="77777777" w:rsidR="00841E3A" w:rsidRPr="00412108" w:rsidRDefault="00841E3A" w:rsidP="008E4D56">
      <w:pPr>
        <w:spacing w:line="240" w:lineRule="auto"/>
        <w:jc w:val="both"/>
        <w:rPr>
          <w:rFonts w:asciiTheme="minorHAnsi" w:hAnsiTheme="minorHAnsi"/>
        </w:rPr>
      </w:pPr>
    </w:p>
    <w:p w14:paraId="34EE5FD1" w14:textId="77777777" w:rsidR="008E4D56" w:rsidRPr="00412108" w:rsidRDefault="008E4D56" w:rsidP="008E4D56">
      <w:pPr>
        <w:spacing w:line="240" w:lineRule="auto"/>
        <w:jc w:val="both"/>
        <w:rPr>
          <w:rFonts w:asciiTheme="minorHAnsi" w:hAnsiTheme="minorHAnsi"/>
        </w:rPr>
      </w:pPr>
      <w:r w:rsidRPr="00412108">
        <w:rPr>
          <w:rFonts w:asciiTheme="minorHAnsi" w:hAnsiTheme="minorHAnsi"/>
        </w:rPr>
        <w:t>Customer types that may pose an increased risk include</w:t>
      </w:r>
      <w:r w:rsidR="00747010" w:rsidRPr="00412108">
        <w:rPr>
          <w:rFonts w:asciiTheme="minorHAnsi" w:hAnsiTheme="minorHAnsi"/>
        </w:rPr>
        <w:t>,</w:t>
      </w:r>
      <w:r w:rsidRPr="00412108">
        <w:rPr>
          <w:rFonts w:asciiTheme="minorHAnsi" w:hAnsiTheme="minorHAnsi"/>
        </w:rPr>
        <w:t xml:space="preserve"> but are not limited to</w:t>
      </w:r>
      <w:r w:rsidR="00747010" w:rsidRPr="00412108">
        <w:rPr>
          <w:rFonts w:asciiTheme="minorHAnsi" w:hAnsiTheme="minorHAnsi"/>
        </w:rPr>
        <w:t>,</w:t>
      </w:r>
      <w:r w:rsidR="00244493" w:rsidRPr="00412108">
        <w:rPr>
          <w:rFonts w:asciiTheme="minorHAnsi" w:hAnsiTheme="minorHAnsi"/>
        </w:rPr>
        <w:t xml:space="preserve"> the following</w:t>
      </w:r>
      <w:r w:rsidRPr="00412108">
        <w:rPr>
          <w:rFonts w:asciiTheme="minorHAnsi" w:hAnsiTheme="minorHAnsi"/>
        </w:rPr>
        <w:t>:</w:t>
      </w:r>
    </w:p>
    <w:p w14:paraId="37DEAB05" w14:textId="77777777" w:rsidR="0012338D" w:rsidRPr="00412108" w:rsidRDefault="0012338D" w:rsidP="008E4D56">
      <w:pPr>
        <w:spacing w:line="240" w:lineRule="auto"/>
        <w:jc w:val="both"/>
        <w:rPr>
          <w:rFonts w:asciiTheme="minorHAnsi" w:hAnsiTheme="minorHAnsi"/>
        </w:rPr>
      </w:pPr>
    </w:p>
    <w:p w14:paraId="7453AD57" w14:textId="77777777" w:rsidR="008E4D56" w:rsidRPr="00412108" w:rsidRDefault="00912986" w:rsidP="008E4D56">
      <w:pPr>
        <w:numPr>
          <w:ilvl w:val="0"/>
          <w:numId w:val="15"/>
        </w:numPr>
        <w:spacing w:line="240" w:lineRule="auto"/>
        <w:ind w:hanging="359"/>
        <w:contextualSpacing/>
        <w:jc w:val="both"/>
        <w:rPr>
          <w:rFonts w:asciiTheme="minorHAnsi" w:hAnsiTheme="minorHAnsi"/>
        </w:rPr>
      </w:pPr>
      <w:r w:rsidRPr="00412108">
        <w:rPr>
          <w:rFonts w:asciiTheme="minorHAnsi" w:hAnsiTheme="minorHAnsi"/>
        </w:rPr>
        <w:t>Foreign</w:t>
      </w:r>
      <w:r w:rsidR="008E4D56" w:rsidRPr="00412108">
        <w:rPr>
          <w:rFonts w:asciiTheme="minorHAnsi" w:hAnsiTheme="minorHAnsi"/>
        </w:rPr>
        <w:t xml:space="preserve"> financial institutions including banks, money service providers, </w:t>
      </w:r>
      <w:r w:rsidR="00D111BC" w:rsidRPr="00412108">
        <w:rPr>
          <w:rFonts w:asciiTheme="minorHAnsi" w:hAnsiTheme="minorHAnsi"/>
        </w:rPr>
        <w:t xml:space="preserve">and </w:t>
      </w:r>
      <w:r w:rsidR="008E4D56" w:rsidRPr="00412108">
        <w:rPr>
          <w:rFonts w:asciiTheme="minorHAnsi" w:hAnsiTheme="minorHAnsi"/>
        </w:rPr>
        <w:t>currency exchanges</w:t>
      </w:r>
    </w:p>
    <w:p w14:paraId="492DCA3B" w14:textId="77777777" w:rsidR="00FB442A" w:rsidRPr="00412108" w:rsidRDefault="00FB442A" w:rsidP="00FB442A">
      <w:pPr>
        <w:spacing w:line="240" w:lineRule="auto"/>
        <w:ind w:left="720"/>
        <w:contextualSpacing/>
        <w:jc w:val="both"/>
        <w:rPr>
          <w:rFonts w:asciiTheme="minorHAnsi" w:hAnsiTheme="minorHAnsi"/>
        </w:rPr>
      </w:pPr>
    </w:p>
    <w:p w14:paraId="7CB41B5D" w14:textId="77777777" w:rsidR="00FB442A" w:rsidRPr="00412108" w:rsidRDefault="008E4D56" w:rsidP="00FB442A">
      <w:pPr>
        <w:numPr>
          <w:ilvl w:val="0"/>
          <w:numId w:val="15"/>
        </w:numPr>
        <w:spacing w:line="240" w:lineRule="auto"/>
        <w:ind w:hanging="359"/>
        <w:contextualSpacing/>
        <w:jc w:val="both"/>
        <w:rPr>
          <w:rFonts w:asciiTheme="minorHAnsi" w:hAnsiTheme="minorHAnsi"/>
        </w:rPr>
      </w:pPr>
      <w:r w:rsidRPr="00412108">
        <w:rPr>
          <w:rFonts w:asciiTheme="minorHAnsi" w:hAnsiTheme="minorHAnsi"/>
        </w:rPr>
        <w:t>Non-bank financial institution</w:t>
      </w:r>
      <w:r w:rsidR="00244493" w:rsidRPr="00412108">
        <w:rPr>
          <w:rFonts w:asciiTheme="minorHAnsi" w:hAnsiTheme="minorHAnsi"/>
        </w:rPr>
        <w:t>s</w:t>
      </w:r>
      <w:r w:rsidRPr="00412108">
        <w:rPr>
          <w:rFonts w:asciiTheme="minorHAnsi" w:hAnsiTheme="minorHAnsi"/>
        </w:rPr>
        <w:t xml:space="preserve"> such as money service</w:t>
      </w:r>
      <w:r w:rsidR="00244493" w:rsidRPr="00412108">
        <w:rPr>
          <w:rFonts w:asciiTheme="minorHAnsi" w:hAnsiTheme="minorHAnsi"/>
        </w:rPr>
        <w:t>s</w:t>
      </w:r>
      <w:r w:rsidRPr="00412108">
        <w:rPr>
          <w:rFonts w:asciiTheme="minorHAnsi" w:hAnsiTheme="minorHAnsi"/>
        </w:rPr>
        <w:t xml:space="preserve"> businesses (MSBs), casinos, brokers/dealers in securities</w:t>
      </w:r>
      <w:r w:rsidR="006E3921" w:rsidRPr="00412108">
        <w:rPr>
          <w:rFonts w:asciiTheme="minorHAnsi" w:hAnsiTheme="minorHAnsi"/>
        </w:rPr>
        <w:t>,</w:t>
      </w:r>
      <w:r w:rsidRPr="00412108">
        <w:rPr>
          <w:rFonts w:asciiTheme="minorHAnsi" w:hAnsiTheme="minorHAnsi"/>
        </w:rPr>
        <w:t xml:space="preserve"> and dealers in precious metals, stones</w:t>
      </w:r>
      <w:r w:rsidR="006E3921" w:rsidRPr="00412108">
        <w:rPr>
          <w:rFonts w:asciiTheme="minorHAnsi" w:hAnsiTheme="minorHAnsi"/>
        </w:rPr>
        <w:t>,</w:t>
      </w:r>
      <w:r w:rsidRPr="00412108">
        <w:rPr>
          <w:rFonts w:asciiTheme="minorHAnsi" w:hAnsiTheme="minorHAnsi"/>
        </w:rPr>
        <w:t xml:space="preserve"> or jewelry</w:t>
      </w:r>
    </w:p>
    <w:p w14:paraId="248AA823" w14:textId="77777777" w:rsidR="00FB442A" w:rsidRPr="00412108" w:rsidRDefault="00FB442A" w:rsidP="00FB442A">
      <w:pPr>
        <w:spacing w:line="240" w:lineRule="auto"/>
        <w:contextualSpacing/>
        <w:jc w:val="both"/>
        <w:rPr>
          <w:rFonts w:asciiTheme="minorHAnsi" w:hAnsiTheme="minorHAnsi"/>
        </w:rPr>
      </w:pPr>
    </w:p>
    <w:p w14:paraId="7661092C" w14:textId="77777777" w:rsidR="008E4D56" w:rsidRPr="00412108" w:rsidRDefault="008E4D56" w:rsidP="008E4D56">
      <w:pPr>
        <w:numPr>
          <w:ilvl w:val="0"/>
          <w:numId w:val="15"/>
        </w:numPr>
        <w:spacing w:line="240" w:lineRule="auto"/>
        <w:ind w:hanging="359"/>
        <w:contextualSpacing/>
        <w:jc w:val="both"/>
        <w:rPr>
          <w:rFonts w:asciiTheme="minorHAnsi" w:hAnsiTheme="minorHAnsi"/>
        </w:rPr>
      </w:pPr>
      <w:r w:rsidRPr="00412108">
        <w:rPr>
          <w:rFonts w:asciiTheme="minorHAnsi" w:hAnsiTheme="minorHAnsi"/>
        </w:rPr>
        <w:t xml:space="preserve">Cash-intensive businesses such as convenience stores, restaurants, liquor stores, </w:t>
      </w:r>
      <w:r w:rsidR="00D111BC" w:rsidRPr="00412108">
        <w:rPr>
          <w:rFonts w:asciiTheme="minorHAnsi" w:hAnsiTheme="minorHAnsi"/>
        </w:rPr>
        <w:t xml:space="preserve">or </w:t>
      </w:r>
      <w:proofErr w:type="gramStart"/>
      <w:r w:rsidRPr="00412108">
        <w:rPr>
          <w:rFonts w:asciiTheme="minorHAnsi" w:hAnsiTheme="minorHAnsi"/>
        </w:rPr>
        <w:t>privately owned</w:t>
      </w:r>
      <w:proofErr w:type="gramEnd"/>
      <w:r w:rsidRPr="00412108">
        <w:rPr>
          <w:rFonts w:asciiTheme="minorHAnsi" w:hAnsiTheme="minorHAnsi"/>
        </w:rPr>
        <w:t xml:space="preserve"> ATMs</w:t>
      </w:r>
    </w:p>
    <w:p w14:paraId="03A9E19D" w14:textId="77777777" w:rsidR="00FB442A" w:rsidRPr="00412108" w:rsidRDefault="00FB442A" w:rsidP="00FB442A">
      <w:pPr>
        <w:spacing w:line="240" w:lineRule="auto"/>
        <w:contextualSpacing/>
        <w:jc w:val="both"/>
        <w:rPr>
          <w:rFonts w:asciiTheme="minorHAnsi" w:hAnsiTheme="minorHAnsi"/>
        </w:rPr>
      </w:pPr>
    </w:p>
    <w:p w14:paraId="2740E4A1" w14:textId="77777777" w:rsidR="008E4D56" w:rsidRPr="00412108" w:rsidRDefault="008E4D56" w:rsidP="008E4D56">
      <w:pPr>
        <w:numPr>
          <w:ilvl w:val="0"/>
          <w:numId w:val="15"/>
        </w:numPr>
        <w:spacing w:line="240" w:lineRule="auto"/>
        <w:ind w:hanging="359"/>
        <w:contextualSpacing/>
        <w:jc w:val="both"/>
        <w:rPr>
          <w:rFonts w:asciiTheme="minorHAnsi" w:hAnsiTheme="minorHAnsi"/>
        </w:rPr>
      </w:pPr>
      <w:r w:rsidRPr="00412108">
        <w:rPr>
          <w:rFonts w:asciiTheme="minorHAnsi" w:hAnsiTheme="minorHAnsi"/>
        </w:rPr>
        <w:t xml:space="preserve">Non-governmental organizations </w:t>
      </w:r>
      <w:r w:rsidR="00D111BC" w:rsidRPr="00412108">
        <w:rPr>
          <w:rFonts w:asciiTheme="minorHAnsi" w:hAnsiTheme="minorHAnsi"/>
        </w:rPr>
        <w:t>(NGOs) and charities</w:t>
      </w:r>
    </w:p>
    <w:p w14:paraId="7F8FCED9" w14:textId="77777777" w:rsidR="00FB442A" w:rsidRPr="00412108" w:rsidRDefault="00FB442A" w:rsidP="00FB442A">
      <w:pPr>
        <w:spacing w:line="240" w:lineRule="auto"/>
        <w:ind w:left="720"/>
        <w:contextualSpacing/>
        <w:jc w:val="both"/>
        <w:rPr>
          <w:rFonts w:asciiTheme="minorHAnsi" w:hAnsiTheme="minorHAnsi"/>
        </w:rPr>
      </w:pPr>
    </w:p>
    <w:p w14:paraId="4AFF5D48" w14:textId="77777777" w:rsidR="008E4D56" w:rsidRPr="00412108" w:rsidRDefault="008E4D56" w:rsidP="008E4D56">
      <w:pPr>
        <w:numPr>
          <w:ilvl w:val="0"/>
          <w:numId w:val="15"/>
        </w:numPr>
        <w:spacing w:line="240" w:lineRule="auto"/>
        <w:ind w:hanging="359"/>
        <w:contextualSpacing/>
        <w:jc w:val="both"/>
        <w:rPr>
          <w:rFonts w:asciiTheme="minorHAnsi" w:hAnsiTheme="minorHAnsi"/>
        </w:rPr>
      </w:pPr>
      <w:r w:rsidRPr="00412108">
        <w:rPr>
          <w:rFonts w:asciiTheme="minorHAnsi" w:hAnsiTheme="minorHAnsi"/>
        </w:rPr>
        <w:t>Professional service providers such as attorneys, accountants, doctors</w:t>
      </w:r>
      <w:r w:rsidR="00D111BC" w:rsidRPr="00412108">
        <w:rPr>
          <w:rFonts w:asciiTheme="minorHAnsi" w:hAnsiTheme="minorHAnsi"/>
        </w:rPr>
        <w:t>,</w:t>
      </w:r>
      <w:r w:rsidRPr="00412108">
        <w:rPr>
          <w:rFonts w:asciiTheme="minorHAnsi" w:hAnsiTheme="minorHAnsi"/>
        </w:rPr>
        <w:t xml:space="preserve"> or real estate brokers</w:t>
      </w:r>
      <w:r w:rsidR="00275976" w:rsidRPr="00412108">
        <w:rPr>
          <w:rFonts w:asciiTheme="minorHAnsi" w:hAnsiTheme="minorHAnsi"/>
        </w:rPr>
        <w:t>.</w:t>
      </w:r>
    </w:p>
    <w:p w14:paraId="41AA7623" w14:textId="77777777" w:rsidR="00311895" w:rsidRPr="00412108" w:rsidRDefault="00311895" w:rsidP="00D26871">
      <w:pPr>
        <w:spacing w:line="240" w:lineRule="auto"/>
        <w:jc w:val="both"/>
        <w:rPr>
          <w:rFonts w:asciiTheme="minorHAnsi" w:hAnsiTheme="minorHAnsi"/>
        </w:rPr>
      </w:pPr>
    </w:p>
    <w:p w14:paraId="4382F488" w14:textId="08373DC6" w:rsidR="00D26871" w:rsidRPr="00412108" w:rsidRDefault="005F3D07" w:rsidP="00D26871">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7A465D">
        <w:rPr>
          <w:rFonts w:asciiTheme="minorHAnsi" w:hAnsiTheme="minorHAnsi"/>
        </w:rPr>
        <w:t>SMARTCASH</w:t>
      </w:r>
      <w:r w:rsidR="00D26871" w:rsidRPr="00412108">
        <w:rPr>
          <w:rFonts w:asciiTheme="minorHAnsi" w:hAnsiTheme="minorHAnsi"/>
        </w:rPr>
        <w:t xml:space="preserve"> kiosk</w:t>
      </w:r>
      <w:r w:rsidR="00ED3AE3" w:rsidRPr="00412108">
        <w:rPr>
          <w:rFonts w:asciiTheme="minorHAnsi" w:hAnsiTheme="minorHAnsi"/>
        </w:rPr>
        <w:t>s</w:t>
      </w:r>
      <w:r w:rsidR="00D26871" w:rsidRPr="00412108">
        <w:rPr>
          <w:rFonts w:asciiTheme="minorHAnsi" w:hAnsiTheme="minorHAnsi"/>
        </w:rPr>
        <w:t xml:space="preserve"> </w:t>
      </w:r>
      <w:r w:rsidR="00ED3AE3" w:rsidRPr="00412108">
        <w:rPr>
          <w:rFonts w:asciiTheme="minorHAnsi" w:hAnsiTheme="minorHAnsi"/>
        </w:rPr>
        <w:t>are</w:t>
      </w:r>
      <w:r w:rsidR="00D26871" w:rsidRPr="00412108">
        <w:rPr>
          <w:rFonts w:asciiTheme="minorHAnsi" w:hAnsiTheme="minorHAnsi"/>
        </w:rPr>
        <w:t xml:space="preserve"> unconducive to non-indi</w:t>
      </w:r>
      <w:r w:rsidR="00311895" w:rsidRPr="00412108">
        <w:rPr>
          <w:rFonts w:asciiTheme="minorHAnsi" w:hAnsiTheme="minorHAnsi"/>
        </w:rPr>
        <w:t xml:space="preserve">vidual (business/entity) users. Generally, it’s believed highly unlikely a business would utilize a </w:t>
      </w:r>
      <w:r w:rsidR="007A465D">
        <w:rPr>
          <w:rFonts w:asciiTheme="minorHAnsi" w:hAnsiTheme="minorHAnsi"/>
        </w:rPr>
        <w:t>SMARTCASH</w:t>
      </w:r>
      <w:r w:rsidR="00311895" w:rsidRPr="00412108">
        <w:rPr>
          <w:rFonts w:asciiTheme="minorHAnsi" w:hAnsiTheme="minorHAnsi"/>
        </w:rPr>
        <w:t xml:space="preserve"> kiosk to initiate an exchange of U.S. Dollar-denominated currency for </w:t>
      </w:r>
      <w:r w:rsidR="007A465D">
        <w:rPr>
          <w:rFonts w:asciiTheme="minorHAnsi" w:hAnsiTheme="minorHAnsi"/>
        </w:rPr>
        <w:t>SMARTCASH</w:t>
      </w:r>
      <w:r w:rsidR="00311895" w:rsidRPr="00412108">
        <w:rPr>
          <w:rFonts w:asciiTheme="minorHAnsi" w:hAnsiTheme="minorHAnsi"/>
        </w:rPr>
        <w:t>-denominated cryptocurrency</w:t>
      </w:r>
      <w:r w:rsidR="00A33D6E" w:rsidRPr="00412108">
        <w:rPr>
          <w:rFonts w:asciiTheme="minorHAnsi" w:hAnsiTheme="minorHAnsi"/>
        </w:rPr>
        <w:t>, and vice versa</w:t>
      </w:r>
      <w:r w:rsidR="00311895" w:rsidRPr="00412108">
        <w:rPr>
          <w:rFonts w:asciiTheme="minorHAnsi" w:hAnsiTheme="minorHAnsi"/>
        </w:rPr>
        <w:t>. Merchants accepting cash typically do not seek to exchange these funds for their cryptocurrency equivalent due to both currency volatility and the need to readily access capital for ordinary, e</w:t>
      </w:r>
      <w:r w:rsidR="00E36A89" w:rsidRPr="00412108">
        <w:rPr>
          <w:rFonts w:asciiTheme="minorHAnsi" w:hAnsiTheme="minorHAnsi"/>
        </w:rPr>
        <w:t xml:space="preserve">veryday business expenditures. </w:t>
      </w:r>
      <w:r w:rsidR="003361AA">
        <w:rPr>
          <w:rFonts w:asciiTheme="minorHAnsi" w:hAnsiTheme="minorHAnsi"/>
        </w:rPr>
        <w:t xml:space="preserve">Further, in addition to logistical challenges, kiosks impose significantly higher fees than merchant platforms. </w:t>
      </w:r>
    </w:p>
    <w:p w14:paraId="11EBDAC1" w14:textId="77777777" w:rsidR="00D26871" w:rsidRPr="00412108" w:rsidRDefault="00D26871" w:rsidP="00D26871">
      <w:pPr>
        <w:spacing w:line="240" w:lineRule="auto"/>
        <w:jc w:val="both"/>
        <w:rPr>
          <w:rFonts w:asciiTheme="minorHAnsi" w:hAnsiTheme="minorHAnsi"/>
        </w:rPr>
      </w:pPr>
    </w:p>
    <w:p w14:paraId="2033CD52" w14:textId="02EE84DA" w:rsidR="00D26871" w:rsidRPr="00412108" w:rsidRDefault="00D26871" w:rsidP="00D26871">
      <w:pPr>
        <w:spacing w:line="240" w:lineRule="auto"/>
        <w:jc w:val="both"/>
        <w:rPr>
          <w:rFonts w:asciiTheme="minorHAnsi" w:hAnsiTheme="minorHAnsi"/>
        </w:rPr>
      </w:pPr>
      <w:r w:rsidRPr="00412108">
        <w:rPr>
          <w:rFonts w:asciiTheme="minorHAnsi" w:hAnsiTheme="minorHAnsi"/>
        </w:rPr>
        <w:t>While its operating model is unconducive to non-indiv</w:t>
      </w:r>
      <w:r w:rsidR="00311895" w:rsidRPr="00412108">
        <w:rPr>
          <w:rFonts w:asciiTheme="minorHAnsi" w:hAnsiTheme="minorHAnsi"/>
        </w:rPr>
        <w:t xml:space="preserve">idual users, </w:t>
      </w:r>
      <w:r w:rsidR="00D836E3" w:rsidRPr="00412108">
        <w:rPr>
          <w:rFonts w:asciiTheme="minorHAnsi" w:hAnsiTheme="minorHAnsi"/>
        </w:rPr>
        <w:t xml:space="preserve">the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kiosks</w:t>
      </w:r>
      <w:r w:rsidR="00974FCE" w:rsidRPr="00412108">
        <w:rPr>
          <w:rFonts w:asciiTheme="minorHAnsi" w:hAnsiTheme="minorHAnsi"/>
        </w:rPr>
        <w:t xml:space="preserve"> may</w:t>
      </w:r>
      <w:r w:rsidRPr="00412108">
        <w:rPr>
          <w:rFonts w:asciiTheme="minorHAnsi" w:hAnsiTheme="minorHAnsi"/>
        </w:rPr>
        <w:t xml:space="preserve"> attract cash-intensive businesses seeking an alternative store of value in light of enhanced cash deposit controls and other de-risking activities common to traditional financial institutions. Although possible, the logistics of traveling to a stationary </w:t>
      </w:r>
      <w:r w:rsidR="007A465D">
        <w:rPr>
          <w:rFonts w:asciiTheme="minorHAnsi" w:hAnsiTheme="minorHAnsi"/>
        </w:rPr>
        <w:t>SMARTCASH</w:t>
      </w:r>
      <w:r w:rsidRPr="00412108">
        <w:rPr>
          <w:rFonts w:asciiTheme="minorHAnsi" w:hAnsiTheme="minorHAnsi"/>
        </w:rPr>
        <w:t xml:space="preserve"> kiosk for the exchange of business revenues, coupled with the cryptocurrency’s price volatility, suggest such an arrangement is highly unlikely, particularly on a recurring basis.  </w:t>
      </w:r>
    </w:p>
    <w:p w14:paraId="7E5886E5" w14:textId="77777777" w:rsidR="00B2692D" w:rsidRPr="00412108" w:rsidRDefault="00B2692D" w:rsidP="00D26871">
      <w:pPr>
        <w:spacing w:line="240" w:lineRule="auto"/>
        <w:jc w:val="both"/>
        <w:rPr>
          <w:rFonts w:asciiTheme="minorHAnsi" w:hAnsiTheme="minorHAnsi"/>
        </w:rPr>
      </w:pPr>
    </w:p>
    <w:p w14:paraId="253C03AB" w14:textId="767F83E8" w:rsidR="007E3FB3" w:rsidRPr="00412108" w:rsidRDefault="00B33348" w:rsidP="004467E2">
      <w:pPr>
        <w:spacing w:line="240" w:lineRule="auto"/>
        <w:jc w:val="both"/>
        <w:rPr>
          <w:rFonts w:asciiTheme="minorHAnsi" w:hAnsiTheme="minorHAnsi"/>
        </w:rPr>
      </w:pPr>
      <w:r w:rsidRPr="00412108">
        <w:rPr>
          <w:rFonts w:asciiTheme="minorHAnsi" w:hAnsiTheme="minorHAnsi"/>
        </w:rPr>
        <w:lastRenderedPageBreak/>
        <w:t xml:space="preserve">Separately, </w:t>
      </w:r>
      <w:r w:rsidR="007A465D">
        <w:rPr>
          <w:rFonts w:asciiTheme="minorHAnsi" w:hAnsiTheme="minorHAnsi"/>
        </w:rPr>
        <w:t>SMARTCASH</w:t>
      </w:r>
      <w:r w:rsidRPr="00412108">
        <w:rPr>
          <w:rFonts w:asciiTheme="minorHAnsi" w:hAnsiTheme="minorHAnsi"/>
        </w:rPr>
        <w:t xml:space="preserve"> kiosks are</w:t>
      </w:r>
      <w:r w:rsidR="001F0E31" w:rsidRPr="00412108">
        <w:rPr>
          <w:rFonts w:asciiTheme="minorHAnsi" w:hAnsiTheme="minorHAnsi"/>
        </w:rPr>
        <w:t xml:space="preserve"> </w:t>
      </w:r>
      <w:r w:rsidRPr="00412108">
        <w:rPr>
          <w:rFonts w:asciiTheme="minorHAnsi" w:hAnsiTheme="minorHAnsi"/>
        </w:rPr>
        <w:t>un</w:t>
      </w:r>
      <w:r w:rsidR="001F0E31" w:rsidRPr="00412108">
        <w:rPr>
          <w:rFonts w:asciiTheme="minorHAnsi" w:hAnsiTheme="minorHAnsi"/>
        </w:rPr>
        <w:t xml:space="preserve">favorable to the high-volume speculative </w:t>
      </w:r>
      <w:r w:rsidR="007A465D">
        <w:rPr>
          <w:rFonts w:asciiTheme="minorHAnsi" w:hAnsiTheme="minorHAnsi"/>
        </w:rPr>
        <w:t>SMARTCASH</w:t>
      </w:r>
      <w:r w:rsidR="001F0E31" w:rsidRPr="00412108">
        <w:rPr>
          <w:rFonts w:asciiTheme="minorHAnsi" w:hAnsiTheme="minorHAnsi"/>
        </w:rPr>
        <w:t xml:space="preserve"> trading, which regulators have cited as an ongoing area of concern. Such consumers would most likely seek platforms </w:t>
      </w:r>
      <w:r w:rsidR="007E3FB3" w:rsidRPr="00412108">
        <w:rPr>
          <w:rFonts w:asciiTheme="minorHAnsi" w:hAnsiTheme="minorHAnsi"/>
        </w:rPr>
        <w:t>offering real-time trading,</w:t>
      </w:r>
      <w:r w:rsidR="002B7776" w:rsidRPr="00412108">
        <w:rPr>
          <w:rFonts w:asciiTheme="minorHAnsi" w:hAnsiTheme="minorHAnsi"/>
        </w:rPr>
        <w:t xml:space="preserve"> analytics,</w:t>
      </w:r>
      <w:r w:rsidR="007E3FB3" w:rsidRPr="00412108">
        <w:rPr>
          <w:rFonts w:asciiTheme="minorHAnsi" w:hAnsiTheme="minorHAnsi"/>
        </w:rPr>
        <w:t xml:space="preserve"> </w:t>
      </w:r>
      <w:r w:rsidR="001F0E31" w:rsidRPr="00412108">
        <w:rPr>
          <w:rFonts w:asciiTheme="minorHAnsi" w:hAnsiTheme="minorHAnsi"/>
        </w:rPr>
        <w:t xml:space="preserve">immediate order execution, </w:t>
      </w:r>
      <w:r w:rsidR="007E3FB3" w:rsidRPr="00412108">
        <w:rPr>
          <w:rFonts w:asciiTheme="minorHAnsi" w:hAnsiTheme="minorHAnsi"/>
        </w:rPr>
        <w:t xml:space="preserve">price quotes, and other </w:t>
      </w:r>
      <w:r w:rsidR="002B7776" w:rsidRPr="00412108">
        <w:rPr>
          <w:rFonts w:asciiTheme="minorHAnsi" w:hAnsiTheme="minorHAnsi"/>
        </w:rPr>
        <w:t>features common to professional traders</w:t>
      </w:r>
      <w:r w:rsidR="001F0E31" w:rsidRPr="00412108">
        <w:rPr>
          <w:rFonts w:asciiTheme="minorHAnsi" w:hAnsiTheme="minorHAnsi"/>
        </w:rPr>
        <w:t>.</w:t>
      </w:r>
    </w:p>
    <w:p w14:paraId="708637F1" w14:textId="77777777" w:rsidR="00FF03B4" w:rsidRPr="00412108" w:rsidRDefault="00012E01" w:rsidP="004467E2">
      <w:pPr>
        <w:spacing w:line="240" w:lineRule="auto"/>
        <w:jc w:val="both"/>
        <w:rPr>
          <w:rFonts w:asciiTheme="minorHAnsi" w:hAnsiTheme="minorHAnsi"/>
        </w:rPr>
      </w:pPr>
      <w:r w:rsidRPr="00412108">
        <w:rPr>
          <w:rFonts w:asciiTheme="minorHAnsi" w:hAnsiTheme="minorHAnsi"/>
        </w:rPr>
        <w:t xml:space="preserve">In summary, </w:t>
      </w:r>
      <w:r w:rsidR="00907B67" w:rsidRPr="00412108">
        <w:rPr>
          <w:rFonts w:asciiTheme="minorHAnsi" w:hAnsiTheme="minorHAnsi"/>
        </w:rPr>
        <w:t>t</w:t>
      </w:r>
      <w:r w:rsidR="00A47611" w:rsidRPr="00412108">
        <w:rPr>
          <w:rFonts w:asciiTheme="minorHAnsi" w:hAnsiTheme="minorHAnsi"/>
        </w:rPr>
        <w:t>he</w:t>
      </w:r>
      <w:r w:rsidR="00F02546" w:rsidRPr="00412108">
        <w:rPr>
          <w:rFonts w:asciiTheme="minorHAnsi" w:hAnsiTheme="minorHAnsi"/>
        </w:rPr>
        <w:t xml:space="preserve"> </w:t>
      </w:r>
      <w:r w:rsidR="00A47611" w:rsidRPr="00412108">
        <w:rPr>
          <w:rFonts w:asciiTheme="minorHAnsi" w:hAnsiTheme="minorHAnsi"/>
        </w:rPr>
        <w:t xml:space="preserve">overwhelming </w:t>
      </w:r>
      <w:r w:rsidR="00F02546" w:rsidRPr="00412108">
        <w:rPr>
          <w:rFonts w:asciiTheme="minorHAnsi" w:hAnsiTheme="minorHAnsi"/>
        </w:rPr>
        <w:t xml:space="preserve">majority of </w:t>
      </w:r>
      <w:r w:rsidRPr="00412108">
        <w:rPr>
          <w:rFonts w:asciiTheme="minorHAnsi" w:hAnsiTheme="minorHAnsi"/>
        </w:rPr>
        <w:t xml:space="preserve">kiosk users </w:t>
      </w:r>
      <w:r w:rsidR="00A47611" w:rsidRPr="00412108">
        <w:rPr>
          <w:rFonts w:asciiTheme="minorHAnsi" w:hAnsiTheme="minorHAnsi"/>
        </w:rPr>
        <w:t>are expected</w:t>
      </w:r>
      <w:r w:rsidR="00F02546" w:rsidRPr="00412108">
        <w:rPr>
          <w:rFonts w:asciiTheme="minorHAnsi" w:hAnsiTheme="minorHAnsi"/>
        </w:rPr>
        <w:t xml:space="preserve"> to be low or moderate</w:t>
      </w:r>
      <w:r w:rsidR="00A47611" w:rsidRPr="00412108">
        <w:rPr>
          <w:rFonts w:asciiTheme="minorHAnsi" w:hAnsiTheme="minorHAnsi"/>
        </w:rPr>
        <w:t xml:space="preserve"> risk </w:t>
      </w:r>
      <w:r w:rsidRPr="00412108">
        <w:rPr>
          <w:rFonts w:asciiTheme="minorHAnsi" w:hAnsiTheme="minorHAnsi"/>
        </w:rPr>
        <w:t>customer type</w:t>
      </w:r>
      <w:r w:rsidR="002B7776" w:rsidRPr="00412108">
        <w:rPr>
          <w:rFonts w:asciiTheme="minorHAnsi" w:hAnsiTheme="minorHAnsi"/>
        </w:rPr>
        <w:t>s</w:t>
      </w:r>
      <w:r w:rsidRPr="00412108">
        <w:rPr>
          <w:rFonts w:asciiTheme="minorHAnsi" w:hAnsiTheme="minorHAnsi"/>
        </w:rPr>
        <w:t xml:space="preserve"> due to a combination of </w:t>
      </w:r>
      <w:r w:rsidR="002B7776" w:rsidRPr="00412108">
        <w:rPr>
          <w:rFonts w:asciiTheme="minorHAnsi" w:hAnsiTheme="minorHAnsi"/>
        </w:rPr>
        <w:t xml:space="preserve">expected user attributes </w:t>
      </w:r>
      <w:r w:rsidR="005C4C49" w:rsidRPr="00412108">
        <w:rPr>
          <w:rFonts w:asciiTheme="minorHAnsi" w:hAnsiTheme="minorHAnsi"/>
        </w:rPr>
        <w:t xml:space="preserve">and </w:t>
      </w:r>
      <w:r w:rsidR="002B7776" w:rsidRPr="00412108">
        <w:rPr>
          <w:rFonts w:asciiTheme="minorHAnsi" w:hAnsiTheme="minorHAnsi"/>
        </w:rPr>
        <w:t xml:space="preserve">the </w:t>
      </w:r>
      <w:r w:rsidR="00B33348" w:rsidRPr="00412108">
        <w:rPr>
          <w:rFonts w:asciiTheme="minorHAnsi" w:hAnsiTheme="minorHAnsi"/>
        </w:rPr>
        <w:t xml:space="preserve">services offered. </w:t>
      </w:r>
      <w:r w:rsidR="00F02546" w:rsidRPr="00412108">
        <w:rPr>
          <w:rFonts w:asciiTheme="minorHAnsi" w:hAnsiTheme="minorHAnsi"/>
        </w:rPr>
        <w:t xml:space="preserve">This results in a </w:t>
      </w:r>
      <w:r w:rsidR="00306F4E" w:rsidRPr="00412108">
        <w:rPr>
          <w:rFonts w:asciiTheme="minorHAnsi" w:hAnsiTheme="minorHAnsi"/>
          <w:b/>
          <w:i/>
        </w:rPr>
        <w:t>Low</w:t>
      </w:r>
      <w:r w:rsidR="00F02546" w:rsidRPr="00412108">
        <w:rPr>
          <w:rFonts w:asciiTheme="minorHAnsi" w:hAnsiTheme="minorHAnsi"/>
        </w:rPr>
        <w:t xml:space="preserve"> inherent risk for this factor.</w:t>
      </w:r>
    </w:p>
    <w:p w14:paraId="681CFC21" w14:textId="77777777" w:rsidR="00B66900" w:rsidRPr="00412108" w:rsidRDefault="00B66900" w:rsidP="004467E2">
      <w:pPr>
        <w:spacing w:line="240" w:lineRule="auto"/>
        <w:jc w:val="both"/>
        <w:rPr>
          <w:rFonts w:asciiTheme="minorHAnsi" w:hAnsiTheme="minorHAnsi"/>
        </w:rPr>
      </w:pPr>
    </w:p>
    <w:p w14:paraId="3B016743" w14:textId="77777777" w:rsidR="00B66900" w:rsidRPr="00412108" w:rsidRDefault="00B66900" w:rsidP="001759AD">
      <w:pPr>
        <w:pStyle w:val="Heading3"/>
        <w:rPr>
          <w:rFonts w:asciiTheme="minorHAnsi" w:hAnsiTheme="minorHAnsi"/>
          <w:i/>
          <w:color w:val="auto"/>
          <w:sz w:val="22"/>
          <w:szCs w:val="22"/>
        </w:rPr>
      </w:pPr>
      <w:bookmarkStart w:id="19" w:name="_Toc535939942"/>
      <w:r w:rsidRPr="00412108">
        <w:rPr>
          <w:rFonts w:asciiTheme="minorHAnsi" w:hAnsiTheme="minorHAnsi"/>
          <w:i/>
          <w:color w:val="auto"/>
          <w:sz w:val="22"/>
          <w:szCs w:val="22"/>
        </w:rPr>
        <w:t xml:space="preserve">Change </w:t>
      </w:r>
      <w:r w:rsidR="00971810" w:rsidRPr="00412108">
        <w:rPr>
          <w:rFonts w:asciiTheme="minorHAnsi" w:hAnsiTheme="minorHAnsi"/>
          <w:i/>
          <w:color w:val="auto"/>
          <w:sz w:val="22"/>
          <w:szCs w:val="22"/>
        </w:rPr>
        <w:t>in</w:t>
      </w:r>
      <w:r w:rsidR="007F13BF" w:rsidRPr="00412108">
        <w:rPr>
          <w:rFonts w:asciiTheme="minorHAnsi" w:hAnsiTheme="minorHAnsi"/>
          <w:i/>
          <w:color w:val="auto"/>
          <w:sz w:val="22"/>
          <w:szCs w:val="22"/>
        </w:rPr>
        <w:t xml:space="preserve"> Customer Base</w:t>
      </w:r>
      <w:bookmarkEnd w:id="19"/>
    </w:p>
    <w:p w14:paraId="3FE3570C" w14:textId="77777777" w:rsidR="00FF03B4" w:rsidRPr="00412108" w:rsidRDefault="00FF03B4" w:rsidP="004467E2">
      <w:pPr>
        <w:spacing w:line="240" w:lineRule="auto"/>
        <w:jc w:val="both"/>
        <w:rPr>
          <w:rFonts w:asciiTheme="minorHAnsi" w:hAnsiTheme="minorHAnsi"/>
        </w:rPr>
      </w:pPr>
    </w:p>
    <w:p w14:paraId="0F8F3BCF" w14:textId="4F5D9BD9" w:rsidR="00810398" w:rsidRPr="00412108" w:rsidRDefault="005F3D07" w:rsidP="00365F82">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believes</w:t>
      </w:r>
      <w:r w:rsidR="002B7776" w:rsidRPr="00412108">
        <w:rPr>
          <w:rFonts w:asciiTheme="minorHAnsi" w:hAnsiTheme="minorHAnsi"/>
        </w:rPr>
        <w:t>,</w:t>
      </w:r>
      <w:r w:rsidR="002C314B" w:rsidRPr="00412108">
        <w:rPr>
          <w:rFonts w:asciiTheme="minorHAnsi" w:hAnsiTheme="minorHAnsi"/>
        </w:rPr>
        <w:t xml:space="preserve"> based on its business model, the user profile </w:t>
      </w:r>
      <w:r w:rsidR="000D7C72" w:rsidRPr="00412108">
        <w:rPr>
          <w:rFonts w:asciiTheme="minorHAnsi" w:hAnsiTheme="minorHAnsi"/>
        </w:rPr>
        <w:t xml:space="preserve">of </w:t>
      </w:r>
      <w:r w:rsidR="00D836E3" w:rsidRPr="00412108">
        <w:rPr>
          <w:rFonts w:asciiTheme="minorHAnsi" w:hAnsiTheme="minorHAnsi"/>
        </w:rPr>
        <w:t>its kiosk</w:t>
      </w:r>
      <w:r w:rsidR="00263442">
        <w:rPr>
          <w:rFonts w:asciiTheme="minorHAnsi" w:hAnsiTheme="minorHAnsi"/>
        </w:rPr>
        <w:t>s</w:t>
      </w:r>
      <w:r w:rsidR="00702B00" w:rsidRPr="00412108">
        <w:rPr>
          <w:rFonts w:asciiTheme="minorHAnsi" w:hAnsiTheme="minorHAnsi"/>
        </w:rPr>
        <w:t xml:space="preserve"> </w:t>
      </w:r>
      <w:r w:rsidR="002C314B" w:rsidRPr="00412108">
        <w:rPr>
          <w:rFonts w:asciiTheme="minorHAnsi" w:hAnsiTheme="minorHAnsi"/>
        </w:rPr>
        <w:t xml:space="preserve">will remain relatively </w:t>
      </w:r>
      <w:r w:rsidR="00971810" w:rsidRPr="00412108">
        <w:rPr>
          <w:rFonts w:asciiTheme="minorHAnsi" w:hAnsiTheme="minorHAnsi"/>
        </w:rPr>
        <w:t>consistent through the current Risk A</w:t>
      </w:r>
      <w:r w:rsidR="002C314B" w:rsidRPr="00412108">
        <w:rPr>
          <w:rFonts w:asciiTheme="minorHAnsi" w:hAnsiTheme="minorHAnsi"/>
        </w:rPr>
        <w:t xml:space="preserve">ssessment. </w:t>
      </w:r>
      <w:r w:rsidR="003F4749" w:rsidRPr="00412108">
        <w:rPr>
          <w:rFonts w:asciiTheme="minorHAnsi" w:hAnsiTheme="minorHAnsi"/>
        </w:rPr>
        <w:t>Specifically, the physical, stationary kiosk</w:t>
      </w:r>
      <w:r w:rsidR="00C867CB">
        <w:rPr>
          <w:rFonts w:asciiTheme="minorHAnsi" w:hAnsiTheme="minorHAnsi"/>
        </w:rPr>
        <w:t>s</w:t>
      </w:r>
      <w:r w:rsidR="00DF553B">
        <w:rPr>
          <w:rFonts w:asciiTheme="minorHAnsi" w:hAnsiTheme="minorHAnsi"/>
        </w:rPr>
        <w:t xml:space="preserve"> </w:t>
      </w:r>
      <w:r w:rsidR="00702B00" w:rsidRPr="00412108">
        <w:rPr>
          <w:rFonts w:asciiTheme="minorHAnsi" w:hAnsiTheme="minorHAnsi"/>
        </w:rPr>
        <w:t xml:space="preserve">will likely continue to </w:t>
      </w:r>
      <w:r w:rsidR="003F4749" w:rsidRPr="00412108">
        <w:rPr>
          <w:rFonts w:asciiTheme="minorHAnsi" w:hAnsiTheme="minorHAnsi"/>
        </w:rPr>
        <w:t xml:space="preserve">attract individuals </w:t>
      </w:r>
      <w:r w:rsidR="00702B00" w:rsidRPr="00412108">
        <w:rPr>
          <w:rFonts w:asciiTheme="minorHAnsi" w:hAnsiTheme="minorHAnsi"/>
        </w:rPr>
        <w:t>residing in close proximity</w:t>
      </w:r>
      <w:r w:rsidR="00550A2B" w:rsidRPr="00412108">
        <w:rPr>
          <w:rFonts w:asciiTheme="minorHAnsi" w:hAnsiTheme="minorHAnsi"/>
        </w:rPr>
        <w:t xml:space="preserve"> </w:t>
      </w:r>
      <w:r w:rsidR="003F4749" w:rsidRPr="00412108">
        <w:rPr>
          <w:rFonts w:asciiTheme="minorHAnsi" w:hAnsiTheme="minorHAnsi"/>
        </w:rPr>
        <w:t xml:space="preserve">who already possess </w:t>
      </w:r>
      <w:r w:rsidR="009B0E11" w:rsidRPr="00412108">
        <w:rPr>
          <w:rFonts w:asciiTheme="minorHAnsi" w:hAnsiTheme="minorHAnsi"/>
        </w:rPr>
        <w:t xml:space="preserve">a </w:t>
      </w:r>
      <w:r w:rsidR="000D7C72" w:rsidRPr="00412108">
        <w:rPr>
          <w:rFonts w:asciiTheme="minorHAnsi" w:hAnsiTheme="minorHAnsi"/>
        </w:rPr>
        <w:t xml:space="preserve">third-party </w:t>
      </w:r>
      <w:r w:rsidR="007A465D">
        <w:rPr>
          <w:rFonts w:asciiTheme="minorHAnsi" w:hAnsiTheme="minorHAnsi"/>
        </w:rPr>
        <w:t>SMARTCASH</w:t>
      </w:r>
      <w:r w:rsidR="009B0E11" w:rsidRPr="00412108">
        <w:rPr>
          <w:rFonts w:asciiTheme="minorHAnsi" w:hAnsiTheme="minorHAnsi"/>
        </w:rPr>
        <w:t xml:space="preserve"> wallet app</w:t>
      </w:r>
      <w:r w:rsidR="000D7C72" w:rsidRPr="00412108">
        <w:rPr>
          <w:rFonts w:asciiTheme="minorHAnsi" w:hAnsiTheme="minorHAnsi"/>
        </w:rPr>
        <w:t xml:space="preserve"> and</w:t>
      </w:r>
      <w:r w:rsidR="003F4749" w:rsidRPr="00412108">
        <w:rPr>
          <w:rFonts w:asciiTheme="minorHAnsi" w:hAnsiTheme="minorHAnsi"/>
        </w:rPr>
        <w:t xml:space="preserve"> a fundament</w:t>
      </w:r>
      <w:r w:rsidR="000D7C72" w:rsidRPr="00412108">
        <w:rPr>
          <w:rFonts w:asciiTheme="minorHAnsi" w:hAnsiTheme="minorHAnsi"/>
        </w:rPr>
        <w:t xml:space="preserve">al knowledge of cryptocurrency. </w:t>
      </w:r>
      <w:r w:rsidR="003F4749" w:rsidRPr="00412108">
        <w:rPr>
          <w:rFonts w:asciiTheme="minorHAnsi" w:hAnsiTheme="minorHAnsi"/>
        </w:rPr>
        <w:t>Nevertheless</w:t>
      </w:r>
      <w:r w:rsidR="002C314B" w:rsidRPr="00412108">
        <w:rPr>
          <w:rFonts w:asciiTheme="minorHAnsi" w:hAnsiTheme="minorHAnsi"/>
        </w:rPr>
        <w:t xml:space="preserve">, the rapid rate of </w:t>
      </w:r>
      <w:r w:rsidR="007A465D">
        <w:rPr>
          <w:rFonts w:asciiTheme="minorHAnsi" w:hAnsiTheme="minorHAnsi"/>
        </w:rPr>
        <w:t>SMARTCASH</w:t>
      </w:r>
      <w:r w:rsidR="002C314B" w:rsidRPr="00412108">
        <w:rPr>
          <w:rFonts w:asciiTheme="minorHAnsi" w:hAnsiTheme="minorHAnsi"/>
        </w:rPr>
        <w:t xml:space="preserve"> adoption among </w:t>
      </w:r>
      <w:r w:rsidR="006001B6" w:rsidRPr="00412108">
        <w:rPr>
          <w:rFonts w:asciiTheme="minorHAnsi" w:hAnsiTheme="minorHAnsi"/>
        </w:rPr>
        <w:t>individuals</w:t>
      </w:r>
      <w:r w:rsidR="00A41CAF" w:rsidRPr="00412108">
        <w:rPr>
          <w:rFonts w:asciiTheme="minorHAnsi" w:hAnsiTheme="minorHAnsi"/>
        </w:rPr>
        <w:t xml:space="preserve">, growth and innovation among </w:t>
      </w:r>
      <w:r w:rsidR="007A465D">
        <w:rPr>
          <w:rFonts w:asciiTheme="minorHAnsi" w:hAnsiTheme="minorHAnsi"/>
        </w:rPr>
        <w:t>SMARTCASH</w:t>
      </w:r>
      <w:r w:rsidR="00A41CAF" w:rsidRPr="00412108">
        <w:rPr>
          <w:rFonts w:asciiTheme="minorHAnsi" w:hAnsiTheme="minorHAnsi"/>
        </w:rPr>
        <w:t xml:space="preserve"> </w:t>
      </w:r>
      <w:r w:rsidR="00675C0C" w:rsidRPr="00412108">
        <w:rPr>
          <w:rFonts w:asciiTheme="minorHAnsi" w:hAnsiTheme="minorHAnsi"/>
        </w:rPr>
        <w:t>companies</w:t>
      </w:r>
      <w:r w:rsidR="00A41CAF" w:rsidRPr="00412108">
        <w:rPr>
          <w:rFonts w:asciiTheme="minorHAnsi" w:hAnsiTheme="minorHAnsi"/>
        </w:rPr>
        <w:t xml:space="preserve">, </w:t>
      </w:r>
      <w:r w:rsidR="006001B6" w:rsidRPr="00412108">
        <w:rPr>
          <w:rFonts w:asciiTheme="minorHAnsi" w:hAnsiTheme="minorHAnsi"/>
        </w:rPr>
        <w:t xml:space="preserve">and the </w:t>
      </w:r>
      <w:r w:rsidR="002C314B" w:rsidRPr="00412108">
        <w:rPr>
          <w:rFonts w:asciiTheme="minorHAnsi" w:hAnsiTheme="minorHAnsi"/>
        </w:rPr>
        <w:t xml:space="preserve">fluid nature of the cryptocurrency ecosystem present </w:t>
      </w:r>
      <w:r w:rsidR="002A722F" w:rsidRPr="00412108">
        <w:rPr>
          <w:rFonts w:asciiTheme="minorHAnsi" w:hAnsiTheme="minorHAnsi"/>
        </w:rPr>
        <w:t>the distinct possibility</w:t>
      </w:r>
      <w:r w:rsidR="002C314B" w:rsidRPr="00412108">
        <w:rPr>
          <w:rFonts w:asciiTheme="minorHAnsi" w:hAnsiTheme="minorHAnsi"/>
        </w:rPr>
        <w:t xml:space="preserve"> </w:t>
      </w:r>
      <w:r w:rsidR="003F4749" w:rsidRPr="00412108">
        <w:rPr>
          <w:rFonts w:asciiTheme="minorHAnsi" w:hAnsiTheme="minorHAnsi"/>
        </w:rPr>
        <w:t xml:space="preserve">of a change in customer base. </w:t>
      </w:r>
      <w:r w:rsidR="002A722F" w:rsidRPr="00412108">
        <w:rPr>
          <w:rFonts w:asciiTheme="minorHAnsi" w:hAnsiTheme="minorHAnsi"/>
        </w:rPr>
        <w:t xml:space="preserve">This results in a </w:t>
      </w:r>
      <w:r w:rsidR="004076A9" w:rsidRPr="00412108">
        <w:rPr>
          <w:rFonts w:asciiTheme="minorHAnsi" w:hAnsiTheme="minorHAnsi"/>
          <w:b/>
          <w:i/>
        </w:rPr>
        <w:t>Medium</w:t>
      </w:r>
      <w:r w:rsidR="002A722F" w:rsidRPr="00412108">
        <w:rPr>
          <w:rFonts w:asciiTheme="minorHAnsi" w:hAnsiTheme="minorHAnsi"/>
        </w:rPr>
        <w:t xml:space="preserve"> inherent risk for this factor.</w:t>
      </w:r>
      <w:r w:rsidR="00CE0B3E" w:rsidRPr="00412108">
        <w:rPr>
          <w:rFonts w:asciiTheme="minorHAnsi" w:hAnsiTheme="minorHAnsi"/>
        </w:rPr>
        <w:t xml:space="preserve">   </w:t>
      </w:r>
    </w:p>
    <w:p w14:paraId="04F61C84" w14:textId="77777777" w:rsidR="00C40E43" w:rsidRPr="00412108" w:rsidRDefault="00C40E43" w:rsidP="004467E2">
      <w:pPr>
        <w:spacing w:line="240" w:lineRule="auto"/>
        <w:jc w:val="both"/>
        <w:rPr>
          <w:rFonts w:asciiTheme="minorHAnsi" w:hAnsiTheme="minorHAnsi"/>
        </w:rPr>
      </w:pPr>
    </w:p>
    <w:p w14:paraId="70B09CC9" w14:textId="77777777" w:rsidR="00FF03B4" w:rsidRPr="00412108" w:rsidRDefault="00F02546" w:rsidP="001759AD">
      <w:pPr>
        <w:pStyle w:val="Heading2"/>
        <w:rPr>
          <w:rFonts w:asciiTheme="minorHAnsi" w:hAnsiTheme="minorHAnsi"/>
          <w:sz w:val="22"/>
          <w:szCs w:val="22"/>
        </w:rPr>
      </w:pPr>
      <w:bookmarkStart w:id="20" w:name="_Toc535939943"/>
      <w:r w:rsidRPr="00412108">
        <w:rPr>
          <w:rFonts w:asciiTheme="minorHAnsi" w:hAnsiTheme="minorHAnsi"/>
          <w:sz w:val="22"/>
          <w:szCs w:val="22"/>
        </w:rPr>
        <w:t>Mitigating Controls</w:t>
      </w:r>
      <w:bookmarkEnd w:id="20"/>
    </w:p>
    <w:p w14:paraId="427BCAFF" w14:textId="77777777" w:rsidR="00FF03B4" w:rsidRPr="00412108" w:rsidRDefault="00FF03B4" w:rsidP="004467E2">
      <w:pPr>
        <w:spacing w:line="240" w:lineRule="auto"/>
        <w:jc w:val="both"/>
        <w:rPr>
          <w:rFonts w:asciiTheme="minorHAnsi" w:hAnsiTheme="minorHAnsi"/>
        </w:rPr>
      </w:pPr>
    </w:p>
    <w:p w14:paraId="22277BC5"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The strength of controls as it relates to Customer</w:t>
      </w:r>
      <w:r w:rsidR="00D56B71" w:rsidRPr="00412108">
        <w:rPr>
          <w:rFonts w:asciiTheme="minorHAnsi" w:hAnsiTheme="minorHAnsi"/>
        </w:rPr>
        <w:t>s</w:t>
      </w:r>
      <w:r w:rsidRPr="00412108">
        <w:rPr>
          <w:rFonts w:asciiTheme="minorHAnsi" w:hAnsiTheme="minorHAnsi"/>
        </w:rPr>
        <w:t xml:space="preserve"> and Entities for each control category is provided below. The following key is applicable for mitigating</w:t>
      </w:r>
      <w:r w:rsidR="004C0B60" w:rsidRPr="00412108">
        <w:rPr>
          <w:rFonts w:asciiTheme="minorHAnsi" w:hAnsiTheme="minorHAnsi"/>
        </w:rPr>
        <w:t xml:space="preserve"> controls across all categories.</w:t>
      </w:r>
    </w:p>
    <w:p w14:paraId="5FC3F3F4" w14:textId="77777777" w:rsidR="008304B1" w:rsidRPr="00412108" w:rsidRDefault="008304B1" w:rsidP="004467E2">
      <w:pPr>
        <w:spacing w:line="240" w:lineRule="auto"/>
        <w:jc w:val="both"/>
        <w:rPr>
          <w:rFonts w:asciiTheme="minorHAnsi" w:hAnsiTheme="minorHAnsi"/>
        </w:rPr>
      </w:pPr>
    </w:p>
    <w:tbl>
      <w:tblPr>
        <w:tblStyle w:val="18"/>
        <w:tblW w:w="2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585"/>
      </w:tblGrid>
      <w:tr w:rsidR="00FF03B4" w:rsidRPr="00412108" w14:paraId="13C02C0F" w14:textId="77777777">
        <w:trPr>
          <w:trHeight w:val="360"/>
        </w:trPr>
        <w:tc>
          <w:tcPr>
            <w:tcW w:w="2325" w:type="dxa"/>
            <w:tcMar>
              <w:top w:w="100" w:type="dxa"/>
              <w:left w:w="100" w:type="dxa"/>
              <w:bottom w:w="100" w:type="dxa"/>
              <w:right w:w="100" w:type="dxa"/>
            </w:tcMar>
            <w:vAlign w:val="center"/>
          </w:tcPr>
          <w:p w14:paraId="7B72CB1A"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Low / Strong</w:t>
            </w:r>
          </w:p>
        </w:tc>
        <w:tc>
          <w:tcPr>
            <w:tcW w:w="585" w:type="dxa"/>
            <w:tcMar>
              <w:top w:w="100" w:type="dxa"/>
              <w:left w:w="100" w:type="dxa"/>
              <w:bottom w:w="100" w:type="dxa"/>
              <w:right w:w="100" w:type="dxa"/>
            </w:tcMar>
          </w:tcPr>
          <w:p w14:paraId="7DE6A11F" w14:textId="77777777" w:rsidR="00FF03B4" w:rsidRPr="00412108" w:rsidRDefault="00F02546">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32E58CCC" wp14:editId="2B5729D4">
                  <wp:extent cx="152400" cy="1524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r>
      <w:tr w:rsidR="00FF03B4" w:rsidRPr="00412108" w14:paraId="645E63C4" w14:textId="77777777">
        <w:trPr>
          <w:trHeight w:val="360"/>
        </w:trPr>
        <w:tc>
          <w:tcPr>
            <w:tcW w:w="2325" w:type="dxa"/>
            <w:tcMar>
              <w:top w:w="100" w:type="dxa"/>
              <w:left w:w="100" w:type="dxa"/>
              <w:bottom w:w="100" w:type="dxa"/>
              <w:right w:w="100" w:type="dxa"/>
            </w:tcMar>
            <w:vAlign w:val="center"/>
          </w:tcPr>
          <w:p w14:paraId="4E66F06C"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Medium / Adequate</w:t>
            </w:r>
          </w:p>
        </w:tc>
        <w:tc>
          <w:tcPr>
            <w:tcW w:w="585" w:type="dxa"/>
            <w:tcMar>
              <w:top w:w="100" w:type="dxa"/>
              <w:left w:w="100" w:type="dxa"/>
              <w:bottom w:w="100" w:type="dxa"/>
              <w:right w:w="100" w:type="dxa"/>
            </w:tcMar>
          </w:tcPr>
          <w:p w14:paraId="5E22492E" w14:textId="77777777" w:rsidR="00FF03B4" w:rsidRPr="00412108" w:rsidRDefault="00F02546">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49EC7AF0" wp14:editId="103529A0">
                  <wp:extent cx="152400" cy="1524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FF03B4" w:rsidRPr="00412108" w14:paraId="44306C8B" w14:textId="77777777">
        <w:trPr>
          <w:trHeight w:val="360"/>
        </w:trPr>
        <w:tc>
          <w:tcPr>
            <w:tcW w:w="2325" w:type="dxa"/>
            <w:tcMar>
              <w:top w:w="100" w:type="dxa"/>
              <w:left w:w="100" w:type="dxa"/>
              <w:bottom w:w="100" w:type="dxa"/>
              <w:right w:w="100" w:type="dxa"/>
            </w:tcMar>
            <w:vAlign w:val="center"/>
          </w:tcPr>
          <w:p w14:paraId="1426524A" w14:textId="77777777" w:rsidR="00FF03B4" w:rsidRPr="00412108" w:rsidRDefault="00F02546">
            <w:pPr>
              <w:widowControl w:val="0"/>
              <w:spacing w:line="240" w:lineRule="auto"/>
              <w:rPr>
                <w:rFonts w:asciiTheme="minorHAnsi" w:hAnsiTheme="minorHAnsi"/>
              </w:rPr>
            </w:pPr>
            <w:r w:rsidRPr="00412108">
              <w:rPr>
                <w:rFonts w:asciiTheme="minorHAnsi" w:hAnsiTheme="minorHAnsi"/>
                <w:sz w:val="18"/>
              </w:rPr>
              <w:t>High / Weak</w:t>
            </w:r>
          </w:p>
        </w:tc>
        <w:tc>
          <w:tcPr>
            <w:tcW w:w="585" w:type="dxa"/>
            <w:tcMar>
              <w:top w:w="100" w:type="dxa"/>
              <w:left w:w="100" w:type="dxa"/>
              <w:bottom w:w="100" w:type="dxa"/>
              <w:right w:w="100" w:type="dxa"/>
            </w:tcMar>
          </w:tcPr>
          <w:p w14:paraId="1D2F8C92" w14:textId="77777777" w:rsidR="00FF03B4" w:rsidRPr="00412108" w:rsidRDefault="00F02546">
            <w:pPr>
              <w:widowControl w:val="0"/>
              <w:spacing w:line="240" w:lineRule="auto"/>
              <w:rPr>
                <w:rFonts w:asciiTheme="minorHAnsi" w:hAnsiTheme="minorHAnsi"/>
              </w:rPr>
            </w:pPr>
            <w:r w:rsidRPr="00412108">
              <w:rPr>
                <w:rFonts w:asciiTheme="minorHAnsi" w:hAnsiTheme="minorHAnsi"/>
                <w:noProof/>
              </w:rPr>
              <w:drawing>
                <wp:inline distT="114300" distB="114300" distL="114300" distR="114300" wp14:anchorId="628A89D5" wp14:editId="77D69EBF">
                  <wp:extent cx="152400" cy="1524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bl>
    <w:p w14:paraId="10C0F07C" w14:textId="77777777" w:rsidR="00FF03B4" w:rsidRPr="00412108" w:rsidRDefault="00FF03B4">
      <w:pPr>
        <w:jc w:val="both"/>
        <w:rPr>
          <w:rFonts w:asciiTheme="minorHAnsi" w:hAnsiTheme="minorHAnsi"/>
        </w:rPr>
      </w:pPr>
    </w:p>
    <w:tbl>
      <w:tblPr>
        <w:tblStyle w:val="17"/>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tblGrid>
      <w:tr w:rsidR="00FF03B4" w:rsidRPr="00412108" w14:paraId="6CBE4FEE" w14:textId="77777777">
        <w:tc>
          <w:tcPr>
            <w:tcW w:w="1440" w:type="dxa"/>
            <w:shd w:val="clear" w:color="auto" w:fill="CCCCCC"/>
            <w:tcMar>
              <w:top w:w="100" w:type="dxa"/>
              <w:left w:w="100" w:type="dxa"/>
              <w:bottom w:w="100" w:type="dxa"/>
              <w:right w:w="100" w:type="dxa"/>
            </w:tcMar>
            <w:vAlign w:val="center"/>
          </w:tcPr>
          <w:p w14:paraId="54D66C4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Control Categories</w:t>
            </w:r>
          </w:p>
        </w:tc>
        <w:tc>
          <w:tcPr>
            <w:tcW w:w="1440" w:type="dxa"/>
            <w:shd w:val="clear" w:color="auto" w:fill="CCCCCC"/>
            <w:tcMar>
              <w:top w:w="100" w:type="dxa"/>
              <w:left w:w="100" w:type="dxa"/>
              <w:bottom w:w="100" w:type="dxa"/>
              <w:right w:w="100" w:type="dxa"/>
            </w:tcMar>
            <w:vAlign w:val="center"/>
          </w:tcPr>
          <w:p w14:paraId="4105F36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Governance / Oversight</w:t>
            </w:r>
          </w:p>
        </w:tc>
        <w:tc>
          <w:tcPr>
            <w:tcW w:w="1440" w:type="dxa"/>
            <w:shd w:val="clear" w:color="auto" w:fill="CCCCCC"/>
            <w:tcMar>
              <w:top w:w="100" w:type="dxa"/>
              <w:left w:w="100" w:type="dxa"/>
              <w:bottom w:w="100" w:type="dxa"/>
              <w:right w:w="100" w:type="dxa"/>
            </w:tcMar>
            <w:vAlign w:val="center"/>
          </w:tcPr>
          <w:p w14:paraId="1C58AFE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Policies / Procedures</w:t>
            </w:r>
          </w:p>
        </w:tc>
        <w:tc>
          <w:tcPr>
            <w:tcW w:w="1440" w:type="dxa"/>
            <w:shd w:val="clear" w:color="auto" w:fill="CCCCCC"/>
            <w:tcMar>
              <w:top w:w="100" w:type="dxa"/>
              <w:left w:w="100" w:type="dxa"/>
              <w:bottom w:w="100" w:type="dxa"/>
              <w:right w:w="100" w:type="dxa"/>
            </w:tcMar>
            <w:vAlign w:val="center"/>
          </w:tcPr>
          <w:p w14:paraId="1161352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Surveillance / Monitoring</w:t>
            </w:r>
          </w:p>
        </w:tc>
        <w:tc>
          <w:tcPr>
            <w:tcW w:w="1440" w:type="dxa"/>
            <w:shd w:val="clear" w:color="auto" w:fill="CCCCCC"/>
            <w:tcMar>
              <w:top w:w="100" w:type="dxa"/>
              <w:left w:w="100" w:type="dxa"/>
              <w:bottom w:w="100" w:type="dxa"/>
              <w:right w:w="100" w:type="dxa"/>
            </w:tcMar>
            <w:vAlign w:val="center"/>
          </w:tcPr>
          <w:p w14:paraId="59417CF3"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Testing / Monitoring</w:t>
            </w:r>
          </w:p>
        </w:tc>
        <w:tc>
          <w:tcPr>
            <w:tcW w:w="1440" w:type="dxa"/>
            <w:shd w:val="clear" w:color="auto" w:fill="CCCCCC"/>
            <w:tcMar>
              <w:top w:w="100" w:type="dxa"/>
              <w:left w:w="100" w:type="dxa"/>
              <w:bottom w:w="100" w:type="dxa"/>
              <w:right w:w="100" w:type="dxa"/>
            </w:tcMar>
            <w:vAlign w:val="center"/>
          </w:tcPr>
          <w:p w14:paraId="4063574F" w14:textId="77777777" w:rsidR="00FF03B4" w:rsidRPr="00412108" w:rsidRDefault="00FA1CE4">
            <w:pPr>
              <w:widowControl w:val="0"/>
              <w:spacing w:line="240" w:lineRule="auto"/>
              <w:jc w:val="center"/>
              <w:rPr>
                <w:rFonts w:asciiTheme="minorHAnsi" w:hAnsiTheme="minorHAnsi"/>
              </w:rPr>
            </w:pPr>
            <w:r w:rsidRPr="00412108">
              <w:rPr>
                <w:rFonts w:asciiTheme="minorHAnsi" w:hAnsiTheme="minorHAnsi"/>
                <w:b/>
                <w:sz w:val="18"/>
              </w:rPr>
              <w:t>Independent</w:t>
            </w:r>
            <w:r w:rsidR="00F02546" w:rsidRPr="00412108">
              <w:rPr>
                <w:rFonts w:asciiTheme="minorHAnsi" w:hAnsiTheme="minorHAnsi"/>
                <w:b/>
                <w:sz w:val="18"/>
              </w:rPr>
              <w:t xml:space="preserve"> Testing</w:t>
            </w:r>
          </w:p>
        </w:tc>
        <w:tc>
          <w:tcPr>
            <w:tcW w:w="1440" w:type="dxa"/>
            <w:shd w:val="clear" w:color="auto" w:fill="CFE2F3"/>
            <w:tcMar>
              <w:top w:w="100" w:type="dxa"/>
              <w:left w:w="100" w:type="dxa"/>
              <w:bottom w:w="100" w:type="dxa"/>
              <w:right w:w="100" w:type="dxa"/>
            </w:tcMar>
            <w:vAlign w:val="center"/>
          </w:tcPr>
          <w:p w14:paraId="3E195428"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Combined Rating by Risk Factor</w:t>
            </w:r>
          </w:p>
        </w:tc>
      </w:tr>
      <w:tr w:rsidR="00BD7692" w:rsidRPr="00412108" w14:paraId="417D01BB" w14:textId="77777777" w:rsidTr="00A42663">
        <w:tc>
          <w:tcPr>
            <w:tcW w:w="1440" w:type="dxa"/>
            <w:tcMar>
              <w:top w:w="100" w:type="dxa"/>
              <w:left w:w="100" w:type="dxa"/>
              <w:bottom w:w="100" w:type="dxa"/>
              <w:right w:w="100" w:type="dxa"/>
            </w:tcMar>
            <w:vAlign w:val="center"/>
          </w:tcPr>
          <w:p w14:paraId="5C0D4FA6" w14:textId="77777777" w:rsidR="00BD7692" w:rsidRPr="00412108" w:rsidRDefault="0083107F" w:rsidP="00BD7692">
            <w:pPr>
              <w:widowControl w:val="0"/>
              <w:spacing w:line="240" w:lineRule="auto"/>
              <w:jc w:val="center"/>
              <w:rPr>
                <w:rFonts w:asciiTheme="minorHAnsi" w:hAnsiTheme="minorHAnsi"/>
              </w:rPr>
            </w:pPr>
            <w:r w:rsidRPr="00412108">
              <w:rPr>
                <w:rFonts w:asciiTheme="minorHAnsi" w:hAnsiTheme="minorHAnsi"/>
                <w:sz w:val="18"/>
              </w:rPr>
              <w:t>Customer Base</w:t>
            </w:r>
            <w:r w:rsidR="00BD7692" w:rsidRPr="00412108">
              <w:rPr>
                <w:rFonts w:asciiTheme="minorHAnsi" w:hAnsiTheme="minorHAnsi"/>
                <w:sz w:val="18"/>
              </w:rPr>
              <w:t xml:space="preserve"> - Foreign</w:t>
            </w:r>
          </w:p>
        </w:tc>
        <w:tc>
          <w:tcPr>
            <w:tcW w:w="1440" w:type="dxa"/>
            <w:tcMar>
              <w:top w:w="100" w:type="dxa"/>
              <w:left w:w="100" w:type="dxa"/>
              <w:bottom w:w="100" w:type="dxa"/>
              <w:right w:w="100" w:type="dxa"/>
            </w:tcMar>
            <w:vAlign w:val="center"/>
          </w:tcPr>
          <w:p w14:paraId="05B58C9E"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7F94F494" wp14:editId="1077C0E3">
                  <wp:extent cx="152400" cy="152400"/>
                  <wp:effectExtent l="0" t="0" r="0" b="0"/>
                  <wp:docPr id="5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20E03FCC"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D2F8653" wp14:editId="03411165">
                  <wp:extent cx="152400" cy="152400"/>
                  <wp:effectExtent l="0" t="0" r="0" b="0"/>
                  <wp:docPr id="24"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55FC4A01"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7245111A" wp14:editId="5EAE023D">
                  <wp:extent cx="152400" cy="152400"/>
                  <wp:effectExtent l="0" t="0" r="0" b="0"/>
                  <wp:docPr id="5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AAFDA7C"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498CF60" wp14:editId="05588153">
                  <wp:extent cx="152400" cy="152400"/>
                  <wp:effectExtent l="0" t="0" r="0" b="0"/>
                  <wp:docPr id="5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shd w:val="clear" w:color="auto" w:fill="BFBFBF" w:themeFill="background1" w:themeFillShade="BF"/>
            <w:tcMar>
              <w:top w:w="100" w:type="dxa"/>
              <w:left w:w="100" w:type="dxa"/>
              <w:bottom w:w="100" w:type="dxa"/>
              <w:right w:w="100" w:type="dxa"/>
            </w:tcMar>
            <w:vAlign w:val="center"/>
          </w:tcPr>
          <w:p w14:paraId="575DA3E2" w14:textId="77777777" w:rsidR="00BD7692" w:rsidRPr="00412108" w:rsidRDefault="00BD7692" w:rsidP="00BD7692">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3E64F0F7"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2F6612C3" wp14:editId="79EA92DC">
                  <wp:extent cx="152400" cy="152400"/>
                  <wp:effectExtent l="0" t="0" r="0" b="0"/>
                  <wp:docPr id="5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BD7692" w:rsidRPr="00412108" w14:paraId="2923973F" w14:textId="77777777" w:rsidTr="00F5440D">
        <w:tc>
          <w:tcPr>
            <w:tcW w:w="1440" w:type="dxa"/>
            <w:tcMar>
              <w:top w:w="100" w:type="dxa"/>
              <w:left w:w="100" w:type="dxa"/>
              <w:bottom w:w="100" w:type="dxa"/>
              <w:right w:w="100" w:type="dxa"/>
            </w:tcMar>
            <w:vAlign w:val="center"/>
          </w:tcPr>
          <w:p w14:paraId="73B84024" w14:textId="77777777" w:rsidR="00BD7692" w:rsidRPr="00412108" w:rsidRDefault="0083107F" w:rsidP="00BD7692">
            <w:pPr>
              <w:widowControl w:val="0"/>
              <w:spacing w:line="240" w:lineRule="auto"/>
              <w:jc w:val="center"/>
              <w:rPr>
                <w:rFonts w:asciiTheme="minorHAnsi" w:hAnsiTheme="minorHAnsi"/>
              </w:rPr>
            </w:pPr>
            <w:r w:rsidRPr="00412108">
              <w:rPr>
                <w:rFonts w:asciiTheme="minorHAnsi" w:hAnsiTheme="minorHAnsi"/>
                <w:sz w:val="18"/>
              </w:rPr>
              <w:t xml:space="preserve">Customer Base </w:t>
            </w:r>
            <w:r w:rsidR="00BD7692" w:rsidRPr="00412108">
              <w:rPr>
                <w:rFonts w:asciiTheme="minorHAnsi" w:hAnsiTheme="minorHAnsi"/>
                <w:sz w:val="18"/>
              </w:rPr>
              <w:t>- Domestic</w:t>
            </w:r>
          </w:p>
        </w:tc>
        <w:tc>
          <w:tcPr>
            <w:tcW w:w="1440" w:type="dxa"/>
            <w:tcMar>
              <w:top w:w="100" w:type="dxa"/>
              <w:left w:w="100" w:type="dxa"/>
              <w:bottom w:w="100" w:type="dxa"/>
              <w:right w:w="100" w:type="dxa"/>
            </w:tcMar>
            <w:vAlign w:val="center"/>
          </w:tcPr>
          <w:p w14:paraId="7E81A3C7" w14:textId="77777777" w:rsidR="00BD7692" w:rsidRPr="00412108" w:rsidRDefault="0035223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371101D3" wp14:editId="227FD7E4">
                  <wp:extent cx="152400" cy="152400"/>
                  <wp:effectExtent l="0" t="0" r="0" b="0"/>
                  <wp:docPr id="5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E750F7D" w14:textId="77777777" w:rsidR="00BD7692" w:rsidRPr="00412108" w:rsidRDefault="0035223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1D8A104F" wp14:editId="54A06F4E">
                  <wp:extent cx="152400" cy="152400"/>
                  <wp:effectExtent l="0" t="0" r="0" b="0"/>
                  <wp:docPr id="5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7BE01489" w14:textId="77777777" w:rsidR="00BD7692" w:rsidRPr="00412108" w:rsidRDefault="00F5440D"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29DADD8D" wp14:editId="4C72385F">
                  <wp:extent cx="152400" cy="152400"/>
                  <wp:effectExtent l="0" t="0" r="0" b="0"/>
                  <wp:docPr id="14"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5E80BBB6" w14:textId="77777777" w:rsidR="00BD7692" w:rsidRPr="00412108" w:rsidRDefault="00F5440D"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4E97FA9" wp14:editId="1CD3467F">
                  <wp:extent cx="152400" cy="152400"/>
                  <wp:effectExtent l="0" t="0" r="0" b="0"/>
                  <wp:docPr id="6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shd w:val="clear" w:color="auto" w:fill="BFBFBF" w:themeFill="background1" w:themeFillShade="BF"/>
            <w:tcMar>
              <w:top w:w="100" w:type="dxa"/>
              <w:left w:w="100" w:type="dxa"/>
              <w:bottom w:w="100" w:type="dxa"/>
              <w:right w:w="100" w:type="dxa"/>
            </w:tcMar>
            <w:vAlign w:val="center"/>
          </w:tcPr>
          <w:p w14:paraId="0BAE1D59" w14:textId="77777777" w:rsidR="00BD7692" w:rsidRPr="00412108" w:rsidRDefault="00BD7692" w:rsidP="00BD7692">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31A885D9" w14:textId="77777777" w:rsidR="00BD7692" w:rsidRPr="00412108" w:rsidRDefault="00F5440D" w:rsidP="009E5CB0">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70443047" wp14:editId="02FD1233">
                  <wp:extent cx="152400" cy="152400"/>
                  <wp:effectExtent l="0" t="0" r="0" b="0"/>
                  <wp:docPr id="2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r>
      <w:tr w:rsidR="00BD7692" w:rsidRPr="00412108" w14:paraId="57766C3E" w14:textId="77777777" w:rsidTr="00A42663">
        <w:tc>
          <w:tcPr>
            <w:tcW w:w="1440" w:type="dxa"/>
            <w:tcMar>
              <w:top w:w="100" w:type="dxa"/>
              <w:left w:w="100" w:type="dxa"/>
              <w:bottom w:w="100" w:type="dxa"/>
              <w:right w:w="100" w:type="dxa"/>
            </w:tcMar>
            <w:vAlign w:val="center"/>
          </w:tcPr>
          <w:p w14:paraId="556E1551"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sz w:val="18"/>
              </w:rPr>
              <w:t>Customer Types</w:t>
            </w:r>
          </w:p>
        </w:tc>
        <w:tc>
          <w:tcPr>
            <w:tcW w:w="1440" w:type="dxa"/>
            <w:tcMar>
              <w:top w:w="100" w:type="dxa"/>
              <w:left w:w="100" w:type="dxa"/>
              <w:bottom w:w="100" w:type="dxa"/>
              <w:right w:w="100" w:type="dxa"/>
            </w:tcMar>
            <w:vAlign w:val="center"/>
          </w:tcPr>
          <w:p w14:paraId="7B349E90" w14:textId="77777777" w:rsidR="00BD7692" w:rsidRPr="00412108" w:rsidRDefault="0035223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41AFF27D" wp14:editId="15F67597">
                  <wp:extent cx="152400" cy="152400"/>
                  <wp:effectExtent l="0" t="0" r="0" b="0"/>
                  <wp:docPr id="6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2CB3E7DC" w14:textId="77777777" w:rsidR="00BD7692" w:rsidRPr="00412108" w:rsidRDefault="007772FC"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2B09D39C" wp14:editId="3307D287">
                  <wp:extent cx="152400" cy="152400"/>
                  <wp:effectExtent l="0" t="0" r="0" b="0"/>
                  <wp:docPr id="1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0CD2ABFB" w14:textId="77777777" w:rsidR="00BD7692" w:rsidRPr="00412108" w:rsidRDefault="005C4C49"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4E244A20" wp14:editId="613C9998">
                  <wp:extent cx="152400" cy="152400"/>
                  <wp:effectExtent l="0" t="0" r="0" b="0"/>
                  <wp:docPr id="6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091C737C" w14:textId="77777777" w:rsidR="00BD7692" w:rsidRPr="00412108" w:rsidRDefault="0035223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6CDD529A" wp14:editId="01B6DDDA">
                  <wp:extent cx="152400" cy="152400"/>
                  <wp:effectExtent l="0" t="0" r="0" b="0"/>
                  <wp:docPr id="6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shd w:val="clear" w:color="auto" w:fill="BFBFBF" w:themeFill="background1" w:themeFillShade="BF"/>
            <w:tcMar>
              <w:top w:w="100" w:type="dxa"/>
              <w:left w:w="100" w:type="dxa"/>
              <w:bottom w:w="100" w:type="dxa"/>
              <w:right w:w="100" w:type="dxa"/>
            </w:tcMar>
            <w:vAlign w:val="center"/>
          </w:tcPr>
          <w:p w14:paraId="23871179" w14:textId="77777777" w:rsidR="00BD7692" w:rsidRPr="00412108" w:rsidRDefault="00BD7692" w:rsidP="00BD7692">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0FB615FE" w14:textId="77777777" w:rsidR="00BD7692" w:rsidRPr="00412108" w:rsidRDefault="00A62C0C" w:rsidP="009E5CB0">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5F69AA11" wp14:editId="73AE3F04">
                  <wp:extent cx="152400" cy="152400"/>
                  <wp:effectExtent l="0" t="0" r="0" b="0"/>
                  <wp:docPr id="3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BD7692" w:rsidRPr="00412108" w14:paraId="67F227DD" w14:textId="77777777" w:rsidTr="00A42663">
        <w:tc>
          <w:tcPr>
            <w:tcW w:w="1440" w:type="dxa"/>
            <w:tcMar>
              <w:top w:w="100" w:type="dxa"/>
              <w:left w:w="100" w:type="dxa"/>
              <w:bottom w:w="100" w:type="dxa"/>
              <w:right w:w="100" w:type="dxa"/>
            </w:tcMar>
            <w:vAlign w:val="center"/>
          </w:tcPr>
          <w:p w14:paraId="75235E7D"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sz w:val="18"/>
              </w:rPr>
              <w:t>Change in Customer Base</w:t>
            </w:r>
          </w:p>
        </w:tc>
        <w:tc>
          <w:tcPr>
            <w:tcW w:w="1440" w:type="dxa"/>
            <w:tcMar>
              <w:top w:w="100" w:type="dxa"/>
              <w:left w:w="100" w:type="dxa"/>
              <w:bottom w:w="100" w:type="dxa"/>
              <w:right w:w="100" w:type="dxa"/>
            </w:tcMar>
            <w:vAlign w:val="center"/>
          </w:tcPr>
          <w:p w14:paraId="68ECC4B0" w14:textId="77777777" w:rsidR="00BD7692" w:rsidRPr="00412108" w:rsidRDefault="0035223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7EB4826C" wp14:editId="6DFC60BE">
                  <wp:extent cx="152400" cy="152400"/>
                  <wp:effectExtent l="0" t="0" r="0" b="0"/>
                  <wp:docPr id="6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5E4287B3" w14:textId="77777777" w:rsidR="00BD7692" w:rsidRPr="00412108" w:rsidRDefault="00965561" w:rsidP="00BD7692">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06184E71" wp14:editId="6D85EA70">
                  <wp:extent cx="152400" cy="152400"/>
                  <wp:effectExtent l="0" t="0" r="0" b="0"/>
                  <wp:docPr id="7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shd w:val="clear" w:color="auto" w:fill="CCCCCC"/>
            <w:tcMar>
              <w:top w:w="100" w:type="dxa"/>
              <w:left w:w="100" w:type="dxa"/>
              <w:bottom w:w="100" w:type="dxa"/>
              <w:right w:w="100" w:type="dxa"/>
            </w:tcMar>
            <w:vAlign w:val="center"/>
          </w:tcPr>
          <w:p w14:paraId="395CD038"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sz w:val="18"/>
              </w:rPr>
              <w:t>N/A</w:t>
            </w:r>
          </w:p>
        </w:tc>
        <w:tc>
          <w:tcPr>
            <w:tcW w:w="1440" w:type="dxa"/>
            <w:shd w:val="clear" w:color="auto" w:fill="CCCCCC"/>
            <w:tcMar>
              <w:top w:w="100" w:type="dxa"/>
              <w:left w:w="100" w:type="dxa"/>
              <w:bottom w:w="100" w:type="dxa"/>
              <w:right w:w="100" w:type="dxa"/>
            </w:tcMar>
            <w:vAlign w:val="center"/>
          </w:tcPr>
          <w:p w14:paraId="38ACC74A" w14:textId="77777777" w:rsidR="00BD7692" w:rsidRPr="00412108" w:rsidRDefault="00BD7692" w:rsidP="00BD7692">
            <w:pPr>
              <w:widowControl w:val="0"/>
              <w:spacing w:line="240" w:lineRule="auto"/>
              <w:jc w:val="center"/>
              <w:rPr>
                <w:rFonts w:asciiTheme="minorHAnsi" w:hAnsiTheme="minorHAnsi"/>
              </w:rPr>
            </w:pPr>
            <w:r w:rsidRPr="00412108">
              <w:rPr>
                <w:rFonts w:asciiTheme="minorHAnsi" w:hAnsiTheme="minorHAnsi"/>
                <w:sz w:val="18"/>
              </w:rPr>
              <w:t>N/A</w:t>
            </w:r>
          </w:p>
        </w:tc>
        <w:tc>
          <w:tcPr>
            <w:tcW w:w="1440" w:type="dxa"/>
            <w:shd w:val="clear" w:color="auto" w:fill="BFBFBF" w:themeFill="background1" w:themeFillShade="BF"/>
            <w:tcMar>
              <w:top w:w="100" w:type="dxa"/>
              <w:left w:w="100" w:type="dxa"/>
              <w:bottom w:w="100" w:type="dxa"/>
              <w:right w:w="100" w:type="dxa"/>
            </w:tcMar>
            <w:vAlign w:val="center"/>
          </w:tcPr>
          <w:p w14:paraId="57663EA5" w14:textId="77777777" w:rsidR="00BD7692" w:rsidRPr="00412108" w:rsidRDefault="00A42663" w:rsidP="00BD7692">
            <w:pPr>
              <w:widowControl w:val="0"/>
              <w:spacing w:line="240" w:lineRule="auto"/>
              <w:jc w:val="center"/>
              <w:rPr>
                <w:rFonts w:asciiTheme="minorHAnsi" w:hAnsiTheme="minorHAnsi"/>
                <w:sz w:val="18"/>
                <w:szCs w:val="18"/>
              </w:rPr>
            </w:pPr>
            <w:r w:rsidRPr="00412108">
              <w:rPr>
                <w:rFonts w:asciiTheme="minorHAnsi" w:hAnsiTheme="minorHAnsi"/>
                <w:sz w:val="18"/>
              </w:rPr>
              <w:t>N/A</w:t>
            </w:r>
          </w:p>
        </w:tc>
        <w:tc>
          <w:tcPr>
            <w:tcW w:w="1440" w:type="dxa"/>
            <w:tcMar>
              <w:top w:w="100" w:type="dxa"/>
              <w:left w:w="100" w:type="dxa"/>
              <w:bottom w:w="100" w:type="dxa"/>
              <w:right w:w="100" w:type="dxa"/>
            </w:tcMar>
            <w:vAlign w:val="center"/>
          </w:tcPr>
          <w:p w14:paraId="087E14D7" w14:textId="77777777" w:rsidR="00BD7692" w:rsidRPr="00412108" w:rsidRDefault="00965561" w:rsidP="009E5CB0">
            <w:pPr>
              <w:widowControl w:val="0"/>
              <w:spacing w:line="240" w:lineRule="auto"/>
              <w:jc w:val="center"/>
              <w:rPr>
                <w:rFonts w:asciiTheme="minorHAnsi" w:hAnsiTheme="minorHAnsi"/>
              </w:rPr>
            </w:pPr>
            <w:r w:rsidRPr="00412108">
              <w:rPr>
                <w:rFonts w:asciiTheme="minorHAnsi" w:hAnsiTheme="minorHAnsi"/>
                <w:noProof/>
              </w:rPr>
              <w:drawing>
                <wp:inline distT="114300" distB="114300" distL="114300" distR="114300" wp14:anchorId="457FBD07" wp14:editId="50839693">
                  <wp:extent cx="152400" cy="152400"/>
                  <wp:effectExtent l="0" t="0" r="0" b="0"/>
                  <wp:docPr id="7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FF03B4" w:rsidRPr="00412108" w14:paraId="732F4C9F" w14:textId="77777777">
        <w:trPr>
          <w:trHeight w:val="380"/>
        </w:trPr>
        <w:tc>
          <w:tcPr>
            <w:tcW w:w="8640" w:type="dxa"/>
            <w:gridSpan w:val="6"/>
            <w:shd w:val="clear" w:color="auto" w:fill="CFE2F3"/>
            <w:tcMar>
              <w:top w:w="100" w:type="dxa"/>
              <w:left w:w="100" w:type="dxa"/>
              <w:bottom w:w="100" w:type="dxa"/>
              <w:right w:w="100" w:type="dxa"/>
            </w:tcMar>
            <w:vAlign w:val="center"/>
          </w:tcPr>
          <w:p w14:paraId="4FF0261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Overall Rating for Customers and Entities</w:t>
            </w:r>
          </w:p>
        </w:tc>
        <w:tc>
          <w:tcPr>
            <w:tcW w:w="1440" w:type="dxa"/>
            <w:shd w:val="clear" w:color="auto" w:fill="FFD966"/>
            <w:tcMar>
              <w:top w:w="100" w:type="dxa"/>
              <w:left w:w="100" w:type="dxa"/>
              <w:bottom w:w="100" w:type="dxa"/>
              <w:right w:w="100" w:type="dxa"/>
            </w:tcMar>
            <w:vAlign w:val="center"/>
          </w:tcPr>
          <w:p w14:paraId="4AF34F2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Adequate</w:t>
            </w:r>
          </w:p>
        </w:tc>
      </w:tr>
    </w:tbl>
    <w:p w14:paraId="789B7355" w14:textId="77777777" w:rsidR="00FF03B4" w:rsidRPr="00412108" w:rsidRDefault="00FF03B4" w:rsidP="004467E2">
      <w:pPr>
        <w:spacing w:line="240" w:lineRule="auto"/>
        <w:jc w:val="both"/>
        <w:rPr>
          <w:rFonts w:asciiTheme="minorHAnsi" w:hAnsiTheme="minorHAnsi"/>
        </w:rPr>
      </w:pPr>
    </w:p>
    <w:p w14:paraId="7EA48294" w14:textId="4B79A25B" w:rsidR="006001B6"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overall strength of mitigating controls for Customer</w:t>
      </w:r>
      <w:r w:rsidR="006001B6" w:rsidRPr="00412108">
        <w:rPr>
          <w:rFonts w:asciiTheme="minorHAnsi" w:hAnsiTheme="minorHAnsi"/>
        </w:rPr>
        <w:t xml:space="preserve">s and Entities was assessed as </w:t>
      </w:r>
      <w:r w:rsidR="006001B6" w:rsidRPr="00412108">
        <w:rPr>
          <w:rFonts w:asciiTheme="minorHAnsi" w:hAnsiTheme="minorHAnsi"/>
          <w:b/>
          <w:i/>
        </w:rPr>
        <w:t>Adequate</w:t>
      </w:r>
      <w:r w:rsidR="00F02546" w:rsidRPr="00412108">
        <w:rPr>
          <w:rFonts w:asciiTheme="minorHAnsi" w:hAnsiTheme="minorHAnsi"/>
        </w:rPr>
        <w:t xml:space="preserve">. </w:t>
      </w:r>
    </w:p>
    <w:p w14:paraId="08326DF7" w14:textId="77777777" w:rsidR="006001B6" w:rsidRPr="00412108" w:rsidRDefault="006001B6" w:rsidP="004467E2">
      <w:pPr>
        <w:spacing w:line="240" w:lineRule="auto"/>
        <w:jc w:val="both"/>
        <w:rPr>
          <w:rFonts w:asciiTheme="minorHAnsi" w:hAnsiTheme="minorHAnsi"/>
        </w:rPr>
      </w:pPr>
    </w:p>
    <w:p w14:paraId="11B15C7F" w14:textId="50675AAE" w:rsidR="007B38C5" w:rsidRPr="00412108" w:rsidRDefault="00F02546" w:rsidP="007B38C5">
      <w:pPr>
        <w:spacing w:line="240" w:lineRule="auto"/>
        <w:jc w:val="both"/>
        <w:rPr>
          <w:rFonts w:asciiTheme="minorHAnsi" w:hAnsiTheme="minorHAnsi"/>
        </w:rPr>
      </w:pPr>
      <w:r w:rsidRPr="00412108">
        <w:rPr>
          <w:rFonts w:asciiTheme="minorHAnsi" w:hAnsiTheme="minorHAnsi"/>
        </w:rPr>
        <w:lastRenderedPageBreak/>
        <w:t xml:space="preserve">Key </w:t>
      </w:r>
      <w:r w:rsidR="00FF6501" w:rsidRPr="00412108">
        <w:rPr>
          <w:rFonts w:asciiTheme="minorHAnsi" w:hAnsiTheme="minorHAnsi"/>
        </w:rPr>
        <w:t>areas</w:t>
      </w:r>
      <w:r w:rsidRPr="00412108">
        <w:rPr>
          <w:rFonts w:asciiTheme="minorHAnsi" w:hAnsiTheme="minorHAnsi"/>
        </w:rPr>
        <w:t xml:space="preserve"> </w:t>
      </w:r>
      <w:r w:rsidR="006001B6" w:rsidRPr="00412108">
        <w:rPr>
          <w:rFonts w:asciiTheme="minorHAnsi" w:hAnsiTheme="minorHAnsi"/>
        </w:rPr>
        <w:t xml:space="preserve">of strength </w:t>
      </w:r>
      <w:r w:rsidRPr="00412108">
        <w:rPr>
          <w:rFonts w:asciiTheme="minorHAnsi" w:hAnsiTheme="minorHAnsi"/>
        </w:rPr>
        <w:t xml:space="preserve">that contributed to </w:t>
      </w:r>
      <w:r w:rsidR="00FF6501" w:rsidRPr="00412108">
        <w:rPr>
          <w:rFonts w:asciiTheme="minorHAnsi" w:hAnsiTheme="minorHAnsi"/>
        </w:rPr>
        <w:t>the overall</w:t>
      </w:r>
      <w:r w:rsidRPr="00412108">
        <w:rPr>
          <w:rFonts w:asciiTheme="minorHAnsi" w:hAnsiTheme="minorHAnsi"/>
        </w:rPr>
        <w:t xml:space="preserve"> rating include policies and procedures, surveillance and monitoring, and </w:t>
      </w:r>
      <w:r w:rsidR="00991D4F" w:rsidRPr="00412108">
        <w:rPr>
          <w:rFonts w:asciiTheme="minorHAnsi" w:hAnsiTheme="minorHAnsi"/>
        </w:rPr>
        <w:t xml:space="preserve">to a lesser extent,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operating model and business strategy.</w:t>
      </w:r>
      <w:r w:rsidR="006001B6" w:rsidRPr="00412108">
        <w:rPr>
          <w:rFonts w:asciiTheme="minorHAnsi" w:hAnsiTheme="minorHAnsi"/>
        </w:rPr>
        <w:t xml:space="preserve"> </w:t>
      </w:r>
      <w:r w:rsidRPr="00412108">
        <w:rPr>
          <w:rFonts w:asciiTheme="minorHAnsi" w:hAnsiTheme="minorHAnsi"/>
        </w:rPr>
        <w:t xml:space="preserve">Appropriate policies and/or procedures are in place to address relevant BSA/AML topics related to customers, including </w:t>
      </w:r>
      <w:r w:rsidR="008F0212" w:rsidRPr="00412108">
        <w:rPr>
          <w:rFonts w:asciiTheme="minorHAnsi" w:hAnsiTheme="minorHAnsi"/>
        </w:rPr>
        <w:t>a strong Know Your Customer (KYC)/Customer Due Diligence (CDD) Policy</w:t>
      </w:r>
      <w:r w:rsidRPr="00412108">
        <w:rPr>
          <w:rFonts w:asciiTheme="minorHAnsi" w:hAnsiTheme="minorHAnsi"/>
        </w:rPr>
        <w:t>,</w:t>
      </w:r>
      <w:r w:rsidR="00A37AFF" w:rsidRPr="00412108">
        <w:rPr>
          <w:rFonts w:asciiTheme="minorHAnsi" w:hAnsiTheme="minorHAnsi"/>
        </w:rPr>
        <w:t xml:space="preserve"> and</w:t>
      </w:r>
      <w:r w:rsidR="006001B6" w:rsidRPr="00412108">
        <w:rPr>
          <w:rFonts w:asciiTheme="minorHAnsi" w:hAnsiTheme="minorHAnsi"/>
        </w:rPr>
        <w:t xml:space="preserve"> the </w:t>
      </w:r>
      <w:r w:rsidRPr="00412108">
        <w:rPr>
          <w:rFonts w:asciiTheme="minorHAnsi" w:hAnsiTheme="minorHAnsi"/>
        </w:rPr>
        <w:t xml:space="preserve">review of customers for potentially suspicious activity </w:t>
      </w:r>
      <w:r w:rsidR="006001B6" w:rsidRPr="00412108">
        <w:rPr>
          <w:rFonts w:asciiTheme="minorHAnsi" w:hAnsiTheme="minorHAnsi"/>
        </w:rPr>
        <w:t>via alert routines.</w:t>
      </w:r>
      <w:r w:rsidR="008F0212" w:rsidRPr="00412108">
        <w:rPr>
          <w:rFonts w:asciiTheme="minorHAnsi" w:hAnsiTheme="minorHAnsi"/>
        </w:rPr>
        <w:t xml:space="preserve"> The KYC/CDD Policy</w:t>
      </w:r>
      <w:r w:rsidR="006E3921" w:rsidRPr="00412108">
        <w:rPr>
          <w:rFonts w:asciiTheme="minorHAnsi" w:hAnsiTheme="minorHAnsi"/>
        </w:rPr>
        <w:t xml:space="preserve"> </w:t>
      </w:r>
      <w:r w:rsidR="002C4198" w:rsidRPr="00412108">
        <w:rPr>
          <w:rFonts w:asciiTheme="minorHAnsi" w:hAnsiTheme="minorHAnsi"/>
        </w:rPr>
        <w:t xml:space="preserve">includes customer OFAC </w:t>
      </w:r>
      <w:r w:rsidR="00D4538F" w:rsidRPr="00412108">
        <w:rPr>
          <w:rFonts w:asciiTheme="minorHAnsi" w:hAnsiTheme="minorHAnsi"/>
        </w:rPr>
        <w:t xml:space="preserve">and other watchlist </w:t>
      </w:r>
      <w:r w:rsidR="002C4198" w:rsidRPr="00412108">
        <w:rPr>
          <w:rFonts w:asciiTheme="minorHAnsi" w:hAnsiTheme="minorHAnsi"/>
        </w:rPr>
        <w:t>screening</w:t>
      </w:r>
      <w:r w:rsidR="00A26670" w:rsidRPr="00412108">
        <w:rPr>
          <w:rFonts w:asciiTheme="minorHAnsi" w:hAnsiTheme="minorHAnsi"/>
        </w:rPr>
        <w:t xml:space="preserve"> and </w:t>
      </w:r>
      <w:r w:rsidR="00350B7F" w:rsidRPr="00412108">
        <w:rPr>
          <w:rFonts w:asciiTheme="minorHAnsi" w:hAnsiTheme="minorHAnsi"/>
        </w:rPr>
        <w:t xml:space="preserve">standardizes the </w:t>
      </w:r>
      <w:r w:rsidR="006001B6" w:rsidRPr="00412108">
        <w:rPr>
          <w:rFonts w:asciiTheme="minorHAnsi" w:hAnsiTheme="minorHAnsi"/>
        </w:rPr>
        <w:t>collect</w:t>
      </w:r>
      <w:r w:rsidR="00350B7F" w:rsidRPr="00412108">
        <w:rPr>
          <w:rFonts w:asciiTheme="minorHAnsi" w:hAnsiTheme="minorHAnsi"/>
        </w:rPr>
        <w:t>ion</w:t>
      </w:r>
      <w:r w:rsidR="006001B6" w:rsidRPr="00412108">
        <w:rPr>
          <w:rFonts w:asciiTheme="minorHAnsi" w:hAnsiTheme="minorHAnsi"/>
        </w:rPr>
        <w:t>, record</w:t>
      </w:r>
      <w:r w:rsidR="00350B7F" w:rsidRPr="00412108">
        <w:rPr>
          <w:rFonts w:asciiTheme="minorHAnsi" w:hAnsiTheme="minorHAnsi"/>
        </w:rPr>
        <w:t>ing</w:t>
      </w:r>
      <w:r w:rsidR="006001B6" w:rsidRPr="00412108">
        <w:rPr>
          <w:rFonts w:asciiTheme="minorHAnsi" w:hAnsiTheme="minorHAnsi"/>
        </w:rPr>
        <w:t>, and verif</w:t>
      </w:r>
      <w:r w:rsidR="00350B7F" w:rsidRPr="00412108">
        <w:rPr>
          <w:rFonts w:asciiTheme="minorHAnsi" w:hAnsiTheme="minorHAnsi"/>
        </w:rPr>
        <w:t>ication of</w:t>
      </w:r>
      <w:r w:rsidR="006001B6" w:rsidRPr="00412108">
        <w:rPr>
          <w:rFonts w:asciiTheme="minorHAnsi" w:hAnsiTheme="minorHAnsi"/>
        </w:rPr>
        <w:t xml:space="preserve"> required information</w:t>
      </w:r>
      <w:r w:rsidR="002C4198" w:rsidRPr="00412108">
        <w:rPr>
          <w:rFonts w:asciiTheme="minorHAnsi" w:hAnsiTheme="minorHAnsi"/>
        </w:rPr>
        <w:t xml:space="preserve"> in line with</w:t>
      </w:r>
      <w:r w:rsidR="00306B4E" w:rsidRPr="00412108">
        <w:rPr>
          <w:rFonts w:asciiTheme="minorHAnsi" w:hAnsiTheme="minorHAnsi"/>
        </w:rPr>
        <w:t>,</w:t>
      </w:r>
      <w:r w:rsidR="002C4198" w:rsidRPr="00412108">
        <w:rPr>
          <w:rFonts w:asciiTheme="minorHAnsi" w:hAnsiTheme="minorHAnsi"/>
        </w:rPr>
        <w:t xml:space="preserve"> and </w:t>
      </w:r>
      <w:r w:rsidR="00952A1C" w:rsidRPr="00412108">
        <w:rPr>
          <w:rFonts w:asciiTheme="minorHAnsi" w:hAnsiTheme="minorHAnsi"/>
        </w:rPr>
        <w:t xml:space="preserve">in </w:t>
      </w:r>
      <w:r w:rsidR="00A372B2" w:rsidRPr="00412108">
        <w:rPr>
          <w:rFonts w:asciiTheme="minorHAnsi" w:hAnsiTheme="minorHAnsi"/>
        </w:rPr>
        <w:t>some</w:t>
      </w:r>
      <w:r w:rsidR="00952A1C" w:rsidRPr="00412108">
        <w:rPr>
          <w:rFonts w:asciiTheme="minorHAnsi" w:hAnsiTheme="minorHAnsi"/>
        </w:rPr>
        <w:t xml:space="preserve"> instances </w:t>
      </w:r>
      <w:r w:rsidR="002C4198" w:rsidRPr="00412108">
        <w:rPr>
          <w:rFonts w:asciiTheme="minorHAnsi" w:hAnsiTheme="minorHAnsi"/>
        </w:rPr>
        <w:t>exceeding</w:t>
      </w:r>
      <w:r w:rsidR="00306B4E" w:rsidRPr="00412108">
        <w:rPr>
          <w:rFonts w:asciiTheme="minorHAnsi" w:hAnsiTheme="minorHAnsi"/>
        </w:rPr>
        <w:t>,</w:t>
      </w:r>
      <w:r w:rsidR="006001B6" w:rsidRPr="00412108">
        <w:rPr>
          <w:rFonts w:asciiTheme="minorHAnsi" w:hAnsiTheme="minorHAnsi"/>
        </w:rPr>
        <w:t xml:space="preserve"> </w:t>
      </w:r>
      <w:r w:rsidR="00952A1C" w:rsidRPr="00412108">
        <w:rPr>
          <w:rFonts w:asciiTheme="minorHAnsi" w:hAnsiTheme="minorHAnsi"/>
        </w:rPr>
        <w:t>minimum</w:t>
      </w:r>
      <w:r w:rsidR="006001B6" w:rsidRPr="00412108">
        <w:rPr>
          <w:rFonts w:asciiTheme="minorHAnsi" w:hAnsiTheme="minorHAnsi"/>
        </w:rPr>
        <w:t xml:space="preserve"> regulat</w:t>
      </w:r>
      <w:r w:rsidR="002C4198" w:rsidRPr="00412108">
        <w:rPr>
          <w:rFonts w:asciiTheme="minorHAnsi" w:hAnsiTheme="minorHAnsi"/>
        </w:rPr>
        <w:t>ory requirements.</w:t>
      </w:r>
      <w:r w:rsidR="00A37AFF" w:rsidRPr="00412108">
        <w:rPr>
          <w:rFonts w:asciiTheme="minorHAnsi" w:hAnsiTheme="minorHAnsi"/>
        </w:rPr>
        <w:t xml:space="preserve"> </w:t>
      </w:r>
    </w:p>
    <w:p w14:paraId="5C363DB7" w14:textId="77777777" w:rsidR="00764877" w:rsidRPr="00412108" w:rsidRDefault="00764877" w:rsidP="004467E2">
      <w:pPr>
        <w:spacing w:line="240" w:lineRule="auto"/>
        <w:jc w:val="both"/>
        <w:rPr>
          <w:rFonts w:asciiTheme="minorHAnsi" w:hAnsiTheme="minorHAnsi"/>
        </w:rPr>
      </w:pPr>
    </w:p>
    <w:p w14:paraId="27EA7D8F" w14:textId="7E2EA9DB" w:rsidR="00DB5186" w:rsidRPr="00412108" w:rsidRDefault="00DB5186" w:rsidP="004467E2">
      <w:pPr>
        <w:spacing w:line="240" w:lineRule="auto"/>
        <w:jc w:val="both"/>
        <w:rPr>
          <w:rFonts w:asciiTheme="minorHAnsi" w:hAnsiTheme="minorHAnsi"/>
        </w:rPr>
      </w:pPr>
      <w:r w:rsidRPr="00412108">
        <w:rPr>
          <w:rFonts w:asciiTheme="minorHAnsi" w:hAnsiTheme="minorHAnsi"/>
        </w:rPr>
        <w:t xml:space="preserve">Separately, governance and oversight were generally viewed as </w:t>
      </w:r>
      <w:r w:rsidR="00123124" w:rsidRPr="00412108">
        <w:rPr>
          <w:rFonts w:asciiTheme="minorHAnsi" w:hAnsiTheme="minorHAnsi"/>
        </w:rPr>
        <w:t>adequate</w:t>
      </w:r>
      <w:r w:rsidRPr="00412108">
        <w:rPr>
          <w:rFonts w:asciiTheme="minorHAnsi" w:hAnsiTheme="minorHAnsi"/>
        </w:rPr>
        <w:t xml:space="preserve"> due to </w:t>
      </w:r>
      <w:r w:rsidR="00123124" w:rsidRPr="00412108">
        <w:rPr>
          <w:rFonts w:asciiTheme="minorHAnsi" w:hAnsiTheme="minorHAnsi"/>
        </w:rPr>
        <w:t xml:space="preserve">direct </w:t>
      </w:r>
      <w:r w:rsidRPr="00412108">
        <w:rPr>
          <w:rFonts w:asciiTheme="minorHAnsi" w:hAnsiTheme="minorHAnsi"/>
        </w:rPr>
        <w:t>management engagement and oversight of BSA/AML responsibilities.</w:t>
      </w:r>
      <w:r w:rsidR="00123124" w:rsidRPr="00412108">
        <w:rPr>
          <w:rFonts w:asciiTheme="minorHAnsi" w:hAnsiTheme="minorHAnsi"/>
        </w:rPr>
        <w:t xml:space="preserve"> </w:t>
      </w:r>
      <w:r w:rsidR="00305D7F" w:rsidRPr="00412108">
        <w:rPr>
          <w:rFonts w:asciiTheme="minorHAnsi" w:hAnsiTheme="minorHAnsi"/>
        </w:rPr>
        <w:t>Not unlike many startup</w:t>
      </w:r>
      <w:r w:rsidR="00675DA2" w:rsidRPr="00412108">
        <w:rPr>
          <w:rFonts w:asciiTheme="minorHAnsi" w:hAnsiTheme="minorHAnsi"/>
        </w:rPr>
        <w:t xml:space="preserve"> or small-scale</w:t>
      </w:r>
      <w:r w:rsidR="00305D7F" w:rsidRPr="00412108">
        <w:rPr>
          <w:rFonts w:asciiTheme="minorHAnsi" w:hAnsiTheme="minorHAnsi"/>
        </w:rPr>
        <w:t xml:space="preserve"> </w:t>
      </w:r>
      <w:r w:rsidR="003D3438" w:rsidRPr="00412108">
        <w:rPr>
          <w:rFonts w:asciiTheme="minorHAnsi" w:hAnsiTheme="minorHAnsi"/>
        </w:rPr>
        <w:t>MS’s</w:t>
      </w:r>
      <w:r w:rsidR="00305D7F" w:rsidRPr="00412108">
        <w:rPr>
          <w:rFonts w:asciiTheme="minorHAnsi" w:hAnsiTheme="minorHAnsi"/>
        </w:rPr>
        <w:t xml:space="preserve">, </w:t>
      </w:r>
      <w:proofErr w:type="spellStart"/>
      <w:r w:rsidR="005F3D07">
        <w:rPr>
          <w:rFonts w:asciiTheme="minorHAnsi" w:hAnsiTheme="minorHAnsi"/>
        </w:rPr>
        <w:t>Smartcashpay</w:t>
      </w:r>
      <w:r w:rsidR="003D3438">
        <w:rPr>
          <w:rFonts w:asciiTheme="minorHAnsi" w:hAnsiTheme="minorHAnsi"/>
        </w:rPr>
        <w:t>’s</w:t>
      </w:r>
      <w:proofErr w:type="spellEnd"/>
      <w:r w:rsidR="00305D7F" w:rsidRPr="00412108">
        <w:rPr>
          <w:rFonts w:asciiTheme="minorHAnsi" w:hAnsiTheme="minorHAnsi"/>
        </w:rPr>
        <w:t xml:space="preserve"> BS</w:t>
      </w:r>
      <w:r w:rsidR="00675DA2" w:rsidRPr="00412108">
        <w:rPr>
          <w:rFonts w:asciiTheme="minorHAnsi" w:hAnsiTheme="minorHAnsi"/>
        </w:rPr>
        <w:t xml:space="preserve">A Officer </w:t>
      </w:r>
      <w:r w:rsidR="00C55343" w:rsidRPr="00412108">
        <w:rPr>
          <w:rFonts w:asciiTheme="minorHAnsi" w:hAnsiTheme="minorHAnsi"/>
        </w:rPr>
        <w:t>maintains additional employment roles with separate responsibilities</w:t>
      </w:r>
      <w:r w:rsidR="00675DA2" w:rsidRPr="00412108">
        <w:rPr>
          <w:rFonts w:asciiTheme="minorHAnsi" w:hAnsiTheme="minorHAnsi"/>
        </w:rPr>
        <w:t xml:space="preserve">. </w:t>
      </w:r>
      <w:r w:rsidR="00350B7F" w:rsidRPr="00412108">
        <w:rPr>
          <w:rFonts w:asciiTheme="minorHAnsi" w:hAnsiTheme="minorHAnsi"/>
        </w:rPr>
        <w:t>Understandably, this</w:t>
      </w:r>
      <w:r w:rsidR="00675DA2" w:rsidRPr="00412108">
        <w:rPr>
          <w:rFonts w:asciiTheme="minorHAnsi" w:hAnsiTheme="minorHAnsi"/>
        </w:rPr>
        <w:t xml:space="preserve"> </w:t>
      </w:r>
      <w:r w:rsidR="00305D7F" w:rsidRPr="00412108">
        <w:rPr>
          <w:rFonts w:asciiTheme="minorHAnsi" w:hAnsiTheme="minorHAnsi"/>
        </w:rPr>
        <w:t xml:space="preserve">necessarily limits </w:t>
      </w:r>
      <w:r w:rsidR="00350B7F" w:rsidRPr="00412108">
        <w:rPr>
          <w:rFonts w:asciiTheme="minorHAnsi" w:hAnsiTheme="minorHAnsi"/>
        </w:rPr>
        <w:t xml:space="preserve">the </w:t>
      </w:r>
      <w:r w:rsidR="00305D7F" w:rsidRPr="00412108">
        <w:rPr>
          <w:rFonts w:asciiTheme="minorHAnsi" w:hAnsiTheme="minorHAnsi"/>
        </w:rPr>
        <w:t>time and resources that can be reasonably devoted to day-to-day compliance activities.</w:t>
      </w:r>
      <w:r w:rsidR="00123124" w:rsidRPr="00412108">
        <w:rPr>
          <w:rFonts w:asciiTheme="minorHAnsi" w:hAnsiTheme="minorHAnsi"/>
        </w:rPr>
        <w:t xml:space="preserve"> </w:t>
      </w:r>
      <w:r w:rsidR="00755635" w:rsidRPr="00412108">
        <w:rPr>
          <w:rFonts w:asciiTheme="minorHAnsi" w:hAnsiTheme="minorHAnsi"/>
        </w:rPr>
        <w:t xml:space="preserve">Notwithstanding </w:t>
      </w:r>
      <w:r w:rsidR="00D4538F" w:rsidRPr="00412108">
        <w:rPr>
          <w:rFonts w:asciiTheme="minorHAnsi" w:hAnsiTheme="minorHAnsi"/>
        </w:rPr>
        <w:t xml:space="preserve">present </w:t>
      </w:r>
      <w:r w:rsidR="00123124" w:rsidRPr="00412108">
        <w:rPr>
          <w:rFonts w:asciiTheme="minorHAnsi" w:hAnsiTheme="minorHAnsi"/>
        </w:rPr>
        <w:t>management engagement</w:t>
      </w:r>
      <w:r w:rsidR="00755635" w:rsidRPr="00412108">
        <w:rPr>
          <w:rFonts w:asciiTheme="minorHAnsi" w:hAnsiTheme="minorHAnsi"/>
        </w:rPr>
        <w:t>,</w:t>
      </w:r>
      <w:r w:rsidR="00123124" w:rsidRPr="00412108">
        <w:rPr>
          <w:rFonts w:asciiTheme="minorHAnsi" w:hAnsiTheme="minorHAnsi"/>
        </w:rPr>
        <w:t xml:space="preserve"> due to</w:t>
      </w:r>
      <w:r w:rsidR="00D4538F" w:rsidRPr="00412108">
        <w:rPr>
          <w:rFonts w:asciiTheme="minorHAnsi" w:hAnsiTheme="minorHAnsi"/>
        </w:rPr>
        <w:t xml:space="preserve"> the</w:t>
      </w:r>
      <w:r w:rsidR="00123124" w:rsidRPr="00412108">
        <w:rPr>
          <w:rFonts w:asciiTheme="minorHAnsi" w:hAnsiTheme="minorHAnsi"/>
        </w:rPr>
        <w:t xml:space="preserve"> delayed implementation of </w:t>
      </w:r>
      <w:r w:rsidR="00D4538F" w:rsidRPr="00412108">
        <w:rPr>
          <w:rFonts w:asciiTheme="minorHAnsi" w:hAnsiTheme="minorHAnsi"/>
        </w:rPr>
        <w:t xml:space="preserve">its </w:t>
      </w:r>
      <w:r w:rsidR="003A4672">
        <w:rPr>
          <w:rFonts w:asciiTheme="minorHAnsi" w:hAnsiTheme="minorHAnsi"/>
        </w:rPr>
        <w:t xml:space="preserve">formal </w:t>
      </w:r>
      <w:r w:rsidR="00D4538F" w:rsidRPr="00412108">
        <w:rPr>
          <w:rFonts w:asciiTheme="minorHAnsi" w:hAnsiTheme="minorHAnsi"/>
        </w:rPr>
        <w:t xml:space="preserve">AML Program,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elected</w:t>
      </w:r>
      <w:r w:rsidR="00123124" w:rsidRPr="00412108">
        <w:rPr>
          <w:rFonts w:asciiTheme="minorHAnsi" w:hAnsiTheme="minorHAnsi"/>
        </w:rPr>
        <w:t xml:space="preserve"> to take a more conservative approach by assigning the</w:t>
      </w:r>
      <w:r w:rsidR="00755635" w:rsidRPr="00412108">
        <w:rPr>
          <w:rFonts w:asciiTheme="minorHAnsi" w:hAnsiTheme="minorHAnsi"/>
        </w:rPr>
        <w:t xml:space="preserve"> “Adequate” rather than “Strong” strength of control for governance and oversight</w:t>
      </w:r>
      <w:r w:rsidR="002C4198" w:rsidRPr="00412108">
        <w:rPr>
          <w:rFonts w:asciiTheme="minorHAnsi" w:hAnsiTheme="minorHAnsi"/>
        </w:rPr>
        <w:t xml:space="preserve"> through</w:t>
      </w:r>
      <w:r w:rsidR="00E844F3" w:rsidRPr="00412108">
        <w:rPr>
          <w:rFonts w:asciiTheme="minorHAnsi" w:hAnsiTheme="minorHAnsi"/>
        </w:rPr>
        <w:t>out</w:t>
      </w:r>
      <w:r w:rsidR="002C4198" w:rsidRPr="00412108">
        <w:rPr>
          <w:rFonts w:asciiTheme="minorHAnsi" w:hAnsiTheme="minorHAnsi"/>
        </w:rPr>
        <w:t xml:space="preserve"> the Risk Assessment</w:t>
      </w:r>
      <w:r w:rsidR="00755635" w:rsidRPr="00412108">
        <w:rPr>
          <w:rFonts w:asciiTheme="minorHAnsi" w:hAnsiTheme="minorHAnsi"/>
        </w:rPr>
        <w:t xml:space="preserve">. </w:t>
      </w:r>
    </w:p>
    <w:p w14:paraId="69DF95E3" w14:textId="77777777" w:rsidR="00E60153" w:rsidRPr="00412108" w:rsidRDefault="00E60153" w:rsidP="004467E2">
      <w:pPr>
        <w:spacing w:line="240" w:lineRule="auto"/>
        <w:jc w:val="both"/>
        <w:rPr>
          <w:rFonts w:asciiTheme="minorHAnsi" w:hAnsiTheme="minorHAnsi"/>
        </w:rPr>
      </w:pPr>
    </w:p>
    <w:p w14:paraId="4186157C" w14:textId="63C6CDF6" w:rsidR="00306B4E" w:rsidRPr="00412108" w:rsidRDefault="00FF6501" w:rsidP="004467E2">
      <w:pPr>
        <w:spacing w:line="240" w:lineRule="auto"/>
        <w:jc w:val="both"/>
        <w:rPr>
          <w:rFonts w:asciiTheme="minorHAnsi" w:hAnsiTheme="minorHAnsi"/>
        </w:rPr>
      </w:pPr>
      <w:r w:rsidRPr="00412108">
        <w:rPr>
          <w:rFonts w:asciiTheme="minorHAnsi" w:hAnsiTheme="minorHAnsi"/>
        </w:rPr>
        <w:t>Key areas of weakness that contributed to the overall rating include testing and monitoring across all control categories.</w:t>
      </w:r>
      <w:r w:rsidR="00A22696"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is</w:t>
      </w:r>
      <w:r w:rsidR="00A22696" w:rsidRPr="00412108">
        <w:rPr>
          <w:rFonts w:asciiTheme="minorHAnsi" w:hAnsiTheme="minorHAnsi"/>
        </w:rPr>
        <w:t xml:space="preserve"> actively preparing </w:t>
      </w:r>
      <w:r w:rsidR="000D61CB" w:rsidRPr="00412108">
        <w:rPr>
          <w:rFonts w:asciiTheme="minorHAnsi" w:hAnsiTheme="minorHAnsi"/>
        </w:rPr>
        <w:t xml:space="preserve">a system of </w:t>
      </w:r>
      <w:r w:rsidR="00A22696" w:rsidRPr="00412108">
        <w:rPr>
          <w:rFonts w:asciiTheme="minorHAnsi" w:hAnsiTheme="minorHAnsi"/>
        </w:rPr>
        <w:t xml:space="preserve">periodic testing and monitoring </w:t>
      </w:r>
      <w:r w:rsidR="00952A1C" w:rsidRPr="00412108">
        <w:rPr>
          <w:rFonts w:asciiTheme="minorHAnsi" w:hAnsiTheme="minorHAnsi"/>
        </w:rPr>
        <w:t>for</w:t>
      </w:r>
      <w:r w:rsidR="00A22696" w:rsidRPr="00412108">
        <w:rPr>
          <w:rFonts w:asciiTheme="minorHAnsi" w:hAnsiTheme="minorHAnsi"/>
        </w:rPr>
        <w:t xml:space="preserve"> its KYC functionality</w:t>
      </w:r>
      <w:r w:rsidR="0028439A" w:rsidRPr="00412108">
        <w:rPr>
          <w:rFonts w:asciiTheme="minorHAnsi" w:hAnsiTheme="minorHAnsi"/>
        </w:rPr>
        <w:t xml:space="preserve"> </w:t>
      </w:r>
      <w:r w:rsidR="00A22696" w:rsidRPr="00412108">
        <w:rPr>
          <w:rFonts w:asciiTheme="minorHAnsi" w:hAnsiTheme="minorHAnsi"/>
        </w:rPr>
        <w:t>and alert routines</w:t>
      </w:r>
      <w:r w:rsidR="002839E8" w:rsidRPr="00412108">
        <w:rPr>
          <w:rFonts w:asciiTheme="minorHAnsi" w:hAnsiTheme="minorHAnsi"/>
        </w:rPr>
        <w:t>.</w:t>
      </w:r>
    </w:p>
    <w:p w14:paraId="4FF2FEBA" w14:textId="77777777" w:rsidR="00ED71C9" w:rsidRPr="00412108" w:rsidRDefault="00ED71C9" w:rsidP="004467E2">
      <w:pPr>
        <w:spacing w:line="240" w:lineRule="auto"/>
        <w:jc w:val="both"/>
        <w:rPr>
          <w:rFonts w:asciiTheme="minorHAnsi" w:hAnsiTheme="minorHAnsi"/>
        </w:rPr>
      </w:pPr>
    </w:p>
    <w:p w14:paraId="382306C1" w14:textId="77777777" w:rsidR="00FF03B4" w:rsidRPr="00412108" w:rsidRDefault="00F02546" w:rsidP="001759AD">
      <w:pPr>
        <w:pStyle w:val="Heading2"/>
        <w:rPr>
          <w:rFonts w:asciiTheme="minorHAnsi" w:hAnsiTheme="minorHAnsi"/>
          <w:sz w:val="22"/>
          <w:szCs w:val="22"/>
        </w:rPr>
      </w:pPr>
      <w:bookmarkStart w:id="21" w:name="_Toc535939944"/>
      <w:r w:rsidRPr="00412108">
        <w:rPr>
          <w:rFonts w:asciiTheme="minorHAnsi" w:hAnsiTheme="minorHAnsi"/>
          <w:sz w:val="22"/>
          <w:szCs w:val="22"/>
        </w:rPr>
        <w:t>Residual Risk</w:t>
      </w:r>
      <w:bookmarkEnd w:id="21"/>
    </w:p>
    <w:p w14:paraId="32C6E425" w14:textId="77777777" w:rsidR="00FF03B4" w:rsidRPr="00412108" w:rsidRDefault="00FF03B4" w:rsidP="004467E2">
      <w:pPr>
        <w:spacing w:line="240" w:lineRule="auto"/>
        <w:jc w:val="both"/>
        <w:rPr>
          <w:rFonts w:asciiTheme="minorHAnsi" w:hAnsiTheme="minorHAnsi"/>
        </w:rPr>
      </w:pPr>
    </w:p>
    <w:p w14:paraId="132B249A" w14:textId="7116A0E0" w:rsidR="002C4198" w:rsidRPr="00412108" w:rsidRDefault="005F3D07" w:rsidP="002C4198">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has</w:t>
      </w:r>
      <w:r w:rsidR="00F02546" w:rsidRPr="00412108">
        <w:rPr>
          <w:rFonts w:asciiTheme="minorHAnsi" w:hAnsiTheme="minorHAnsi"/>
        </w:rPr>
        <w:t xml:space="preserve"> a</w:t>
      </w:r>
      <w:r w:rsidR="00F02546" w:rsidRPr="00412108">
        <w:rPr>
          <w:rFonts w:asciiTheme="minorHAnsi" w:hAnsiTheme="minorHAnsi"/>
          <w:i/>
        </w:rPr>
        <w:t xml:space="preserve"> </w:t>
      </w:r>
      <w:r w:rsidR="002A4CA8" w:rsidRPr="00412108">
        <w:rPr>
          <w:rFonts w:asciiTheme="minorHAnsi" w:hAnsiTheme="minorHAnsi"/>
          <w:b/>
          <w:i/>
        </w:rPr>
        <w:t>Medium</w:t>
      </w:r>
      <w:r w:rsidR="00F02546" w:rsidRPr="00412108">
        <w:rPr>
          <w:rFonts w:asciiTheme="minorHAnsi" w:hAnsiTheme="minorHAnsi"/>
          <w:b/>
        </w:rPr>
        <w:t xml:space="preserve"> </w:t>
      </w:r>
      <w:r w:rsidR="00F02546" w:rsidRPr="00412108">
        <w:rPr>
          <w:rFonts w:asciiTheme="minorHAnsi" w:hAnsiTheme="minorHAnsi"/>
        </w:rPr>
        <w:t xml:space="preserve">residual AML risk for Customers and Entities. </w:t>
      </w:r>
      <w:r w:rsidR="002C4198" w:rsidRPr="00412108">
        <w:rPr>
          <w:rFonts w:asciiTheme="minorHAnsi" w:hAnsiTheme="minorHAnsi"/>
        </w:rPr>
        <w:t>Although key weaknesses were identified relating specifically to testing and monitoring, the strength of t</w:t>
      </w:r>
      <w:r w:rsidR="00470DBE" w:rsidRPr="00412108">
        <w:rPr>
          <w:rFonts w:asciiTheme="minorHAnsi" w:hAnsiTheme="minorHAnsi"/>
        </w:rPr>
        <w:t>he BSA Program, KYC/CDD Policy</w:t>
      </w:r>
      <w:r w:rsidR="00635E6B" w:rsidRPr="00412108">
        <w:rPr>
          <w:rFonts w:asciiTheme="minorHAnsi" w:hAnsiTheme="minorHAnsi"/>
        </w:rPr>
        <w:t xml:space="preserve">, </w:t>
      </w:r>
      <w:r w:rsidR="002C4198" w:rsidRPr="00412108">
        <w:rPr>
          <w:rFonts w:asciiTheme="minorHAnsi" w:hAnsiTheme="minorHAnsi"/>
        </w:rPr>
        <w:t xml:space="preserve">and alert routines resulted in a </w:t>
      </w:r>
      <w:r w:rsidR="002C4198" w:rsidRPr="00412108">
        <w:rPr>
          <w:rFonts w:asciiTheme="minorHAnsi" w:hAnsiTheme="minorHAnsi"/>
          <w:i/>
        </w:rPr>
        <w:t>medium</w:t>
      </w:r>
      <w:r w:rsidR="002C4198" w:rsidRPr="00412108">
        <w:rPr>
          <w:rFonts w:asciiTheme="minorHAnsi" w:hAnsiTheme="minorHAnsi"/>
        </w:rPr>
        <w:t xml:space="preserve"> residual risk for this category.</w:t>
      </w:r>
    </w:p>
    <w:p w14:paraId="7927F485" w14:textId="77777777" w:rsidR="00C1101B" w:rsidRPr="00412108" w:rsidRDefault="00C1101B" w:rsidP="004467E2">
      <w:pPr>
        <w:spacing w:line="240" w:lineRule="auto"/>
        <w:jc w:val="both"/>
        <w:rPr>
          <w:rFonts w:asciiTheme="minorHAnsi" w:hAnsiTheme="minorHAnsi"/>
        </w:rPr>
      </w:pPr>
    </w:p>
    <w:p w14:paraId="0CDC8496" w14:textId="77777777" w:rsidR="00ED00EF" w:rsidRPr="00412108" w:rsidRDefault="00C52D10" w:rsidP="001759AD">
      <w:pPr>
        <w:pStyle w:val="Heading2"/>
        <w:rPr>
          <w:rFonts w:asciiTheme="minorHAnsi" w:hAnsiTheme="minorHAnsi"/>
          <w:sz w:val="22"/>
          <w:szCs w:val="22"/>
        </w:rPr>
      </w:pPr>
      <w:bookmarkStart w:id="22" w:name="_Toc535939945"/>
      <w:r w:rsidRPr="00412108">
        <w:rPr>
          <w:rFonts w:asciiTheme="minorHAnsi" w:hAnsiTheme="minorHAnsi"/>
          <w:sz w:val="22"/>
          <w:szCs w:val="22"/>
        </w:rPr>
        <w:t>Products/</w:t>
      </w:r>
      <w:r w:rsidR="002A722F" w:rsidRPr="00412108">
        <w:rPr>
          <w:rFonts w:asciiTheme="minorHAnsi" w:hAnsiTheme="minorHAnsi"/>
          <w:sz w:val="22"/>
          <w:szCs w:val="22"/>
        </w:rPr>
        <w:t>Services</w:t>
      </w:r>
      <w:bookmarkEnd w:id="22"/>
    </w:p>
    <w:p w14:paraId="02D7221F" w14:textId="77777777" w:rsidR="004118F2" w:rsidRPr="00412108" w:rsidRDefault="004118F2" w:rsidP="004467E2">
      <w:pPr>
        <w:spacing w:line="240" w:lineRule="auto"/>
        <w:jc w:val="both"/>
        <w:rPr>
          <w:rFonts w:asciiTheme="minorHAnsi" w:hAnsiTheme="minorHAnsi"/>
          <w:b/>
          <w:szCs w:val="22"/>
        </w:rPr>
      </w:pPr>
    </w:p>
    <w:p w14:paraId="1244B883"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results </w:t>
      </w:r>
      <w:r w:rsidR="00F7367A" w:rsidRPr="00412108">
        <w:rPr>
          <w:rFonts w:asciiTheme="minorHAnsi" w:hAnsiTheme="minorHAnsi"/>
        </w:rPr>
        <w:t>for</w:t>
      </w:r>
      <w:r w:rsidRPr="00412108">
        <w:rPr>
          <w:rFonts w:asciiTheme="minorHAnsi" w:hAnsiTheme="minorHAnsi"/>
        </w:rPr>
        <w:t xml:space="preserve"> the </w:t>
      </w:r>
      <w:r w:rsidR="00C52D10" w:rsidRPr="00412108">
        <w:rPr>
          <w:rFonts w:asciiTheme="minorHAnsi" w:hAnsiTheme="minorHAnsi"/>
        </w:rPr>
        <w:t>Products/</w:t>
      </w:r>
      <w:r w:rsidR="002A722F" w:rsidRPr="00412108">
        <w:rPr>
          <w:rFonts w:asciiTheme="minorHAnsi" w:hAnsiTheme="minorHAnsi"/>
        </w:rPr>
        <w:t>Services</w:t>
      </w:r>
      <w:r w:rsidRPr="00412108">
        <w:rPr>
          <w:rFonts w:asciiTheme="minorHAnsi" w:hAnsiTheme="minorHAnsi"/>
        </w:rPr>
        <w:t xml:space="preserve"> category are summarized in the table below.</w:t>
      </w:r>
    </w:p>
    <w:p w14:paraId="71672460" w14:textId="77777777" w:rsidR="00FF03B4" w:rsidRPr="00412108" w:rsidRDefault="00FF03B4" w:rsidP="004467E2">
      <w:pPr>
        <w:spacing w:line="240" w:lineRule="auto"/>
        <w:jc w:val="both"/>
        <w:rPr>
          <w:rFonts w:asciiTheme="minorHAnsi" w:hAnsiTheme="minorHAnsi"/>
        </w:rPr>
      </w:pPr>
    </w:p>
    <w:tbl>
      <w:tblPr>
        <w:tblStyle w:val="16"/>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4"/>
        <w:gridCol w:w="2192"/>
        <w:gridCol w:w="2192"/>
        <w:gridCol w:w="2192"/>
      </w:tblGrid>
      <w:tr w:rsidR="00FF03B4" w:rsidRPr="00412108" w14:paraId="395F6F15" w14:textId="77777777" w:rsidTr="00C52D10">
        <w:tc>
          <w:tcPr>
            <w:tcW w:w="3494" w:type="dxa"/>
            <w:shd w:val="clear" w:color="auto" w:fill="CFE2F3"/>
            <w:tcMar>
              <w:top w:w="100" w:type="dxa"/>
              <w:left w:w="100" w:type="dxa"/>
              <w:bottom w:w="100" w:type="dxa"/>
              <w:right w:w="100" w:type="dxa"/>
            </w:tcMar>
            <w:vAlign w:val="center"/>
          </w:tcPr>
          <w:p w14:paraId="1CEB5CDB" w14:textId="77777777" w:rsidR="00FF03B4" w:rsidRPr="00412108" w:rsidRDefault="00C52D10">
            <w:pPr>
              <w:widowControl w:val="0"/>
              <w:spacing w:line="240" w:lineRule="auto"/>
              <w:jc w:val="center"/>
              <w:rPr>
                <w:rFonts w:asciiTheme="minorHAnsi" w:hAnsiTheme="minorHAnsi"/>
              </w:rPr>
            </w:pPr>
            <w:r w:rsidRPr="00412108">
              <w:rPr>
                <w:rFonts w:asciiTheme="minorHAnsi" w:hAnsiTheme="minorHAnsi"/>
                <w:b/>
                <w:sz w:val="18"/>
              </w:rPr>
              <w:t>Products/</w:t>
            </w:r>
            <w:r w:rsidR="00DE195C" w:rsidRPr="00412108">
              <w:rPr>
                <w:rFonts w:asciiTheme="minorHAnsi" w:hAnsiTheme="minorHAnsi"/>
                <w:b/>
                <w:sz w:val="18"/>
              </w:rPr>
              <w:t>Services</w:t>
            </w:r>
          </w:p>
        </w:tc>
        <w:tc>
          <w:tcPr>
            <w:tcW w:w="2192" w:type="dxa"/>
            <w:shd w:val="clear" w:color="auto" w:fill="CFE2F3"/>
            <w:tcMar>
              <w:top w:w="100" w:type="dxa"/>
              <w:left w:w="100" w:type="dxa"/>
              <w:bottom w:w="100" w:type="dxa"/>
              <w:right w:w="100" w:type="dxa"/>
            </w:tcMar>
            <w:vAlign w:val="center"/>
          </w:tcPr>
          <w:p w14:paraId="0C55F948"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Inherent Risk</w:t>
            </w:r>
          </w:p>
        </w:tc>
        <w:tc>
          <w:tcPr>
            <w:tcW w:w="2192" w:type="dxa"/>
            <w:shd w:val="clear" w:color="auto" w:fill="CFE2F3"/>
            <w:tcMar>
              <w:top w:w="100" w:type="dxa"/>
              <w:left w:w="100" w:type="dxa"/>
              <w:bottom w:w="100" w:type="dxa"/>
              <w:right w:w="100" w:type="dxa"/>
            </w:tcMar>
            <w:vAlign w:val="center"/>
          </w:tcPr>
          <w:p w14:paraId="5948E9B7"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Mitigating Controls</w:t>
            </w:r>
          </w:p>
        </w:tc>
        <w:tc>
          <w:tcPr>
            <w:tcW w:w="2192" w:type="dxa"/>
            <w:shd w:val="clear" w:color="auto" w:fill="CFE2F3"/>
            <w:tcMar>
              <w:top w:w="100" w:type="dxa"/>
              <w:left w:w="100" w:type="dxa"/>
              <w:bottom w:w="100" w:type="dxa"/>
              <w:right w:w="100" w:type="dxa"/>
            </w:tcMar>
            <w:vAlign w:val="center"/>
          </w:tcPr>
          <w:p w14:paraId="5D3AF1E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Residual Risk</w:t>
            </w:r>
          </w:p>
        </w:tc>
      </w:tr>
      <w:tr w:rsidR="00470DBE" w:rsidRPr="00412108" w14:paraId="46CCFA1B" w14:textId="77777777" w:rsidTr="00C52D10">
        <w:tc>
          <w:tcPr>
            <w:tcW w:w="3494" w:type="dxa"/>
            <w:tcMar>
              <w:top w:w="100" w:type="dxa"/>
              <w:left w:w="100" w:type="dxa"/>
              <w:bottom w:w="100" w:type="dxa"/>
              <w:right w:w="100" w:type="dxa"/>
            </w:tcMar>
            <w:vAlign w:val="center"/>
          </w:tcPr>
          <w:p w14:paraId="1D3540A3" w14:textId="472A552A" w:rsidR="00470DBE" w:rsidRPr="00412108" w:rsidRDefault="007A465D" w:rsidP="00470DBE">
            <w:pPr>
              <w:widowControl w:val="0"/>
              <w:spacing w:line="240" w:lineRule="auto"/>
              <w:jc w:val="center"/>
              <w:rPr>
                <w:rFonts w:asciiTheme="minorHAnsi" w:hAnsiTheme="minorHAnsi"/>
                <w:sz w:val="18"/>
              </w:rPr>
            </w:pPr>
            <w:r>
              <w:rPr>
                <w:rFonts w:asciiTheme="minorHAnsi" w:hAnsiTheme="minorHAnsi"/>
                <w:sz w:val="18"/>
              </w:rPr>
              <w:t>SMARTCASH</w:t>
            </w:r>
            <w:r w:rsidR="00810398" w:rsidRPr="00412108">
              <w:rPr>
                <w:rFonts w:asciiTheme="minorHAnsi" w:hAnsiTheme="minorHAnsi"/>
                <w:sz w:val="18"/>
              </w:rPr>
              <w:t xml:space="preserve"> Kiosk</w:t>
            </w:r>
            <w:r w:rsidR="00414448" w:rsidRPr="00412108">
              <w:rPr>
                <w:rFonts w:asciiTheme="minorHAnsi" w:hAnsiTheme="minorHAnsi"/>
                <w:sz w:val="18"/>
              </w:rPr>
              <w:t>s</w:t>
            </w:r>
          </w:p>
          <w:p w14:paraId="1EFD760C" w14:textId="565549AC" w:rsidR="00470DBE" w:rsidRPr="00412108" w:rsidRDefault="007A465D" w:rsidP="00736002">
            <w:pPr>
              <w:widowControl w:val="0"/>
              <w:spacing w:line="240" w:lineRule="auto"/>
              <w:jc w:val="center"/>
              <w:rPr>
                <w:rFonts w:asciiTheme="minorHAnsi" w:hAnsiTheme="minorHAnsi"/>
                <w:sz w:val="18"/>
              </w:rPr>
            </w:pPr>
            <w:r>
              <w:rPr>
                <w:rFonts w:asciiTheme="minorHAnsi" w:hAnsiTheme="minorHAnsi"/>
                <w:sz w:val="18"/>
              </w:rPr>
              <w:t>SMARTCASH</w:t>
            </w:r>
            <w:r w:rsidR="00470DBE" w:rsidRPr="00412108">
              <w:rPr>
                <w:rFonts w:asciiTheme="minorHAnsi" w:hAnsiTheme="minorHAnsi"/>
                <w:sz w:val="18"/>
              </w:rPr>
              <w:t xml:space="preserve"> </w:t>
            </w:r>
            <w:r w:rsidR="00736002" w:rsidRPr="00412108">
              <w:rPr>
                <w:rFonts w:asciiTheme="minorHAnsi" w:hAnsiTheme="minorHAnsi"/>
                <w:sz w:val="18"/>
              </w:rPr>
              <w:t>In</w:t>
            </w:r>
            <w:r w:rsidR="00470DBE" w:rsidRPr="00412108">
              <w:rPr>
                <w:rFonts w:asciiTheme="minorHAnsi" w:hAnsiTheme="minorHAnsi"/>
                <w:sz w:val="18"/>
              </w:rPr>
              <w:t xml:space="preserve"> – Cash </w:t>
            </w:r>
            <w:r w:rsidR="00736002" w:rsidRPr="00412108">
              <w:rPr>
                <w:rFonts w:asciiTheme="minorHAnsi" w:hAnsiTheme="minorHAnsi"/>
                <w:sz w:val="18"/>
              </w:rPr>
              <w:t>Out</w:t>
            </w:r>
          </w:p>
        </w:tc>
        <w:tc>
          <w:tcPr>
            <w:tcW w:w="2192" w:type="dxa"/>
            <w:tcMar>
              <w:top w:w="100" w:type="dxa"/>
              <w:left w:w="100" w:type="dxa"/>
              <w:bottom w:w="100" w:type="dxa"/>
              <w:right w:w="100" w:type="dxa"/>
            </w:tcMar>
            <w:vAlign w:val="center"/>
          </w:tcPr>
          <w:p w14:paraId="7CA6731D" w14:textId="77777777" w:rsidR="00470DBE" w:rsidRPr="00412108" w:rsidRDefault="00470DBE" w:rsidP="00470DBE">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633467DB" wp14:editId="6C813052">
                  <wp:extent cx="152400" cy="152400"/>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2192" w:type="dxa"/>
            <w:tcMar>
              <w:top w:w="100" w:type="dxa"/>
              <w:left w:w="100" w:type="dxa"/>
              <w:bottom w:w="100" w:type="dxa"/>
              <w:right w:w="100" w:type="dxa"/>
            </w:tcMar>
            <w:vAlign w:val="center"/>
          </w:tcPr>
          <w:p w14:paraId="189B07B0" w14:textId="77777777" w:rsidR="00470DBE" w:rsidRPr="00412108" w:rsidRDefault="00470DBE" w:rsidP="00470DBE">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3327ABFB" wp14:editId="13FD8F22">
                  <wp:extent cx="152400" cy="152400"/>
                  <wp:effectExtent l="0" t="0" r="0" b="0"/>
                  <wp:docPr id="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192" w:type="dxa"/>
            <w:tcMar>
              <w:top w:w="100" w:type="dxa"/>
              <w:left w:w="100" w:type="dxa"/>
              <w:bottom w:w="100" w:type="dxa"/>
              <w:right w:w="100" w:type="dxa"/>
            </w:tcMar>
            <w:vAlign w:val="center"/>
          </w:tcPr>
          <w:p w14:paraId="0E82B100" w14:textId="77777777" w:rsidR="00470DBE" w:rsidRPr="00412108" w:rsidRDefault="00470DBE" w:rsidP="00470DBE">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0168C1C1" wp14:editId="2ADDB7A5">
                  <wp:extent cx="152400" cy="152400"/>
                  <wp:effectExtent l="0" t="0" r="0" b="0"/>
                  <wp:docPr id="3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r w:rsidR="00736002" w:rsidRPr="00412108" w14:paraId="3FB9671B" w14:textId="77777777" w:rsidTr="00C52D10">
        <w:tc>
          <w:tcPr>
            <w:tcW w:w="3494" w:type="dxa"/>
            <w:tcMar>
              <w:top w:w="100" w:type="dxa"/>
              <w:left w:w="100" w:type="dxa"/>
              <w:bottom w:w="100" w:type="dxa"/>
              <w:right w:w="100" w:type="dxa"/>
            </w:tcMar>
            <w:vAlign w:val="center"/>
          </w:tcPr>
          <w:p w14:paraId="40A3C4FC" w14:textId="6D7CF323" w:rsidR="00736002" w:rsidRPr="00412108" w:rsidRDefault="007A465D" w:rsidP="00736002">
            <w:pPr>
              <w:widowControl w:val="0"/>
              <w:spacing w:line="240" w:lineRule="auto"/>
              <w:jc w:val="center"/>
              <w:rPr>
                <w:rFonts w:asciiTheme="minorHAnsi" w:hAnsiTheme="minorHAnsi"/>
                <w:sz w:val="18"/>
              </w:rPr>
            </w:pPr>
            <w:r>
              <w:rPr>
                <w:rFonts w:asciiTheme="minorHAnsi" w:hAnsiTheme="minorHAnsi"/>
                <w:sz w:val="18"/>
              </w:rPr>
              <w:t>SMARTCASH</w:t>
            </w:r>
            <w:r w:rsidR="00736002" w:rsidRPr="00412108">
              <w:rPr>
                <w:rFonts w:asciiTheme="minorHAnsi" w:hAnsiTheme="minorHAnsi"/>
                <w:sz w:val="18"/>
              </w:rPr>
              <w:t xml:space="preserve"> Kiosk</w:t>
            </w:r>
            <w:r w:rsidR="00414448" w:rsidRPr="00412108">
              <w:rPr>
                <w:rFonts w:asciiTheme="minorHAnsi" w:hAnsiTheme="minorHAnsi"/>
                <w:sz w:val="18"/>
              </w:rPr>
              <w:t>s</w:t>
            </w:r>
          </w:p>
          <w:p w14:paraId="65C8D5F4" w14:textId="27A0900D" w:rsidR="00736002" w:rsidRPr="00412108" w:rsidRDefault="00736002" w:rsidP="00D7337D">
            <w:pPr>
              <w:widowControl w:val="0"/>
              <w:spacing w:line="240" w:lineRule="auto"/>
              <w:jc w:val="center"/>
              <w:rPr>
                <w:rFonts w:asciiTheme="minorHAnsi" w:hAnsiTheme="minorHAnsi"/>
                <w:sz w:val="18"/>
              </w:rPr>
            </w:pPr>
            <w:r w:rsidRPr="00412108">
              <w:rPr>
                <w:rFonts w:asciiTheme="minorHAnsi" w:hAnsiTheme="minorHAnsi"/>
                <w:sz w:val="18"/>
              </w:rPr>
              <w:t>Cash In</w:t>
            </w:r>
            <w:r w:rsidR="00D7337D" w:rsidRPr="00412108">
              <w:rPr>
                <w:rFonts w:asciiTheme="minorHAnsi" w:hAnsiTheme="minorHAnsi"/>
                <w:sz w:val="18"/>
              </w:rPr>
              <w:t xml:space="preserve"> – </w:t>
            </w:r>
            <w:r w:rsidR="007A465D">
              <w:rPr>
                <w:rFonts w:asciiTheme="minorHAnsi" w:hAnsiTheme="minorHAnsi"/>
                <w:sz w:val="18"/>
              </w:rPr>
              <w:t>SMARTCASH</w:t>
            </w:r>
            <w:r w:rsidR="00D7337D" w:rsidRPr="00412108">
              <w:rPr>
                <w:rFonts w:asciiTheme="minorHAnsi" w:hAnsiTheme="minorHAnsi"/>
                <w:sz w:val="18"/>
              </w:rPr>
              <w:t xml:space="preserve"> Out</w:t>
            </w:r>
          </w:p>
        </w:tc>
        <w:tc>
          <w:tcPr>
            <w:tcW w:w="2192" w:type="dxa"/>
            <w:tcMar>
              <w:top w:w="100" w:type="dxa"/>
              <w:left w:w="100" w:type="dxa"/>
              <w:bottom w:w="100" w:type="dxa"/>
              <w:right w:w="100" w:type="dxa"/>
            </w:tcMar>
            <w:vAlign w:val="center"/>
          </w:tcPr>
          <w:p w14:paraId="64C4ECBF" w14:textId="77777777" w:rsidR="00736002" w:rsidRPr="00412108" w:rsidRDefault="00736002" w:rsidP="00736002">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16DB0711" wp14:editId="6BAAD926">
                  <wp:extent cx="152400" cy="152400"/>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2192" w:type="dxa"/>
            <w:tcMar>
              <w:top w:w="100" w:type="dxa"/>
              <w:left w:w="100" w:type="dxa"/>
              <w:bottom w:w="100" w:type="dxa"/>
              <w:right w:w="100" w:type="dxa"/>
            </w:tcMar>
            <w:vAlign w:val="center"/>
          </w:tcPr>
          <w:p w14:paraId="71BB45EF" w14:textId="77777777" w:rsidR="00736002" w:rsidRPr="00412108" w:rsidRDefault="00736002" w:rsidP="00736002">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14597151" wp14:editId="465CFEE0">
                  <wp:extent cx="152400" cy="152400"/>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192" w:type="dxa"/>
            <w:tcMar>
              <w:top w:w="100" w:type="dxa"/>
              <w:left w:w="100" w:type="dxa"/>
              <w:bottom w:w="100" w:type="dxa"/>
              <w:right w:w="100" w:type="dxa"/>
            </w:tcMar>
            <w:vAlign w:val="center"/>
          </w:tcPr>
          <w:p w14:paraId="3876C6E7" w14:textId="77777777" w:rsidR="00736002" w:rsidRPr="00412108" w:rsidRDefault="00736002" w:rsidP="00736002">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78AAB808" wp14:editId="4862F0E2">
                  <wp:extent cx="152400" cy="152400"/>
                  <wp:effectExtent l="0" t="0" r="0" b="0"/>
                  <wp:docPr id="2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r w:rsidR="00736002" w:rsidRPr="00412108" w14:paraId="05C655ED" w14:textId="77777777" w:rsidTr="00C52D10">
        <w:tc>
          <w:tcPr>
            <w:tcW w:w="3494" w:type="dxa"/>
            <w:tcMar>
              <w:top w:w="100" w:type="dxa"/>
              <w:left w:w="100" w:type="dxa"/>
              <w:bottom w:w="100" w:type="dxa"/>
              <w:right w:w="100" w:type="dxa"/>
            </w:tcMar>
            <w:vAlign w:val="center"/>
          </w:tcPr>
          <w:p w14:paraId="46B552D2" w14:textId="77777777" w:rsidR="00736002" w:rsidRPr="00412108" w:rsidRDefault="00736002" w:rsidP="00736002">
            <w:pPr>
              <w:widowControl w:val="0"/>
              <w:spacing w:line="240" w:lineRule="auto"/>
              <w:jc w:val="center"/>
              <w:rPr>
                <w:rFonts w:asciiTheme="minorHAnsi" w:hAnsiTheme="minorHAnsi"/>
              </w:rPr>
            </w:pPr>
            <w:r w:rsidRPr="00412108">
              <w:rPr>
                <w:rFonts w:asciiTheme="minorHAnsi" w:hAnsiTheme="minorHAnsi"/>
                <w:b/>
                <w:sz w:val="18"/>
              </w:rPr>
              <w:t>Overall Category</w:t>
            </w:r>
          </w:p>
        </w:tc>
        <w:tc>
          <w:tcPr>
            <w:tcW w:w="2192" w:type="dxa"/>
            <w:shd w:val="clear" w:color="auto" w:fill="F17875"/>
            <w:tcMar>
              <w:top w:w="100" w:type="dxa"/>
              <w:left w:w="100" w:type="dxa"/>
              <w:bottom w:w="100" w:type="dxa"/>
              <w:right w:w="100" w:type="dxa"/>
            </w:tcMar>
            <w:vAlign w:val="center"/>
          </w:tcPr>
          <w:p w14:paraId="35371E3A" w14:textId="77777777" w:rsidR="00736002" w:rsidRPr="00412108" w:rsidRDefault="00736002" w:rsidP="00736002">
            <w:pPr>
              <w:widowControl w:val="0"/>
              <w:spacing w:line="240" w:lineRule="auto"/>
              <w:jc w:val="center"/>
              <w:rPr>
                <w:rFonts w:asciiTheme="minorHAnsi" w:hAnsiTheme="minorHAnsi"/>
              </w:rPr>
            </w:pPr>
            <w:r w:rsidRPr="00412108">
              <w:rPr>
                <w:rFonts w:asciiTheme="minorHAnsi" w:hAnsiTheme="minorHAnsi"/>
                <w:b/>
                <w:sz w:val="18"/>
              </w:rPr>
              <w:t>High</w:t>
            </w:r>
          </w:p>
        </w:tc>
        <w:tc>
          <w:tcPr>
            <w:tcW w:w="2192" w:type="dxa"/>
            <w:shd w:val="clear" w:color="auto" w:fill="FFD966"/>
            <w:tcMar>
              <w:top w:w="100" w:type="dxa"/>
              <w:left w:w="100" w:type="dxa"/>
              <w:bottom w:w="100" w:type="dxa"/>
              <w:right w:w="100" w:type="dxa"/>
            </w:tcMar>
            <w:vAlign w:val="center"/>
          </w:tcPr>
          <w:p w14:paraId="1E8F6C0B" w14:textId="77777777" w:rsidR="00736002" w:rsidRPr="00412108" w:rsidRDefault="00736002" w:rsidP="00736002">
            <w:pPr>
              <w:widowControl w:val="0"/>
              <w:spacing w:line="240" w:lineRule="auto"/>
              <w:jc w:val="center"/>
              <w:rPr>
                <w:rFonts w:asciiTheme="minorHAnsi" w:hAnsiTheme="minorHAnsi"/>
              </w:rPr>
            </w:pPr>
            <w:r w:rsidRPr="00412108">
              <w:rPr>
                <w:rFonts w:asciiTheme="minorHAnsi" w:hAnsiTheme="minorHAnsi"/>
                <w:b/>
                <w:sz w:val="18"/>
              </w:rPr>
              <w:t>Adequate</w:t>
            </w:r>
          </w:p>
        </w:tc>
        <w:tc>
          <w:tcPr>
            <w:tcW w:w="2192" w:type="dxa"/>
            <w:shd w:val="clear" w:color="auto" w:fill="F17875"/>
            <w:tcMar>
              <w:top w:w="100" w:type="dxa"/>
              <w:left w:w="100" w:type="dxa"/>
              <w:bottom w:w="100" w:type="dxa"/>
              <w:right w:w="100" w:type="dxa"/>
            </w:tcMar>
            <w:vAlign w:val="center"/>
          </w:tcPr>
          <w:p w14:paraId="7F3094B8" w14:textId="77777777" w:rsidR="00736002" w:rsidRPr="00412108" w:rsidRDefault="00736002" w:rsidP="00736002">
            <w:pPr>
              <w:widowControl w:val="0"/>
              <w:spacing w:line="240" w:lineRule="auto"/>
              <w:jc w:val="center"/>
              <w:rPr>
                <w:rFonts w:asciiTheme="minorHAnsi" w:hAnsiTheme="minorHAnsi"/>
              </w:rPr>
            </w:pPr>
            <w:r w:rsidRPr="00412108">
              <w:rPr>
                <w:rFonts w:asciiTheme="minorHAnsi" w:hAnsiTheme="minorHAnsi"/>
                <w:b/>
                <w:sz w:val="18"/>
              </w:rPr>
              <w:t>High</w:t>
            </w:r>
          </w:p>
        </w:tc>
      </w:tr>
    </w:tbl>
    <w:p w14:paraId="24DB1AF9" w14:textId="77777777" w:rsidR="00DE195C" w:rsidRPr="00412108" w:rsidRDefault="00DE195C" w:rsidP="004467E2">
      <w:pPr>
        <w:spacing w:line="240" w:lineRule="auto"/>
        <w:jc w:val="both"/>
        <w:rPr>
          <w:rFonts w:asciiTheme="minorHAnsi" w:hAnsiTheme="minorHAnsi"/>
        </w:rPr>
      </w:pPr>
    </w:p>
    <w:p w14:paraId="04A68CF1" w14:textId="401BD31B" w:rsidR="002E4DBD" w:rsidRPr="00412108" w:rsidRDefault="002E4DBD" w:rsidP="002E4DBD">
      <w:pPr>
        <w:spacing w:line="240" w:lineRule="auto"/>
        <w:jc w:val="both"/>
        <w:rPr>
          <w:rFonts w:asciiTheme="minorHAnsi" w:hAnsiTheme="minorHAnsi"/>
          <w:szCs w:val="22"/>
        </w:rPr>
      </w:pPr>
      <w:r w:rsidRPr="00412108">
        <w:rPr>
          <w:rFonts w:asciiTheme="minorHAnsi" w:hAnsiTheme="minorHAnsi"/>
          <w:i/>
          <w:szCs w:val="22"/>
        </w:rPr>
        <w:t>Note</w:t>
      </w:r>
      <w:r w:rsidRPr="00412108">
        <w:rPr>
          <w:rFonts w:asciiTheme="minorHAnsi" w:hAnsiTheme="minorHAnsi"/>
          <w:szCs w:val="22"/>
        </w:rPr>
        <w:t xml:space="preserve">: </w:t>
      </w:r>
      <w:proofErr w:type="spellStart"/>
      <w:r w:rsidR="005F3D07">
        <w:rPr>
          <w:rFonts w:asciiTheme="minorHAnsi" w:hAnsiTheme="minorHAnsi"/>
          <w:szCs w:val="22"/>
        </w:rPr>
        <w:t>Smartcashpay</w:t>
      </w:r>
      <w:proofErr w:type="spellEnd"/>
      <w:r w:rsidR="003D3438">
        <w:rPr>
          <w:rFonts w:asciiTheme="minorHAnsi" w:hAnsiTheme="minorHAnsi"/>
          <w:szCs w:val="22"/>
        </w:rPr>
        <w:t xml:space="preserve"> </w:t>
      </w:r>
      <w:r w:rsidR="003D3438" w:rsidRPr="00412108">
        <w:rPr>
          <w:rFonts w:asciiTheme="minorHAnsi" w:hAnsiTheme="minorHAnsi"/>
          <w:szCs w:val="22"/>
        </w:rPr>
        <w:t>does</w:t>
      </w:r>
      <w:r w:rsidRPr="00412108">
        <w:rPr>
          <w:rFonts w:asciiTheme="minorHAnsi" w:hAnsiTheme="minorHAnsi"/>
          <w:szCs w:val="22"/>
        </w:rPr>
        <w:t xml:space="preserve"> not engage in nor offer any </w:t>
      </w:r>
      <w:r w:rsidR="00470DBE" w:rsidRPr="00412108">
        <w:rPr>
          <w:rFonts w:asciiTheme="minorHAnsi" w:hAnsiTheme="minorHAnsi"/>
          <w:szCs w:val="22"/>
        </w:rPr>
        <w:t xml:space="preserve">financial </w:t>
      </w:r>
      <w:r w:rsidRPr="00412108">
        <w:rPr>
          <w:rFonts w:asciiTheme="minorHAnsi" w:hAnsiTheme="minorHAnsi"/>
          <w:szCs w:val="22"/>
        </w:rPr>
        <w:t xml:space="preserve">products. Its business model is limited to the provision of </w:t>
      </w:r>
      <w:r w:rsidR="00470DBE" w:rsidRPr="00412108">
        <w:rPr>
          <w:rFonts w:asciiTheme="minorHAnsi" w:hAnsiTheme="minorHAnsi"/>
          <w:szCs w:val="22"/>
        </w:rPr>
        <w:t>the above-referenced</w:t>
      </w:r>
      <w:r w:rsidR="00C52D10" w:rsidRPr="00412108">
        <w:rPr>
          <w:rFonts w:asciiTheme="minorHAnsi" w:hAnsiTheme="minorHAnsi"/>
          <w:szCs w:val="22"/>
        </w:rPr>
        <w:t xml:space="preserve"> </w:t>
      </w:r>
      <w:r w:rsidRPr="00412108">
        <w:rPr>
          <w:rFonts w:asciiTheme="minorHAnsi" w:hAnsiTheme="minorHAnsi"/>
          <w:szCs w:val="22"/>
        </w:rPr>
        <w:t>service</w:t>
      </w:r>
      <w:r w:rsidR="00C52D10" w:rsidRPr="00412108">
        <w:rPr>
          <w:rFonts w:asciiTheme="minorHAnsi" w:hAnsiTheme="minorHAnsi"/>
          <w:szCs w:val="22"/>
        </w:rPr>
        <w:t xml:space="preserve"> offering</w:t>
      </w:r>
      <w:r w:rsidR="00470DBE" w:rsidRPr="00412108">
        <w:rPr>
          <w:rFonts w:asciiTheme="minorHAnsi" w:hAnsiTheme="minorHAnsi"/>
          <w:szCs w:val="22"/>
        </w:rPr>
        <w:t>s</w:t>
      </w:r>
      <w:r w:rsidRPr="00412108">
        <w:rPr>
          <w:rFonts w:asciiTheme="minorHAnsi" w:hAnsiTheme="minorHAnsi"/>
          <w:szCs w:val="22"/>
        </w:rPr>
        <w:t>.</w:t>
      </w:r>
    </w:p>
    <w:p w14:paraId="04799BCC" w14:textId="77777777" w:rsidR="00412108" w:rsidRPr="00412108" w:rsidRDefault="00412108" w:rsidP="002E4DBD">
      <w:pPr>
        <w:spacing w:line="240" w:lineRule="auto"/>
        <w:jc w:val="both"/>
        <w:rPr>
          <w:rFonts w:asciiTheme="minorHAnsi" w:hAnsiTheme="minorHAnsi"/>
          <w:szCs w:val="22"/>
        </w:rPr>
      </w:pPr>
    </w:p>
    <w:p w14:paraId="485A94F6" w14:textId="77777777" w:rsidR="00FF03B4" w:rsidRPr="00412108" w:rsidRDefault="00F02546" w:rsidP="001759AD">
      <w:pPr>
        <w:pStyle w:val="Heading3"/>
        <w:rPr>
          <w:rFonts w:asciiTheme="minorHAnsi" w:hAnsiTheme="minorHAnsi"/>
          <w:color w:val="auto"/>
          <w:sz w:val="22"/>
          <w:szCs w:val="22"/>
        </w:rPr>
      </w:pPr>
      <w:bookmarkStart w:id="23" w:name="_Toc535939946"/>
      <w:r w:rsidRPr="00412108">
        <w:rPr>
          <w:rFonts w:asciiTheme="minorHAnsi" w:hAnsiTheme="minorHAnsi"/>
          <w:color w:val="auto"/>
          <w:sz w:val="22"/>
          <w:szCs w:val="22"/>
        </w:rPr>
        <w:t>Inherent Risk</w:t>
      </w:r>
      <w:bookmarkEnd w:id="23"/>
    </w:p>
    <w:p w14:paraId="56116F84" w14:textId="77777777" w:rsidR="00FF03B4" w:rsidRPr="00412108" w:rsidRDefault="00FF03B4" w:rsidP="004467E2">
      <w:pPr>
        <w:spacing w:line="240" w:lineRule="auto"/>
        <w:jc w:val="both"/>
        <w:rPr>
          <w:rFonts w:asciiTheme="minorHAnsi" w:hAnsiTheme="minorHAnsi"/>
          <w:szCs w:val="22"/>
        </w:rPr>
      </w:pPr>
    </w:p>
    <w:p w14:paraId="75F00619" w14:textId="4084A6DD" w:rsidR="00FF03B4" w:rsidRPr="00412108" w:rsidRDefault="005F3D07" w:rsidP="004467E2">
      <w:pPr>
        <w:spacing w:line="240" w:lineRule="auto"/>
        <w:jc w:val="both"/>
        <w:rPr>
          <w:rFonts w:asciiTheme="minorHAnsi" w:hAnsiTheme="minorHAnsi"/>
          <w:szCs w:val="22"/>
        </w:rPr>
      </w:pPr>
      <w:proofErr w:type="spellStart"/>
      <w:r>
        <w:rPr>
          <w:rFonts w:asciiTheme="minorHAnsi" w:hAnsiTheme="minorHAnsi"/>
          <w:szCs w:val="22"/>
        </w:rPr>
        <w:t>Smartcashpay</w:t>
      </w:r>
      <w:r w:rsidR="003D3438">
        <w:rPr>
          <w:rFonts w:asciiTheme="minorHAnsi" w:hAnsiTheme="minorHAnsi"/>
          <w:szCs w:val="22"/>
        </w:rPr>
        <w:t>’s</w:t>
      </w:r>
      <w:proofErr w:type="spellEnd"/>
      <w:r w:rsidR="00F02546" w:rsidRPr="00412108">
        <w:rPr>
          <w:rFonts w:asciiTheme="minorHAnsi" w:hAnsiTheme="minorHAnsi"/>
          <w:szCs w:val="22"/>
        </w:rPr>
        <w:t xml:space="preserve"> overall inherent risk </w:t>
      </w:r>
      <w:r w:rsidR="00B63B1E" w:rsidRPr="00412108">
        <w:rPr>
          <w:rFonts w:asciiTheme="minorHAnsi" w:hAnsiTheme="minorHAnsi"/>
          <w:szCs w:val="22"/>
        </w:rPr>
        <w:t>for</w:t>
      </w:r>
      <w:r w:rsidR="00F02546" w:rsidRPr="00412108">
        <w:rPr>
          <w:rFonts w:asciiTheme="minorHAnsi" w:hAnsiTheme="minorHAnsi"/>
          <w:szCs w:val="22"/>
        </w:rPr>
        <w:t xml:space="preserve"> </w:t>
      </w:r>
      <w:r w:rsidR="00AB5193" w:rsidRPr="00412108">
        <w:rPr>
          <w:rFonts w:asciiTheme="minorHAnsi" w:hAnsiTheme="minorHAnsi"/>
          <w:szCs w:val="22"/>
        </w:rPr>
        <w:t>Services</w:t>
      </w:r>
      <w:r w:rsidR="00F02546" w:rsidRPr="00412108">
        <w:rPr>
          <w:rFonts w:asciiTheme="minorHAnsi" w:hAnsiTheme="minorHAnsi"/>
          <w:szCs w:val="22"/>
        </w:rPr>
        <w:t xml:space="preserve"> was deemed to </w:t>
      </w:r>
      <w:r w:rsidR="006250AC" w:rsidRPr="00412108">
        <w:rPr>
          <w:rFonts w:asciiTheme="minorHAnsi" w:hAnsiTheme="minorHAnsi"/>
          <w:szCs w:val="22"/>
        </w:rPr>
        <w:t xml:space="preserve">be </w:t>
      </w:r>
      <w:r w:rsidR="003D3438" w:rsidRPr="00412108">
        <w:rPr>
          <w:rFonts w:asciiTheme="minorHAnsi" w:hAnsiTheme="minorHAnsi"/>
          <w:b/>
          <w:i/>
          <w:szCs w:val="22"/>
        </w:rPr>
        <w:t>high</w:t>
      </w:r>
      <w:r w:rsidR="00F02546" w:rsidRPr="00412108">
        <w:rPr>
          <w:rFonts w:asciiTheme="minorHAnsi" w:hAnsiTheme="minorHAnsi"/>
          <w:szCs w:val="22"/>
        </w:rPr>
        <w:t>.</w:t>
      </w:r>
      <w:r w:rsidR="00011593" w:rsidRPr="00412108">
        <w:rPr>
          <w:rFonts w:asciiTheme="minorHAnsi" w:hAnsiTheme="minorHAnsi"/>
          <w:szCs w:val="22"/>
        </w:rPr>
        <w:t xml:space="preserve"> </w:t>
      </w:r>
    </w:p>
    <w:p w14:paraId="1426E38C" w14:textId="77777777" w:rsidR="00695FC8" w:rsidRPr="00412108" w:rsidRDefault="00695FC8" w:rsidP="004467E2">
      <w:pPr>
        <w:spacing w:line="240" w:lineRule="auto"/>
        <w:jc w:val="both"/>
        <w:rPr>
          <w:rFonts w:asciiTheme="minorHAnsi" w:hAnsiTheme="minorHAnsi"/>
          <w:szCs w:val="22"/>
        </w:rPr>
      </w:pPr>
    </w:p>
    <w:p w14:paraId="32F42C14" w14:textId="77777777" w:rsidR="004D545E" w:rsidRPr="00412108" w:rsidRDefault="00706D2A" w:rsidP="006B6F67">
      <w:pPr>
        <w:spacing w:line="240" w:lineRule="auto"/>
        <w:jc w:val="both"/>
        <w:rPr>
          <w:rFonts w:asciiTheme="minorHAnsi" w:hAnsiTheme="minorHAnsi"/>
        </w:rPr>
      </w:pPr>
      <w:r w:rsidRPr="00412108">
        <w:rPr>
          <w:rFonts w:asciiTheme="minorHAnsi" w:hAnsiTheme="minorHAnsi"/>
        </w:rPr>
        <w:lastRenderedPageBreak/>
        <w:t xml:space="preserve">Regulatory guidance and the FFIEC Exam Manual identify certain services that pose an increased risk for money laundering and terrorist financing activities based on the nature of </w:t>
      </w:r>
      <w:r w:rsidR="00B63B1E" w:rsidRPr="00412108">
        <w:rPr>
          <w:rFonts w:asciiTheme="minorHAnsi" w:hAnsiTheme="minorHAnsi"/>
        </w:rPr>
        <w:t xml:space="preserve">the </w:t>
      </w:r>
      <w:r w:rsidRPr="00412108">
        <w:rPr>
          <w:rFonts w:asciiTheme="minorHAnsi" w:hAnsiTheme="minorHAnsi"/>
        </w:rPr>
        <w:t>services themselves. Services</w:t>
      </w:r>
      <w:r w:rsidR="00985078" w:rsidRPr="00412108">
        <w:rPr>
          <w:rFonts w:asciiTheme="minorHAnsi" w:hAnsiTheme="minorHAnsi"/>
        </w:rPr>
        <w:t>,</w:t>
      </w:r>
      <w:r w:rsidRPr="00412108">
        <w:rPr>
          <w:rFonts w:asciiTheme="minorHAnsi" w:hAnsiTheme="minorHAnsi"/>
        </w:rPr>
        <w:t xml:space="preserve"> </w:t>
      </w:r>
      <w:r w:rsidR="00985078" w:rsidRPr="00412108">
        <w:rPr>
          <w:rFonts w:asciiTheme="minorHAnsi" w:hAnsiTheme="minorHAnsi"/>
        </w:rPr>
        <w:t xml:space="preserve">for example, that </w:t>
      </w:r>
      <w:r w:rsidRPr="00412108">
        <w:rPr>
          <w:rFonts w:asciiTheme="minorHAnsi" w:hAnsiTheme="minorHAnsi"/>
        </w:rPr>
        <w:t>allow for the rapid movement of funds, transactions involving foreign locations</w:t>
      </w:r>
      <w:r w:rsidR="00B63B1E" w:rsidRPr="00412108">
        <w:rPr>
          <w:rFonts w:asciiTheme="minorHAnsi" w:hAnsiTheme="minorHAnsi"/>
        </w:rPr>
        <w:t>,</w:t>
      </w:r>
      <w:r w:rsidRPr="00412108">
        <w:rPr>
          <w:rFonts w:asciiTheme="minorHAnsi" w:hAnsiTheme="minorHAnsi"/>
        </w:rPr>
        <w:t xml:space="preserve"> user anonymity</w:t>
      </w:r>
      <w:r w:rsidR="001F278B" w:rsidRPr="00412108">
        <w:rPr>
          <w:rFonts w:asciiTheme="minorHAnsi" w:hAnsiTheme="minorHAnsi"/>
        </w:rPr>
        <w:t>,</w:t>
      </w:r>
      <w:r w:rsidR="00D83788" w:rsidRPr="00412108">
        <w:rPr>
          <w:rFonts w:asciiTheme="minorHAnsi" w:hAnsiTheme="minorHAnsi"/>
        </w:rPr>
        <w:t xml:space="preserve"> the handling of high volumes of currency or currency equivalents</w:t>
      </w:r>
      <w:r w:rsidR="001F278B" w:rsidRPr="00412108">
        <w:rPr>
          <w:rFonts w:asciiTheme="minorHAnsi" w:hAnsiTheme="minorHAnsi"/>
        </w:rPr>
        <w:t>, and new or</w:t>
      </w:r>
      <w:r w:rsidR="00625865" w:rsidRPr="00412108">
        <w:rPr>
          <w:rFonts w:asciiTheme="minorHAnsi" w:hAnsiTheme="minorHAnsi"/>
        </w:rPr>
        <w:t xml:space="preserve"> nascent</w:t>
      </w:r>
      <w:r w:rsidR="001F278B" w:rsidRPr="00412108">
        <w:rPr>
          <w:rFonts w:asciiTheme="minorHAnsi" w:hAnsiTheme="minorHAnsi"/>
        </w:rPr>
        <w:t xml:space="preserve"> financial technologies</w:t>
      </w:r>
      <w:r w:rsidRPr="00412108">
        <w:rPr>
          <w:rFonts w:asciiTheme="minorHAnsi" w:hAnsiTheme="minorHAnsi"/>
        </w:rPr>
        <w:t xml:space="preserve"> ar</w:t>
      </w:r>
      <w:r w:rsidR="006B6F67" w:rsidRPr="00412108">
        <w:rPr>
          <w:rFonts w:asciiTheme="minorHAnsi" w:hAnsiTheme="minorHAnsi"/>
        </w:rPr>
        <w:t xml:space="preserve">e considered to be </w:t>
      </w:r>
      <w:r w:rsidR="00DA3383" w:rsidRPr="00412108">
        <w:rPr>
          <w:rFonts w:asciiTheme="minorHAnsi" w:hAnsiTheme="minorHAnsi"/>
        </w:rPr>
        <w:t xml:space="preserve">of </w:t>
      </w:r>
      <w:r w:rsidR="006B6F67" w:rsidRPr="00412108">
        <w:rPr>
          <w:rFonts w:asciiTheme="minorHAnsi" w:hAnsiTheme="minorHAnsi"/>
        </w:rPr>
        <w:t xml:space="preserve">higher risk. </w:t>
      </w:r>
    </w:p>
    <w:p w14:paraId="5C4BDA46" w14:textId="77777777" w:rsidR="00174EEF" w:rsidRPr="00412108" w:rsidRDefault="00174EEF" w:rsidP="00174EEF">
      <w:pPr>
        <w:spacing w:line="240" w:lineRule="auto"/>
        <w:jc w:val="both"/>
        <w:rPr>
          <w:rFonts w:asciiTheme="minorHAnsi" w:hAnsiTheme="minorHAnsi"/>
        </w:rPr>
      </w:pPr>
    </w:p>
    <w:p w14:paraId="6501958E" w14:textId="7CDE5750" w:rsidR="00174EEF" w:rsidRPr="00412108" w:rsidRDefault="007A465D" w:rsidP="00174EEF">
      <w:pPr>
        <w:pStyle w:val="Heading3"/>
        <w:rPr>
          <w:rFonts w:asciiTheme="minorHAnsi" w:hAnsiTheme="minorHAnsi"/>
          <w:i/>
          <w:color w:val="auto"/>
          <w:sz w:val="22"/>
          <w:szCs w:val="22"/>
        </w:rPr>
      </w:pPr>
      <w:bookmarkStart w:id="24" w:name="_Toc535939947"/>
      <w:r>
        <w:rPr>
          <w:rFonts w:asciiTheme="minorHAnsi" w:hAnsiTheme="minorHAnsi"/>
          <w:i/>
          <w:color w:val="auto"/>
          <w:sz w:val="22"/>
          <w:szCs w:val="22"/>
        </w:rPr>
        <w:t>SMARTCASH</w:t>
      </w:r>
      <w:r w:rsidR="00174EEF" w:rsidRPr="00412108">
        <w:rPr>
          <w:rFonts w:asciiTheme="minorHAnsi" w:hAnsiTheme="minorHAnsi"/>
          <w:i/>
          <w:color w:val="auto"/>
          <w:sz w:val="22"/>
          <w:szCs w:val="22"/>
        </w:rPr>
        <w:t xml:space="preserve"> Kiosk</w:t>
      </w:r>
      <w:r w:rsidR="00414448" w:rsidRPr="00412108">
        <w:rPr>
          <w:rFonts w:asciiTheme="minorHAnsi" w:hAnsiTheme="minorHAnsi"/>
          <w:i/>
          <w:color w:val="auto"/>
          <w:sz w:val="22"/>
          <w:szCs w:val="22"/>
        </w:rPr>
        <w:t>s</w:t>
      </w:r>
      <w:r w:rsidR="00174EEF" w:rsidRPr="00412108">
        <w:rPr>
          <w:rFonts w:asciiTheme="minorHAnsi" w:hAnsiTheme="minorHAnsi"/>
          <w:i/>
          <w:color w:val="auto"/>
          <w:sz w:val="22"/>
          <w:szCs w:val="22"/>
        </w:rPr>
        <w:t xml:space="preserve">, </w:t>
      </w:r>
      <w:r>
        <w:rPr>
          <w:rFonts w:asciiTheme="minorHAnsi" w:hAnsiTheme="minorHAnsi"/>
          <w:i/>
          <w:color w:val="auto"/>
          <w:sz w:val="22"/>
          <w:szCs w:val="22"/>
        </w:rPr>
        <w:t>SMARTCASH</w:t>
      </w:r>
      <w:r w:rsidR="00174EEF" w:rsidRPr="00412108">
        <w:rPr>
          <w:rFonts w:asciiTheme="minorHAnsi" w:hAnsiTheme="minorHAnsi"/>
          <w:i/>
          <w:color w:val="auto"/>
          <w:sz w:val="22"/>
          <w:szCs w:val="22"/>
        </w:rPr>
        <w:t xml:space="preserve"> </w:t>
      </w:r>
      <w:proofErr w:type="gramStart"/>
      <w:r w:rsidR="00174EEF" w:rsidRPr="00412108">
        <w:rPr>
          <w:rFonts w:asciiTheme="minorHAnsi" w:hAnsiTheme="minorHAnsi"/>
          <w:i/>
          <w:color w:val="auto"/>
          <w:sz w:val="22"/>
          <w:szCs w:val="22"/>
        </w:rPr>
        <w:t>In</w:t>
      </w:r>
      <w:proofErr w:type="gramEnd"/>
      <w:r w:rsidR="00174EEF" w:rsidRPr="00412108">
        <w:rPr>
          <w:rFonts w:asciiTheme="minorHAnsi" w:hAnsiTheme="minorHAnsi"/>
          <w:i/>
          <w:color w:val="auto"/>
          <w:sz w:val="22"/>
          <w:szCs w:val="22"/>
        </w:rPr>
        <w:t xml:space="preserve"> – Cash Out</w:t>
      </w:r>
      <w:bookmarkEnd w:id="24"/>
    </w:p>
    <w:p w14:paraId="08D35888" w14:textId="77777777" w:rsidR="00174EEF" w:rsidRPr="00412108" w:rsidRDefault="00174EEF" w:rsidP="00174EEF">
      <w:pPr>
        <w:spacing w:line="240" w:lineRule="auto"/>
        <w:jc w:val="both"/>
        <w:rPr>
          <w:rFonts w:asciiTheme="minorHAnsi" w:hAnsiTheme="minorHAnsi"/>
        </w:rPr>
      </w:pPr>
    </w:p>
    <w:p w14:paraId="2EF81B1F" w14:textId="3C2C2DBF" w:rsidR="00736002" w:rsidRPr="00412108" w:rsidRDefault="005F3D07" w:rsidP="00736002">
      <w:pPr>
        <w:spacing w:line="240" w:lineRule="auto"/>
        <w:jc w:val="both"/>
        <w:rPr>
          <w:rFonts w:asciiTheme="minorHAnsi" w:hAnsiTheme="minorHAnsi"/>
          <w:color w:val="auto"/>
          <w:szCs w:val="22"/>
        </w:rPr>
      </w:pPr>
      <w:proofErr w:type="spellStart"/>
      <w:r>
        <w:rPr>
          <w:rFonts w:asciiTheme="minorHAnsi" w:hAnsiTheme="minorHAnsi"/>
          <w:szCs w:val="22"/>
        </w:rPr>
        <w:t>Smartcashpay</w:t>
      </w:r>
      <w:proofErr w:type="spellEnd"/>
      <w:r w:rsidR="003D3438">
        <w:rPr>
          <w:rFonts w:asciiTheme="minorHAnsi" w:hAnsiTheme="minorHAnsi"/>
          <w:szCs w:val="22"/>
        </w:rPr>
        <w:t xml:space="preserve"> </w:t>
      </w:r>
      <w:r w:rsidR="003D3438" w:rsidRPr="00412108">
        <w:rPr>
          <w:rFonts w:asciiTheme="minorHAnsi" w:hAnsiTheme="minorHAnsi"/>
          <w:color w:val="auto"/>
          <w:szCs w:val="22"/>
        </w:rPr>
        <w:t>offers</w:t>
      </w:r>
      <w:r w:rsidR="00736002" w:rsidRPr="00412108">
        <w:rPr>
          <w:rFonts w:asciiTheme="minorHAnsi" w:hAnsiTheme="minorHAnsi"/>
          <w:color w:val="auto"/>
          <w:szCs w:val="22"/>
        </w:rPr>
        <w:t xml:space="preserve"> digital-to-fiat currency exchange via its kiosk</w:t>
      </w:r>
      <w:r w:rsidR="00A26670" w:rsidRPr="00412108">
        <w:rPr>
          <w:rFonts w:asciiTheme="minorHAnsi" w:hAnsiTheme="minorHAnsi"/>
          <w:color w:val="auto"/>
          <w:szCs w:val="22"/>
        </w:rPr>
        <w:t>s</w:t>
      </w:r>
      <w:r w:rsidR="00736002" w:rsidRPr="00412108">
        <w:rPr>
          <w:rFonts w:asciiTheme="minorHAnsi" w:hAnsiTheme="minorHAnsi"/>
          <w:color w:val="auto"/>
          <w:szCs w:val="22"/>
        </w:rPr>
        <w:t xml:space="preserve">. This service facilitates the exchange of </w:t>
      </w:r>
      <w:r w:rsidR="007A465D">
        <w:rPr>
          <w:rFonts w:asciiTheme="minorHAnsi" w:hAnsiTheme="minorHAnsi"/>
          <w:color w:val="auto"/>
          <w:szCs w:val="22"/>
        </w:rPr>
        <w:t>SMARTCASH</w:t>
      </w:r>
      <w:r w:rsidR="00736002" w:rsidRPr="00412108">
        <w:rPr>
          <w:rFonts w:asciiTheme="minorHAnsi" w:hAnsiTheme="minorHAnsi"/>
          <w:color w:val="auto"/>
          <w:szCs w:val="22"/>
        </w:rPr>
        <w:t xml:space="preserve">-denominated cryptocurrency for U.S. Dollar-denominated cash, and thus involves potential anonymity or pseudo-anonymity of its users. </w:t>
      </w:r>
      <w:r w:rsidR="007A465D">
        <w:rPr>
          <w:rFonts w:asciiTheme="minorHAnsi" w:hAnsiTheme="minorHAnsi"/>
          <w:color w:val="auto"/>
          <w:szCs w:val="22"/>
        </w:rPr>
        <w:t>SMARTCASH</w:t>
      </w:r>
      <w:r w:rsidR="00736002" w:rsidRPr="00412108">
        <w:rPr>
          <w:rFonts w:asciiTheme="minorHAnsi" w:hAnsiTheme="minorHAnsi"/>
          <w:color w:val="auto"/>
          <w:szCs w:val="22"/>
        </w:rPr>
        <w:t xml:space="preserve"> offers a degree of anonymity in the sense that a </w:t>
      </w:r>
      <w:r w:rsidR="007A465D">
        <w:rPr>
          <w:rFonts w:asciiTheme="minorHAnsi" w:hAnsiTheme="minorHAnsi"/>
          <w:color w:val="auto"/>
          <w:szCs w:val="22"/>
        </w:rPr>
        <w:t>SMARTCASH</w:t>
      </w:r>
      <w:r w:rsidR="00736002" w:rsidRPr="00412108">
        <w:rPr>
          <w:rFonts w:asciiTheme="minorHAnsi" w:hAnsiTheme="minorHAnsi"/>
          <w:color w:val="auto"/>
          <w:szCs w:val="22"/>
        </w:rPr>
        <w:t xml:space="preserve"> address is not necessarily tied directly to a specific individual as with a traditional bank account and may be passed to a third-party without formal record. One person could potentially hold multiple addresses and, in theory, there would be no audit trail linking those addresses together or means of identifying ownership. Moreover, generally speaking, regulatory guidance deems new or emerging products, services, and/or transactional technologies as posing a heightened level of inherent risk.  </w:t>
      </w:r>
    </w:p>
    <w:p w14:paraId="7F353333" w14:textId="77777777" w:rsidR="00D7337D" w:rsidRPr="00412108" w:rsidRDefault="00D7337D" w:rsidP="00174EEF">
      <w:pPr>
        <w:spacing w:line="240" w:lineRule="auto"/>
        <w:jc w:val="both"/>
        <w:rPr>
          <w:rFonts w:asciiTheme="minorHAnsi" w:hAnsiTheme="minorHAnsi"/>
        </w:rPr>
      </w:pPr>
    </w:p>
    <w:p w14:paraId="36FA1B8C" w14:textId="750FB7B5" w:rsidR="00D7337D" w:rsidRPr="00412108" w:rsidRDefault="007A465D" w:rsidP="00D7337D">
      <w:pPr>
        <w:pStyle w:val="Heading3"/>
        <w:rPr>
          <w:rFonts w:asciiTheme="minorHAnsi" w:hAnsiTheme="minorHAnsi"/>
          <w:i/>
          <w:color w:val="auto"/>
          <w:sz w:val="22"/>
          <w:szCs w:val="22"/>
        </w:rPr>
      </w:pPr>
      <w:bookmarkStart w:id="25" w:name="_Toc535939948"/>
      <w:r>
        <w:rPr>
          <w:rFonts w:asciiTheme="minorHAnsi" w:hAnsiTheme="minorHAnsi"/>
          <w:i/>
          <w:color w:val="auto"/>
          <w:sz w:val="22"/>
          <w:szCs w:val="22"/>
        </w:rPr>
        <w:t>SMARTCASH</w:t>
      </w:r>
      <w:r w:rsidR="00D7337D" w:rsidRPr="00412108">
        <w:rPr>
          <w:rFonts w:asciiTheme="minorHAnsi" w:hAnsiTheme="minorHAnsi"/>
          <w:i/>
          <w:color w:val="auto"/>
          <w:sz w:val="22"/>
          <w:szCs w:val="22"/>
        </w:rPr>
        <w:t xml:space="preserve"> Kiosk</w:t>
      </w:r>
      <w:r w:rsidR="00414448" w:rsidRPr="00412108">
        <w:rPr>
          <w:rFonts w:asciiTheme="minorHAnsi" w:hAnsiTheme="minorHAnsi"/>
          <w:i/>
          <w:color w:val="auto"/>
          <w:sz w:val="22"/>
          <w:szCs w:val="22"/>
        </w:rPr>
        <w:t>s</w:t>
      </w:r>
      <w:r w:rsidR="00D7337D" w:rsidRPr="00412108">
        <w:rPr>
          <w:rFonts w:asciiTheme="minorHAnsi" w:hAnsiTheme="minorHAnsi"/>
          <w:i/>
          <w:color w:val="auto"/>
          <w:sz w:val="22"/>
          <w:szCs w:val="22"/>
        </w:rPr>
        <w:t xml:space="preserve">, Cash In – </w:t>
      </w:r>
      <w:r>
        <w:rPr>
          <w:rFonts w:asciiTheme="minorHAnsi" w:hAnsiTheme="minorHAnsi"/>
          <w:i/>
          <w:color w:val="auto"/>
          <w:sz w:val="22"/>
          <w:szCs w:val="22"/>
        </w:rPr>
        <w:t>SMARTCASH</w:t>
      </w:r>
      <w:r w:rsidR="00D7337D" w:rsidRPr="00412108">
        <w:rPr>
          <w:rFonts w:asciiTheme="minorHAnsi" w:hAnsiTheme="minorHAnsi"/>
          <w:i/>
          <w:color w:val="auto"/>
          <w:sz w:val="22"/>
          <w:szCs w:val="22"/>
        </w:rPr>
        <w:t xml:space="preserve"> Out</w:t>
      </w:r>
      <w:bookmarkEnd w:id="25"/>
    </w:p>
    <w:p w14:paraId="33FF929E" w14:textId="77777777" w:rsidR="00D7337D" w:rsidRPr="00412108" w:rsidRDefault="00D7337D" w:rsidP="00D7337D">
      <w:pPr>
        <w:spacing w:line="240" w:lineRule="auto"/>
        <w:jc w:val="both"/>
        <w:rPr>
          <w:rFonts w:asciiTheme="minorHAnsi" w:hAnsiTheme="minorHAnsi"/>
        </w:rPr>
      </w:pPr>
    </w:p>
    <w:p w14:paraId="6EA8792F" w14:textId="1A0E707E" w:rsidR="00D7337D" w:rsidRPr="00412108" w:rsidRDefault="005F3D07" w:rsidP="00D7337D">
      <w:pPr>
        <w:spacing w:line="240" w:lineRule="auto"/>
        <w:jc w:val="both"/>
        <w:rPr>
          <w:rFonts w:asciiTheme="minorHAnsi" w:hAnsiTheme="minorHAnsi"/>
          <w:color w:val="auto"/>
          <w:szCs w:val="22"/>
        </w:rPr>
      </w:pPr>
      <w:proofErr w:type="spellStart"/>
      <w:r>
        <w:rPr>
          <w:rFonts w:asciiTheme="minorHAnsi" w:hAnsiTheme="minorHAnsi"/>
          <w:szCs w:val="22"/>
        </w:rPr>
        <w:t>Smartcashpay</w:t>
      </w:r>
      <w:proofErr w:type="spellEnd"/>
      <w:r w:rsidR="003D3438">
        <w:rPr>
          <w:rFonts w:asciiTheme="minorHAnsi" w:hAnsiTheme="minorHAnsi"/>
          <w:szCs w:val="22"/>
        </w:rPr>
        <w:t xml:space="preserve"> </w:t>
      </w:r>
      <w:r w:rsidR="003D3438" w:rsidRPr="00412108">
        <w:rPr>
          <w:rFonts w:asciiTheme="minorHAnsi" w:hAnsiTheme="minorHAnsi"/>
          <w:color w:val="auto"/>
          <w:szCs w:val="22"/>
        </w:rPr>
        <w:t>offers</w:t>
      </w:r>
      <w:r w:rsidR="00D7337D" w:rsidRPr="00412108">
        <w:rPr>
          <w:rFonts w:asciiTheme="minorHAnsi" w:hAnsiTheme="minorHAnsi"/>
          <w:color w:val="auto"/>
          <w:szCs w:val="22"/>
        </w:rPr>
        <w:t xml:space="preserve"> fiat-to-digital currency exchange via its kiosk</w:t>
      </w:r>
      <w:r w:rsidR="000D3DBF" w:rsidRPr="00412108">
        <w:rPr>
          <w:rFonts w:asciiTheme="minorHAnsi" w:hAnsiTheme="minorHAnsi"/>
          <w:color w:val="auto"/>
          <w:szCs w:val="22"/>
        </w:rPr>
        <w:t>s</w:t>
      </w:r>
      <w:r w:rsidR="00D7337D" w:rsidRPr="00412108">
        <w:rPr>
          <w:rFonts w:asciiTheme="minorHAnsi" w:hAnsiTheme="minorHAnsi"/>
          <w:color w:val="auto"/>
          <w:szCs w:val="22"/>
        </w:rPr>
        <w:t xml:space="preserve">. This service facilitates the exchange of U.S. Dollar-denominated cash for </w:t>
      </w:r>
      <w:r w:rsidR="007A465D">
        <w:rPr>
          <w:rFonts w:asciiTheme="minorHAnsi" w:hAnsiTheme="minorHAnsi"/>
          <w:color w:val="auto"/>
          <w:szCs w:val="22"/>
        </w:rPr>
        <w:t>SMARTCASH</w:t>
      </w:r>
      <w:r w:rsidR="00D7337D" w:rsidRPr="00412108">
        <w:rPr>
          <w:rFonts w:asciiTheme="minorHAnsi" w:hAnsiTheme="minorHAnsi"/>
          <w:color w:val="auto"/>
          <w:szCs w:val="22"/>
        </w:rPr>
        <w:t>-denominated cryptocurrency. In addition to possessing the inherent risk properties documented within “</w:t>
      </w:r>
      <w:r w:rsidR="007A465D">
        <w:rPr>
          <w:rFonts w:asciiTheme="minorHAnsi" w:hAnsiTheme="minorHAnsi"/>
          <w:szCs w:val="22"/>
        </w:rPr>
        <w:t>SMARTCASH</w:t>
      </w:r>
      <w:r w:rsidR="00D7337D" w:rsidRPr="00412108">
        <w:rPr>
          <w:rFonts w:asciiTheme="minorHAnsi" w:hAnsiTheme="minorHAnsi"/>
          <w:szCs w:val="22"/>
        </w:rPr>
        <w:t xml:space="preserve"> Kiosk, </w:t>
      </w:r>
      <w:r w:rsidR="007A465D">
        <w:rPr>
          <w:rFonts w:asciiTheme="minorHAnsi" w:hAnsiTheme="minorHAnsi"/>
          <w:szCs w:val="22"/>
        </w:rPr>
        <w:t>SMARTCASH</w:t>
      </w:r>
      <w:r w:rsidR="00D7337D" w:rsidRPr="00412108">
        <w:rPr>
          <w:rFonts w:asciiTheme="minorHAnsi" w:hAnsiTheme="minorHAnsi"/>
          <w:szCs w:val="22"/>
        </w:rPr>
        <w:t xml:space="preserve"> </w:t>
      </w:r>
      <w:proofErr w:type="gramStart"/>
      <w:r w:rsidR="00D7337D" w:rsidRPr="00412108">
        <w:rPr>
          <w:rFonts w:asciiTheme="minorHAnsi" w:hAnsiTheme="minorHAnsi"/>
          <w:szCs w:val="22"/>
        </w:rPr>
        <w:t>In</w:t>
      </w:r>
      <w:proofErr w:type="gramEnd"/>
      <w:r w:rsidR="00D7337D" w:rsidRPr="00412108">
        <w:rPr>
          <w:rFonts w:asciiTheme="minorHAnsi" w:hAnsiTheme="minorHAnsi"/>
          <w:szCs w:val="22"/>
        </w:rPr>
        <w:t xml:space="preserve"> – Cash Out</w:t>
      </w:r>
      <w:r w:rsidR="00CB016F" w:rsidRPr="00412108">
        <w:rPr>
          <w:rFonts w:asciiTheme="minorHAnsi" w:hAnsiTheme="minorHAnsi"/>
          <w:szCs w:val="22"/>
        </w:rPr>
        <w:t>,</w:t>
      </w:r>
      <w:r w:rsidR="00D7337D" w:rsidRPr="00412108">
        <w:rPr>
          <w:rFonts w:asciiTheme="minorHAnsi" w:hAnsiTheme="minorHAnsi"/>
          <w:szCs w:val="22"/>
        </w:rPr>
        <w:t>” the accepting of cash poses an additional layer of risk. Cash remains the payment method of choice among illicit actors and, whether or not generated by criminal activities, is often used by criminals</w:t>
      </w:r>
      <w:r w:rsidR="00990A5F" w:rsidRPr="00412108">
        <w:rPr>
          <w:rFonts w:asciiTheme="minorHAnsi" w:hAnsiTheme="minorHAnsi"/>
          <w:szCs w:val="22"/>
        </w:rPr>
        <w:t xml:space="preserve"> or those engaged in legally marginal activities</w:t>
      </w:r>
      <w:r w:rsidR="00D7337D" w:rsidRPr="00412108">
        <w:rPr>
          <w:rFonts w:asciiTheme="minorHAnsi" w:hAnsiTheme="minorHAnsi"/>
          <w:szCs w:val="22"/>
        </w:rPr>
        <w:t xml:space="preserve"> as an instrument to disguise or obscure any potential financial audit trial.</w:t>
      </w:r>
      <w:r w:rsidR="00173787" w:rsidRPr="00412108">
        <w:rPr>
          <w:rFonts w:asciiTheme="minorHAnsi" w:hAnsiTheme="minorHAnsi"/>
          <w:szCs w:val="22"/>
        </w:rPr>
        <w:t xml:space="preserve"> </w:t>
      </w:r>
    </w:p>
    <w:p w14:paraId="503DEC58" w14:textId="77777777" w:rsidR="003F0087" w:rsidRPr="00412108" w:rsidRDefault="003F0087" w:rsidP="00D83788">
      <w:pPr>
        <w:spacing w:line="240" w:lineRule="auto"/>
        <w:jc w:val="both"/>
        <w:rPr>
          <w:rFonts w:asciiTheme="minorHAnsi" w:hAnsiTheme="minorHAnsi"/>
          <w:szCs w:val="22"/>
        </w:rPr>
      </w:pPr>
    </w:p>
    <w:p w14:paraId="72A0D7F0" w14:textId="77777777" w:rsidR="001D7EE0" w:rsidRPr="00412108" w:rsidRDefault="009B4FB4" w:rsidP="001759AD">
      <w:pPr>
        <w:pStyle w:val="Heading3"/>
        <w:rPr>
          <w:rFonts w:asciiTheme="minorHAnsi" w:hAnsiTheme="minorHAnsi"/>
          <w:i/>
          <w:sz w:val="22"/>
          <w:szCs w:val="22"/>
        </w:rPr>
      </w:pPr>
      <w:bookmarkStart w:id="26" w:name="_Toc535939949"/>
      <w:r w:rsidRPr="00412108">
        <w:rPr>
          <w:rFonts w:asciiTheme="minorHAnsi" w:hAnsiTheme="minorHAnsi"/>
          <w:i/>
          <w:color w:val="auto"/>
          <w:sz w:val="22"/>
          <w:szCs w:val="22"/>
        </w:rPr>
        <w:t xml:space="preserve">Anticipated </w:t>
      </w:r>
      <w:r w:rsidR="001D7EE0" w:rsidRPr="00412108">
        <w:rPr>
          <w:rFonts w:asciiTheme="minorHAnsi" w:hAnsiTheme="minorHAnsi"/>
          <w:i/>
          <w:color w:val="auto"/>
          <w:sz w:val="22"/>
          <w:szCs w:val="22"/>
        </w:rPr>
        <w:t>Transactional Activity</w:t>
      </w:r>
      <w:bookmarkEnd w:id="26"/>
    </w:p>
    <w:p w14:paraId="1F890894" w14:textId="77777777" w:rsidR="001D7EE0" w:rsidRPr="00412108" w:rsidRDefault="001D7EE0" w:rsidP="00D83788">
      <w:pPr>
        <w:spacing w:line="240" w:lineRule="auto"/>
        <w:jc w:val="both"/>
        <w:rPr>
          <w:rFonts w:asciiTheme="minorHAnsi" w:hAnsiTheme="minorHAnsi"/>
        </w:rPr>
      </w:pPr>
    </w:p>
    <w:p w14:paraId="671AC8F1" w14:textId="01D83B2A" w:rsidR="00247892" w:rsidRPr="00412108" w:rsidRDefault="00247892" w:rsidP="00247892">
      <w:pPr>
        <w:spacing w:line="240" w:lineRule="auto"/>
        <w:jc w:val="both"/>
        <w:rPr>
          <w:rFonts w:asciiTheme="minorHAnsi" w:hAnsiTheme="minorHAnsi"/>
        </w:rPr>
      </w:pPr>
      <w:r w:rsidRPr="00412108">
        <w:rPr>
          <w:rFonts w:asciiTheme="minorHAnsi" w:hAnsiTheme="minorHAnsi"/>
        </w:rPr>
        <w:t xml:space="preserve">The anticipated transactional volume and denominations </w:t>
      </w:r>
      <w:r w:rsidR="00CE2C10" w:rsidRPr="00412108">
        <w:rPr>
          <w:rFonts w:asciiTheme="minorHAnsi" w:hAnsiTheme="minorHAnsi"/>
        </w:rPr>
        <w:t xml:space="preserve">(USD) on </w:t>
      </w:r>
      <w:r w:rsidR="00315A2B">
        <w:rPr>
          <w:rFonts w:asciiTheme="minorHAnsi" w:hAnsiTheme="minorHAnsi"/>
        </w:rPr>
        <w:t xml:space="preserve">a </w:t>
      </w:r>
      <w:r w:rsidRPr="00412108">
        <w:rPr>
          <w:rFonts w:asciiTheme="minorHAnsi" w:hAnsiTheme="minorHAnsi"/>
        </w:rPr>
        <w:t xml:space="preserve">monthly basis for the </w:t>
      </w:r>
      <w:r w:rsidR="00CE2C10" w:rsidRPr="00412108">
        <w:rPr>
          <w:rFonts w:asciiTheme="minorHAnsi" w:hAnsiTheme="minorHAnsi"/>
        </w:rPr>
        <w:t xml:space="preserve">exchange of U.S. Dollar-denominated currency for </w:t>
      </w:r>
      <w:r w:rsidR="007A465D">
        <w:rPr>
          <w:rFonts w:asciiTheme="minorHAnsi" w:hAnsiTheme="minorHAnsi"/>
        </w:rPr>
        <w:t>SMARTCASH</w:t>
      </w:r>
      <w:r w:rsidR="00CE2C10" w:rsidRPr="00412108">
        <w:rPr>
          <w:rFonts w:asciiTheme="minorHAnsi" w:hAnsiTheme="minorHAnsi"/>
        </w:rPr>
        <w:t xml:space="preserve">-denominated cryptocurrency, and the exchange of </w:t>
      </w:r>
      <w:r w:rsidR="007A465D">
        <w:rPr>
          <w:rFonts w:asciiTheme="minorHAnsi" w:hAnsiTheme="minorHAnsi"/>
        </w:rPr>
        <w:t>SMARTCASH</w:t>
      </w:r>
      <w:r w:rsidR="00CE2C10" w:rsidRPr="00412108">
        <w:rPr>
          <w:rFonts w:asciiTheme="minorHAnsi" w:hAnsiTheme="minorHAnsi"/>
        </w:rPr>
        <w:t xml:space="preserve">-denominated cryptocurrency for U.S. Dollar-denominated currency are summarized below. </w:t>
      </w:r>
      <w:r w:rsidRPr="00412108">
        <w:rPr>
          <w:rFonts w:asciiTheme="minorHAnsi" w:hAnsiTheme="minorHAnsi"/>
        </w:rPr>
        <w:t>The d</w:t>
      </w:r>
      <w:r w:rsidR="003417F0" w:rsidRPr="00412108">
        <w:rPr>
          <w:rFonts w:asciiTheme="minorHAnsi" w:hAnsiTheme="minorHAnsi"/>
        </w:rPr>
        <w:t xml:space="preserve">ata </w:t>
      </w:r>
      <w:r w:rsidRPr="00412108">
        <w:rPr>
          <w:rFonts w:asciiTheme="minorHAnsi" w:hAnsiTheme="minorHAnsi"/>
        </w:rPr>
        <w:t xml:space="preserve">reflects </w:t>
      </w:r>
      <w:r w:rsidR="003118B8" w:rsidRPr="00412108">
        <w:rPr>
          <w:rFonts w:asciiTheme="minorHAnsi" w:hAnsiTheme="minorHAnsi"/>
        </w:rPr>
        <w:t xml:space="preserve">a mix of past transactional activities conducted at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kiosks</w:t>
      </w:r>
      <w:r w:rsidR="003118B8" w:rsidRPr="00412108">
        <w:rPr>
          <w:rFonts w:asciiTheme="minorHAnsi" w:hAnsiTheme="minorHAnsi"/>
        </w:rPr>
        <w:t xml:space="preserve"> and </w:t>
      </w:r>
      <w:r w:rsidR="003417F0" w:rsidRPr="00412108">
        <w:rPr>
          <w:rFonts w:asciiTheme="minorHAnsi" w:hAnsiTheme="minorHAnsi"/>
        </w:rPr>
        <w:t>national and regional marketplace analysis conducted by members of Senior Management.</w:t>
      </w:r>
      <w:r w:rsidRPr="00412108">
        <w:rPr>
          <w:rFonts w:asciiTheme="minorHAnsi" w:hAnsiTheme="minorHAnsi"/>
        </w:rPr>
        <w:t xml:space="preserve"> </w:t>
      </w:r>
    </w:p>
    <w:p w14:paraId="099BA1B7" w14:textId="77777777" w:rsidR="009B4FB4" w:rsidRPr="00412108" w:rsidRDefault="009B4FB4" w:rsidP="009B4FB4">
      <w:pPr>
        <w:spacing w:line="240" w:lineRule="auto"/>
        <w:jc w:val="both"/>
        <w:rPr>
          <w:rFonts w:asciiTheme="minorHAnsi" w:hAnsiTheme="minorHAnsi"/>
        </w:rPr>
      </w:pPr>
    </w:p>
    <w:tbl>
      <w:tblPr>
        <w:tblStyle w:val="1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43"/>
        <w:gridCol w:w="1227"/>
        <w:gridCol w:w="2070"/>
        <w:gridCol w:w="1170"/>
        <w:gridCol w:w="2160"/>
      </w:tblGrid>
      <w:tr w:rsidR="00742187" w:rsidRPr="00412108" w14:paraId="617CBFDA" w14:textId="77777777" w:rsidTr="00742187">
        <w:trPr>
          <w:trHeight w:val="380"/>
        </w:trPr>
        <w:tc>
          <w:tcPr>
            <w:tcW w:w="3443" w:type="dxa"/>
            <w:shd w:val="clear" w:color="auto" w:fill="CCCCCC"/>
            <w:tcMar>
              <w:top w:w="100" w:type="dxa"/>
              <w:left w:w="100" w:type="dxa"/>
              <w:bottom w:w="100" w:type="dxa"/>
              <w:right w:w="100" w:type="dxa"/>
            </w:tcMar>
            <w:vAlign w:val="center"/>
          </w:tcPr>
          <w:p w14:paraId="3297ACFE" w14:textId="77777777" w:rsidR="00742187" w:rsidRPr="00412108" w:rsidRDefault="003118B8" w:rsidP="000C4D8D">
            <w:pPr>
              <w:spacing w:line="240" w:lineRule="auto"/>
              <w:jc w:val="center"/>
              <w:rPr>
                <w:rFonts w:asciiTheme="minorHAnsi" w:hAnsiTheme="minorHAnsi"/>
                <w:sz w:val="18"/>
                <w:szCs w:val="18"/>
              </w:rPr>
            </w:pPr>
            <w:r w:rsidRPr="00412108">
              <w:rPr>
                <w:rFonts w:asciiTheme="minorHAnsi" w:hAnsiTheme="minorHAnsi"/>
                <w:sz w:val="18"/>
                <w:szCs w:val="18"/>
              </w:rPr>
              <w:t>Monthly Activity</w:t>
            </w:r>
          </w:p>
        </w:tc>
        <w:tc>
          <w:tcPr>
            <w:tcW w:w="3297" w:type="dxa"/>
            <w:gridSpan w:val="2"/>
            <w:shd w:val="clear" w:color="auto" w:fill="CCCCCC"/>
            <w:tcMar>
              <w:top w:w="100" w:type="dxa"/>
              <w:left w:w="100" w:type="dxa"/>
              <w:bottom w:w="100" w:type="dxa"/>
              <w:right w:w="100" w:type="dxa"/>
            </w:tcMar>
            <w:vAlign w:val="center"/>
          </w:tcPr>
          <w:p w14:paraId="7FD458FF" w14:textId="77777777" w:rsidR="00742187" w:rsidRPr="00412108" w:rsidRDefault="003118B8" w:rsidP="000C4D8D">
            <w:pPr>
              <w:spacing w:line="240" w:lineRule="auto"/>
              <w:jc w:val="center"/>
              <w:rPr>
                <w:rFonts w:asciiTheme="minorHAnsi" w:hAnsiTheme="minorHAnsi"/>
                <w:sz w:val="18"/>
                <w:szCs w:val="18"/>
              </w:rPr>
            </w:pPr>
            <w:r w:rsidRPr="00412108">
              <w:rPr>
                <w:rFonts w:asciiTheme="minorHAnsi" w:hAnsiTheme="minorHAnsi"/>
                <w:b/>
                <w:sz w:val="18"/>
                <w:szCs w:val="18"/>
              </w:rPr>
              <w:t>Unidirectional kiosk</w:t>
            </w:r>
          </w:p>
        </w:tc>
        <w:tc>
          <w:tcPr>
            <w:tcW w:w="3330" w:type="dxa"/>
            <w:gridSpan w:val="2"/>
            <w:shd w:val="clear" w:color="auto" w:fill="CCCCCC"/>
            <w:tcMar>
              <w:top w:w="100" w:type="dxa"/>
              <w:left w:w="100" w:type="dxa"/>
              <w:bottom w:w="100" w:type="dxa"/>
              <w:right w:w="100" w:type="dxa"/>
            </w:tcMar>
            <w:vAlign w:val="center"/>
          </w:tcPr>
          <w:p w14:paraId="10672ED8" w14:textId="77777777" w:rsidR="00742187" w:rsidRPr="00412108" w:rsidRDefault="003118B8" w:rsidP="000C4D8D">
            <w:pPr>
              <w:spacing w:line="240" w:lineRule="auto"/>
              <w:jc w:val="center"/>
              <w:rPr>
                <w:rFonts w:asciiTheme="minorHAnsi" w:hAnsiTheme="minorHAnsi"/>
                <w:sz w:val="18"/>
                <w:szCs w:val="18"/>
              </w:rPr>
            </w:pPr>
            <w:r w:rsidRPr="00412108">
              <w:rPr>
                <w:rFonts w:asciiTheme="minorHAnsi" w:hAnsiTheme="minorHAnsi"/>
                <w:b/>
                <w:sz w:val="18"/>
                <w:szCs w:val="18"/>
              </w:rPr>
              <w:t>Bidirectional kiosk</w:t>
            </w:r>
          </w:p>
        </w:tc>
      </w:tr>
      <w:tr w:rsidR="00742187" w:rsidRPr="00412108" w14:paraId="137611A9" w14:textId="77777777" w:rsidTr="00742187">
        <w:trPr>
          <w:trHeight w:val="380"/>
        </w:trPr>
        <w:tc>
          <w:tcPr>
            <w:tcW w:w="3443" w:type="dxa"/>
            <w:shd w:val="clear" w:color="auto" w:fill="CCCCCC"/>
            <w:tcMar>
              <w:top w:w="100" w:type="dxa"/>
              <w:left w:w="100" w:type="dxa"/>
              <w:bottom w:w="100" w:type="dxa"/>
              <w:right w:w="100" w:type="dxa"/>
            </w:tcMar>
            <w:vAlign w:val="center"/>
          </w:tcPr>
          <w:p w14:paraId="09D8EE8F" w14:textId="77777777" w:rsidR="00742187" w:rsidRPr="00412108" w:rsidRDefault="00742187" w:rsidP="00CE2C10">
            <w:pPr>
              <w:spacing w:line="240" w:lineRule="auto"/>
              <w:jc w:val="center"/>
              <w:rPr>
                <w:rFonts w:asciiTheme="minorHAnsi" w:hAnsiTheme="minorHAnsi"/>
                <w:sz w:val="18"/>
                <w:szCs w:val="18"/>
              </w:rPr>
            </w:pPr>
            <w:r w:rsidRPr="00412108">
              <w:rPr>
                <w:rFonts w:asciiTheme="minorHAnsi" w:hAnsiTheme="minorHAnsi"/>
                <w:sz w:val="18"/>
                <w:szCs w:val="18"/>
              </w:rPr>
              <w:t>Volume and Transactional Amount</w:t>
            </w:r>
          </w:p>
        </w:tc>
        <w:tc>
          <w:tcPr>
            <w:tcW w:w="1227" w:type="dxa"/>
            <w:shd w:val="clear" w:color="auto" w:fill="CFE2F3"/>
            <w:tcMar>
              <w:top w:w="100" w:type="dxa"/>
              <w:left w:w="100" w:type="dxa"/>
              <w:bottom w:w="100" w:type="dxa"/>
              <w:right w:w="100" w:type="dxa"/>
            </w:tcMar>
            <w:vAlign w:val="center"/>
          </w:tcPr>
          <w:p w14:paraId="624487B0" w14:textId="77777777" w:rsidR="00742187" w:rsidRPr="00412108" w:rsidRDefault="00742187" w:rsidP="000C4D8D">
            <w:pPr>
              <w:spacing w:line="240" w:lineRule="auto"/>
              <w:jc w:val="center"/>
              <w:rPr>
                <w:rFonts w:asciiTheme="minorHAnsi" w:hAnsiTheme="minorHAnsi"/>
                <w:sz w:val="18"/>
                <w:szCs w:val="18"/>
              </w:rPr>
            </w:pPr>
            <w:r w:rsidRPr="00412108">
              <w:rPr>
                <w:rFonts w:asciiTheme="minorHAnsi" w:hAnsiTheme="minorHAnsi"/>
                <w:sz w:val="18"/>
                <w:szCs w:val="18"/>
              </w:rPr>
              <w:t>Volume</w:t>
            </w:r>
          </w:p>
        </w:tc>
        <w:tc>
          <w:tcPr>
            <w:tcW w:w="2070" w:type="dxa"/>
            <w:shd w:val="clear" w:color="auto" w:fill="EAD1DC"/>
            <w:tcMar>
              <w:top w:w="100" w:type="dxa"/>
              <w:left w:w="100" w:type="dxa"/>
              <w:bottom w:w="100" w:type="dxa"/>
              <w:right w:w="100" w:type="dxa"/>
            </w:tcMar>
            <w:vAlign w:val="center"/>
          </w:tcPr>
          <w:p w14:paraId="7A165D6D" w14:textId="77777777" w:rsidR="00742187" w:rsidRPr="00412108" w:rsidRDefault="00742187" w:rsidP="000C4D8D">
            <w:pPr>
              <w:spacing w:line="240" w:lineRule="auto"/>
              <w:jc w:val="center"/>
              <w:rPr>
                <w:rFonts w:asciiTheme="minorHAnsi" w:hAnsiTheme="minorHAnsi"/>
                <w:sz w:val="18"/>
                <w:szCs w:val="18"/>
              </w:rPr>
            </w:pPr>
            <w:r w:rsidRPr="00412108">
              <w:rPr>
                <w:rFonts w:asciiTheme="minorHAnsi" w:hAnsiTheme="minorHAnsi"/>
                <w:sz w:val="18"/>
                <w:szCs w:val="18"/>
              </w:rPr>
              <w:t>Aggregate Transaction</w:t>
            </w:r>
          </w:p>
          <w:p w14:paraId="470B0D6B" w14:textId="77777777" w:rsidR="00742187" w:rsidRPr="00412108" w:rsidRDefault="00742187" w:rsidP="000C4D8D">
            <w:pPr>
              <w:spacing w:line="240" w:lineRule="auto"/>
              <w:jc w:val="center"/>
              <w:rPr>
                <w:rFonts w:asciiTheme="minorHAnsi" w:hAnsiTheme="minorHAnsi"/>
                <w:sz w:val="18"/>
                <w:szCs w:val="18"/>
              </w:rPr>
            </w:pPr>
            <w:r w:rsidRPr="00412108">
              <w:rPr>
                <w:rFonts w:asciiTheme="minorHAnsi" w:hAnsiTheme="minorHAnsi"/>
                <w:sz w:val="18"/>
                <w:szCs w:val="18"/>
              </w:rPr>
              <w:t>Amount ($)</w:t>
            </w:r>
          </w:p>
        </w:tc>
        <w:tc>
          <w:tcPr>
            <w:tcW w:w="1170" w:type="dxa"/>
            <w:shd w:val="clear" w:color="auto" w:fill="CFE2F3"/>
            <w:tcMar>
              <w:top w:w="100" w:type="dxa"/>
              <w:left w:w="100" w:type="dxa"/>
              <w:bottom w:w="100" w:type="dxa"/>
              <w:right w:w="100" w:type="dxa"/>
            </w:tcMar>
            <w:vAlign w:val="center"/>
          </w:tcPr>
          <w:p w14:paraId="0E0E8E3A" w14:textId="77777777" w:rsidR="00742187" w:rsidRPr="00412108" w:rsidRDefault="00742187" w:rsidP="000C4D8D">
            <w:pPr>
              <w:widowControl w:val="0"/>
              <w:spacing w:line="240" w:lineRule="auto"/>
              <w:jc w:val="center"/>
              <w:rPr>
                <w:rFonts w:asciiTheme="minorHAnsi" w:hAnsiTheme="minorHAnsi"/>
                <w:sz w:val="18"/>
                <w:szCs w:val="18"/>
              </w:rPr>
            </w:pPr>
            <w:r w:rsidRPr="00412108">
              <w:rPr>
                <w:rFonts w:asciiTheme="minorHAnsi" w:hAnsiTheme="minorHAnsi"/>
                <w:sz w:val="18"/>
                <w:szCs w:val="18"/>
              </w:rPr>
              <w:t>Volume</w:t>
            </w:r>
          </w:p>
        </w:tc>
        <w:tc>
          <w:tcPr>
            <w:tcW w:w="2160" w:type="dxa"/>
            <w:shd w:val="clear" w:color="auto" w:fill="EAD1DC"/>
            <w:tcMar>
              <w:top w:w="100" w:type="dxa"/>
              <w:left w:w="100" w:type="dxa"/>
              <w:bottom w:w="100" w:type="dxa"/>
              <w:right w:w="100" w:type="dxa"/>
            </w:tcMar>
            <w:vAlign w:val="center"/>
          </w:tcPr>
          <w:p w14:paraId="5F72FE11" w14:textId="77777777" w:rsidR="00742187" w:rsidRPr="00412108" w:rsidRDefault="00742187" w:rsidP="00CE2C10">
            <w:pPr>
              <w:spacing w:line="240" w:lineRule="auto"/>
              <w:jc w:val="center"/>
              <w:rPr>
                <w:rFonts w:asciiTheme="minorHAnsi" w:hAnsiTheme="minorHAnsi"/>
                <w:sz w:val="18"/>
                <w:szCs w:val="18"/>
              </w:rPr>
            </w:pPr>
            <w:r w:rsidRPr="00412108">
              <w:rPr>
                <w:rFonts w:asciiTheme="minorHAnsi" w:hAnsiTheme="minorHAnsi"/>
                <w:sz w:val="18"/>
                <w:szCs w:val="18"/>
              </w:rPr>
              <w:t>Aggregate Transaction</w:t>
            </w:r>
          </w:p>
          <w:p w14:paraId="5989B874" w14:textId="77777777" w:rsidR="00742187" w:rsidRPr="00412108" w:rsidRDefault="00742187" w:rsidP="00CE2C10">
            <w:pPr>
              <w:widowControl w:val="0"/>
              <w:spacing w:line="240" w:lineRule="auto"/>
              <w:jc w:val="center"/>
              <w:rPr>
                <w:rFonts w:asciiTheme="minorHAnsi" w:hAnsiTheme="minorHAnsi"/>
                <w:sz w:val="18"/>
                <w:szCs w:val="18"/>
              </w:rPr>
            </w:pPr>
            <w:r w:rsidRPr="00412108">
              <w:rPr>
                <w:rFonts w:asciiTheme="minorHAnsi" w:hAnsiTheme="minorHAnsi"/>
                <w:sz w:val="18"/>
                <w:szCs w:val="18"/>
              </w:rPr>
              <w:t>Amount ($)</w:t>
            </w:r>
          </w:p>
        </w:tc>
      </w:tr>
      <w:tr w:rsidR="00742187" w:rsidRPr="00412108" w14:paraId="7C645560" w14:textId="77777777" w:rsidTr="00742187">
        <w:tc>
          <w:tcPr>
            <w:tcW w:w="3443" w:type="dxa"/>
            <w:tcMar>
              <w:top w:w="100" w:type="dxa"/>
              <w:left w:w="100" w:type="dxa"/>
              <w:bottom w:w="100" w:type="dxa"/>
              <w:right w:w="100" w:type="dxa"/>
            </w:tcMar>
            <w:vAlign w:val="center"/>
          </w:tcPr>
          <w:p w14:paraId="339039DE" w14:textId="77777777" w:rsidR="00742187" w:rsidRPr="00412108" w:rsidRDefault="00742187" w:rsidP="000C4D8D">
            <w:pPr>
              <w:widowControl w:val="0"/>
              <w:spacing w:line="240" w:lineRule="auto"/>
              <w:jc w:val="center"/>
              <w:rPr>
                <w:rFonts w:asciiTheme="minorHAnsi" w:hAnsiTheme="minorHAnsi"/>
                <w:sz w:val="18"/>
              </w:rPr>
            </w:pPr>
            <w:r w:rsidRPr="00412108">
              <w:rPr>
                <w:rFonts w:asciiTheme="minorHAnsi" w:hAnsiTheme="minorHAnsi"/>
                <w:sz w:val="18"/>
              </w:rPr>
              <w:t>Currency Exchange / Monetary Instrument</w:t>
            </w:r>
          </w:p>
          <w:p w14:paraId="3F08B956" w14:textId="5C9D280A" w:rsidR="00742187" w:rsidRPr="00412108" w:rsidRDefault="007A465D" w:rsidP="00CE2C10">
            <w:pPr>
              <w:spacing w:line="240" w:lineRule="auto"/>
              <w:jc w:val="center"/>
              <w:rPr>
                <w:rFonts w:asciiTheme="minorHAnsi" w:hAnsiTheme="minorHAnsi"/>
              </w:rPr>
            </w:pPr>
            <w:r>
              <w:rPr>
                <w:rFonts w:asciiTheme="minorHAnsi" w:hAnsiTheme="minorHAnsi"/>
                <w:sz w:val="18"/>
              </w:rPr>
              <w:t>SMARTCASH</w:t>
            </w:r>
            <w:r w:rsidR="00742187" w:rsidRPr="00412108">
              <w:rPr>
                <w:rFonts w:asciiTheme="minorHAnsi" w:hAnsiTheme="minorHAnsi"/>
                <w:sz w:val="18"/>
              </w:rPr>
              <w:t xml:space="preserve"> In – Cash Out</w:t>
            </w:r>
          </w:p>
        </w:tc>
        <w:tc>
          <w:tcPr>
            <w:tcW w:w="1227" w:type="dxa"/>
            <w:tcMar>
              <w:top w:w="100" w:type="dxa"/>
              <w:left w:w="100" w:type="dxa"/>
              <w:bottom w:w="100" w:type="dxa"/>
              <w:right w:w="100" w:type="dxa"/>
            </w:tcMar>
            <w:vAlign w:val="center"/>
          </w:tcPr>
          <w:p w14:paraId="4CBB0137" w14:textId="77777777" w:rsidR="00742187" w:rsidRPr="00412108" w:rsidRDefault="003118B8" w:rsidP="00522084">
            <w:pPr>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070" w:type="dxa"/>
            <w:tcMar>
              <w:top w:w="100" w:type="dxa"/>
              <w:left w:w="100" w:type="dxa"/>
              <w:bottom w:w="100" w:type="dxa"/>
              <w:right w:w="100" w:type="dxa"/>
            </w:tcMar>
            <w:vAlign w:val="center"/>
          </w:tcPr>
          <w:p w14:paraId="3D2A872D" w14:textId="77777777" w:rsidR="00742187" w:rsidRPr="00412108" w:rsidRDefault="003118B8" w:rsidP="00EC4C8A">
            <w:pPr>
              <w:spacing w:line="240" w:lineRule="auto"/>
              <w:jc w:val="center"/>
              <w:rPr>
                <w:rFonts w:asciiTheme="minorHAnsi" w:hAnsiTheme="minorHAnsi"/>
                <w:sz w:val="18"/>
                <w:szCs w:val="18"/>
              </w:rPr>
            </w:pPr>
            <w:r w:rsidRPr="00412108">
              <w:rPr>
                <w:rFonts w:asciiTheme="minorHAnsi" w:hAnsiTheme="minorHAnsi"/>
                <w:sz w:val="18"/>
                <w:szCs w:val="18"/>
              </w:rPr>
              <w:t>N/A</w:t>
            </w:r>
          </w:p>
        </w:tc>
        <w:tc>
          <w:tcPr>
            <w:tcW w:w="1170" w:type="dxa"/>
            <w:tcMar>
              <w:top w:w="100" w:type="dxa"/>
              <w:left w:w="100" w:type="dxa"/>
              <w:bottom w:w="100" w:type="dxa"/>
              <w:right w:w="100" w:type="dxa"/>
            </w:tcMar>
            <w:vAlign w:val="center"/>
          </w:tcPr>
          <w:p w14:paraId="2390AE47" w14:textId="4C6F9EC7" w:rsidR="00742187" w:rsidRPr="00412108" w:rsidRDefault="00BC41B5" w:rsidP="000C4D8D">
            <w:pPr>
              <w:spacing w:line="240" w:lineRule="auto"/>
              <w:jc w:val="center"/>
              <w:rPr>
                <w:rFonts w:asciiTheme="minorHAnsi" w:hAnsiTheme="minorHAnsi"/>
                <w:sz w:val="18"/>
                <w:szCs w:val="18"/>
              </w:rPr>
            </w:pPr>
            <w:r>
              <w:rPr>
                <w:rFonts w:asciiTheme="minorHAnsi" w:hAnsiTheme="minorHAnsi"/>
                <w:sz w:val="18"/>
                <w:szCs w:val="18"/>
              </w:rPr>
              <w:t>9-12</w:t>
            </w:r>
          </w:p>
        </w:tc>
        <w:tc>
          <w:tcPr>
            <w:tcW w:w="2160" w:type="dxa"/>
            <w:tcMar>
              <w:top w:w="100" w:type="dxa"/>
              <w:left w:w="100" w:type="dxa"/>
              <w:bottom w:w="100" w:type="dxa"/>
              <w:right w:w="100" w:type="dxa"/>
            </w:tcMar>
            <w:vAlign w:val="center"/>
          </w:tcPr>
          <w:p w14:paraId="007AA6F9" w14:textId="1BB80FEB" w:rsidR="00742187" w:rsidRPr="00412108" w:rsidRDefault="000C1A0A" w:rsidP="003118B8">
            <w:pPr>
              <w:spacing w:line="240" w:lineRule="auto"/>
              <w:jc w:val="center"/>
              <w:rPr>
                <w:rFonts w:asciiTheme="minorHAnsi" w:hAnsiTheme="minorHAnsi"/>
                <w:sz w:val="18"/>
                <w:szCs w:val="18"/>
              </w:rPr>
            </w:pPr>
            <w:r>
              <w:rPr>
                <w:rFonts w:asciiTheme="minorHAnsi" w:hAnsiTheme="minorHAnsi"/>
                <w:sz w:val="18"/>
                <w:szCs w:val="18"/>
              </w:rPr>
              <w:t>$</w:t>
            </w:r>
            <w:r w:rsidR="00BC41B5">
              <w:rPr>
                <w:rFonts w:asciiTheme="minorHAnsi" w:hAnsiTheme="minorHAnsi"/>
                <w:sz w:val="18"/>
                <w:szCs w:val="18"/>
              </w:rPr>
              <w:t>2,655-</w:t>
            </w:r>
            <w:r>
              <w:rPr>
                <w:rFonts w:asciiTheme="minorHAnsi" w:hAnsiTheme="minorHAnsi"/>
                <w:sz w:val="18"/>
                <w:szCs w:val="18"/>
              </w:rPr>
              <w:t>$3,540</w:t>
            </w:r>
          </w:p>
        </w:tc>
      </w:tr>
      <w:tr w:rsidR="00742187" w:rsidRPr="00412108" w14:paraId="3A8F62F5" w14:textId="77777777" w:rsidTr="00742187">
        <w:tc>
          <w:tcPr>
            <w:tcW w:w="3443" w:type="dxa"/>
            <w:tcMar>
              <w:top w:w="100" w:type="dxa"/>
              <w:left w:w="100" w:type="dxa"/>
              <w:bottom w:w="100" w:type="dxa"/>
              <w:right w:w="100" w:type="dxa"/>
            </w:tcMar>
            <w:vAlign w:val="center"/>
          </w:tcPr>
          <w:p w14:paraId="302C498D" w14:textId="77777777" w:rsidR="00742187" w:rsidRPr="00412108" w:rsidRDefault="00742187" w:rsidP="00CE2C10">
            <w:pPr>
              <w:widowControl w:val="0"/>
              <w:spacing w:line="240" w:lineRule="auto"/>
              <w:jc w:val="center"/>
              <w:rPr>
                <w:rFonts w:asciiTheme="minorHAnsi" w:hAnsiTheme="minorHAnsi"/>
                <w:sz w:val="18"/>
              </w:rPr>
            </w:pPr>
            <w:r w:rsidRPr="00412108">
              <w:rPr>
                <w:rFonts w:asciiTheme="minorHAnsi" w:hAnsiTheme="minorHAnsi"/>
                <w:sz w:val="18"/>
              </w:rPr>
              <w:t>Currency Exchange / Monetary Instrument</w:t>
            </w:r>
          </w:p>
          <w:p w14:paraId="2E0E6709" w14:textId="2AE15DCE" w:rsidR="00742187" w:rsidRPr="00412108" w:rsidRDefault="007A465D" w:rsidP="00CE2C10">
            <w:pPr>
              <w:widowControl w:val="0"/>
              <w:spacing w:line="240" w:lineRule="auto"/>
              <w:jc w:val="center"/>
              <w:rPr>
                <w:rFonts w:asciiTheme="minorHAnsi" w:hAnsiTheme="minorHAnsi"/>
                <w:sz w:val="18"/>
              </w:rPr>
            </w:pPr>
            <w:r>
              <w:rPr>
                <w:rFonts w:asciiTheme="minorHAnsi" w:hAnsiTheme="minorHAnsi"/>
                <w:sz w:val="18"/>
              </w:rPr>
              <w:t>SMARTCASH</w:t>
            </w:r>
            <w:r w:rsidR="00742187" w:rsidRPr="00412108">
              <w:rPr>
                <w:rFonts w:asciiTheme="minorHAnsi" w:hAnsiTheme="minorHAnsi"/>
                <w:sz w:val="18"/>
              </w:rPr>
              <w:t xml:space="preserve"> Out – Cash In</w:t>
            </w:r>
          </w:p>
        </w:tc>
        <w:tc>
          <w:tcPr>
            <w:tcW w:w="1227" w:type="dxa"/>
            <w:tcMar>
              <w:top w:w="100" w:type="dxa"/>
              <w:left w:w="100" w:type="dxa"/>
              <w:bottom w:w="100" w:type="dxa"/>
              <w:right w:w="100" w:type="dxa"/>
            </w:tcMar>
            <w:vAlign w:val="center"/>
          </w:tcPr>
          <w:p w14:paraId="7993A2AD" w14:textId="712B1786" w:rsidR="00742187" w:rsidRPr="00412108" w:rsidRDefault="00BC41B5" w:rsidP="000C4D8D">
            <w:pPr>
              <w:spacing w:line="240" w:lineRule="auto"/>
              <w:jc w:val="center"/>
              <w:rPr>
                <w:rFonts w:asciiTheme="minorHAnsi" w:hAnsiTheme="minorHAnsi"/>
                <w:sz w:val="18"/>
                <w:szCs w:val="18"/>
              </w:rPr>
            </w:pPr>
            <w:r>
              <w:rPr>
                <w:rFonts w:asciiTheme="minorHAnsi" w:hAnsiTheme="minorHAnsi"/>
                <w:sz w:val="18"/>
                <w:szCs w:val="18"/>
              </w:rPr>
              <w:t>90-120</w:t>
            </w:r>
          </w:p>
        </w:tc>
        <w:tc>
          <w:tcPr>
            <w:tcW w:w="2070" w:type="dxa"/>
            <w:tcMar>
              <w:top w:w="100" w:type="dxa"/>
              <w:left w:w="100" w:type="dxa"/>
              <w:bottom w:w="100" w:type="dxa"/>
              <w:right w:w="100" w:type="dxa"/>
            </w:tcMar>
            <w:vAlign w:val="center"/>
          </w:tcPr>
          <w:p w14:paraId="2FD4C1F5" w14:textId="77A5574A" w:rsidR="00742187" w:rsidRPr="00412108" w:rsidRDefault="000C1A0A" w:rsidP="003118B8">
            <w:pPr>
              <w:spacing w:line="240" w:lineRule="auto"/>
              <w:jc w:val="center"/>
              <w:rPr>
                <w:rFonts w:asciiTheme="minorHAnsi" w:hAnsiTheme="minorHAnsi"/>
                <w:sz w:val="18"/>
                <w:szCs w:val="18"/>
              </w:rPr>
            </w:pPr>
            <w:r>
              <w:rPr>
                <w:rFonts w:asciiTheme="minorHAnsi" w:hAnsiTheme="minorHAnsi"/>
                <w:sz w:val="18"/>
                <w:szCs w:val="18"/>
              </w:rPr>
              <w:t>$26,550-$35,400</w:t>
            </w:r>
          </w:p>
        </w:tc>
        <w:tc>
          <w:tcPr>
            <w:tcW w:w="1170" w:type="dxa"/>
            <w:tcMar>
              <w:top w:w="100" w:type="dxa"/>
              <w:left w:w="100" w:type="dxa"/>
              <w:bottom w:w="100" w:type="dxa"/>
              <w:right w:w="100" w:type="dxa"/>
            </w:tcMar>
            <w:vAlign w:val="center"/>
          </w:tcPr>
          <w:p w14:paraId="10219844" w14:textId="29B1749B" w:rsidR="00742187" w:rsidRPr="00412108" w:rsidRDefault="00BC41B5" w:rsidP="00BC41B5">
            <w:pPr>
              <w:spacing w:line="240" w:lineRule="auto"/>
              <w:jc w:val="center"/>
              <w:rPr>
                <w:rFonts w:asciiTheme="minorHAnsi" w:hAnsiTheme="minorHAnsi"/>
                <w:sz w:val="18"/>
                <w:szCs w:val="18"/>
              </w:rPr>
            </w:pPr>
            <w:r>
              <w:rPr>
                <w:rFonts w:asciiTheme="minorHAnsi" w:hAnsiTheme="minorHAnsi"/>
                <w:sz w:val="18"/>
                <w:szCs w:val="18"/>
              </w:rPr>
              <w:t>81-108</w:t>
            </w:r>
          </w:p>
        </w:tc>
        <w:tc>
          <w:tcPr>
            <w:tcW w:w="2160" w:type="dxa"/>
            <w:tcMar>
              <w:top w:w="100" w:type="dxa"/>
              <w:left w:w="100" w:type="dxa"/>
              <w:bottom w:w="100" w:type="dxa"/>
              <w:right w:w="100" w:type="dxa"/>
            </w:tcMar>
            <w:vAlign w:val="center"/>
          </w:tcPr>
          <w:p w14:paraId="73DB2E62" w14:textId="22B2A008" w:rsidR="00742187" w:rsidRPr="00412108" w:rsidRDefault="000C1A0A" w:rsidP="003118B8">
            <w:pPr>
              <w:spacing w:line="240" w:lineRule="auto"/>
              <w:jc w:val="center"/>
              <w:rPr>
                <w:rFonts w:asciiTheme="minorHAnsi" w:hAnsiTheme="minorHAnsi"/>
                <w:sz w:val="18"/>
                <w:szCs w:val="18"/>
              </w:rPr>
            </w:pPr>
            <w:r>
              <w:rPr>
                <w:rFonts w:asciiTheme="minorHAnsi" w:hAnsiTheme="minorHAnsi"/>
                <w:sz w:val="18"/>
                <w:szCs w:val="18"/>
              </w:rPr>
              <w:t>$23,895-$31,860</w:t>
            </w:r>
          </w:p>
        </w:tc>
      </w:tr>
      <w:tr w:rsidR="003118B8" w:rsidRPr="00412108" w14:paraId="75E31666" w14:textId="77777777" w:rsidTr="00742187">
        <w:tc>
          <w:tcPr>
            <w:tcW w:w="3443" w:type="dxa"/>
            <w:tcMar>
              <w:top w:w="100" w:type="dxa"/>
              <w:left w:w="100" w:type="dxa"/>
              <w:bottom w:w="100" w:type="dxa"/>
              <w:right w:w="100" w:type="dxa"/>
            </w:tcMar>
            <w:vAlign w:val="center"/>
          </w:tcPr>
          <w:p w14:paraId="29D42680" w14:textId="77777777" w:rsidR="003118B8" w:rsidRPr="00412108" w:rsidRDefault="003118B8" w:rsidP="003118B8">
            <w:pPr>
              <w:spacing w:line="240" w:lineRule="auto"/>
              <w:jc w:val="center"/>
              <w:rPr>
                <w:rFonts w:asciiTheme="minorHAnsi" w:hAnsiTheme="minorHAnsi"/>
              </w:rPr>
            </w:pPr>
            <w:r w:rsidRPr="00412108">
              <w:rPr>
                <w:rFonts w:asciiTheme="minorHAnsi" w:hAnsiTheme="minorHAnsi"/>
                <w:b/>
                <w:sz w:val="18"/>
              </w:rPr>
              <w:t>Total</w:t>
            </w:r>
          </w:p>
        </w:tc>
        <w:tc>
          <w:tcPr>
            <w:tcW w:w="1227" w:type="dxa"/>
            <w:tcMar>
              <w:top w:w="100" w:type="dxa"/>
              <w:left w:w="100" w:type="dxa"/>
              <w:bottom w:w="100" w:type="dxa"/>
              <w:right w:w="100" w:type="dxa"/>
            </w:tcMar>
            <w:vAlign w:val="center"/>
          </w:tcPr>
          <w:p w14:paraId="4AD5B9A4" w14:textId="1C042827" w:rsidR="003118B8" w:rsidRPr="00412108" w:rsidRDefault="00BC41B5" w:rsidP="003118B8">
            <w:pPr>
              <w:spacing w:line="240" w:lineRule="auto"/>
              <w:jc w:val="center"/>
              <w:rPr>
                <w:rFonts w:asciiTheme="minorHAnsi" w:hAnsiTheme="minorHAnsi"/>
                <w:sz w:val="18"/>
                <w:szCs w:val="18"/>
              </w:rPr>
            </w:pPr>
            <w:r>
              <w:rPr>
                <w:rFonts w:asciiTheme="minorHAnsi" w:hAnsiTheme="minorHAnsi"/>
                <w:sz w:val="18"/>
                <w:szCs w:val="18"/>
              </w:rPr>
              <w:t>90-120</w:t>
            </w:r>
          </w:p>
        </w:tc>
        <w:tc>
          <w:tcPr>
            <w:tcW w:w="2070" w:type="dxa"/>
            <w:tcMar>
              <w:top w:w="100" w:type="dxa"/>
              <w:left w:w="100" w:type="dxa"/>
              <w:bottom w:w="100" w:type="dxa"/>
              <w:right w:w="100" w:type="dxa"/>
            </w:tcMar>
            <w:vAlign w:val="center"/>
          </w:tcPr>
          <w:p w14:paraId="043FAAD0" w14:textId="7B3183E7" w:rsidR="003118B8" w:rsidRPr="00412108" w:rsidRDefault="000C1A0A" w:rsidP="003118B8">
            <w:pPr>
              <w:spacing w:line="240" w:lineRule="auto"/>
              <w:jc w:val="center"/>
              <w:rPr>
                <w:rFonts w:asciiTheme="minorHAnsi" w:hAnsiTheme="minorHAnsi"/>
                <w:sz w:val="18"/>
                <w:szCs w:val="18"/>
              </w:rPr>
            </w:pPr>
            <w:r>
              <w:rPr>
                <w:rFonts w:asciiTheme="minorHAnsi" w:hAnsiTheme="minorHAnsi"/>
                <w:sz w:val="18"/>
                <w:szCs w:val="18"/>
              </w:rPr>
              <w:t>$26,550-$35,400</w:t>
            </w:r>
          </w:p>
        </w:tc>
        <w:tc>
          <w:tcPr>
            <w:tcW w:w="1170" w:type="dxa"/>
            <w:tcMar>
              <w:top w:w="100" w:type="dxa"/>
              <w:left w:w="100" w:type="dxa"/>
              <w:bottom w:w="100" w:type="dxa"/>
              <w:right w:w="100" w:type="dxa"/>
            </w:tcMar>
            <w:vAlign w:val="center"/>
          </w:tcPr>
          <w:p w14:paraId="1988A610" w14:textId="6685276C" w:rsidR="003118B8" w:rsidRPr="00412108" w:rsidRDefault="00BC41B5" w:rsidP="003118B8">
            <w:pPr>
              <w:spacing w:line="240" w:lineRule="auto"/>
              <w:jc w:val="center"/>
              <w:rPr>
                <w:rFonts w:asciiTheme="minorHAnsi" w:hAnsiTheme="minorHAnsi"/>
                <w:sz w:val="18"/>
                <w:szCs w:val="18"/>
              </w:rPr>
            </w:pPr>
            <w:r>
              <w:rPr>
                <w:rFonts w:asciiTheme="minorHAnsi" w:hAnsiTheme="minorHAnsi"/>
                <w:sz w:val="18"/>
                <w:szCs w:val="18"/>
              </w:rPr>
              <w:t>90-120</w:t>
            </w:r>
          </w:p>
        </w:tc>
        <w:tc>
          <w:tcPr>
            <w:tcW w:w="2160" w:type="dxa"/>
            <w:tcMar>
              <w:top w:w="100" w:type="dxa"/>
              <w:left w:w="100" w:type="dxa"/>
              <w:bottom w:w="100" w:type="dxa"/>
              <w:right w:w="100" w:type="dxa"/>
            </w:tcMar>
            <w:vAlign w:val="center"/>
          </w:tcPr>
          <w:p w14:paraId="2A5765A4" w14:textId="56D89DF2" w:rsidR="003118B8" w:rsidRPr="00412108" w:rsidRDefault="000C1A0A" w:rsidP="003118B8">
            <w:pPr>
              <w:spacing w:line="240" w:lineRule="auto"/>
              <w:jc w:val="center"/>
              <w:rPr>
                <w:rFonts w:asciiTheme="minorHAnsi" w:hAnsiTheme="minorHAnsi"/>
                <w:sz w:val="18"/>
                <w:szCs w:val="18"/>
              </w:rPr>
            </w:pPr>
            <w:r>
              <w:rPr>
                <w:rFonts w:asciiTheme="minorHAnsi" w:hAnsiTheme="minorHAnsi"/>
                <w:sz w:val="18"/>
                <w:szCs w:val="18"/>
              </w:rPr>
              <w:t>$26,550-$35,400</w:t>
            </w:r>
          </w:p>
        </w:tc>
      </w:tr>
    </w:tbl>
    <w:p w14:paraId="23DF2E62" w14:textId="77777777" w:rsidR="00EC4C8A" w:rsidRPr="00412108" w:rsidRDefault="00EC4C8A" w:rsidP="00EC4C8A">
      <w:pPr>
        <w:spacing w:line="240" w:lineRule="auto"/>
        <w:jc w:val="both"/>
        <w:rPr>
          <w:rFonts w:asciiTheme="minorHAnsi" w:hAnsiTheme="minorHAnsi"/>
        </w:rPr>
      </w:pPr>
    </w:p>
    <w:p w14:paraId="44032BA9" w14:textId="2F495FD3" w:rsidR="00EC4C8A" w:rsidRPr="00412108" w:rsidRDefault="005F3D07" w:rsidP="00EC4C8A">
      <w:pPr>
        <w:spacing w:line="240" w:lineRule="auto"/>
        <w:jc w:val="both"/>
        <w:rPr>
          <w:rFonts w:asciiTheme="minorHAnsi" w:hAnsiTheme="minorHAnsi"/>
        </w:rPr>
      </w:pPr>
      <w:proofErr w:type="spellStart"/>
      <w:r>
        <w:rPr>
          <w:rFonts w:asciiTheme="minorHAnsi" w:hAnsiTheme="minorHAnsi"/>
        </w:rPr>
        <w:lastRenderedPageBreak/>
        <w:t>Smartcashpay</w:t>
      </w:r>
      <w:proofErr w:type="spellEnd"/>
      <w:r w:rsidR="003D3438">
        <w:rPr>
          <w:rFonts w:asciiTheme="minorHAnsi" w:hAnsiTheme="minorHAnsi"/>
        </w:rPr>
        <w:t xml:space="preserve"> </w:t>
      </w:r>
      <w:r w:rsidR="003D3438" w:rsidRPr="00412108">
        <w:rPr>
          <w:rFonts w:asciiTheme="minorHAnsi" w:hAnsiTheme="minorHAnsi"/>
        </w:rPr>
        <w:t>anticipates</w:t>
      </w:r>
      <w:r w:rsidR="00EC4C8A" w:rsidRPr="00412108">
        <w:rPr>
          <w:rFonts w:asciiTheme="minorHAnsi" w:hAnsiTheme="minorHAnsi"/>
        </w:rPr>
        <w:t xml:space="preserve"> processing on average approximately </w:t>
      </w:r>
      <w:r w:rsidR="003118B8" w:rsidRPr="00412108">
        <w:rPr>
          <w:rFonts w:asciiTheme="minorHAnsi" w:hAnsiTheme="minorHAnsi"/>
        </w:rPr>
        <w:t>3-4</w:t>
      </w:r>
      <w:r w:rsidR="00F8771F" w:rsidRPr="00412108">
        <w:rPr>
          <w:rFonts w:asciiTheme="minorHAnsi" w:hAnsiTheme="minorHAnsi"/>
        </w:rPr>
        <w:t xml:space="preserve"> </w:t>
      </w:r>
      <w:r w:rsidR="00EC4C8A" w:rsidRPr="00412108">
        <w:rPr>
          <w:rFonts w:asciiTheme="minorHAnsi" w:hAnsiTheme="minorHAnsi"/>
        </w:rPr>
        <w:t>transactions per day</w:t>
      </w:r>
      <w:r w:rsidR="003118B8" w:rsidRPr="00412108">
        <w:rPr>
          <w:rFonts w:asciiTheme="minorHAnsi" w:hAnsiTheme="minorHAnsi"/>
        </w:rPr>
        <w:t>, per kiosk, in the average transactional</w:t>
      </w:r>
      <w:r w:rsidR="00F8771F" w:rsidRPr="00412108">
        <w:rPr>
          <w:rFonts w:asciiTheme="minorHAnsi" w:hAnsiTheme="minorHAnsi"/>
        </w:rPr>
        <w:t xml:space="preserve"> amount of $</w:t>
      </w:r>
      <w:r w:rsidR="007D515B">
        <w:rPr>
          <w:rFonts w:asciiTheme="minorHAnsi" w:hAnsiTheme="minorHAnsi"/>
        </w:rPr>
        <w:t>295</w:t>
      </w:r>
      <w:r w:rsidR="00EC4C8A" w:rsidRPr="00412108">
        <w:rPr>
          <w:rFonts w:asciiTheme="minorHAnsi" w:hAnsiTheme="minorHAnsi"/>
        </w:rPr>
        <w:t xml:space="preserve">. </w:t>
      </w:r>
    </w:p>
    <w:p w14:paraId="48AEC5DD" w14:textId="77777777" w:rsidR="00EC4C8A" w:rsidRPr="00412108" w:rsidRDefault="00EC4C8A" w:rsidP="00EC4C8A">
      <w:pPr>
        <w:spacing w:line="240" w:lineRule="auto"/>
        <w:jc w:val="both"/>
        <w:rPr>
          <w:rFonts w:asciiTheme="minorHAnsi" w:hAnsiTheme="minorHAnsi"/>
        </w:rPr>
      </w:pPr>
    </w:p>
    <w:p w14:paraId="73E99675" w14:textId="18E07A1D" w:rsidR="00EC4C8A" w:rsidRPr="00412108" w:rsidRDefault="00F8771F" w:rsidP="00EC4C8A">
      <w:pPr>
        <w:spacing w:line="240" w:lineRule="auto"/>
        <w:jc w:val="both"/>
        <w:rPr>
          <w:rFonts w:asciiTheme="minorHAnsi" w:hAnsiTheme="minorHAnsi"/>
        </w:rPr>
      </w:pPr>
      <w:r w:rsidRPr="00412108">
        <w:rPr>
          <w:rFonts w:asciiTheme="minorHAnsi" w:hAnsiTheme="minorHAnsi"/>
        </w:rPr>
        <w:t xml:space="preserve">Importantly, </w:t>
      </w:r>
      <w:r w:rsidR="007A465D">
        <w:rPr>
          <w:rFonts w:asciiTheme="minorHAnsi" w:hAnsiTheme="minorHAnsi"/>
        </w:rPr>
        <w:t>SMARTCASH</w:t>
      </w:r>
      <w:r w:rsidR="00EC4C8A" w:rsidRPr="00412108">
        <w:rPr>
          <w:rFonts w:asciiTheme="minorHAnsi" w:hAnsiTheme="minorHAnsi"/>
        </w:rPr>
        <w:t xml:space="preserve"> industry research suggest</w:t>
      </w:r>
      <w:r w:rsidR="00B864A5" w:rsidRPr="00412108">
        <w:rPr>
          <w:rFonts w:asciiTheme="minorHAnsi" w:hAnsiTheme="minorHAnsi"/>
        </w:rPr>
        <w:t>s</w:t>
      </w:r>
      <w:r w:rsidR="00EC4C8A" w:rsidRPr="00412108">
        <w:rPr>
          <w:rFonts w:asciiTheme="minorHAnsi" w:hAnsiTheme="minorHAnsi"/>
        </w:rPr>
        <w:t xml:space="preserve"> that for most new </w:t>
      </w:r>
      <w:r w:rsidR="007A465D">
        <w:rPr>
          <w:rFonts w:asciiTheme="minorHAnsi" w:hAnsiTheme="minorHAnsi"/>
        </w:rPr>
        <w:t>SMARTCASH</w:t>
      </w:r>
      <w:r w:rsidR="00EC4C8A" w:rsidRPr="00412108">
        <w:rPr>
          <w:rFonts w:asciiTheme="minorHAnsi" w:hAnsiTheme="minorHAnsi"/>
        </w:rPr>
        <w:t xml:space="preserve"> kiosks, transactional volume tends to begin very slowly for at least the first two to three months of operation until such time as the </w:t>
      </w:r>
      <w:r w:rsidR="007A465D">
        <w:rPr>
          <w:rFonts w:asciiTheme="minorHAnsi" w:hAnsiTheme="minorHAnsi"/>
        </w:rPr>
        <w:t>SMARTCASH</w:t>
      </w:r>
      <w:r w:rsidR="00EC4C8A" w:rsidRPr="00412108">
        <w:rPr>
          <w:rFonts w:asciiTheme="minorHAnsi" w:hAnsiTheme="minorHAnsi"/>
        </w:rPr>
        <w:t xml:space="preserve"> community becomes aware and has occasion to patronize the new kiosks. As such,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may</w:t>
      </w:r>
      <w:r w:rsidR="00EC4C8A" w:rsidRPr="00412108">
        <w:rPr>
          <w:rFonts w:asciiTheme="minorHAnsi" w:hAnsiTheme="minorHAnsi"/>
        </w:rPr>
        <w:t xml:space="preserve"> experience lower than anticipated transactional volumes</w:t>
      </w:r>
      <w:r w:rsidR="003118B8" w:rsidRPr="00412108">
        <w:rPr>
          <w:rFonts w:asciiTheme="minorHAnsi" w:hAnsiTheme="minorHAnsi"/>
        </w:rPr>
        <w:t xml:space="preserve"> for</w:t>
      </w:r>
      <w:r w:rsidR="00EC4C8A" w:rsidRPr="00412108">
        <w:rPr>
          <w:rFonts w:asciiTheme="minorHAnsi" w:hAnsiTheme="minorHAnsi"/>
        </w:rPr>
        <w:t xml:space="preserve"> the </w:t>
      </w:r>
      <w:r w:rsidR="003118B8" w:rsidRPr="00412108">
        <w:rPr>
          <w:rFonts w:asciiTheme="minorHAnsi" w:hAnsiTheme="minorHAnsi"/>
        </w:rPr>
        <w:t>bidirectional kiosk which has yet to be deployed, as detailed above.</w:t>
      </w:r>
    </w:p>
    <w:p w14:paraId="633E0B46" w14:textId="77777777" w:rsidR="00EC4C8A" w:rsidRPr="00412108" w:rsidRDefault="00EC4C8A" w:rsidP="004467E2">
      <w:pPr>
        <w:spacing w:line="240" w:lineRule="auto"/>
        <w:jc w:val="both"/>
        <w:rPr>
          <w:rFonts w:asciiTheme="minorHAnsi" w:hAnsiTheme="minorHAnsi"/>
        </w:rPr>
      </w:pPr>
    </w:p>
    <w:p w14:paraId="5E437789" w14:textId="77777777" w:rsidR="00FF03B4" w:rsidRPr="00412108" w:rsidRDefault="00F02546" w:rsidP="001759AD">
      <w:pPr>
        <w:pStyle w:val="Heading3"/>
        <w:rPr>
          <w:rFonts w:asciiTheme="minorHAnsi" w:hAnsiTheme="minorHAnsi"/>
          <w:color w:val="auto"/>
          <w:sz w:val="22"/>
          <w:szCs w:val="22"/>
        </w:rPr>
      </w:pPr>
      <w:bookmarkStart w:id="27" w:name="_Toc535939950"/>
      <w:r w:rsidRPr="00412108">
        <w:rPr>
          <w:rFonts w:asciiTheme="minorHAnsi" w:hAnsiTheme="minorHAnsi"/>
          <w:color w:val="auto"/>
          <w:sz w:val="22"/>
          <w:szCs w:val="22"/>
        </w:rPr>
        <w:t>Mitigating Controls</w:t>
      </w:r>
      <w:bookmarkEnd w:id="27"/>
      <w:r w:rsidRPr="00412108">
        <w:rPr>
          <w:rFonts w:asciiTheme="minorHAnsi" w:hAnsiTheme="minorHAnsi"/>
          <w:color w:val="auto"/>
          <w:sz w:val="22"/>
          <w:szCs w:val="22"/>
        </w:rPr>
        <w:t xml:space="preserve"> </w:t>
      </w:r>
    </w:p>
    <w:p w14:paraId="5D4DAD51" w14:textId="77777777" w:rsidR="00FF03B4" w:rsidRPr="00412108" w:rsidRDefault="00FF03B4" w:rsidP="004467E2">
      <w:pPr>
        <w:spacing w:line="240" w:lineRule="auto"/>
        <w:jc w:val="both"/>
        <w:rPr>
          <w:rFonts w:asciiTheme="minorHAnsi" w:hAnsiTheme="minorHAnsi"/>
        </w:rPr>
      </w:pPr>
    </w:p>
    <w:p w14:paraId="07FEE182"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The strength of controls as it relates to Services for each control category is provided below.</w:t>
      </w:r>
    </w:p>
    <w:p w14:paraId="581DECFA" w14:textId="77777777" w:rsidR="00FF03B4" w:rsidRPr="00412108" w:rsidRDefault="00FF03B4" w:rsidP="004467E2">
      <w:pPr>
        <w:spacing w:line="240" w:lineRule="auto"/>
        <w:jc w:val="both"/>
        <w:rPr>
          <w:rFonts w:asciiTheme="minorHAnsi" w:hAnsiTheme="minorHAnsi"/>
        </w:rPr>
      </w:pPr>
    </w:p>
    <w:tbl>
      <w:tblPr>
        <w:tblStyle w:val="9"/>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tblGrid>
      <w:tr w:rsidR="00FF03B4" w:rsidRPr="00412108" w14:paraId="737B2330" w14:textId="77777777">
        <w:tc>
          <w:tcPr>
            <w:tcW w:w="1440" w:type="dxa"/>
            <w:shd w:val="clear" w:color="auto" w:fill="CCCCCC"/>
            <w:tcMar>
              <w:top w:w="100" w:type="dxa"/>
              <w:left w:w="100" w:type="dxa"/>
              <w:bottom w:w="100" w:type="dxa"/>
              <w:right w:w="100" w:type="dxa"/>
            </w:tcMar>
            <w:vAlign w:val="center"/>
          </w:tcPr>
          <w:p w14:paraId="0F1907D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Control Categories</w:t>
            </w:r>
          </w:p>
        </w:tc>
        <w:tc>
          <w:tcPr>
            <w:tcW w:w="1440" w:type="dxa"/>
            <w:shd w:val="clear" w:color="auto" w:fill="CCCCCC"/>
            <w:tcMar>
              <w:top w:w="100" w:type="dxa"/>
              <w:left w:w="100" w:type="dxa"/>
              <w:bottom w:w="100" w:type="dxa"/>
              <w:right w:w="100" w:type="dxa"/>
            </w:tcMar>
            <w:vAlign w:val="center"/>
          </w:tcPr>
          <w:p w14:paraId="4E4F8958"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Governance / Oversight</w:t>
            </w:r>
          </w:p>
        </w:tc>
        <w:tc>
          <w:tcPr>
            <w:tcW w:w="1440" w:type="dxa"/>
            <w:shd w:val="clear" w:color="auto" w:fill="CCCCCC"/>
            <w:tcMar>
              <w:top w:w="100" w:type="dxa"/>
              <w:left w:w="100" w:type="dxa"/>
              <w:bottom w:w="100" w:type="dxa"/>
              <w:right w:w="100" w:type="dxa"/>
            </w:tcMar>
            <w:vAlign w:val="center"/>
          </w:tcPr>
          <w:p w14:paraId="5C54C990"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Policies / Procedures</w:t>
            </w:r>
          </w:p>
        </w:tc>
        <w:tc>
          <w:tcPr>
            <w:tcW w:w="1440" w:type="dxa"/>
            <w:shd w:val="clear" w:color="auto" w:fill="CCCCCC"/>
            <w:tcMar>
              <w:top w:w="100" w:type="dxa"/>
              <w:left w:w="100" w:type="dxa"/>
              <w:bottom w:w="100" w:type="dxa"/>
              <w:right w:w="100" w:type="dxa"/>
            </w:tcMar>
            <w:vAlign w:val="center"/>
          </w:tcPr>
          <w:p w14:paraId="3BC575ED"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Surveillance / Monitoring</w:t>
            </w:r>
          </w:p>
        </w:tc>
        <w:tc>
          <w:tcPr>
            <w:tcW w:w="1440" w:type="dxa"/>
            <w:shd w:val="clear" w:color="auto" w:fill="CCCCCC"/>
            <w:tcMar>
              <w:top w:w="100" w:type="dxa"/>
              <w:left w:w="100" w:type="dxa"/>
              <w:bottom w:w="100" w:type="dxa"/>
              <w:right w:w="100" w:type="dxa"/>
            </w:tcMar>
            <w:vAlign w:val="center"/>
          </w:tcPr>
          <w:p w14:paraId="2149CC0F"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Testing / Monitoring</w:t>
            </w:r>
          </w:p>
        </w:tc>
        <w:tc>
          <w:tcPr>
            <w:tcW w:w="1440" w:type="dxa"/>
            <w:shd w:val="clear" w:color="auto" w:fill="CCCCCC"/>
            <w:tcMar>
              <w:top w:w="100" w:type="dxa"/>
              <w:left w:w="100" w:type="dxa"/>
              <w:bottom w:w="100" w:type="dxa"/>
              <w:right w:w="100" w:type="dxa"/>
            </w:tcMar>
            <w:vAlign w:val="center"/>
          </w:tcPr>
          <w:p w14:paraId="27260F74" w14:textId="77777777" w:rsidR="00FF03B4" w:rsidRPr="00412108" w:rsidRDefault="004467E2">
            <w:pPr>
              <w:widowControl w:val="0"/>
              <w:spacing w:line="240" w:lineRule="auto"/>
              <w:jc w:val="center"/>
              <w:rPr>
                <w:rFonts w:asciiTheme="minorHAnsi" w:hAnsiTheme="minorHAnsi"/>
              </w:rPr>
            </w:pPr>
            <w:r w:rsidRPr="00412108">
              <w:rPr>
                <w:rFonts w:asciiTheme="minorHAnsi" w:hAnsiTheme="minorHAnsi"/>
                <w:b/>
                <w:sz w:val="18"/>
              </w:rPr>
              <w:t>Independent</w:t>
            </w:r>
            <w:r w:rsidR="00F02546" w:rsidRPr="00412108">
              <w:rPr>
                <w:rFonts w:asciiTheme="minorHAnsi" w:hAnsiTheme="minorHAnsi"/>
                <w:b/>
                <w:sz w:val="18"/>
              </w:rPr>
              <w:t xml:space="preserve"> Testing</w:t>
            </w:r>
          </w:p>
        </w:tc>
        <w:tc>
          <w:tcPr>
            <w:tcW w:w="1440" w:type="dxa"/>
            <w:shd w:val="clear" w:color="auto" w:fill="CFE2F3"/>
            <w:tcMar>
              <w:top w:w="100" w:type="dxa"/>
              <w:left w:w="100" w:type="dxa"/>
              <w:bottom w:w="100" w:type="dxa"/>
              <w:right w:w="100" w:type="dxa"/>
            </w:tcMar>
            <w:vAlign w:val="center"/>
          </w:tcPr>
          <w:p w14:paraId="7A2B8ADC"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Combined Rating by Risk Factor</w:t>
            </w:r>
          </w:p>
        </w:tc>
      </w:tr>
      <w:tr w:rsidR="008A7D2F" w:rsidRPr="00412108" w14:paraId="168F5981" w14:textId="77777777" w:rsidTr="001620C3">
        <w:tc>
          <w:tcPr>
            <w:tcW w:w="1440" w:type="dxa"/>
            <w:tcMar>
              <w:top w:w="100" w:type="dxa"/>
              <w:left w:w="100" w:type="dxa"/>
              <w:bottom w:w="100" w:type="dxa"/>
              <w:right w:w="100" w:type="dxa"/>
            </w:tcMar>
            <w:vAlign w:val="center"/>
          </w:tcPr>
          <w:p w14:paraId="5601DFA6" w14:textId="43100B77" w:rsidR="008A7D2F" w:rsidRPr="00412108" w:rsidRDefault="007A465D" w:rsidP="008A7D2F">
            <w:pPr>
              <w:widowControl w:val="0"/>
              <w:spacing w:line="240" w:lineRule="auto"/>
              <w:jc w:val="center"/>
              <w:rPr>
                <w:rFonts w:asciiTheme="minorHAnsi" w:hAnsiTheme="minorHAnsi"/>
                <w:sz w:val="18"/>
              </w:rPr>
            </w:pPr>
            <w:r>
              <w:rPr>
                <w:rFonts w:asciiTheme="minorHAnsi" w:hAnsiTheme="minorHAnsi"/>
                <w:sz w:val="18"/>
              </w:rPr>
              <w:t>SMARTCASH</w:t>
            </w:r>
            <w:r w:rsidR="008A7D2F" w:rsidRPr="00412108">
              <w:rPr>
                <w:rFonts w:asciiTheme="minorHAnsi" w:hAnsiTheme="minorHAnsi"/>
                <w:sz w:val="18"/>
              </w:rPr>
              <w:t xml:space="preserve"> Kiosk</w:t>
            </w:r>
            <w:r w:rsidR="000D3DBF" w:rsidRPr="00412108">
              <w:rPr>
                <w:rFonts w:asciiTheme="minorHAnsi" w:hAnsiTheme="minorHAnsi"/>
                <w:sz w:val="18"/>
              </w:rPr>
              <w:t>s</w:t>
            </w:r>
          </w:p>
          <w:p w14:paraId="20EDBCD9" w14:textId="37DB3ABB" w:rsidR="00990A5F" w:rsidRPr="00412108" w:rsidRDefault="007A465D" w:rsidP="00990A5F">
            <w:pPr>
              <w:widowControl w:val="0"/>
              <w:spacing w:line="240" w:lineRule="auto"/>
              <w:jc w:val="center"/>
              <w:rPr>
                <w:rFonts w:asciiTheme="minorHAnsi" w:hAnsiTheme="minorHAnsi"/>
                <w:sz w:val="18"/>
              </w:rPr>
            </w:pPr>
            <w:r>
              <w:rPr>
                <w:rFonts w:asciiTheme="minorHAnsi" w:hAnsiTheme="minorHAnsi"/>
                <w:sz w:val="18"/>
              </w:rPr>
              <w:t>SMARTCASH</w:t>
            </w:r>
            <w:r w:rsidR="008A7D2F" w:rsidRPr="00412108">
              <w:rPr>
                <w:rFonts w:asciiTheme="minorHAnsi" w:hAnsiTheme="minorHAnsi"/>
                <w:sz w:val="18"/>
              </w:rPr>
              <w:t xml:space="preserve"> </w:t>
            </w:r>
            <w:r w:rsidR="00990A5F" w:rsidRPr="00412108">
              <w:rPr>
                <w:rFonts w:asciiTheme="minorHAnsi" w:hAnsiTheme="minorHAnsi"/>
                <w:sz w:val="18"/>
              </w:rPr>
              <w:t>In</w:t>
            </w:r>
            <w:r w:rsidR="008A7D2F" w:rsidRPr="00412108">
              <w:rPr>
                <w:rFonts w:asciiTheme="minorHAnsi" w:hAnsiTheme="minorHAnsi"/>
                <w:sz w:val="18"/>
              </w:rPr>
              <w:t xml:space="preserve"> – </w:t>
            </w:r>
          </w:p>
          <w:p w14:paraId="5B7286A1" w14:textId="77777777" w:rsidR="008A7D2F" w:rsidRPr="00412108" w:rsidRDefault="008A7D2F" w:rsidP="00990A5F">
            <w:pPr>
              <w:widowControl w:val="0"/>
              <w:spacing w:line="240" w:lineRule="auto"/>
              <w:jc w:val="center"/>
              <w:rPr>
                <w:rFonts w:asciiTheme="minorHAnsi" w:hAnsiTheme="minorHAnsi"/>
                <w:sz w:val="18"/>
              </w:rPr>
            </w:pPr>
            <w:r w:rsidRPr="00412108">
              <w:rPr>
                <w:rFonts w:asciiTheme="minorHAnsi" w:hAnsiTheme="minorHAnsi"/>
                <w:sz w:val="18"/>
              </w:rPr>
              <w:t xml:space="preserve">Cash </w:t>
            </w:r>
            <w:r w:rsidR="00990A5F" w:rsidRPr="00412108">
              <w:rPr>
                <w:rFonts w:asciiTheme="minorHAnsi" w:hAnsiTheme="minorHAnsi"/>
                <w:sz w:val="18"/>
              </w:rPr>
              <w:t>Out</w:t>
            </w:r>
          </w:p>
        </w:tc>
        <w:tc>
          <w:tcPr>
            <w:tcW w:w="1440" w:type="dxa"/>
            <w:tcMar>
              <w:top w:w="100" w:type="dxa"/>
              <w:left w:w="100" w:type="dxa"/>
              <w:bottom w:w="100" w:type="dxa"/>
              <w:right w:w="100" w:type="dxa"/>
            </w:tcMar>
            <w:vAlign w:val="center"/>
          </w:tcPr>
          <w:p w14:paraId="53A3B85C"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16BFF02F" wp14:editId="5C6E0BFF">
                  <wp:extent cx="152400" cy="152400"/>
                  <wp:effectExtent l="0" t="0" r="0" b="0"/>
                  <wp:docPr id="4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AE49483"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04CF1613" wp14:editId="178E819D">
                  <wp:extent cx="152400" cy="152400"/>
                  <wp:effectExtent l="0" t="0" r="0" b="0"/>
                  <wp:docPr id="4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3E223F6E"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510F2C0A" wp14:editId="4E196AD3">
                  <wp:extent cx="152400" cy="152400"/>
                  <wp:effectExtent l="0" t="0" r="0" b="0"/>
                  <wp:docPr id="4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2E830A2"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40240FC5" wp14:editId="427DE0B8">
                  <wp:extent cx="152400" cy="152400"/>
                  <wp:effectExtent l="0" t="0" r="0" b="0"/>
                  <wp:docPr id="4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609E903D" w14:textId="77777777" w:rsidR="008A7D2F" w:rsidRPr="00412108" w:rsidRDefault="008A7D2F" w:rsidP="008A7D2F">
            <w:pPr>
              <w:widowControl w:val="0"/>
              <w:spacing w:line="240" w:lineRule="auto"/>
              <w:jc w:val="center"/>
              <w:rPr>
                <w:rFonts w:asciiTheme="minorHAnsi" w:hAnsiTheme="minorHAnsi"/>
              </w:rPr>
            </w:pPr>
            <w:r w:rsidRPr="00412108">
              <w:rPr>
                <w:rFonts w:asciiTheme="minorHAnsi" w:hAnsiTheme="minorHAnsi"/>
              </w:rPr>
              <w:t>N/A</w:t>
            </w:r>
          </w:p>
        </w:tc>
        <w:tc>
          <w:tcPr>
            <w:tcW w:w="1440" w:type="dxa"/>
            <w:tcMar>
              <w:top w:w="100" w:type="dxa"/>
              <w:left w:w="100" w:type="dxa"/>
              <w:bottom w:w="100" w:type="dxa"/>
              <w:right w:w="100" w:type="dxa"/>
            </w:tcMar>
            <w:vAlign w:val="center"/>
          </w:tcPr>
          <w:p w14:paraId="3E1068C0"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7222B8C0" wp14:editId="391689A6">
                  <wp:extent cx="152400" cy="152400"/>
                  <wp:effectExtent l="0" t="0" r="0" b="0"/>
                  <wp:docPr id="5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8A7D2F" w:rsidRPr="00412108" w14:paraId="45F86807" w14:textId="77777777" w:rsidTr="001620C3">
        <w:tc>
          <w:tcPr>
            <w:tcW w:w="1440" w:type="dxa"/>
            <w:tcMar>
              <w:top w:w="100" w:type="dxa"/>
              <w:left w:w="100" w:type="dxa"/>
              <w:bottom w:w="100" w:type="dxa"/>
              <w:right w:w="100" w:type="dxa"/>
            </w:tcMar>
            <w:vAlign w:val="center"/>
          </w:tcPr>
          <w:p w14:paraId="146975D8" w14:textId="01B77125" w:rsidR="00990A5F" w:rsidRPr="00412108" w:rsidRDefault="007A465D" w:rsidP="00990A5F">
            <w:pPr>
              <w:widowControl w:val="0"/>
              <w:spacing w:line="240" w:lineRule="auto"/>
              <w:jc w:val="center"/>
              <w:rPr>
                <w:rFonts w:asciiTheme="minorHAnsi" w:hAnsiTheme="minorHAnsi"/>
                <w:sz w:val="18"/>
              </w:rPr>
            </w:pPr>
            <w:r>
              <w:rPr>
                <w:rFonts w:asciiTheme="minorHAnsi" w:hAnsiTheme="minorHAnsi"/>
                <w:sz w:val="18"/>
              </w:rPr>
              <w:t>SMARTCASH</w:t>
            </w:r>
            <w:r w:rsidR="00990A5F" w:rsidRPr="00412108">
              <w:rPr>
                <w:rFonts w:asciiTheme="minorHAnsi" w:hAnsiTheme="minorHAnsi"/>
                <w:sz w:val="18"/>
              </w:rPr>
              <w:t xml:space="preserve"> Kiosk</w:t>
            </w:r>
            <w:r w:rsidR="000D3DBF" w:rsidRPr="00412108">
              <w:rPr>
                <w:rFonts w:asciiTheme="minorHAnsi" w:hAnsiTheme="minorHAnsi"/>
                <w:sz w:val="18"/>
              </w:rPr>
              <w:t>s</w:t>
            </w:r>
          </w:p>
          <w:p w14:paraId="2CDA99FD" w14:textId="3C79480C" w:rsidR="008A7D2F" w:rsidRPr="00412108" w:rsidRDefault="007A465D" w:rsidP="00990A5F">
            <w:pPr>
              <w:widowControl w:val="0"/>
              <w:spacing w:line="240" w:lineRule="auto"/>
              <w:jc w:val="center"/>
              <w:rPr>
                <w:rFonts w:asciiTheme="minorHAnsi" w:hAnsiTheme="minorHAnsi"/>
                <w:sz w:val="18"/>
              </w:rPr>
            </w:pPr>
            <w:r>
              <w:rPr>
                <w:rFonts w:asciiTheme="minorHAnsi" w:hAnsiTheme="minorHAnsi"/>
                <w:sz w:val="18"/>
              </w:rPr>
              <w:t>SMARTCASH</w:t>
            </w:r>
            <w:r w:rsidR="00990A5F" w:rsidRPr="00412108">
              <w:rPr>
                <w:rFonts w:asciiTheme="minorHAnsi" w:hAnsiTheme="minorHAnsi"/>
                <w:sz w:val="18"/>
              </w:rPr>
              <w:t xml:space="preserve"> Out – Cash In</w:t>
            </w:r>
          </w:p>
        </w:tc>
        <w:tc>
          <w:tcPr>
            <w:tcW w:w="1440" w:type="dxa"/>
            <w:tcMar>
              <w:top w:w="100" w:type="dxa"/>
              <w:left w:w="100" w:type="dxa"/>
              <w:bottom w:w="100" w:type="dxa"/>
              <w:right w:w="100" w:type="dxa"/>
            </w:tcMar>
            <w:vAlign w:val="center"/>
          </w:tcPr>
          <w:p w14:paraId="5952536E"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30AB6E5C" wp14:editId="3BB59D15">
                  <wp:extent cx="152400" cy="152400"/>
                  <wp:effectExtent l="0" t="0" r="0" b="0"/>
                  <wp:docPr id="8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657789B"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41580A6B" wp14:editId="699471E7">
                  <wp:extent cx="152400" cy="152400"/>
                  <wp:effectExtent l="0" t="0" r="0" b="0"/>
                  <wp:docPr id="8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24BA9D64" w14:textId="77777777" w:rsidR="008A7D2F" w:rsidRPr="00412108" w:rsidRDefault="009F2AA8"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7EE28C3F" wp14:editId="542B4B37">
                  <wp:extent cx="152400" cy="152400"/>
                  <wp:effectExtent l="0" t="0" r="0" b="0"/>
                  <wp:docPr id="88"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2634B8F5"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1BF1606A" wp14:editId="160C7769">
                  <wp:extent cx="152400" cy="152400"/>
                  <wp:effectExtent l="0" t="0" r="0" b="0"/>
                  <wp:docPr id="8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4FA84840" w14:textId="77777777" w:rsidR="008A7D2F" w:rsidRPr="00412108" w:rsidRDefault="008A7D2F" w:rsidP="008A7D2F">
            <w:pPr>
              <w:widowControl w:val="0"/>
              <w:spacing w:line="240" w:lineRule="auto"/>
              <w:jc w:val="center"/>
              <w:rPr>
                <w:rFonts w:asciiTheme="minorHAnsi" w:hAnsiTheme="minorHAnsi"/>
              </w:rPr>
            </w:pPr>
            <w:r w:rsidRPr="00412108">
              <w:rPr>
                <w:rFonts w:asciiTheme="minorHAnsi" w:hAnsiTheme="minorHAnsi"/>
              </w:rPr>
              <w:t>N/A</w:t>
            </w:r>
          </w:p>
        </w:tc>
        <w:tc>
          <w:tcPr>
            <w:tcW w:w="1440" w:type="dxa"/>
            <w:tcMar>
              <w:top w:w="100" w:type="dxa"/>
              <w:left w:w="100" w:type="dxa"/>
              <w:bottom w:w="100" w:type="dxa"/>
              <w:right w:w="100" w:type="dxa"/>
            </w:tcMar>
            <w:vAlign w:val="center"/>
          </w:tcPr>
          <w:p w14:paraId="05E89067" w14:textId="77777777" w:rsidR="008A7D2F" w:rsidRPr="00412108" w:rsidRDefault="008A7D2F" w:rsidP="008A7D2F">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774DB3C2" wp14:editId="7AF617A7">
                  <wp:extent cx="152400" cy="152400"/>
                  <wp:effectExtent l="0" t="0" r="0" b="0"/>
                  <wp:docPr id="8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E05C18" w:rsidRPr="00412108" w14:paraId="5E4FF4AC" w14:textId="77777777">
        <w:trPr>
          <w:trHeight w:val="380"/>
        </w:trPr>
        <w:tc>
          <w:tcPr>
            <w:tcW w:w="8640" w:type="dxa"/>
            <w:gridSpan w:val="6"/>
            <w:shd w:val="clear" w:color="auto" w:fill="CFE2F3"/>
            <w:tcMar>
              <w:top w:w="100" w:type="dxa"/>
              <w:left w:w="100" w:type="dxa"/>
              <w:bottom w:w="100" w:type="dxa"/>
              <w:right w:w="100" w:type="dxa"/>
            </w:tcMar>
            <w:vAlign w:val="center"/>
          </w:tcPr>
          <w:p w14:paraId="65BBBF9D" w14:textId="77777777" w:rsidR="00E05C18" w:rsidRPr="00412108" w:rsidRDefault="00E05C18" w:rsidP="00E05C18">
            <w:pPr>
              <w:widowControl w:val="0"/>
              <w:spacing w:line="240" w:lineRule="auto"/>
              <w:jc w:val="center"/>
              <w:rPr>
                <w:rFonts w:asciiTheme="minorHAnsi" w:hAnsiTheme="minorHAnsi"/>
              </w:rPr>
            </w:pPr>
            <w:r w:rsidRPr="00412108">
              <w:rPr>
                <w:rFonts w:asciiTheme="minorHAnsi" w:hAnsiTheme="minorHAnsi"/>
                <w:b/>
                <w:sz w:val="18"/>
              </w:rPr>
              <w:t>Overall Rating for Services</w:t>
            </w:r>
          </w:p>
        </w:tc>
        <w:tc>
          <w:tcPr>
            <w:tcW w:w="1440" w:type="dxa"/>
            <w:shd w:val="clear" w:color="auto" w:fill="FFD966"/>
            <w:tcMar>
              <w:top w:w="100" w:type="dxa"/>
              <w:left w:w="100" w:type="dxa"/>
              <w:bottom w:w="100" w:type="dxa"/>
              <w:right w:w="100" w:type="dxa"/>
            </w:tcMar>
            <w:vAlign w:val="center"/>
          </w:tcPr>
          <w:p w14:paraId="6EB2D987" w14:textId="77777777" w:rsidR="00E05C18" w:rsidRPr="00412108" w:rsidRDefault="00E05C18" w:rsidP="00E05C18">
            <w:pPr>
              <w:widowControl w:val="0"/>
              <w:spacing w:line="240" w:lineRule="auto"/>
              <w:jc w:val="center"/>
              <w:rPr>
                <w:rFonts w:asciiTheme="minorHAnsi" w:hAnsiTheme="minorHAnsi"/>
              </w:rPr>
            </w:pPr>
            <w:r w:rsidRPr="00412108">
              <w:rPr>
                <w:rFonts w:asciiTheme="minorHAnsi" w:hAnsiTheme="minorHAnsi"/>
                <w:b/>
                <w:sz w:val="18"/>
              </w:rPr>
              <w:t>Adequate</w:t>
            </w:r>
          </w:p>
        </w:tc>
      </w:tr>
    </w:tbl>
    <w:p w14:paraId="3C6A423A" w14:textId="77777777" w:rsidR="00FF03B4" w:rsidRPr="00412108" w:rsidRDefault="00FF03B4" w:rsidP="004467E2">
      <w:pPr>
        <w:spacing w:line="240" w:lineRule="auto"/>
        <w:jc w:val="both"/>
        <w:rPr>
          <w:rFonts w:asciiTheme="minorHAnsi" w:hAnsiTheme="minorHAnsi"/>
        </w:rPr>
      </w:pPr>
    </w:p>
    <w:p w14:paraId="537B7972" w14:textId="6364B642" w:rsidR="00695FC8"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196088" w:rsidRPr="00412108">
        <w:rPr>
          <w:rFonts w:asciiTheme="minorHAnsi" w:hAnsiTheme="minorHAnsi"/>
        </w:rPr>
        <w:t xml:space="preserve"> overall strength of mitigating controls for Services</w:t>
      </w:r>
      <w:r w:rsidR="001620C3" w:rsidRPr="00412108">
        <w:rPr>
          <w:rFonts w:asciiTheme="minorHAnsi" w:hAnsiTheme="minorHAnsi"/>
        </w:rPr>
        <w:t xml:space="preserve"> </w:t>
      </w:r>
      <w:r w:rsidR="00196088" w:rsidRPr="00412108">
        <w:rPr>
          <w:rFonts w:asciiTheme="minorHAnsi" w:hAnsiTheme="minorHAnsi"/>
        </w:rPr>
        <w:t xml:space="preserve">was assessed as </w:t>
      </w:r>
      <w:r w:rsidR="001620C3" w:rsidRPr="00412108">
        <w:rPr>
          <w:rFonts w:asciiTheme="minorHAnsi" w:hAnsiTheme="minorHAnsi"/>
          <w:b/>
          <w:i/>
        </w:rPr>
        <w:t>Adequate</w:t>
      </w:r>
      <w:r w:rsidR="00F02546" w:rsidRPr="00412108">
        <w:rPr>
          <w:rFonts w:asciiTheme="minorHAnsi" w:hAnsiTheme="minorHAnsi"/>
        </w:rPr>
        <w:t xml:space="preserve">. </w:t>
      </w:r>
    </w:p>
    <w:p w14:paraId="42EEE41A" w14:textId="77777777" w:rsidR="00695FC8" w:rsidRPr="00412108" w:rsidRDefault="00695FC8" w:rsidP="004467E2">
      <w:pPr>
        <w:spacing w:line="240" w:lineRule="auto"/>
        <w:jc w:val="both"/>
        <w:rPr>
          <w:rFonts w:asciiTheme="minorHAnsi" w:hAnsiTheme="minorHAnsi"/>
        </w:rPr>
      </w:pPr>
    </w:p>
    <w:p w14:paraId="61B1A38B" w14:textId="02DC1C5C" w:rsidR="009E3A2D" w:rsidRPr="00412108" w:rsidRDefault="009E3A2D" w:rsidP="004467E2">
      <w:pPr>
        <w:spacing w:line="240" w:lineRule="auto"/>
        <w:jc w:val="both"/>
        <w:rPr>
          <w:rFonts w:asciiTheme="minorHAnsi" w:hAnsiTheme="minorHAnsi"/>
        </w:rPr>
      </w:pPr>
      <w:r w:rsidRPr="00412108">
        <w:rPr>
          <w:rFonts w:asciiTheme="minorHAnsi" w:hAnsiTheme="minorHAnsi"/>
        </w:rPr>
        <w:t>Fundamental</w:t>
      </w:r>
      <w:r w:rsidR="00F02546" w:rsidRPr="00412108">
        <w:rPr>
          <w:rFonts w:asciiTheme="minorHAnsi" w:hAnsiTheme="minorHAnsi"/>
        </w:rPr>
        <w:t xml:space="preserve"> controls in place around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w:t>
      </w:r>
      <w:r w:rsidR="00E2264F" w:rsidRPr="00412108">
        <w:rPr>
          <w:rFonts w:asciiTheme="minorHAnsi" w:hAnsiTheme="minorHAnsi"/>
        </w:rPr>
        <w:t xml:space="preserve">high risk </w:t>
      </w:r>
      <w:r w:rsidRPr="00412108">
        <w:rPr>
          <w:rFonts w:asciiTheme="minorHAnsi" w:hAnsiTheme="minorHAnsi"/>
        </w:rPr>
        <w:t>service</w:t>
      </w:r>
      <w:r w:rsidR="009F4712" w:rsidRPr="00412108">
        <w:rPr>
          <w:rFonts w:asciiTheme="minorHAnsi" w:hAnsiTheme="minorHAnsi"/>
        </w:rPr>
        <w:t>s</w:t>
      </w:r>
      <w:r w:rsidR="00E2264F" w:rsidRPr="00412108">
        <w:rPr>
          <w:rFonts w:asciiTheme="minorHAnsi" w:hAnsiTheme="minorHAnsi"/>
        </w:rPr>
        <w:t xml:space="preserve"> were </w:t>
      </w:r>
      <w:r w:rsidR="003E3FBC" w:rsidRPr="00412108">
        <w:rPr>
          <w:rFonts w:asciiTheme="minorHAnsi" w:hAnsiTheme="minorHAnsi"/>
        </w:rPr>
        <w:t xml:space="preserve">deemed </w:t>
      </w:r>
      <w:r w:rsidR="00E2264F" w:rsidRPr="00412108">
        <w:rPr>
          <w:rFonts w:asciiTheme="minorHAnsi" w:hAnsiTheme="minorHAnsi"/>
        </w:rPr>
        <w:t xml:space="preserve">to be </w:t>
      </w:r>
      <w:r w:rsidR="00E81EBC" w:rsidRPr="00412108">
        <w:rPr>
          <w:rFonts w:asciiTheme="minorHAnsi" w:hAnsiTheme="minorHAnsi"/>
        </w:rPr>
        <w:t>strong</w:t>
      </w:r>
      <w:r w:rsidR="00E2264F" w:rsidRPr="00412108">
        <w:rPr>
          <w:rFonts w:asciiTheme="minorHAnsi" w:hAnsiTheme="minorHAnsi"/>
        </w:rPr>
        <w:t xml:space="preserve"> and positively impacted the aggregate strength of </w:t>
      </w:r>
      <w:r w:rsidR="00B52C87" w:rsidRPr="00412108">
        <w:rPr>
          <w:rFonts w:asciiTheme="minorHAnsi" w:hAnsiTheme="minorHAnsi"/>
        </w:rPr>
        <w:t xml:space="preserve">mitigating </w:t>
      </w:r>
      <w:r w:rsidR="00E2264F" w:rsidRPr="00412108">
        <w:rPr>
          <w:rFonts w:asciiTheme="minorHAnsi" w:hAnsiTheme="minorHAnsi"/>
        </w:rPr>
        <w:t>control</w:t>
      </w:r>
      <w:r w:rsidR="00B52C87" w:rsidRPr="00412108">
        <w:rPr>
          <w:rFonts w:asciiTheme="minorHAnsi" w:hAnsiTheme="minorHAnsi"/>
        </w:rPr>
        <w:t>s</w:t>
      </w:r>
      <w:r w:rsidR="00E2264F" w:rsidRPr="00412108">
        <w:rPr>
          <w:rFonts w:asciiTheme="minorHAnsi" w:hAnsiTheme="minorHAnsi"/>
        </w:rPr>
        <w:t>. There were some weaknesses related to governance</w:t>
      </w:r>
      <w:r w:rsidR="008D3AB4" w:rsidRPr="00412108">
        <w:rPr>
          <w:rFonts w:asciiTheme="minorHAnsi" w:hAnsiTheme="minorHAnsi"/>
        </w:rPr>
        <w:t xml:space="preserve"> and </w:t>
      </w:r>
      <w:r w:rsidR="00E2264F" w:rsidRPr="00412108">
        <w:rPr>
          <w:rFonts w:asciiTheme="minorHAnsi" w:hAnsiTheme="minorHAnsi"/>
        </w:rPr>
        <w:t xml:space="preserve">oversight, much of which </w:t>
      </w:r>
      <w:r w:rsidR="008D3AB4" w:rsidRPr="00412108">
        <w:rPr>
          <w:rFonts w:asciiTheme="minorHAnsi" w:hAnsiTheme="minorHAnsi"/>
        </w:rPr>
        <w:t xml:space="preserve">is </w:t>
      </w:r>
      <w:r w:rsidR="00B52C87" w:rsidRPr="00412108">
        <w:rPr>
          <w:rFonts w:asciiTheme="minorHAnsi" w:hAnsiTheme="minorHAnsi"/>
        </w:rPr>
        <w:t>the byproduct of a</w:t>
      </w:r>
      <w:r w:rsidR="004B50F1" w:rsidRPr="00412108">
        <w:rPr>
          <w:rFonts w:asciiTheme="minorHAnsi" w:hAnsiTheme="minorHAnsi"/>
        </w:rPr>
        <w:t>n emerging startup and evolving</w:t>
      </w:r>
      <w:r w:rsidR="00B52C87" w:rsidRPr="00412108">
        <w:rPr>
          <w:rFonts w:asciiTheme="minorHAnsi" w:hAnsiTheme="minorHAnsi"/>
        </w:rPr>
        <w:t xml:space="preserve"> </w:t>
      </w:r>
      <w:r w:rsidR="00E2264F" w:rsidRPr="00412108">
        <w:rPr>
          <w:rFonts w:asciiTheme="minorHAnsi" w:hAnsiTheme="minorHAnsi"/>
        </w:rPr>
        <w:t>organizational structure</w:t>
      </w:r>
      <w:r w:rsidR="008D3AB4" w:rsidRPr="00412108">
        <w:rPr>
          <w:rFonts w:asciiTheme="minorHAnsi" w:hAnsiTheme="minorHAnsi"/>
        </w:rPr>
        <w:t xml:space="preserve">. Control weaknesses in testing and monitoring, which are currently being addressed, ultimately inhibited a stronger combined rating. </w:t>
      </w:r>
    </w:p>
    <w:p w14:paraId="76DBED20" w14:textId="77777777" w:rsidR="0047257F" w:rsidRPr="00412108" w:rsidRDefault="0047257F" w:rsidP="004467E2">
      <w:pPr>
        <w:spacing w:line="240" w:lineRule="auto"/>
        <w:jc w:val="both"/>
        <w:rPr>
          <w:rFonts w:asciiTheme="minorHAnsi" w:hAnsiTheme="minorHAnsi"/>
        </w:rPr>
      </w:pPr>
    </w:p>
    <w:p w14:paraId="6E24D876" w14:textId="02E5B190" w:rsidR="004B50F1" w:rsidRPr="00412108" w:rsidRDefault="004B50F1" w:rsidP="004B50F1">
      <w:pPr>
        <w:spacing w:line="240" w:lineRule="auto"/>
        <w:jc w:val="both"/>
        <w:rPr>
          <w:rFonts w:asciiTheme="minorHAnsi" w:hAnsiTheme="minorHAnsi"/>
        </w:rPr>
      </w:pPr>
      <w:r w:rsidRPr="00412108">
        <w:rPr>
          <w:rFonts w:asciiTheme="minorHAnsi" w:hAnsiTheme="minorHAnsi"/>
        </w:rPr>
        <w:t xml:space="preserve">While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mandates</w:t>
      </w:r>
      <w:r w:rsidRPr="00412108">
        <w:rPr>
          <w:rFonts w:asciiTheme="minorHAnsi" w:hAnsiTheme="minorHAnsi"/>
        </w:rPr>
        <w:t xml:space="preserve"> employees complete a targeted BSA training program as a condition of continued employment, independence and stronger reporting lines will necessarily evolve as the business matures from its </w:t>
      </w:r>
      <w:r w:rsidR="00E80A4C" w:rsidRPr="00412108">
        <w:rPr>
          <w:rFonts w:asciiTheme="minorHAnsi" w:hAnsiTheme="minorHAnsi"/>
        </w:rPr>
        <w:t xml:space="preserve">current </w:t>
      </w:r>
      <w:r w:rsidRPr="00412108">
        <w:rPr>
          <w:rFonts w:asciiTheme="minorHAnsi" w:hAnsiTheme="minorHAnsi"/>
        </w:rPr>
        <w:t xml:space="preserve">startup status. This resulted in an </w:t>
      </w:r>
      <w:r w:rsidRPr="00412108">
        <w:rPr>
          <w:rFonts w:asciiTheme="minorHAnsi" w:hAnsiTheme="minorHAnsi"/>
          <w:i/>
        </w:rPr>
        <w:t>adequate</w:t>
      </w:r>
      <w:r w:rsidRPr="00412108">
        <w:rPr>
          <w:rFonts w:asciiTheme="minorHAnsi" w:hAnsiTheme="minorHAnsi"/>
        </w:rPr>
        <w:t xml:space="preserve"> rating for Governance/Oversight.   </w:t>
      </w:r>
    </w:p>
    <w:p w14:paraId="1691202E" w14:textId="77777777" w:rsidR="00FF03B4" w:rsidRPr="00412108" w:rsidRDefault="00FF03B4" w:rsidP="004467E2">
      <w:pPr>
        <w:spacing w:line="240" w:lineRule="auto"/>
        <w:jc w:val="both"/>
        <w:rPr>
          <w:rFonts w:asciiTheme="minorHAnsi" w:hAnsiTheme="minorHAnsi"/>
        </w:rPr>
      </w:pPr>
    </w:p>
    <w:p w14:paraId="588C3B2F" w14:textId="78BA5DB2" w:rsidR="00D241E6" w:rsidRPr="00793AD0" w:rsidRDefault="008D3AB4" w:rsidP="00D241E6">
      <w:pPr>
        <w:spacing w:line="240" w:lineRule="auto"/>
        <w:jc w:val="both"/>
        <w:rPr>
          <w:rFonts w:asciiTheme="minorHAnsi" w:hAnsiTheme="minorHAnsi"/>
        </w:rPr>
      </w:pPr>
      <w:r w:rsidRPr="00412108">
        <w:rPr>
          <w:rFonts w:asciiTheme="minorHAnsi" w:hAnsiTheme="minorHAnsi"/>
        </w:rPr>
        <w:t>An appropriate BSA Program and strong</w:t>
      </w:r>
      <w:r w:rsidR="00F02546" w:rsidRPr="00412108">
        <w:rPr>
          <w:rFonts w:asciiTheme="minorHAnsi" w:hAnsiTheme="minorHAnsi"/>
        </w:rPr>
        <w:t xml:space="preserve"> </w:t>
      </w:r>
      <w:r w:rsidR="00B52C87" w:rsidRPr="00412108">
        <w:rPr>
          <w:rFonts w:asciiTheme="minorHAnsi" w:hAnsiTheme="minorHAnsi"/>
        </w:rPr>
        <w:t>KYC/CDD Policy</w:t>
      </w:r>
      <w:r w:rsidR="00695FC8" w:rsidRPr="00412108">
        <w:rPr>
          <w:rFonts w:asciiTheme="minorHAnsi" w:hAnsiTheme="minorHAnsi"/>
        </w:rPr>
        <w:t xml:space="preserve">, including OFAC </w:t>
      </w:r>
      <w:r w:rsidR="00D4538F" w:rsidRPr="00412108">
        <w:rPr>
          <w:rFonts w:asciiTheme="minorHAnsi" w:hAnsiTheme="minorHAnsi"/>
        </w:rPr>
        <w:t xml:space="preserve">and other watchlist </w:t>
      </w:r>
      <w:r w:rsidR="00695FC8" w:rsidRPr="00412108">
        <w:rPr>
          <w:rFonts w:asciiTheme="minorHAnsi" w:hAnsiTheme="minorHAnsi"/>
        </w:rPr>
        <w:t>screening,</w:t>
      </w:r>
      <w:r w:rsidRPr="00412108">
        <w:rPr>
          <w:rFonts w:asciiTheme="minorHAnsi" w:hAnsiTheme="minorHAnsi"/>
        </w:rPr>
        <w:t xml:space="preserve"> </w:t>
      </w:r>
      <w:r w:rsidR="00D241E6" w:rsidRPr="00412108">
        <w:rPr>
          <w:rFonts w:asciiTheme="minorHAnsi" w:hAnsiTheme="minorHAnsi"/>
        </w:rPr>
        <w:t xml:space="preserve">effectively address relevant activities associated with </w:t>
      </w:r>
      <w:proofErr w:type="spellStart"/>
      <w:r w:rsidR="005F3D07">
        <w:rPr>
          <w:rFonts w:asciiTheme="minorHAnsi" w:hAnsiTheme="minorHAnsi"/>
        </w:rPr>
        <w:t>Smartcashpay</w:t>
      </w:r>
      <w:r w:rsidR="003D3438">
        <w:rPr>
          <w:rFonts w:asciiTheme="minorHAnsi" w:hAnsiTheme="minorHAnsi"/>
        </w:rPr>
        <w:t>’s</w:t>
      </w:r>
      <w:proofErr w:type="spellEnd"/>
      <w:r w:rsidR="00D241E6" w:rsidRPr="00412108">
        <w:rPr>
          <w:rFonts w:asciiTheme="minorHAnsi" w:hAnsiTheme="minorHAnsi"/>
        </w:rPr>
        <w:t xml:space="preserve"> services. </w:t>
      </w:r>
      <w:r w:rsidR="00E80A4C" w:rsidRPr="00412108">
        <w:rPr>
          <w:rFonts w:asciiTheme="minorHAnsi" w:hAnsiTheme="minorHAnsi"/>
        </w:rPr>
        <w:t xml:space="preserve">This includes the identification, recording, and retention of transactions by threshold in </w:t>
      </w:r>
      <w:r w:rsidR="00E80A4C" w:rsidRPr="003A4672">
        <w:rPr>
          <w:rFonts w:asciiTheme="minorHAnsi" w:hAnsiTheme="minorHAnsi"/>
        </w:rPr>
        <w:t xml:space="preserve">accordance with Currency Exchange and Monetary Instrument Log </w:t>
      </w:r>
      <w:r w:rsidR="00E80A4C" w:rsidRPr="007366C9">
        <w:rPr>
          <w:rFonts w:asciiTheme="minorHAnsi" w:hAnsiTheme="minorHAnsi"/>
        </w:rPr>
        <w:t>requirements.</w:t>
      </w:r>
      <w:r w:rsidR="00793AD0" w:rsidRPr="007366C9">
        <w:rPr>
          <w:rFonts w:asciiTheme="minorHAnsi" w:hAnsiTheme="minorHAnsi"/>
        </w:rPr>
        <w:t xml:space="preserve"> </w:t>
      </w:r>
      <w:r w:rsidR="007366C9" w:rsidRPr="007366C9">
        <w:rPr>
          <w:rFonts w:asciiTheme="minorHAnsi" w:hAnsiTheme="minorHAnsi" w:cstheme="minorHAnsi"/>
          <w:color w:val="auto"/>
          <w:szCs w:val="22"/>
        </w:rPr>
        <w:t xml:space="preserve">The combination of KYC/CDD Policy and watchlist screening resulted in a </w:t>
      </w:r>
      <w:r w:rsidR="007366C9" w:rsidRPr="007366C9">
        <w:rPr>
          <w:rFonts w:asciiTheme="minorHAnsi" w:hAnsiTheme="minorHAnsi" w:cstheme="minorHAnsi"/>
          <w:i/>
          <w:color w:val="auto"/>
          <w:szCs w:val="22"/>
        </w:rPr>
        <w:t>strong</w:t>
      </w:r>
      <w:r w:rsidR="007366C9" w:rsidRPr="007366C9">
        <w:rPr>
          <w:rFonts w:asciiTheme="minorHAnsi" w:hAnsiTheme="minorHAnsi" w:cstheme="minorHAnsi"/>
          <w:color w:val="auto"/>
          <w:szCs w:val="22"/>
        </w:rPr>
        <w:t xml:space="preserve"> rating for Policies/Procedures.”</w:t>
      </w:r>
    </w:p>
    <w:p w14:paraId="16C755F0" w14:textId="77777777" w:rsidR="00FF03B4" w:rsidRPr="00412108" w:rsidRDefault="00FF03B4" w:rsidP="004467E2">
      <w:pPr>
        <w:spacing w:line="240" w:lineRule="auto"/>
        <w:jc w:val="both"/>
        <w:rPr>
          <w:rFonts w:asciiTheme="minorHAnsi" w:hAnsiTheme="minorHAnsi"/>
        </w:rPr>
      </w:pPr>
    </w:p>
    <w:p w14:paraId="7838A62F" w14:textId="214689F3" w:rsidR="003B25EC" w:rsidRPr="00412108" w:rsidRDefault="005F3D07" w:rsidP="003B25EC">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w:t>
      </w:r>
      <w:r w:rsidR="00CA17F2" w:rsidRPr="00412108">
        <w:rPr>
          <w:rFonts w:asciiTheme="minorHAnsi" w:hAnsiTheme="minorHAnsi"/>
        </w:rPr>
        <w:t xml:space="preserve">alert routines </w:t>
      </w:r>
      <w:r w:rsidR="003B25EC" w:rsidRPr="00412108">
        <w:rPr>
          <w:rFonts w:asciiTheme="minorHAnsi" w:hAnsiTheme="minorHAnsi"/>
        </w:rPr>
        <w:t xml:space="preserve">are </w:t>
      </w:r>
      <w:r w:rsidR="00CA17F2" w:rsidRPr="00412108">
        <w:rPr>
          <w:rFonts w:asciiTheme="minorHAnsi" w:hAnsiTheme="minorHAnsi"/>
        </w:rPr>
        <w:t>designed to detect, review</w:t>
      </w:r>
      <w:r w:rsidR="009F2AA8" w:rsidRPr="00412108">
        <w:rPr>
          <w:rFonts w:asciiTheme="minorHAnsi" w:hAnsiTheme="minorHAnsi"/>
        </w:rPr>
        <w:t xml:space="preserve">, and </w:t>
      </w:r>
      <w:r w:rsidR="00CA17F2" w:rsidRPr="00412108">
        <w:rPr>
          <w:rFonts w:asciiTheme="minorHAnsi" w:hAnsiTheme="minorHAnsi"/>
        </w:rPr>
        <w:t>escalat</w:t>
      </w:r>
      <w:r w:rsidR="009F2AA8" w:rsidRPr="00412108">
        <w:rPr>
          <w:rFonts w:asciiTheme="minorHAnsi" w:hAnsiTheme="minorHAnsi"/>
        </w:rPr>
        <w:t>e</w:t>
      </w:r>
      <w:r w:rsidR="00CA17F2" w:rsidRPr="00412108">
        <w:rPr>
          <w:rFonts w:asciiTheme="minorHAnsi" w:hAnsiTheme="minorHAnsi"/>
        </w:rPr>
        <w:t xml:space="preserve"> potentially suspicious activity. R</w:t>
      </w:r>
      <w:r w:rsidR="00F02546" w:rsidRPr="00412108">
        <w:rPr>
          <w:rFonts w:asciiTheme="minorHAnsi" w:hAnsiTheme="minorHAnsi"/>
        </w:rPr>
        <w:t>outines in place include both dollar and volume thresholds</w:t>
      </w:r>
      <w:r w:rsidR="009F2AA8" w:rsidRPr="00412108">
        <w:rPr>
          <w:rFonts w:asciiTheme="minorHAnsi" w:hAnsiTheme="minorHAnsi"/>
        </w:rPr>
        <w:t>,</w:t>
      </w:r>
      <w:r w:rsidR="00F02546" w:rsidRPr="00412108">
        <w:rPr>
          <w:rFonts w:asciiTheme="minorHAnsi" w:hAnsiTheme="minorHAnsi"/>
        </w:rPr>
        <w:t xml:space="preserve"> and incorporate parameters for identifying money movement, structuring</w:t>
      </w:r>
      <w:r w:rsidR="00426991" w:rsidRPr="00412108">
        <w:rPr>
          <w:rFonts w:asciiTheme="minorHAnsi" w:hAnsiTheme="minorHAnsi"/>
        </w:rPr>
        <w:t>,</w:t>
      </w:r>
      <w:r w:rsidR="00F02546" w:rsidRPr="00412108">
        <w:rPr>
          <w:rFonts w:asciiTheme="minorHAnsi" w:hAnsiTheme="minorHAnsi"/>
        </w:rPr>
        <w:t xml:space="preserve"> and CTR reportable events</w:t>
      </w:r>
      <w:r w:rsidR="00381695" w:rsidRPr="00412108">
        <w:rPr>
          <w:rFonts w:asciiTheme="minorHAnsi" w:hAnsiTheme="minorHAnsi"/>
        </w:rPr>
        <w:t>,</w:t>
      </w:r>
      <w:r w:rsidR="00F02546" w:rsidRPr="00412108">
        <w:rPr>
          <w:rFonts w:asciiTheme="minorHAnsi" w:hAnsiTheme="minorHAnsi"/>
        </w:rPr>
        <w:t xml:space="preserve"> as applicable.</w:t>
      </w:r>
      <w:r w:rsidR="003B25EC" w:rsidRPr="00412108">
        <w:rPr>
          <w:rFonts w:asciiTheme="minorHAnsi" w:hAnsiTheme="minorHAnsi"/>
        </w:rPr>
        <w:t xml:space="preserve"> This resulted in a </w:t>
      </w:r>
      <w:r w:rsidR="003B25EC" w:rsidRPr="00412108">
        <w:rPr>
          <w:rFonts w:asciiTheme="minorHAnsi" w:hAnsiTheme="minorHAnsi"/>
          <w:i/>
        </w:rPr>
        <w:t>strong</w:t>
      </w:r>
      <w:r w:rsidR="003B25EC" w:rsidRPr="00412108">
        <w:rPr>
          <w:rFonts w:asciiTheme="minorHAnsi" w:hAnsiTheme="minorHAnsi"/>
        </w:rPr>
        <w:t xml:space="preserve"> rating for Surveillance/Monitoring.</w:t>
      </w:r>
    </w:p>
    <w:p w14:paraId="304C5CA6" w14:textId="77777777" w:rsidR="00FF03B4" w:rsidRPr="00412108" w:rsidRDefault="00FF03B4" w:rsidP="004467E2">
      <w:pPr>
        <w:spacing w:line="240" w:lineRule="auto"/>
        <w:jc w:val="both"/>
        <w:rPr>
          <w:rFonts w:asciiTheme="minorHAnsi" w:hAnsiTheme="minorHAnsi"/>
        </w:rPr>
      </w:pPr>
    </w:p>
    <w:p w14:paraId="7C8B24A4" w14:textId="2DEC7CB6" w:rsidR="003B25EC" w:rsidRPr="00412108" w:rsidRDefault="00F02546" w:rsidP="004467E2">
      <w:pPr>
        <w:spacing w:line="240" w:lineRule="auto"/>
        <w:jc w:val="both"/>
        <w:rPr>
          <w:rFonts w:asciiTheme="minorHAnsi" w:hAnsiTheme="minorHAnsi"/>
        </w:rPr>
      </w:pPr>
      <w:r w:rsidRPr="00412108">
        <w:rPr>
          <w:rFonts w:asciiTheme="minorHAnsi" w:hAnsiTheme="minorHAnsi"/>
        </w:rPr>
        <w:t xml:space="preserve">The surveillance and monitoring </w:t>
      </w:r>
      <w:r w:rsidR="00CF77D0" w:rsidRPr="00412108">
        <w:rPr>
          <w:rFonts w:asciiTheme="minorHAnsi" w:hAnsiTheme="minorHAnsi"/>
        </w:rPr>
        <w:t>models</w:t>
      </w:r>
      <w:r w:rsidR="00CA17F2" w:rsidRPr="00412108">
        <w:rPr>
          <w:rFonts w:asciiTheme="minorHAnsi" w:hAnsiTheme="minorHAnsi"/>
        </w:rPr>
        <w:t>, though deemed adequate and robust,</w:t>
      </w:r>
      <w:r w:rsidRPr="00412108">
        <w:rPr>
          <w:rFonts w:asciiTheme="minorHAnsi" w:hAnsiTheme="minorHAnsi"/>
        </w:rPr>
        <w:t xml:space="preserve"> are </w:t>
      </w:r>
      <w:r w:rsidR="00CA17F2" w:rsidRPr="00412108">
        <w:rPr>
          <w:rFonts w:asciiTheme="minorHAnsi" w:hAnsiTheme="minorHAnsi"/>
        </w:rPr>
        <w:t xml:space="preserve">not yet </w:t>
      </w:r>
      <w:r w:rsidRPr="00412108">
        <w:rPr>
          <w:rFonts w:asciiTheme="minorHAnsi" w:hAnsiTheme="minorHAnsi"/>
        </w:rPr>
        <w:t xml:space="preserve">subject to </w:t>
      </w:r>
      <w:r w:rsidR="00CA17F2" w:rsidRPr="00412108">
        <w:rPr>
          <w:rFonts w:asciiTheme="minorHAnsi" w:hAnsiTheme="minorHAnsi"/>
        </w:rPr>
        <w:t xml:space="preserve">testing and monitoring, as previously acknowledged. </w:t>
      </w:r>
      <w:r w:rsidR="00381695" w:rsidRPr="00412108">
        <w:rPr>
          <w:rFonts w:asciiTheme="minorHAnsi" w:hAnsiTheme="minorHAnsi"/>
        </w:rPr>
        <w:t xml:space="preserve">In the interim, </w:t>
      </w:r>
      <w:r w:rsidR="00826BB4" w:rsidRPr="00412108">
        <w:rPr>
          <w:rFonts w:asciiTheme="minorHAnsi" w:hAnsiTheme="minorHAnsi"/>
        </w:rPr>
        <w:t xml:space="preserve">Senior Management </w:t>
      </w:r>
      <w:r w:rsidR="00381695" w:rsidRPr="00412108">
        <w:rPr>
          <w:rFonts w:asciiTheme="minorHAnsi" w:hAnsiTheme="minorHAnsi"/>
        </w:rPr>
        <w:t>has</w:t>
      </w:r>
      <w:r w:rsidR="00826BB4" w:rsidRPr="00412108">
        <w:rPr>
          <w:rFonts w:asciiTheme="minorHAnsi" w:hAnsiTheme="minorHAnsi"/>
        </w:rPr>
        <w:t xml:space="preserve"> access to detailed transactional reports via </w:t>
      </w:r>
      <w:r w:rsidR="00990A5F" w:rsidRPr="00412108">
        <w:rPr>
          <w:rFonts w:asciiTheme="minorHAnsi" w:hAnsiTheme="minorHAnsi"/>
        </w:rPr>
        <w:t>kiosk</w:t>
      </w:r>
      <w:r w:rsidR="00913E04" w:rsidRPr="00412108">
        <w:rPr>
          <w:rFonts w:asciiTheme="minorHAnsi" w:hAnsiTheme="minorHAnsi"/>
        </w:rPr>
        <w:t xml:space="preserve"> manufacturer-provided software</w:t>
      </w:r>
      <w:r w:rsidR="00826BB4" w:rsidRPr="00412108">
        <w:rPr>
          <w:rFonts w:asciiTheme="minorHAnsi" w:hAnsiTheme="minorHAnsi"/>
        </w:rPr>
        <w:t>, which may facilitate more fluid adjustments to alert routines.</w:t>
      </w:r>
      <w:r w:rsidR="003B25EC" w:rsidRPr="00412108">
        <w:rPr>
          <w:rFonts w:asciiTheme="minorHAnsi" w:hAnsiTheme="minorHAnsi"/>
        </w:rPr>
        <w:t xml:space="preserve"> However, the absence of a formal system </w:t>
      </w:r>
      <w:r w:rsidR="009F2AA8" w:rsidRPr="00412108">
        <w:rPr>
          <w:rFonts w:asciiTheme="minorHAnsi" w:hAnsiTheme="minorHAnsi"/>
        </w:rPr>
        <w:t xml:space="preserve">at this time </w:t>
      </w:r>
      <w:r w:rsidR="003B25EC" w:rsidRPr="00412108">
        <w:rPr>
          <w:rFonts w:asciiTheme="minorHAnsi" w:hAnsiTheme="minorHAnsi"/>
        </w:rPr>
        <w:t xml:space="preserve">resulted in a </w:t>
      </w:r>
      <w:r w:rsidR="00D6660E" w:rsidRPr="00412108">
        <w:rPr>
          <w:rFonts w:asciiTheme="minorHAnsi" w:hAnsiTheme="minorHAnsi"/>
          <w:i/>
        </w:rPr>
        <w:t>weak</w:t>
      </w:r>
      <w:r w:rsidR="003B25EC" w:rsidRPr="00412108">
        <w:rPr>
          <w:rFonts w:asciiTheme="minorHAnsi" w:hAnsiTheme="minorHAnsi"/>
        </w:rPr>
        <w:t xml:space="preserve"> rating for Testing/Monitoring.</w:t>
      </w:r>
    </w:p>
    <w:p w14:paraId="65405E02" w14:textId="77777777" w:rsidR="00FF03B4" w:rsidRPr="00412108" w:rsidRDefault="00F02546" w:rsidP="001759AD">
      <w:pPr>
        <w:pStyle w:val="Heading3"/>
        <w:rPr>
          <w:rFonts w:asciiTheme="minorHAnsi" w:hAnsiTheme="minorHAnsi"/>
          <w:color w:val="auto"/>
          <w:sz w:val="22"/>
          <w:szCs w:val="22"/>
        </w:rPr>
      </w:pPr>
      <w:bookmarkStart w:id="28" w:name="_Toc535939951"/>
      <w:r w:rsidRPr="00412108">
        <w:rPr>
          <w:rFonts w:asciiTheme="minorHAnsi" w:hAnsiTheme="minorHAnsi"/>
          <w:color w:val="auto"/>
          <w:sz w:val="22"/>
          <w:szCs w:val="22"/>
        </w:rPr>
        <w:t>Residual Risk</w:t>
      </w:r>
      <w:bookmarkEnd w:id="28"/>
    </w:p>
    <w:p w14:paraId="716361D8" w14:textId="77777777" w:rsidR="00D334EF" w:rsidRPr="00412108" w:rsidRDefault="00D334EF" w:rsidP="00D334EF"/>
    <w:p w14:paraId="0CAD839F" w14:textId="30D2F7EA" w:rsidR="003769A3"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has</w:t>
      </w:r>
      <w:r w:rsidR="003A5796" w:rsidRPr="00412108">
        <w:rPr>
          <w:rFonts w:asciiTheme="minorHAnsi" w:hAnsiTheme="minorHAnsi"/>
        </w:rPr>
        <w:t xml:space="preserve"> a </w:t>
      </w:r>
      <w:r w:rsidR="003A5796" w:rsidRPr="00412108">
        <w:rPr>
          <w:rFonts w:asciiTheme="minorHAnsi" w:hAnsiTheme="minorHAnsi"/>
          <w:b/>
          <w:i/>
        </w:rPr>
        <w:t>High</w:t>
      </w:r>
      <w:r w:rsidR="003A5796" w:rsidRPr="00412108">
        <w:rPr>
          <w:rFonts w:asciiTheme="minorHAnsi" w:hAnsiTheme="minorHAnsi"/>
        </w:rPr>
        <w:t xml:space="preserve"> residual risk for Services. Although areas of strength were identified – including the BSA Program, KYC/CDD Policy, alert routines, and targeted training – key weaknesses ultimately drove this rating. The absence of a formal system </w:t>
      </w:r>
      <w:r w:rsidR="00F7367A" w:rsidRPr="00412108">
        <w:rPr>
          <w:rFonts w:asciiTheme="minorHAnsi" w:hAnsiTheme="minorHAnsi"/>
        </w:rPr>
        <w:t>for</w:t>
      </w:r>
      <w:r w:rsidR="003A5796" w:rsidRPr="00412108">
        <w:rPr>
          <w:rFonts w:asciiTheme="minorHAnsi" w:hAnsiTheme="minorHAnsi"/>
        </w:rPr>
        <w:t xml:space="preserve"> testing and monitoring transactional activities</w:t>
      </w:r>
      <w:r w:rsidR="00526FE1" w:rsidRPr="00412108">
        <w:rPr>
          <w:rFonts w:asciiTheme="minorHAnsi" w:hAnsiTheme="minorHAnsi"/>
        </w:rPr>
        <w:t>,</w:t>
      </w:r>
      <w:r w:rsidR="003A5796" w:rsidRPr="00412108">
        <w:rPr>
          <w:rFonts w:asciiTheme="minorHAnsi" w:hAnsiTheme="minorHAnsi"/>
        </w:rPr>
        <w:t xml:space="preserve"> coupled with </w:t>
      </w:r>
      <w:r w:rsidR="00F7367A" w:rsidRPr="00412108">
        <w:rPr>
          <w:rFonts w:asciiTheme="minorHAnsi" w:hAnsiTheme="minorHAnsi"/>
        </w:rPr>
        <w:t>governance</w:t>
      </w:r>
      <w:r w:rsidR="00F802A8" w:rsidRPr="00412108">
        <w:rPr>
          <w:rFonts w:asciiTheme="minorHAnsi" w:hAnsiTheme="minorHAnsi"/>
        </w:rPr>
        <w:t>/oversight limitations</w:t>
      </w:r>
      <w:r w:rsidR="003A5796" w:rsidRPr="00412108">
        <w:rPr>
          <w:rFonts w:asciiTheme="minorHAnsi" w:hAnsiTheme="minorHAnsi"/>
        </w:rPr>
        <w:t xml:space="preserve"> </w:t>
      </w:r>
      <w:r w:rsidR="00F802A8" w:rsidRPr="00412108">
        <w:rPr>
          <w:rFonts w:asciiTheme="minorHAnsi" w:hAnsiTheme="minorHAnsi"/>
        </w:rPr>
        <w:t xml:space="preserve">and </w:t>
      </w:r>
      <w:r w:rsidR="009F3764" w:rsidRPr="00412108">
        <w:rPr>
          <w:rFonts w:asciiTheme="minorHAnsi" w:hAnsiTheme="minorHAnsi"/>
        </w:rPr>
        <w:t xml:space="preserve">the </w:t>
      </w:r>
      <w:r w:rsidR="00D241E6" w:rsidRPr="00412108">
        <w:rPr>
          <w:rFonts w:asciiTheme="minorHAnsi" w:hAnsiTheme="minorHAnsi"/>
        </w:rPr>
        <w:t>risks associated with customer-initiated cash transactions</w:t>
      </w:r>
      <w:r w:rsidR="00526FE1" w:rsidRPr="00412108">
        <w:rPr>
          <w:rFonts w:asciiTheme="minorHAnsi" w:hAnsiTheme="minorHAnsi"/>
        </w:rPr>
        <w:t>,</w:t>
      </w:r>
      <w:r w:rsidR="00D241E6" w:rsidRPr="00412108">
        <w:rPr>
          <w:rFonts w:asciiTheme="minorHAnsi" w:hAnsiTheme="minorHAnsi"/>
        </w:rPr>
        <w:t xml:space="preserve"> resulted in a </w:t>
      </w:r>
      <w:r w:rsidR="00D241E6" w:rsidRPr="00412108">
        <w:rPr>
          <w:rFonts w:asciiTheme="minorHAnsi" w:hAnsiTheme="minorHAnsi"/>
          <w:i/>
        </w:rPr>
        <w:t>high</w:t>
      </w:r>
      <w:r w:rsidR="00D241E6" w:rsidRPr="00412108">
        <w:rPr>
          <w:rFonts w:asciiTheme="minorHAnsi" w:hAnsiTheme="minorHAnsi"/>
        </w:rPr>
        <w:t xml:space="preserve"> residual risk for this category.</w:t>
      </w:r>
    </w:p>
    <w:p w14:paraId="779F30D1" w14:textId="77777777" w:rsidR="00ED71C9" w:rsidRPr="00412108" w:rsidRDefault="00ED71C9" w:rsidP="004467E2">
      <w:pPr>
        <w:spacing w:line="240" w:lineRule="auto"/>
        <w:jc w:val="both"/>
        <w:rPr>
          <w:rFonts w:asciiTheme="minorHAnsi" w:hAnsiTheme="minorHAnsi"/>
        </w:rPr>
      </w:pPr>
    </w:p>
    <w:p w14:paraId="3120BBC3" w14:textId="77777777" w:rsidR="00FF03B4" w:rsidRPr="00412108" w:rsidRDefault="00F02546" w:rsidP="001759AD">
      <w:pPr>
        <w:pStyle w:val="Heading2"/>
        <w:rPr>
          <w:rFonts w:asciiTheme="minorHAnsi" w:hAnsiTheme="minorHAnsi"/>
          <w:sz w:val="22"/>
          <w:szCs w:val="22"/>
        </w:rPr>
      </w:pPr>
      <w:bookmarkStart w:id="29" w:name="_Toc535939952"/>
      <w:r w:rsidRPr="00412108">
        <w:rPr>
          <w:rFonts w:asciiTheme="minorHAnsi" w:hAnsiTheme="minorHAnsi"/>
          <w:sz w:val="22"/>
          <w:szCs w:val="22"/>
        </w:rPr>
        <w:t>Geographic Locations</w:t>
      </w:r>
      <w:bookmarkEnd w:id="29"/>
    </w:p>
    <w:p w14:paraId="4FCFE8CD" w14:textId="77777777" w:rsidR="00FF03B4" w:rsidRPr="00412108" w:rsidRDefault="00FF03B4" w:rsidP="004467E2">
      <w:pPr>
        <w:spacing w:line="240" w:lineRule="auto"/>
        <w:jc w:val="both"/>
        <w:rPr>
          <w:rFonts w:asciiTheme="minorHAnsi" w:hAnsiTheme="minorHAnsi"/>
        </w:rPr>
      </w:pPr>
    </w:p>
    <w:p w14:paraId="7622ECD1"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The results for the Geographic Locations</w:t>
      </w:r>
      <w:r w:rsidR="00F7367A" w:rsidRPr="00412108">
        <w:rPr>
          <w:rFonts w:asciiTheme="minorHAnsi" w:hAnsiTheme="minorHAnsi"/>
        </w:rPr>
        <w:t xml:space="preserve"> category</w:t>
      </w:r>
      <w:r w:rsidRPr="00412108">
        <w:rPr>
          <w:rFonts w:asciiTheme="minorHAnsi" w:hAnsiTheme="minorHAnsi"/>
        </w:rPr>
        <w:t xml:space="preserve"> are summarized in the table below.</w:t>
      </w:r>
    </w:p>
    <w:p w14:paraId="34E400CB" w14:textId="77777777" w:rsidR="00ED71C9" w:rsidRPr="00412108" w:rsidRDefault="00ED71C9" w:rsidP="004467E2">
      <w:pPr>
        <w:spacing w:line="240" w:lineRule="auto"/>
        <w:jc w:val="both"/>
        <w:rPr>
          <w:rFonts w:asciiTheme="minorHAnsi" w:hAnsiTheme="minorHAnsi"/>
        </w:rPr>
      </w:pPr>
    </w:p>
    <w:tbl>
      <w:tblPr>
        <w:tblStyle w:val="8"/>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3"/>
        <w:gridCol w:w="2419"/>
        <w:gridCol w:w="2419"/>
        <w:gridCol w:w="2409"/>
      </w:tblGrid>
      <w:tr w:rsidR="00FF03B4" w:rsidRPr="00412108" w14:paraId="79D19793" w14:textId="77777777" w:rsidTr="00925F72">
        <w:tc>
          <w:tcPr>
            <w:tcW w:w="2823" w:type="dxa"/>
            <w:shd w:val="clear" w:color="auto" w:fill="CCCCCC"/>
            <w:tcMar>
              <w:top w:w="100" w:type="dxa"/>
              <w:left w:w="100" w:type="dxa"/>
              <w:bottom w:w="100" w:type="dxa"/>
              <w:right w:w="100" w:type="dxa"/>
            </w:tcMar>
            <w:vAlign w:val="center"/>
          </w:tcPr>
          <w:p w14:paraId="29FF30C2"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Geographic Locations</w:t>
            </w:r>
          </w:p>
        </w:tc>
        <w:tc>
          <w:tcPr>
            <w:tcW w:w="2419" w:type="dxa"/>
            <w:shd w:val="clear" w:color="auto" w:fill="CCCCCC"/>
            <w:tcMar>
              <w:top w:w="100" w:type="dxa"/>
              <w:left w:w="100" w:type="dxa"/>
              <w:bottom w:w="100" w:type="dxa"/>
              <w:right w:w="100" w:type="dxa"/>
            </w:tcMar>
            <w:vAlign w:val="center"/>
          </w:tcPr>
          <w:p w14:paraId="3DFE411E"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Inherent Risk</w:t>
            </w:r>
          </w:p>
        </w:tc>
        <w:tc>
          <w:tcPr>
            <w:tcW w:w="2419" w:type="dxa"/>
            <w:shd w:val="clear" w:color="auto" w:fill="CCCCCC"/>
            <w:tcMar>
              <w:top w:w="100" w:type="dxa"/>
              <w:left w:w="100" w:type="dxa"/>
              <w:bottom w:w="100" w:type="dxa"/>
              <w:right w:w="100" w:type="dxa"/>
            </w:tcMar>
            <w:vAlign w:val="center"/>
          </w:tcPr>
          <w:p w14:paraId="5E14F00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Mitigating Controls</w:t>
            </w:r>
          </w:p>
        </w:tc>
        <w:tc>
          <w:tcPr>
            <w:tcW w:w="2409" w:type="dxa"/>
            <w:shd w:val="clear" w:color="auto" w:fill="CCCCCC"/>
            <w:tcMar>
              <w:top w:w="100" w:type="dxa"/>
              <w:left w:w="100" w:type="dxa"/>
              <w:bottom w:w="100" w:type="dxa"/>
              <w:right w:w="100" w:type="dxa"/>
            </w:tcMar>
            <w:vAlign w:val="center"/>
          </w:tcPr>
          <w:p w14:paraId="6449AF29"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Residual Risk</w:t>
            </w:r>
          </w:p>
        </w:tc>
      </w:tr>
      <w:tr w:rsidR="00053805" w:rsidRPr="00412108" w14:paraId="529CBCA5" w14:textId="77777777" w:rsidTr="00925F72">
        <w:tc>
          <w:tcPr>
            <w:tcW w:w="2823" w:type="dxa"/>
            <w:tcMar>
              <w:top w:w="100" w:type="dxa"/>
              <w:left w:w="100" w:type="dxa"/>
              <w:bottom w:w="100" w:type="dxa"/>
              <w:right w:w="100" w:type="dxa"/>
            </w:tcMar>
            <w:vAlign w:val="center"/>
          </w:tcPr>
          <w:p w14:paraId="78B0E0E1" w14:textId="77777777" w:rsidR="00053805" w:rsidRPr="00412108" w:rsidRDefault="00053805" w:rsidP="00053805">
            <w:pPr>
              <w:widowControl w:val="0"/>
              <w:spacing w:line="240" w:lineRule="auto"/>
              <w:jc w:val="center"/>
              <w:rPr>
                <w:rFonts w:asciiTheme="minorHAnsi" w:hAnsiTheme="minorHAnsi"/>
              </w:rPr>
            </w:pPr>
            <w:r w:rsidRPr="00412108">
              <w:rPr>
                <w:rFonts w:asciiTheme="minorHAnsi" w:hAnsiTheme="minorHAnsi"/>
                <w:sz w:val="18"/>
              </w:rPr>
              <w:t>Operating Locations - Domestic</w:t>
            </w:r>
          </w:p>
        </w:tc>
        <w:tc>
          <w:tcPr>
            <w:tcW w:w="2419" w:type="dxa"/>
            <w:shd w:val="clear" w:color="auto" w:fill="auto"/>
            <w:tcMar>
              <w:top w:w="100" w:type="dxa"/>
              <w:left w:w="100" w:type="dxa"/>
              <w:bottom w:w="100" w:type="dxa"/>
              <w:right w:w="100" w:type="dxa"/>
            </w:tcMar>
            <w:vAlign w:val="center"/>
          </w:tcPr>
          <w:p w14:paraId="34B008F5" w14:textId="77777777" w:rsidR="00053805" w:rsidRPr="00412108" w:rsidRDefault="00053805" w:rsidP="00053805">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19" w:type="dxa"/>
            <w:shd w:val="clear" w:color="auto" w:fill="auto"/>
            <w:tcMar>
              <w:top w:w="100" w:type="dxa"/>
              <w:left w:w="100" w:type="dxa"/>
              <w:bottom w:w="100" w:type="dxa"/>
              <w:right w:w="100" w:type="dxa"/>
            </w:tcMar>
            <w:vAlign w:val="center"/>
          </w:tcPr>
          <w:p w14:paraId="60546429" w14:textId="77777777" w:rsidR="00053805" w:rsidRPr="00412108" w:rsidRDefault="00053805" w:rsidP="00053805">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09" w:type="dxa"/>
            <w:shd w:val="clear" w:color="auto" w:fill="auto"/>
            <w:tcMar>
              <w:top w:w="100" w:type="dxa"/>
              <w:left w:w="100" w:type="dxa"/>
              <w:bottom w:w="100" w:type="dxa"/>
              <w:right w:w="100" w:type="dxa"/>
            </w:tcMar>
            <w:vAlign w:val="center"/>
          </w:tcPr>
          <w:p w14:paraId="20936BD6" w14:textId="77777777" w:rsidR="00053805" w:rsidRPr="00412108" w:rsidRDefault="00053805" w:rsidP="00053805">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r>
      <w:tr w:rsidR="00FF03B4" w:rsidRPr="00412108" w14:paraId="69425059" w14:textId="77777777" w:rsidTr="00925F72">
        <w:tc>
          <w:tcPr>
            <w:tcW w:w="2823" w:type="dxa"/>
            <w:tcMar>
              <w:top w:w="100" w:type="dxa"/>
              <w:left w:w="100" w:type="dxa"/>
              <w:bottom w:w="100" w:type="dxa"/>
              <w:right w:w="100" w:type="dxa"/>
            </w:tcMar>
            <w:vAlign w:val="center"/>
          </w:tcPr>
          <w:p w14:paraId="61FDDFDB"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Operating Locations - Foreign</w:t>
            </w:r>
          </w:p>
        </w:tc>
        <w:tc>
          <w:tcPr>
            <w:tcW w:w="2419" w:type="dxa"/>
            <w:shd w:val="clear" w:color="auto" w:fill="auto"/>
            <w:tcMar>
              <w:top w:w="100" w:type="dxa"/>
              <w:left w:w="100" w:type="dxa"/>
              <w:bottom w:w="100" w:type="dxa"/>
              <w:right w:w="100" w:type="dxa"/>
            </w:tcMar>
            <w:vAlign w:val="center"/>
          </w:tcPr>
          <w:p w14:paraId="6381AD32"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19" w:type="dxa"/>
            <w:shd w:val="clear" w:color="auto" w:fill="auto"/>
            <w:tcMar>
              <w:top w:w="100" w:type="dxa"/>
              <w:left w:w="100" w:type="dxa"/>
              <w:bottom w:w="100" w:type="dxa"/>
              <w:right w:w="100" w:type="dxa"/>
            </w:tcMar>
            <w:vAlign w:val="center"/>
          </w:tcPr>
          <w:p w14:paraId="00DE52CD"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09" w:type="dxa"/>
            <w:shd w:val="clear" w:color="auto" w:fill="auto"/>
            <w:tcMar>
              <w:top w:w="100" w:type="dxa"/>
              <w:left w:w="100" w:type="dxa"/>
              <w:bottom w:w="100" w:type="dxa"/>
              <w:right w:w="100" w:type="dxa"/>
            </w:tcMar>
            <w:vAlign w:val="center"/>
          </w:tcPr>
          <w:p w14:paraId="6C1B2AB5"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r>
      <w:tr w:rsidR="00FF03B4" w:rsidRPr="00412108" w14:paraId="6028B4A2" w14:textId="77777777" w:rsidTr="00925F72">
        <w:tc>
          <w:tcPr>
            <w:tcW w:w="2823" w:type="dxa"/>
            <w:tcMar>
              <w:top w:w="100" w:type="dxa"/>
              <w:left w:w="100" w:type="dxa"/>
              <w:bottom w:w="100" w:type="dxa"/>
              <w:right w:w="100" w:type="dxa"/>
            </w:tcMar>
            <w:vAlign w:val="center"/>
          </w:tcPr>
          <w:p w14:paraId="30114F9C"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Transacting Locations - Domestic</w:t>
            </w:r>
          </w:p>
        </w:tc>
        <w:tc>
          <w:tcPr>
            <w:tcW w:w="2419" w:type="dxa"/>
            <w:shd w:val="clear" w:color="auto" w:fill="auto"/>
            <w:tcMar>
              <w:top w:w="100" w:type="dxa"/>
              <w:left w:w="100" w:type="dxa"/>
              <w:bottom w:w="100" w:type="dxa"/>
              <w:right w:w="100" w:type="dxa"/>
            </w:tcMar>
            <w:vAlign w:val="center"/>
          </w:tcPr>
          <w:p w14:paraId="2327CF04" w14:textId="77777777" w:rsidR="00FF03B4" w:rsidRPr="00412108" w:rsidRDefault="00C82CB8">
            <w:pPr>
              <w:widowControl w:val="0"/>
              <w:spacing w:line="240" w:lineRule="auto"/>
              <w:jc w:val="center"/>
              <w:rPr>
                <w:rFonts w:asciiTheme="minorHAnsi" w:hAnsiTheme="minorHAnsi"/>
                <w:sz w:val="18"/>
                <w:szCs w:val="18"/>
              </w:rPr>
            </w:pPr>
            <w:r w:rsidRPr="00412108">
              <w:rPr>
                <w:rFonts w:asciiTheme="minorHAnsi" w:hAnsiTheme="minorHAnsi"/>
                <w:noProof/>
              </w:rPr>
              <w:drawing>
                <wp:inline distT="114300" distB="114300" distL="114300" distR="114300" wp14:anchorId="4DF65D60" wp14:editId="7F690184">
                  <wp:extent cx="152400" cy="1524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2419" w:type="dxa"/>
            <w:shd w:val="clear" w:color="auto" w:fill="auto"/>
            <w:tcMar>
              <w:top w:w="100" w:type="dxa"/>
              <w:left w:w="100" w:type="dxa"/>
              <w:bottom w:w="100" w:type="dxa"/>
              <w:right w:w="100" w:type="dxa"/>
            </w:tcMar>
            <w:vAlign w:val="center"/>
          </w:tcPr>
          <w:p w14:paraId="493DA0E6" w14:textId="77777777" w:rsidR="00FF03B4" w:rsidRPr="00412108" w:rsidRDefault="003610CD">
            <w:pPr>
              <w:widowControl w:val="0"/>
              <w:spacing w:line="240" w:lineRule="auto"/>
              <w:jc w:val="center"/>
              <w:rPr>
                <w:rFonts w:asciiTheme="minorHAnsi" w:hAnsiTheme="minorHAnsi"/>
                <w:sz w:val="18"/>
                <w:szCs w:val="18"/>
              </w:rPr>
            </w:pPr>
            <w:r w:rsidRPr="00412108">
              <w:rPr>
                <w:rFonts w:asciiTheme="minorHAnsi" w:hAnsiTheme="minorHAnsi"/>
                <w:noProof/>
              </w:rPr>
              <w:drawing>
                <wp:inline distT="114300" distB="114300" distL="114300" distR="114300" wp14:anchorId="7A6C1664" wp14:editId="1FA3FAD5">
                  <wp:extent cx="152400" cy="152400"/>
                  <wp:effectExtent l="0" t="0" r="0" b="0"/>
                  <wp:docPr id="4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409" w:type="dxa"/>
            <w:shd w:val="clear" w:color="auto" w:fill="auto"/>
            <w:tcMar>
              <w:top w:w="100" w:type="dxa"/>
              <w:left w:w="100" w:type="dxa"/>
              <w:bottom w:w="100" w:type="dxa"/>
              <w:right w:w="100" w:type="dxa"/>
            </w:tcMar>
            <w:vAlign w:val="center"/>
          </w:tcPr>
          <w:p w14:paraId="5C52663A" w14:textId="77777777" w:rsidR="00FF03B4" w:rsidRPr="00412108" w:rsidRDefault="00C82CB8">
            <w:pPr>
              <w:widowControl w:val="0"/>
              <w:spacing w:line="240" w:lineRule="auto"/>
              <w:jc w:val="center"/>
              <w:rPr>
                <w:rFonts w:asciiTheme="minorHAnsi" w:hAnsiTheme="minorHAnsi"/>
                <w:sz w:val="18"/>
                <w:szCs w:val="18"/>
              </w:rPr>
            </w:pPr>
            <w:r w:rsidRPr="00412108">
              <w:rPr>
                <w:rFonts w:asciiTheme="minorHAnsi" w:hAnsiTheme="minorHAnsi"/>
                <w:noProof/>
              </w:rPr>
              <w:drawing>
                <wp:inline distT="114300" distB="114300" distL="114300" distR="114300" wp14:anchorId="70DA84A2" wp14:editId="0A1F3118">
                  <wp:extent cx="152400" cy="1524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r>
      <w:tr w:rsidR="00FF03B4" w:rsidRPr="00412108" w14:paraId="6E675418" w14:textId="77777777" w:rsidTr="00925F72">
        <w:tc>
          <w:tcPr>
            <w:tcW w:w="2823" w:type="dxa"/>
            <w:tcMar>
              <w:top w:w="100" w:type="dxa"/>
              <w:left w:w="100" w:type="dxa"/>
              <w:bottom w:w="100" w:type="dxa"/>
              <w:right w:w="100" w:type="dxa"/>
            </w:tcMar>
            <w:vAlign w:val="center"/>
          </w:tcPr>
          <w:p w14:paraId="14A68478"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sz w:val="18"/>
              </w:rPr>
              <w:t>Transacting Locations - Foreign</w:t>
            </w:r>
          </w:p>
        </w:tc>
        <w:tc>
          <w:tcPr>
            <w:tcW w:w="2419" w:type="dxa"/>
            <w:shd w:val="clear" w:color="auto" w:fill="auto"/>
            <w:tcMar>
              <w:top w:w="100" w:type="dxa"/>
              <w:left w:w="100" w:type="dxa"/>
              <w:bottom w:w="100" w:type="dxa"/>
              <w:right w:w="100" w:type="dxa"/>
            </w:tcMar>
            <w:vAlign w:val="center"/>
          </w:tcPr>
          <w:p w14:paraId="5334AC5C"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19" w:type="dxa"/>
            <w:shd w:val="clear" w:color="auto" w:fill="auto"/>
            <w:tcMar>
              <w:top w:w="100" w:type="dxa"/>
              <w:left w:w="100" w:type="dxa"/>
              <w:bottom w:w="100" w:type="dxa"/>
              <w:right w:w="100" w:type="dxa"/>
            </w:tcMar>
            <w:vAlign w:val="center"/>
          </w:tcPr>
          <w:p w14:paraId="26C52B2D"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2409" w:type="dxa"/>
            <w:shd w:val="clear" w:color="auto" w:fill="auto"/>
            <w:tcMar>
              <w:top w:w="100" w:type="dxa"/>
              <w:left w:w="100" w:type="dxa"/>
              <w:bottom w:w="100" w:type="dxa"/>
              <w:right w:w="100" w:type="dxa"/>
            </w:tcMar>
            <w:vAlign w:val="center"/>
          </w:tcPr>
          <w:p w14:paraId="75162A72" w14:textId="77777777" w:rsidR="00FF03B4" w:rsidRPr="00412108" w:rsidRDefault="002A722F">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r>
      <w:tr w:rsidR="00FF03B4" w:rsidRPr="00412108" w14:paraId="5B4A21E0" w14:textId="77777777" w:rsidTr="00C82CB8">
        <w:tc>
          <w:tcPr>
            <w:tcW w:w="2823" w:type="dxa"/>
            <w:tcMar>
              <w:top w:w="100" w:type="dxa"/>
              <w:left w:w="100" w:type="dxa"/>
              <w:bottom w:w="100" w:type="dxa"/>
              <w:right w:w="100" w:type="dxa"/>
            </w:tcMar>
            <w:vAlign w:val="center"/>
          </w:tcPr>
          <w:p w14:paraId="0D120027" w14:textId="77777777" w:rsidR="00FF03B4" w:rsidRPr="00412108" w:rsidRDefault="00F02546">
            <w:pPr>
              <w:widowControl w:val="0"/>
              <w:spacing w:line="240" w:lineRule="auto"/>
              <w:jc w:val="center"/>
              <w:rPr>
                <w:rFonts w:asciiTheme="minorHAnsi" w:hAnsiTheme="minorHAnsi"/>
              </w:rPr>
            </w:pPr>
            <w:r w:rsidRPr="00412108">
              <w:rPr>
                <w:rFonts w:asciiTheme="minorHAnsi" w:hAnsiTheme="minorHAnsi"/>
                <w:b/>
                <w:sz w:val="18"/>
              </w:rPr>
              <w:t>Overall Category</w:t>
            </w:r>
          </w:p>
        </w:tc>
        <w:tc>
          <w:tcPr>
            <w:tcW w:w="2419" w:type="dxa"/>
            <w:shd w:val="clear" w:color="auto" w:fill="F17875"/>
            <w:tcMar>
              <w:top w:w="100" w:type="dxa"/>
              <w:left w:w="100" w:type="dxa"/>
              <w:bottom w:w="100" w:type="dxa"/>
              <w:right w:w="100" w:type="dxa"/>
            </w:tcMar>
            <w:vAlign w:val="center"/>
          </w:tcPr>
          <w:p w14:paraId="069C8D25" w14:textId="77777777" w:rsidR="00FF03B4" w:rsidRPr="00412108" w:rsidRDefault="00C82CB8">
            <w:pPr>
              <w:widowControl w:val="0"/>
              <w:spacing w:line="240" w:lineRule="auto"/>
              <w:jc w:val="center"/>
              <w:rPr>
                <w:rFonts w:asciiTheme="minorHAnsi" w:hAnsiTheme="minorHAnsi"/>
                <w:sz w:val="18"/>
                <w:szCs w:val="18"/>
              </w:rPr>
            </w:pPr>
            <w:r w:rsidRPr="00412108">
              <w:rPr>
                <w:rFonts w:asciiTheme="minorHAnsi" w:hAnsiTheme="minorHAnsi"/>
                <w:b/>
                <w:sz w:val="18"/>
                <w:szCs w:val="18"/>
              </w:rPr>
              <w:t>High</w:t>
            </w:r>
          </w:p>
        </w:tc>
        <w:tc>
          <w:tcPr>
            <w:tcW w:w="2419" w:type="dxa"/>
            <w:shd w:val="clear" w:color="auto" w:fill="FFD966"/>
            <w:tcMar>
              <w:top w:w="100" w:type="dxa"/>
              <w:left w:w="100" w:type="dxa"/>
              <w:bottom w:w="100" w:type="dxa"/>
              <w:right w:w="100" w:type="dxa"/>
            </w:tcMar>
            <w:vAlign w:val="center"/>
          </w:tcPr>
          <w:p w14:paraId="3EDF8807" w14:textId="77777777" w:rsidR="00FF03B4" w:rsidRPr="00412108" w:rsidRDefault="00B8780B">
            <w:pPr>
              <w:widowControl w:val="0"/>
              <w:spacing w:line="240" w:lineRule="auto"/>
              <w:jc w:val="center"/>
              <w:rPr>
                <w:rFonts w:asciiTheme="minorHAnsi" w:hAnsiTheme="minorHAnsi"/>
                <w:sz w:val="18"/>
                <w:szCs w:val="18"/>
              </w:rPr>
            </w:pPr>
            <w:r w:rsidRPr="00412108">
              <w:rPr>
                <w:rFonts w:asciiTheme="minorHAnsi" w:hAnsiTheme="minorHAnsi"/>
                <w:b/>
                <w:sz w:val="18"/>
                <w:szCs w:val="18"/>
              </w:rPr>
              <w:t>Adequate</w:t>
            </w:r>
          </w:p>
        </w:tc>
        <w:tc>
          <w:tcPr>
            <w:tcW w:w="2409" w:type="dxa"/>
            <w:shd w:val="clear" w:color="auto" w:fill="F17875"/>
            <w:tcMar>
              <w:top w:w="100" w:type="dxa"/>
              <w:left w:w="100" w:type="dxa"/>
              <w:bottom w:w="100" w:type="dxa"/>
              <w:right w:w="100" w:type="dxa"/>
            </w:tcMar>
            <w:vAlign w:val="center"/>
          </w:tcPr>
          <w:p w14:paraId="2072483D" w14:textId="77777777" w:rsidR="00FF03B4" w:rsidRPr="00412108" w:rsidRDefault="00C82CB8">
            <w:pPr>
              <w:widowControl w:val="0"/>
              <w:spacing w:line="240" w:lineRule="auto"/>
              <w:jc w:val="center"/>
              <w:rPr>
                <w:rFonts w:asciiTheme="minorHAnsi" w:hAnsiTheme="minorHAnsi"/>
                <w:sz w:val="18"/>
                <w:szCs w:val="18"/>
              </w:rPr>
            </w:pPr>
            <w:r w:rsidRPr="00412108">
              <w:rPr>
                <w:rFonts w:asciiTheme="minorHAnsi" w:hAnsiTheme="minorHAnsi"/>
                <w:b/>
                <w:sz w:val="18"/>
                <w:szCs w:val="18"/>
              </w:rPr>
              <w:t>High</w:t>
            </w:r>
          </w:p>
        </w:tc>
      </w:tr>
    </w:tbl>
    <w:p w14:paraId="460286C9" w14:textId="77777777" w:rsidR="00FF03B4" w:rsidRPr="00412108" w:rsidRDefault="00FF03B4" w:rsidP="004467E2">
      <w:pPr>
        <w:spacing w:line="240" w:lineRule="auto"/>
        <w:jc w:val="both"/>
        <w:rPr>
          <w:rFonts w:asciiTheme="minorHAnsi" w:hAnsiTheme="minorHAnsi"/>
        </w:rPr>
      </w:pPr>
    </w:p>
    <w:p w14:paraId="69F9A2E3" w14:textId="77777777" w:rsidR="00FF03B4" w:rsidRPr="00412108" w:rsidRDefault="00F02546" w:rsidP="001759AD">
      <w:pPr>
        <w:pStyle w:val="Heading3"/>
        <w:rPr>
          <w:rFonts w:asciiTheme="minorHAnsi" w:hAnsiTheme="minorHAnsi"/>
          <w:color w:val="auto"/>
          <w:sz w:val="22"/>
          <w:szCs w:val="22"/>
        </w:rPr>
      </w:pPr>
      <w:bookmarkStart w:id="30" w:name="_Toc535939953"/>
      <w:r w:rsidRPr="00412108">
        <w:rPr>
          <w:rFonts w:asciiTheme="minorHAnsi" w:hAnsiTheme="minorHAnsi"/>
          <w:color w:val="auto"/>
          <w:sz w:val="22"/>
          <w:szCs w:val="22"/>
        </w:rPr>
        <w:t>Inherent Risk</w:t>
      </w:r>
      <w:bookmarkEnd w:id="30"/>
    </w:p>
    <w:p w14:paraId="28EABE73" w14:textId="77777777" w:rsidR="00FF03B4" w:rsidRPr="00412108" w:rsidRDefault="00FF03B4" w:rsidP="004467E2">
      <w:pPr>
        <w:spacing w:line="240" w:lineRule="auto"/>
        <w:jc w:val="both"/>
        <w:rPr>
          <w:rFonts w:asciiTheme="minorHAnsi" w:hAnsiTheme="minorHAnsi"/>
        </w:rPr>
      </w:pPr>
    </w:p>
    <w:p w14:paraId="50990F67" w14:textId="77DD212A" w:rsidR="00FF03B4" w:rsidRPr="00412108" w:rsidRDefault="005F3D07" w:rsidP="004467E2">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F02546" w:rsidRPr="00412108">
        <w:rPr>
          <w:rFonts w:asciiTheme="minorHAnsi" w:hAnsiTheme="minorHAnsi"/>
        </w:rPr>
        <w:t xml:space="preserve"> overall inherent risk for Geographic Locations was </w:t>
      </w:r>
      <w:r w:rsidR="0059211F" w:rsidRPr="00412108">
        <w:rPr>
          <w:rFonts w:asciiTheme="minorHAnsi" w:hAnsiTheme="minorHAnsi"/>
        </w:rPr>
        <w:t>deemed</w:t>
      </w:r>
      <w:r w:rsidR="00F02546" w:rsidRPr="00412108">
        <w:rPr>
          <w:rFonts w:asciiTheme="minorHAnsi" w:hAnsiTheme="minorHAnsi"/>
        </w:rPr>
        <w:t xml:space="preserve"> to be </w:t>
      </w:r>
      <w:r w:rsidR="003D3438" w:rsidRPr="00412108">
        <w:rPr>
          <w:rFonts w:asciiTheme="minorHAnsi" w:hAnsiTheme="minorHAnsi"/>
          <w:b/>
          <w:i/>
        </w:rPr>
        <w:t>high</w:t>
      </w:r>
      <w:r w:rsidR="00F02546" w:rsidRPr="00412108">
        <w:rPr>
          <w:rFonts w:asciiTheme="minorHAnsi" w:hAnsiTheme="minorHAnsi"/>
        </w:rPr>
        <w:t>.</w:t>
      </w:r>
    </w:p>
    <w:p w14:paraId="1AF0C327" w14:textId="77777777" w:rsidR="00E05C18" w:rsidRPr="00412108" w:rsidRDefault="00E05C18" w:rsidP="004467E2">
      <w:pPr>
        <w:spacing w:line="240" w:lineRule="auto"/>
        <w:jc w:val="both"/>
        <w:rPr>
          <w:rFonts w:asciiTheme="minorHAnsi" w:hAnsiTheme="minorHAnsi"/>
        </w:rPr>
      </w:pPr>
    </w:p>
    <w:p w14:paraId="217B75C1" w14:textId="77777777" w:rsidR="00FF03B4" w:rsidRPr="00412108" w:rsidRDefault="00F02546" w:rsidP="004467E2">
      <w:pPr>
        <w:spacing w:line="240" w:lineRule="auto"/>
        <w:jc w:val="both"/>
        <w:rPr>
          <w:rFonts w:asciiTheme="minorHAnsi" w:hAnsiTheme="minorHAnsi"/>
        </w:rPr>
      </w:pPr>
      <w:r w:rsidRPr="00412108">
        <w:rPr>
          <w:rFonts w:asciiTheme="minorHAnsi" w:hAnsiTheme="minorHAnsi"/>
        </w:rPr>
        <w:t xml:space="preserve">The FFIEC Exam Manual speaks specifically to both foreign and domestic locations </w:t>
      </w:r>
      <w:r w:rsidR="000418D3" w:rsidRPr="00412108">
        <w:rPr>
          <w:rFonts w:asciiTheme="minorHAnsi" w:hAnsiTheme="minorHAnsi"/>
        </w:rPr>
        <w:t xml:space="preserve">that present an increased level </w:t>
      </w:r>
      <w:r w:rsidRPr="00412108">
        <w:rPr>
          <w:rFonts w:asciiTheme="minorHAnsi" w:hAnsiTheme="minorHAnsi"/>
        </w:rPr>
        <w:t>of AML risk. These include</w:t>
      </w:r>
      <w:r w:rsidR="009C60E1" w:rsidRPr="00412108">
        <w:rPr>
          <w:rFonts w:asciiTheme="minorHAnsi" w:hAnsiTheme="minorHAnsi"/>
        </w:rPr>
        <w:t>,</w:t>
      </w:r>
      <w:r w:rsidRPr="00412108">
        <w:rPr>
          <w:rFonts w:asciiTheme="minorHAnsi" w:hAnsiTheme="minorHAnsi"/>
        </w:rPr>
        <w:t xml:space="preserve"> but are not limited to</w:t>
      </w:r>
      <w:r w:rsidR="009C60E1" w:rsidRPr="00412108">
        <w:rPr>
          <w:rFonts w:asciiTheme="minorHAnsi" w:hAnsiTheme="minorHAnsi"/>
        </w:rPr>
        <w:t>,</w:t>
      </w:r>
      <w:r w:rsidR="000418D3" w:rsidRPr="00412108">
        <w:rPr>
          <w:rFonts w:asciiTheme="minorHAnsi" w:hAnsiTheme="minorHAnsi"/>
        </w:rPr>
        <w:t xml:space="preserve"> the following</w:t>
      </w:r>
      <w:r w:rsidRPr="00412108">
        <w:rPr>
          <w:rFonts w:asciiTheme="minorHAnsi" w:hAnsiTheme="minorHAnsi"/>
        </w:rPr>
        <w:t>:</w:t>
      </w:r>
    </w:p>
    <w:p w14:paraId="186124A3" w14:textId="77777777" w:rsidR="00FF03B4" w:rsidRPr="00412108" w:rsidRDefault="00FF03B4" w:rsidP="004467E2">
      <w:pPr>
        <w:spacing w:line="240" w:lineRule="auto"/>
        <w:jc w:val="both"/>
        <w:rPr>
          <w:rFonts w:asciiTheme="minorHAnsi" w:hAnsiTheme="minorHAnsi"/>
        </w:rPr>
      </w:pPr>
    </w:p>
    <w:p w14:paraId="61C74B8B"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 xml:space="preserve">Countries subject to OFAC </w:t>
      </w:r>
      <w:r w:rsidR="00D4538F" w:rsidRPr="00412108">
        <w:rPr>
          <w:rFonts w:asciiTheme="minorHAnsi" w:hAnsiTheme="minorHAnsi"/>
        </w:rPr>
        <w:t xml:space="preserve">and other watchlist </w:t>
      </w:r>
      <w:r w:rsidRPr="00412108">
        <w:rPr>
          <w:rFonts w:asciiTheme="minorHAnsi" w:hAnsiTheme="minorHAnsi"/>
        </w:rPr>
        <w:t xml:space="preserve">sanctions </w:t>
      </w:r>
    </w:p>
    <w:p w14:paraId="35A9F487"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Jurisdictions of primary money laundering concern as determined by the Secretary of the Treasury and those subject to special measures imposed by the Secretary of the Treasury</w:t>
      </w:r>
    </w:p>
    <w:p w14:paraId="5416C17F"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 xml:space="preserve">Jurisdictions identified by the Financial Action Task Force on Money Laundering (FATF) as having deficiencies </w:t>
      </w:r>
      <w:r w:rsidR="005C06B0" w:rsidRPr="00412108">
        <w:rPr>
          <w:rFonts w:asciiTheme="minorHAnsi" w:hAnsiTheme="minorHAnsi"/>
        </w:rPr>
        <w:t>regarding</w:t>
      </w:r>
      <w:r w:rsidRPr="00412108">
        <w:rPr>
          <w:rFonts w:asciiTheme="minorHAnsi" w:hAnsiTheme="minorHAnsi"/>
        </w:rPr>
        <w:t xml:space="preserve"> combating money laundering and terrorist financing</w:t>
      </w:r>
    </w:p>
    <w:p w14:paraId="080A18E8"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 xml:space="preserve">Countries and jurisdictions identified in the U.S. Department of State’s annual International Narcotics Control Strategy Report (INCSR) as </w:t>
      </w:r>
      <w:r w:rsidR="00FB442A" w:rsidRPr="00412108">
        <w:rPr>
          <w:rFonts w:asciiTheme="minorHAnsi" w:hAnsiTheme="minorHAnsi"/>
        </w:rPr>
        <w:t>jurisdictions of primary concern</w:t>
      </w:r>
    </w:p>
    <w:p w14:paraId="066A21C0"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Offshore financial centers</w:t>
      </w:r>
    </w:p>
    <w:p w14:paraId="309D6F55"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High Intensity Drug Trafficking Areas (HIDTA</w:t>
      </w:r>
      <w:r w:rsidR="000418D3" w:rsidRPr="00412108">
        <w:rPr>
          <w:rFonts w:asciiTheme="minorHAnsi" w:hAnsiTheme="minorHAnsi"/>
        </w:rPr>
        <w:t>s</w:t>
      </w:r>
      <w:r w:rsidRPr="00412108">
        <w:rPr>
          <w:rFonts w:asciiTheme="minorHAnsi" w:hAnsiTheme="minorHAnsi"/>
        </w:rPr>
        <w:t>)</w:t>
      </w:r>
    </w:p>
    <w:p w14:paraId="22C4ECA4" w14:textId="77777777" w:rsidR="00FF03B4" w:rsidRPr="00412108" w:rsidRDefault="00F02546" w:rsidP="004467E2">
      <w:pPr>
        <w:numPr>
          <w:ilvl w:val="0"/>
          <w:numId w:val="3"/>
        </w:numPr>
        <w:spacing w:line="240" w:lineRule="auto"/>
        <w:ind w:hanging="359"/>
        <w:contextualSpacing/>
        <w:jc w:val="both"/>
        <w:rPr>
          <w:rFonts w:asciiTheme="minorHAnsi" w:hAnsiTheme="minorHAnsi"/>
        </w:rPr>
      </w:pPr>
      <w:r w:rsidRPr="00412108">
        <w:rPr>
          <w:rFonts w:asciiTheme="minorHAnsi" w:hAnsiTheme="minorHAnsi"/>
        </w:rPr>
        <w:t>High Intensity Financial Crime Areas (HIFCA</w:t>
      </w:r>
      <w:r w:rsidR="000418D3" w:rsidRPr="00412108">
        <w:rPr>
          <w:rFonts w:asciiTheme="minorHAnsi" w:hAnsiTheme="minorHAnsi"/>
        </w:rPr>
        <w:t>s</w:t>
      </w:r>
      <w:r w:rsidRPr="00412108">
        <w:rPr>
          <w:rFonts w:asciiTheme="minorHAnsi" w:hAnsiTheme="minorHAnsi"/>
        </w:rPr>
        <w:t>)</w:t>
      </w:r>
      <w:r w:rsidR="005C06B0" w:rsidRPr="00412108">
        <w:rPr>
          <w:rFonts w:asciiTheme="minorHAnsi" w:hAnsiTheme="minorHAnsi"/>
        </w:rPr>
        <w:t>.</w:t>
      </w:r>
    </w:p>
    <w:p w14:paraId="77B72478" w14:textId="77777777" w:rsidR="00FF03B4" w:rsidRPr="00412108" w:rsidRDefault="00FF03B4" w:rsidP="004467E2">
      <w:pPr>
        <w:spacing w:line="240" w:lineRule="auto"/>
        <w:jc w:val="both"/>
        <w:rPr>
          <w:rFonts w:asciiTheme="minorHAnsi" w:hAnsiTheme="minorHAnsi"/>
        </w:rPr>
      </w:pPr>
    </w:p>
    <w:p w14:paraId="47FF0814" w14:textId="120A8345" w:rsidR="009D1728" w:rsidRPr="00412108" w:rsidRDefault="005F3D07" w:rsidP="009D1728">
      <w:pPr>
        <w:spacing w:line="240" w:lineRule="auto"/>
        <w:jc w:val="both"/>
        <w:rPr>
          <w:rFonts w:asciiTheme="minorHAnsi" w:hAnsiTheme="minorHAnsi"/>
        </w:rPr>
      </w:pPr>
      <w:proofErr w:type="spellStart"/>
      <w:r>
        <w:rPr>
          <w:rFonts w:asciiTheme="minorHAnsi" w:hAnsiTheme="minorHAnsi"/>
        </w:rPr>
        <w:lastRenderedPageBreak/>
        <w:t>Smartcashpay</w:t>
      </w:r>
      <w:proofErr w:type="spellEnd"/>
      <w:r w:rsidR="003D3438">
        <w:rPr>
          <w:rFonts w:asciiTheme="minorHAnsi" w:hAnsiTheme="minorHAnsi"/>
        </w:rPr>
        <w:t xml:space="preserve"> </w:t>
      </w:r>
      <w:r w:rsidR="003D3438" w:rsidRPr="00412108">
        <w:rPr>
          <w:rFonts w:asciiTheme="minorHAnsi" w:hAnsiTheme="minorHAnsi"/>
        </w:rPr>
        <w:t>kiosks</w:t>
      </w:r>
      <w:r w:rsidR="00B03E3C" w:rsidRPr="00412108">
        <w:rPr>
          <w:rFonts w:asciiTheme="minorHAnsi" w:hAnsiTheme="minorHAnsi"/>
        </w:rPr>
        <w:t xml:space="preserve"> operate and facilitate</w:t>
      </w:r>
      <w:r w:rsidR="004D283A" w:rsidRPr="00412108">
        <w:rPr>
          <w:rFonts w:asciiTheme="minorHAnsi" w:hAnsiTheme="minorHAnsi"/>
        </w:rPr>
        <w:t xml:space="preserve"> transactions </w:t>
      </w:r>
      <w:r w:rsidR="006102F4" w:rsidRPr="00412108">
        <w:rPr>
          <w:rFonts w:asciiTheme="minorHAnsi" w:hAnsiTheme="minorHAnsi"/>
        </w:rPr>
        <w:t xml:space="preserve">exclusively within designated HIDTAs. As previously acknowledged,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kiosks</w:t>
      </w:r>
      <w:r w:rsidR="009F39D5" w:rsidRPr="00412108">
        <w:rPr>
          <w:rFonts w:asciiTheme="minorHAnsi" w:hAnsiTheme="minorHAnsi"/>
        </w:rPr>
        <w:t xml:space="preserve"> are physically located within a HIDTA, while several neighboring communities have also been designated HIDTAs.</w:t>
      </w:r>
      <w:r w:rsidR="009D1728" w:rsidRPr="00412108">
        <w:rPr>
          <w:rFonts w:asciiTheme="minorHAnsi" w:hAnsiTheme="minorHAnsi"/>
        </w:rPr>
        <w:t xml:space="preserve"> </w:t>
      </w:r>
      <w:r w:rsidR="009D1728" w:rsidRPr="00412108">
        <w:rPr>
          <w:rFonts w:asciiTheme="minorHAnsi" w:hAnsiTheme="minorHAnsi" w:cstheme="minorHAnsi"/>
        </w:rPr>
        <w:t xml:space="preserve">The Rocky Mountain HIDTA </w:t>
      </w:r>
      <w:r w:rsidR="009D1728" w:rsidRPr="00412108">
        <w:rPr>
          <w:rFonts w:asciiTheme="minorHAnsi" w:hAnsiTheme="minorHAnsi" w:cstheme="minorHAnsi"/>
          <w:szCs w:val="22"/>
        </w:rPr>
        <w:t>(“RMHIDTA”)</w:t>
      </w:r>
      <w:r w:rsidR="009D1728" w:rsidRPr="00412108">
        <w:rPr>
          <w:rFonts w:asciiTheme="minorHAnsi" w:hAnsiTheme="minorHAnsi" w:cstheme="minorHAnsi"/>
        </w:rPr>
        <w:t xml:space="preserve"> comprising the individual HIDTAs within Colorado, Utah, </w:t>
      </w:r>
      <w:r w:rsidR="006F104D">
        <w:rPr>
          <w:rFonts w:asciiTheme="minorHAnsi" w:hAnsiTheme="minorHAnsi" w:cstheme="minorHAnsi"/>
        </w:rPr>
        <w:t xml:space="preserve">and </w:t>
      </w:r>
      <w:r w:rsidR="009D1728" w:rsidRPr="00412108">
        <w:rPr>
          <w:rFonts w:asciiTheme="minorHAnsi" w:hAnsiTheme="minorHAnsi" w:cstheme="minorHAnsi"/>
        </w:rPr>
        <w:t xml:space="preserve">Wyoming, determined that its </w:t>
      </w:r>
      <w:r w:rsidR="009D1728" w:rsidRPr="00412108">
        <w:rPr>
          <w:rFonts w:asciiTheme="minorHAnsi" w:eastAsia="Times New Roman" w:hAnsiTheme="minorHAnsi" w:cstheme="minorHAnsi"/>
          <w:color w:val="auto"/>
          <w:szCs w:val="22"/>
        </w:rPr>
        <w:t>well-</w:t>
      </w:r>
      <w:r w:rsidR="009D1728" w:rsidRPr="00752A56">
        <w:rPr>
          <w:rFonts w:asciiTheme="minorHAnsi" w:eastAsia="Times New Roman" w:hAnsiTheme="minorHAnsi" w:cstheme="minorHAnsi"/>
          <w:color w:val="auto"/>
          <w:szCs w:val="22"/>
        </w:rPr>
        <w:t>established infrastructure and the region's central locatio</w:t>
      </w:r>
      <w:r w:rsidR="009D1728" w:rsidRPr="00412108">
        <w:rPr>
          <w:rFonts w:asciiTheme="minorHAnsi" w:eastAsia="Times New Roman" w:hAnsiTheme="minorHAnsi" w:cstheme="minorHAnsi"/>
          <w:color w:val="auto"/>
          <w:szCs w:val="22"/>
        </w:rPr>
        <w:t>n within the United States make the</w:t>
      </w:r>
      <w:r w:rsidR="009D1728" w:rsidRPr="00752A56">
        <w:rPr>
          <w:rFonts w:asciiTheme="minorHAnsi" w:eastAsia="Times New Roman" w:hAnsiTheme="minorHAnsi" w:cstheme="minorHAnsi"/>
          <w:color w:val="auto"/>
          <w:szCs w:val="22"/>
        </w:rPr>
        <w:t xml:space="preserve"> area conducive to illegal drug transportation and distribution.</w:t>
      </w:r>
      <w:r w:rsidR="009D1728" w:rsidRPr="00412108">
        <w:rPr>
          <w:rFonts w:asciiTheme="minorHAnsi" w:eastAsia="Times New Roman" w:hAnsiTheme="minorHAnsi" w:cstheme="minorHAnsi"/>
          <w:color w:val="auto"/>
          <w:szCs w:val="22"/>
        </w:rPr>
        <w:t xml:space="preserve"> Additionally, </w:t>
      </w:r>
      <w:r w:rsidR="009D1728" w:rsidRPr="00412108">
        <w:rPr>
          <w:rFonts w:asciiTheme="minorHAnsi" w:hAnsiTheme="minorHAnsi" w:cstheme="minorHAnsi"/>
          <w:szCs w:val="22"/>
        </w:rPr>
        <w:t xml:space="preserve">RMHIDTA determined that state-level marijuana legalization in Colorado has led to an increase in </w:t>
      </w:r>
      <w:r w:rsidR="00412108" w:rsidRPr="00412108">
        <w:rPr>
          <w:rFonts w:asciiTheme="minorHAnsi" w:hAnsiTheme="minorHAnsi" w:cstheme="minorHAnsi"/>
          <w:szCs w:val="22"/>
        </w:rPr>
        <w:t>interdiction</w:t>
      </w:r>
      <w:r w:rsidR="009D1728" w:rsidRPr="00412108">
        <w:rPr>
          <w:rFonts w:asciiTheme="minorHAnsi" w:hAnsiTheme="minorHAnsi" w:cstheme="minorHAnsi"/>
          <w:szCs w:val="22"/>
        </w:rPr>
        <w:t xml:space="preserve"> seizure </w:t>
      </w:r>
      <w:r w:rsidR="009D1728" w:rsidRPr="00412108">
        <w:rPr>
          <w:rFonts w:asciiTheme="minorHAnsi" w:hAnsiTheme="minorHAnsi" w:cstheme="minorHAnsi"/>
        </w:rPr>
        <w:t>destined for other parts of the country.</w:t>
      </w:r>
      <w:r w:rsidR="009D1728" w:rsidRPr="00412108">
        <w:rPr>
          <w:rFonts w:asciiTheme="minorHAnsi" w:eastAsia="Times New Roman" w:hAnsiTheme="minorHAnsi" w:cstheme="minorHAnsi"/>
          <w:color w:val="auto"/>
          <w:szCs w:val="22"/>
        </w:rPr>
        <w:t xml:space="preserve"> In September </w:t>
      </w:r>
      <w:r w:rsidR="00EB3BE1">
        <w:rPr>
          <w:rFonts w:asciiTheme="minorHAnsi" w:eastAsia="Times New Roman" w:hAnsiTheme="minorHAnsi" w:cstheme="minorHAnsi"/>
          <w:color w:val="auto"/>
          <w:szCs w:val="22"/>
        </w:rPr>
        <w:t>2018</w:t>
      </w:r>
      <w:r w:rsidR="009D1728" w:rsidRPr="00412108">
        <w:rPr>
          <w:rFonts w:asciiTheme="minorHAnsi" w:eastAsia="Times New Roman" w:hAnsiTheme="minorHAnsi" w:cstheme="minorHAnsi"/>
          <w:color w:val="auto"/>
          <w:szCs w:val="22"/>
        </w:rPr>
        <w:t xml:space="preserve">, </w:t>
      </w:r>
      <w:r w:rsidR="009D1728" w:rsidRPr="00412108">
        <w:rPr>
          <w:rFonts w:asciiTheme="minorHAnsi" w:hAnsiTheme="minorHAnsi" w:cstheme="minorHAnsi"/>
          <w:szCs w:val="22"/>
        </w:rPr>
        <w:t>RMHIDTA issued a report entitled “Legalization of Marijuana in Colorado: The Impact</w:t>
      </w:r>
      <w:r w:rsidR="00BF5DA1">
        <w:rPr>
          <w:rFonts w:asciiTheme="minorHAnsi" w:hAnsiTheme="minorHAnsi" w:cstheme="minorHAnsi"/>
          <w:szCs w:val="22"/>
        </w:rPr>
        <w:t>.</w:t>
      </w:r>
      <w:r w:rsidR="009D1728" w:rsidRPr="00412108">
        <w:rPr>
          <w:rFonts w:asciiTheme="minorHAnsi" w:hAnsiTheme="minorHAnsi" w:cstheme="minorHAnsi"/>
          <w:szCs w:val="22"/>
        </w:rPr>
        <w:t xml:space="preserve">” Among the findings, RMHIDTA determined the following based on state highway patrol traffic stops: (1) </w:t>
      </w:r>
      <w:r w:rsidR="009D1728" w:rsidRPr="00412108">
        <w:rPr>
          <w:rFonts w:asciiTheme="minorHAnsi" w:hAnsiTheme="minorHAnsi" w:cstheme="minorHAnsi"/>
          <w:color w:val="auto"/>
          <w:szCs w:val="22"/>
        </w:rPr>
        <w:t>during 2009–2012, when medical marijuana was commercialized, the yearly average number interdiction seizures of Colorado marijuana increased 357% from 53 to 242 per year; (2)</w:t>
      </w:r>
      <w:r w:rsidR="009D1728" w:rsidRPr="00412108">
        <w:rPr>
          <w:rFonts w:asciiTheme="minorHAnsi" w:hAnsiTheme="minorHAnsi" w:cstheme="minorHAnsi"/>
          <w:szCs w:val="22"/>
        </w:rPr>
        <w:t xml:space="preserve"> </w:t>
      </w:r>
      <w:r w:rsidR="009D1728" w:rsidRPr="00412108">
        <w:rPr>
          <w:rFonts w:asciiTheme="minorHAnsi" w:hAnsiTheme="minorHAnsi" w:cstheme="minorHAnsi"/>
          <w:color w:val="auto"/>
          <w:szCs w:val="22"/>
        </w:rPr>
        <w:t xml:space="preserve">highway patrol interdiction seizures of Colorado marijuana increased 37% from 288 to 394 during 2013–2015, when recreational marijuana was legalized; and, (3) the total average number of pounds of Colorado marijuana seized from 2005– 2008 compared to 2009–2015 increased 30% from 2,763 pounds to 3,586 pounds. </w:t>
      </w:r>
      <w:r w:rsidR="009D1728" w:rsidRPr="00412108">
        <w:rPr>
          <w:rFonts w:asciiTheme="minorHAnsi" w:hAnsiTheme="minorHAnsi"/>
        </w:rPr>
        <w:t>The concentration of HIDTAs</w:t>
      </w:r>
      <w:r w:rsidR="00AE75A7">
        <w:rPr>
          <w:rFonts w:asciiTheme="minorHAnsi" w:hAnsiTheme="minorHAnsi"/>
        </w:rPr>
        <w:t>,</w:t>
      </w:r>
      <w:r w:rsidR="009D1728" w:rsidRPr="00412108">
        <w:rPr>
          <w:rFonts w:asciiTheme="minorHAnsi" w:hAnsiTheme="minorHAnsi"/>
        </w:rPr>
        <w:t xml:space="preserve"> coupled with the ramifications of strong state-level marijuana legalization</w:t>
      </w:r>
      <w:r w:rsidR="00AE75A7">
        <w:rPr>
          <w:rFonts w:asciiTheme="minorHAnsi" w:hAnsiTheme="minorHAnsi"/>
        </w:rPr>
        <w:t>,</w:t>
      </w:r>
      <w:r w:rsidR="009D1728" w:rsidRPr="00412108">
        <w:rPr>
          <w:rFonts w:asciiTheme="minorHAnsi" w:hAnsiTheme="minorHAnsi"/>
        </w:rPr>
        <w:t xml:space="preserve"> results in a </w:t>
      </w:r>
      <w:r w:rsidR="009D1728" w:rsidRPr="00412108">
        <w:rPr>
          <w:rFonts w:asciiTheme="minorHAnsi" w:hAnsiTheme="minorHAnsi"/>
          <w:i/>
        </w:rPr>
        <w:t>high</w:t>
      </w:r>
      <w:r w:rsidR="009D1728" w:rsidRPr="00412108">
        <w:rPr>
          <w:rFonts w:asciiTheme="minorHAnsi" w:hAnsiTheme="minorHAnsi"/>
        </w:rPr>
        <w:t xml:space="preserve"> inherent risk for domestic transacting location.</w:t>
      </w:r>
    </w:p>
    <w:p w14:paraId="1DE5C41B" w14:textId="77777777" w:rsidR="009D1728" w:rsidRPr="00412108" w:rsidRDefault="009D1728" w:rsidP="000D7ED6">
      <w:pPr>
        <w:spacing w:line="240" w:lineRule="auto"/>
        <w:jc w:val="both"/>
        <w:rPr>
          <w:rFonts w:asciiTheme="minorHAnsi" w:hAnsiTheme="minorHAnsi"/>
        </w:rPr>
      </w:pPr>
    </w:p>
    <w:p w14:paraId="12A0F54F" w14:textId="13749AD2" w:rsidR="00053805" w:rsidRPr="00412108" w:rsidRDefault="00053805" w:rsidP="00053805">
      <w:pPr>
        <w:spacing w:line="240" w:lineRule="auto"/>
        <w:jc w:val="both"/>
        <w:rPr>
          <w:rFonts w:asciiTheme="minorHAnsi" w:hAnsiTheme="minorHAnsi"/>
        </w:rPr>
      </w:pPr>
      <w:r w:rsidRPr="00412108">
        <w:rPr>
          <w:rFonts w:asciiTheme="minorHAnsi" w:hAnsiTheme="minorHAnsi"/>
        </w:rPr>
        <w:t xml:space="preserve">As it pertains to operations,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does</w:t>
      </w:r>
      <w:r w:rsidRPr="00412108">
        <w:rPr>
          <w:rFonts w:asciiTheme="minorHAnsi" w:hAnsiTheme="minorHAnsi"/>
        </w:rPr>
        <w:t xml:space="preserve"> not maintain any foreign locations. Additionally,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does</w:t>
      </w:r>
      <w:r w:rsidRPr="00412108">
        <w:rPr>
          <w:rFonts w:asciiTheme="minorHAnsi" w:hAnsiTheme="minorHAnsi"/>
        </w:rPr>
        <w:t xml:space="preserve"> not offer any transactions in, </w:t>
      </w:r>
      <w:r w:rsidR="00990A5F" w:rsidRPr="00412108">
        <w:rPr>
          <w:rFonts w:asciiTheme="minorHAnsi" w:hAnsiTheme="minorHAnsi"/>
        </w:rPr>
        <w:t>to, or from foreign countries. Separately, w</w:t>
      </w:r>
      <w:r w:rsidRPr="00412108">
        <w:rPr>
          <w:rFonts w:asciiTheme="minorHAnsi" w:hAnsiTheme="minorHAnsi"/>
        </w:rPr>
        <w:t>hile its operating center or headquarters is located in</w:t>
      </w:r>
      <w:r w:rsidR="00C82CB8" w:rsidRPr="00412108">
        <w:rPr>
          <w:rFonts w:asciiTheme="minorHAnsi" w:hAnsiTheme="minorHAnsi"/>
        </w:rPr>
        <w:t xml:space="preserve"> </w:t>
      </w:r>
      <w:r w:rsidR="007F1CCA" w:rsidRPr="00412108">
        <w:rPr>
          <w:rFonts w:asciiTheme="minorHAnsi" w:hAnsiTheme="minorHAnsi"/>
        </w:rPr>
        <w:t>Boulder, Colorado</w:t>
      </w:r>
      <w:r w:rsidRPr="00412108">
        <w:rPr>
          <w:rFonts w:asciiTheme="minorHAnsi" w:hAnsiTheme="minorHAnsi"/>
        </w:rPr>
        <w:t xml:space="preserve">,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services are facilitated via its kiosk</w:t>
      </w:r>
      <w:r w:rsidR="00990A5F" w:rsidRPr="00412108">
        <w:rPr>
          <w:rFonts w:asciiTheme="minorHAnsi" w:hAnsiTheme="minorHAnsi"/>
        </w:rPr>
        <w:t>s</w:t>
      </w:r>
      <w:r w:rsidRPr="00412108">
        <w:rPr>
          <w:rFonts w:asciiTheme="minorHAnsi" w:hAnsiTheme="minorHAnsi"/>
        </w:rPr>
        <w:t xml:space="preserve">. Consequently, neither domestic nor foreign operating locations were applicable to this </w:t>
      </w:r>
      <w:r w:rsidR="00787537">
        <w:rPr>
          <w:rFonts w:asciiTheme="minorHAnsi" w:hAnsiTheme="minorHAnsi"/>
        </w:rPr>
        <w:t>R</w:t>
      </w:r>
      <w:r w:rsidRPr="00412108">
        <w:rPr>
          <w:rFonts w:asciiTheme="minorHAnsi" w:hAnsiTheme="minorHAnsi"/>
        </w:rPr>
        <w:t xml:space="preserve">isk </w:t>
      </w:r>
      <w:r w:rsidR="00787537">
        <w:rPr>
          <w:rFonts w:asciiTheme="minorHAnsi" w:hAnsiTheme="minorHAnsi"/>
        </w:rPr>
        <w:t>A</w:t>
      </w:r>
      <w:r w:rsidRPr="00412108">
        <w:rPr>
          <w:rFonts w:asciiTheme="minorHAnsi" w:hAnsiTheme="minorHAnsi"/>
        </w:rPr>
        <w:t>ssessment.</w:t>
      </w:r>
      <w:r w:rsidR="006102F4" w:rsidRPr="00412108">
        <w:rPr>
          <w:rFonts w:asciiTheme="minorHAnsi" w:hAnsiTheme="minorHAnsi"/>
        </w:rPr>
        <w:t xml:space="preserve"> </w:t>
      </w:r>
    </w:p>
    <w:p w14:paraId="43EFA5B3" w14:textId="77777777" w:rsidR="009D1728" w:rsidRPr="00412108" w:rsidRDefault="00412108" w:rsidP="00053805">
      <w:pPr>
        <w:spacing w:line="240" w:lineRule="auto"/>
        <w:jc w:val="both"/>
        <w:rPr>
          <w:rFonts w:asciiTheme="minorHAnsi" w:hAnsiTheme="minorHAnsi"/>
        </w:rPr>
      </w:pPr>
      <w:r w:rsidRPr="00412108">
        <w:rPr>
          <w:rFonts w:asciiTheme="minorHAnsi" w:hAnsiTheme="minorHAnsi"/>
        </w:rPr>
        <w:t xml:space="preserve"> </w:t>
      </w:r>
    </w:p>
    <w:p w14:paraId="5BB4A13D" w14:textId="77777777" w:rsidR="00FF03B4" w:rsidRPr="00412108" w:rsidRDefault="00F02546" w:rsidP="001759AD">
      <w:pPr>
        <w:pStyle w:val="Heading3"/>
        <w:rPr>
          <w:rFonts w:asciiTheme="minorHAnsi" w:hAnsiTheme="minorHAnsi"/>
          <w:color w:val="auto"/>
          <w:sz w:val="22"/>
          <w:szCs w:val="22"/>
        </w:rPr>
      </w:pPr>
      <w:bookmarkStart w:id="31" w:name="_Toc535939954"/>
      <w:r w:rsidRPr="00412108">
        <w:rPr>
          <w:rFonts w:asciiTheme="minorHAnsi" w:hAnsiTheme="minorHAnsi"/>
          <w:color w:val="auto"/>
          <w:sz w:val="22"/>
          <w:szCs w:val="22"/>
        </w:rPr>
        <w:t>Mitigating Controls</w:t>
      </w:r>
      <w:bookmarkEnd w:id="31"/>
    </w:p>
    <w:p w14:paraId="3B9A7980" w14:textId="77777777" w:rsidR="00FF03B4" w:rsidRPr="00412108" w:rsidRDefault="00FF03B4" w:rsidP="004467E2">
      <w:pPr>
        <w:spacing w:line="240" w:lineRule="auto"/>
        <w:jc w:val="both"/>
        <w:rPr>
          <w:rFonts w:asciiTheme="minorHAnsi" w:hAnsiTheme="minorHAnsi"/>
        </w:rPr>
      </w:pPr>
    </w:p>
    <w:p w14:paraId="30340342" w14:textId="77777777" w:rsidR="00423ED0" w:rsidRPr="00412108" w:rsidRDefault="00423ED0" w:rsidP="00423ED0">
      <w:pPr>
        <w:spacing w:line="240" w:lineRule="auto"/>
        <w:jc w:val="both"/>
        <w:rPr>
          <w:rFonts w:asciiTheme="minorHAnsi" w:hAnsiTheme="minorHAnsi"/>
        </w:rPr>
      </w:pPr>
      <w:r w:rsidRPr="00412108">
        <w:rPr>
          <w:rFonts w:asciiTheme="minorHAnsi" w:hAnsiTheme="minorHAnsi"/>
        </w:rPr>
        <w:t xml:space="preserve">The strength of controls as it relates to </w:t>
      </w:r>
      <w:r w:rsidR="000418D3" w:rsidRPr="00412108">
        <w:rPr>
          <w:rFonts w:asciiTheme="minorHAnsi" w:hAnsiTheme="minorHAnsi"/>
        </w:rPr>
        <w:t>Geographic Locations</w:t>
      </w:r>
      <w:r w:rsidRPr="00412108">
        <w:rPr>
          <w:rFonts w:asciiTheme="minorHAnsi" w:hAnsiTheme="minorHAnsi"/>
        </w:rPr>
        <w:t xml:space="preserve"> for each control category is provided below.</w:t>
      </w:r>
    </w:p>
    <w:p w14:paraId="566DDA0F" w14:textId="77777777" w:rsidR="00423ED0" w:rsidRPr="00412108" w:rsidRDefault="00423ED0" w:rsidP="00423ED0">
      <w:pPr>
        <w:spacing w:line="240" w:lineRule="auto"/>
        <w:jc w:val="both"/>
        <w:rPr>
          <w:rFonts w:asciiTheme="minorHAnsi" w:hAnsiTheme="minorHAnsi"/>
        </w:rPr>
      </w:pPr>
    </w:p>
    <w:tbl>
      <w:tblPr>
        <w:tblStyle w:val="9"/>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tblGrid>
      <w:tr w:rsidR="00423ED0" w:rsidRPr="00412108" w14:paraId="6D0A19EA" w14:textId="77777777" w:rsidTr="00235008">
        <w:tc>
          <w:tcPr>
            <w:tcW w:w="1440" w:type="dxa"/>
            <w:shd w:val="clear" w:color="auto" w:fill="CCCCCC"/>
            <w:tcMar>
              <w:top w:w="100" w:type="dxa"/>
              <w:left w:w="100" w:type="dxa"/>
              <w:bottom w:w="100" w:type="dxa"/>
              <w:right w:w="100" w:type="dxa"/>
            </w:tcMar>
            <w:vAlign w:val="center"/>
          </w:tcPr>
          <w:p w14:paraId="4F535E8B"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Control Categories</w:t>
            </w:r>
          </w:p>
        </w:tc>
        <w:tc>
          <w:tcPr>
            <w:tcW w:w="1440" w:type="dxa"/>
            <w:shd w:val="clear" w:color="auto" w:fill="CCCCCC"/>
            <w:tcMar>
              <w:top w:w="100" w:type="dxa"/>
              <w:left w:w="100" w:type="dxa"/>
              <w:bottom w:w="100" w:type="dxa"/>
              <w:right w:w="100" w:type="dxa"/>
            </w:tcMar>
            <w:vAlign w:val="center"/>
          </w:tcPr>
          <w:p w14:paraId="4C5EE651"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Governance / Oversight</w:t>
            </w:r>
          </w:p>
        </w:tc>
        <w:tc>
          <w:tcPr>
            <w:tcW w:w="1440" w:type="dxa"/>
            <w:shd w:val="clear" w:color="auto" w:fill="CCCCCC"/>
            <w:tcMar>
              <w:top w:w="100" w:type="dxa"/>
              <w:left w:w="100" w:type="dxa"/>
              <w:bottom w:w="100" w:type="dxa"/>
              <w:right w:w="100" w:type="dxa"/>
            </w:tcMar>
            <w:vAlign w:val="center"/>
          </w:tcPr>
          <w:p w14:paraId="6FB699E0"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Policies / Procedures</w:t>
            </w:r>
          </w:p>
        </w:tc>
        <w:tc>
          <w:tcPr>
            <w:tcW w:w="1440" w:type="dxa"/>
            <w:shd w:val="clear" w:color="auto" w:fill="CCCCCC"/>
            <w:tcMar>
              <w:top w:w="100" w:type="dxa"/>
              <w:left w:w="100" w:type="dxa"/>
              <w:bottom w:w="100" w:type="dxa"/>
              <w:right w:w="100" w:type="dxa"/>
            </w:tcMar>
            <w:vAlign w:val="center"/>
          </w:tcPr>
          <w:p w14:paraId="4B3A0828"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Surveillance / Monitoring</w:t>
            </w:r>
          </w:p>
        </w:tc>
        <w:tc>
          <w:tcPr>
            <w:tcW w:w="1440" w:type="dxa"/>
            <w:shd w:val="clear" w:color="auto" w:fill="CCCCCC"/>
            <w:tcMar>
              <w:top w:w="100" w:type="dxa"/>
              <w:left w:w="100" w:type="dxa"/>
              <w:bottom w:w="100" w:type="dxa"/>
              <w:right w:w="100" w:type="dxa"/>
            </w:tcMar>
            <w:vAlign w:val="center"/>
          </w:tcPr>
          <w:p w14:paraId="0C57C206"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Testing / Monitoring</w:t>
            </w:r>
          </w:p>
        </w:tc>
        <w:tc>
          <w:tcPr>
            <w:tcW w:w="1440" w:type="dxa"/>
            <w:shd w:val="clear" w:color="auto" w:fill="CCCCCC"/>
            <w:tcMar>
              <w:top w:w="100" w:type="dxa"/>
              <w:left w:w="100" w:type="dxa"/>
              <w:bottom w:w="100" w:type="dxa"/>
              <w:right w:w="100" w:type="dxa"/>
            </w:tcMar>
            <w:vAlign w:val="center"/>
          </w:tcPr>
          <w:p w14:paraId="1DBB0B57"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Independent Testing</w:t>
            </w:r>
          </w:p>
        </w:tc>
        <w:tc>
          <w:tcPr>
            <w:tcW w:w="1440" w:type="dxa"/>
            <w:shd w:val="clear" w:color="auto" w:fill="CFE2F3"/>
            <w:tcMar>
              <w:top w:w="100" w:type="dxa"/>
              <w:left w:w="100" w:type="dxa"/>
              <w:bottom w:w="100" w:type="dxa"/>
              <w:right w:w="100" w:type="dxa"/>
            </w:tcMar>
            <w:vAlign w:val="center"/>
          </w:tcPr>
          <w:p w14:paraId="2BAED40F" w14:textId="77777777" w:rsidR="00423ED0" w:rsidRPr="00412108" w:rsidRDefault="00423ED0" w:rsidP="00235008">
            <w:pPr>
              <w:widowControl w:val="0"/>
              <w:spacing w:line="240" w:lineRule="auto"/>
              <w:jc w:val="center"/>
              <w:rPr>
                <w:rFonts w:asciiTheme="minorHAnsi" w:hAnsiTheme="minorHAnsi"/>
              </w:rPr>
            </w:pPr>
            <w:r w:rsidRPr="00412108">
              <w:rPr>
                <w:rFonts w:asciiTheme="minorHAnsi" w:hAnsiTheme="minorHAnsi"/>
                <w:b/>
                <w:sz w:val="18"/>
              </w:rPr>
              <w:t>Combined Rating by Risk Factor</w:t>
            </w:r>
          </w:p>
        </w:tc>
      </w:tr>
      <w:tr w:rsidR="003610CD" w:rsidRPr="00412108" w14:paraId="6197FB37" w14:textId="77777777" w:rsidTr="00235008">
        <w:tc>
          <w:tcPr>
            <w:tcW w:w="1440" w:type="dxa"/>
            <w:tcMar>
              <w:top w:w="100" w:type="dxa"/>
              <w:left w:w="100" w:type="dxa"/>
              <w:bottom w:w="100" w:type="dxa"/>
              <w:right w:w="100" w:type="dxa"/>
            </w:tcMar>
            <w:vAlign w:val="center"/>
          </w:tcPr>
          <w:p w14:paraId="37911760"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rPr>
              <w:t>Operating Locations - Domestic</w:t>
            </w:r>
          </w:p>
        </w:tc>
        <w:tc>
          <w:tcPr>
            <w:tcW w:w="1440" w:type="dxa"/>
            <w:tcMar>
              <w:top w:w="100" w:type="dxa"/>
              <w:left w:w="100" w:type="dxa"/>
              <w:bottom w:w="100" w:type="dxa"/>
              <w:right w:w="100" w:type="dxa"/>
            </w:tcMar>
            <w:vAlign w:val="center"/>
          </w:tcPr>
          <w:p w14:paraId="543A90F8"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65D864CA"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399F8C66"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38D9F7ED"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1D0914E5" w14:textId="77777777" w:rsidR="003610CD" w:rsidRPr="00412108" w:rsidRDefault="003610CD" w:rsidP="003610CD">
            <w:pPr>
              <w:widowControl w:val="0"/>
              <w:spacing w:line="240" w:lineRule="auto"/>
              <w:jc w:val="center"/>
              <w:rPr>
                <w:rFonts w:asciiTheme="minorHAnsi" w:hAnsiTheme="minorHAnsi"/>
                <w:sz w:val="18"/>
                <w:szCs w:val="18"/>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007347D9" w14:textId="77777777" w:rsidR="003610CD" w:rsidRPr="00412108" w:rsidRDefault="003610CD" w:rsidP="003610CD">
            <w:pPr>
              <w:widowControl w:val="0"/>
              <w:spacing w:line="240" w:lineRule="auto"/>
              <w:jc w:val="center"/>
              <w:rPr>
                <w:rFonts w:asciiTheme="minorHAnsi" w:hAnsiTheme="minorHAnsi"/>
              </w:rPr>
            </w:pPr>
            <w:r w:rsidRPr="00412108">
              <w:rPr>
                <w:rFonts w:asciiTheme="minorHAnsi" w:hAnsiTheme="minorHAnsi"/>
                <w:sz w:val="18"/>
                <w:szCs w:val="18"/>
              </w:rPr>
              <w:t>N/A</w:t>
            </w:r>
          </w:p>
        </w:tc>
      </w:tr>
      <w:tr w:rsidR="00695FC8" w:rsidRPr="00412108" w14:paraId="111C66A7" w14:textId="77777777" w:rsidTr="00695FC8">
        <w:tc>
          <w:tcPr>
            <w:tcW w:w="1440" w:type="dxa"/>
            <w:tcMar>
              <w:top w:w="100" w:type="dxa"/>
              <w:left w:w="100" w:type="dxa"/>
              <w:bottom w:w="100" w:type="dxa"/>
              <w:right w:w="100" w:type="dxa"/>
            </w:tcMar>
            <w:vAlign w:val="center"/>
          </w:tcPr>
          <w:p w14:paraId="1E8D4D57" w14:textId="77777777" w:rsidR="00695FC8" w:rsidRPr="00412108" w:rsidRDefault="00695FC8" w:rsidP="00695FC8">
            <w:pPr>
              <w:widowControl w:val="0"/>
              <w:spacing w:line="240" w:lineRule="auto"/>
              <w:jc w:val="center"/>
              <w:rPr>
                <w:rFonts w:asciiTheme="minorHAnsi" w:hAnsiTheme="minorHAnsi"/>
                <w:sz w:val="18"/>
              </w:rPr>
            </w:pPr>
            <w:r w:rsidRPr="00412108">
              <w:rPr>
                <w:rFonts w:asciiTheme="minorHAnsi" w:hAnsiTheme="minorHAnsi"/>
                <w:sz w:val="18"/>
              </w:rPr>
              <w:t>Operating Locations - Foreign</w:t>
            </w:r>
          </w:p>
        </w:tc>
        <w:tc>
          <w:tcPr>
            <w:tcW w:w="1440" w:type="dxa"/>
            <w:tcMar>
              <w:top w:w="100" w:type="dxa"/>
              <w:left w:w="100" w:type="dxa"/>
              <w:bottom w:w="100" w:type="dxa"/>
              <w:right w:w="100" w:type="dxa"/>
            </w:tcMar>
            <w:vAlign w:val="center"/>
          </w:tcPr>
          <w:p w14:paraId="2DDCD82D"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0C5DFA76"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0C5E389E"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15AEBE46"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6BC631BC" w14:textId="77777777" w:rsidR="00695FC8" w:rsidRPr="00412108" w:rsidRDefault="00695FC8" w:rsidP="00695FC8">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2D6EDCE1"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r>
      <w:tr w:rsidR="00695FC8" w:rsidRPr="00412108" w14:paraId="21E6AA76" w14:textId="77777777" w:rsidTr="00235008">
        <w:tc>
          <w:tcPr>
            <w:tcW w:w="1440" w:type="dxa"/>
            <w:tcMar>
              <w:top w:w="100" w:type="dxa"/>
              <w:left w:w="100" w:type="dxa"/>
              <w:bottom w:w="100" w:type="dxa"/>
              <w:right w:w="100" w:type="dxa"/>
            </w:tcMar>
            <w:vAlign w:val="center"/>
          </w:tcPr>
          <w:p w14:paraId="099AD004" w14:textId="77777777" w:rsidR="00695FC8" w:rsidRPr="00412108" w:rsidRDefault="00695FC8" w:rsidP="00695FC8">
            <w:pPr>
              <w:widowControl w:val="0"/>
              <w:spacing w:line="240" w:lineRule="auto"/>
              <w:jc w:val="center"/>
              <w:rPr>
                <w:rFonts w:asciiTheme="minorHAnsi" w:hAnsiTheme="minorHAnsi"/>
                <w:sz w:val="18"/>
              </w:rPr>
            </w:pPr>
            <w:r w:rsidRPr="00412108">
              <w:rPr>
                <w:rFonts w:asciiTheme="minorHAnsi" w:hAnsiTheme="minorHAnsi"/>
                <w:sz w:val="18"/>
              </w:rPr>
              <w:t>Transacting Locations - Domestic</w:t>
            </w:r>
          </w:p>
        </w:tc>
        <w:tc>
          <w:tcPr>
            <w:tcW w:w="1440" w:type="dxa"/>
            <w:tcMar>
              <w:top w:w="100" w:type="dxa"/>
              <w:left w:w="100" w:type="dxa"/>
              <w:bottom w:w="100" w:type="dxa"/>
              <w:right w:w="100" w:type="dxa"/>
            </w:tcMar>
            <w:vAlign w:val="center"/>
          </w:tcPr>
          <w:p w14:paraId="132AD789" w14:textId="77777777" w:rsidR="00695FC8" w:rsidRPr="00412108" w:rsidRDefault="00241C1B" w:rsidP="00695FC8">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69AB0B1B" wp14:editId="61D5FD26">
                  <wp:extent cx="152400" cy="152400"/>
                  <wp:effectExtent l="0" t="0" r="0" b="0"/>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6D9B7171" w14:textId="77777777" w:rsidR="00695FC8" w:rsidRPr="00412108" w:rsidRDefault="00241C1B" w:rsidP="00695FC8">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695D7BAF" wp14:editId="425EE375">
                  <wp:extent cx="152400" cy="152400"/>
                  <wp:effectExtent l="0" t="0" r="0" b="0"/>
                  <wp:docPr id="2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7F5BF19C" w14:textId="77777777" w:rsidR="00695FC8" w:rsidRPr="00412108" w:rsidRDefault="00241C1B" w:rsidP="00695FC8">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4D48D525" wp14:editId="7E25DDE1">
                  <wp:extent cx="152400" cy="152400"/>
                  <wp:effectExtent l="0" t="0" r="0" b="0"/>
                  <wp:docPr id="2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0550EDBA" w14:textId="77777777" w:rsidR="00695FC8" w:rsidRPr="00412108" w:rsidRDefault="00241C1B" w:rsidP="00695FC8">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0DBE0118" wp14:editId="4D3CAF0A">
                  <wp:extent cx="152400" cy="152400"/>
                  <wp:effectExtent l="0" t="0" r="0" b="0"/>
                  <wp:docPr id="2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p>
        </w:tc>
        <w:tc>
          <w:tcPr>
            <w:tcW w:w="1440" w:type="dxa"/>
            <w:tcMar>
              <w:top w:w="100" w:type="dxa"/>
              <w:left w:w="100" w:type="dxa"/>
              <w:bottom w:w="100" w:type="dxa"/>
              <w:right w:w="100" w:type="dxa"/>
            </w:tcMar>
            <w:vAlign w:val="center"/>
          </w:tcPr>
          <w:p w14:paraId="0CBCBC62" w14:textId="77777777" w:rsidR="00695FC8" w:rsidRPr="00412108" w:rsidRDefault="00241C1B" w:rsidP="00695FC8">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3F93BDD7" w14:textId="77777777" w:rsidR="00695FC8" w:rsidRPr="00412108" w:rsidRDefault="00241C1B" w:rsidP="00695FC8">
            <w:pPr>
              <w:widowControl w:val="0"/>
              <w:spacing w:line="240" w:lineRule="auto"/>
              <w:jc w:val="center"/>
              <w:rPr>
                <w:rFonts w:asciiTheme="minorHAnsi" w:hAnsiTheme="minorHAnsi"/>
                <w:noProof/>
              </w:rPr>
            </w:pPr>
            <w:r w:rsidRPr="00412108">
              <w:rPr>
                <w:rFonts w:asciiTheme="minorHAnsi" w:hAnsiTheme="minorHAnsi"/>
                <w:noProof/>
              </w:rPr>
              <w:drawing>
                <wp:inline distT="114300" distB="114300" distL="114300" distR="114300" wp14:anchorId="2C13EAC0" wp14:editId="1321929B">
                  <wp:extent cx="152400" cy="152400"/>
                  <wp:effectExtent l="0" t="0" r="0" b="0"/>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r>
      <w:tr w:rsidR="00695FC8" w:rsidRPr="00412108" w14:paraId="26BEBEC0" w14:textId="77777777" w:rsidTr="00235008">
        <w:tc>
          <w:tcPr>
            <w:tcW w:w="1440" w:type="dxa"/>
            <w:tcMar>
              <w:top w:w="100" w:type="dxa"/>
              <w:left w:w="100" w:type="dxa"/>
              <w:bottom w:w="100" w:type="dxa"/>
              <w:right w:w="100" w:type="dxa"/>
            </w:tcMar>
            <w:vAlign w:val="center"/>
          </w:tcPr>
          <w:p w14:paraId="2926440A" w14:textId="77777777" w:rsidR="00695FC8" w:rsidRPr="00412108" w:rsidRDefault="00695FC8" w:rsidP="00695FC8">
            <w:pPr>
              <w:widowControl w:val="0"/>
              <w:spacing w:line="240" w:lineRule="auto"/>
              <w:jc w:val="center"/>
              <w:rPr>
                <w:rFonts w:asciiTheme="minorHAnsi" w:hAnsiTheme="minorHAnsi"/>
                <w:sz w:val="18"/>
              </w:rPr>
            </w:pPr>
            <w:r w:rsidRPr="00412108">
              <w:rPr>
                <w:rFonts w:asciiTheme="minorHAnsi" w:hAnsiTheme="minorHAnsi"/>
                <w:sz w:val="18"/>
              </w:rPr>
              <w:t>Transacting Locations - Foreign</w:t>
            </w:r>
          </w:p>
        </w:tc>
        <w:tc>
          <w:tcPr>
            <w:tcW w:w="1440" w:type="dxa"/>
            <w:tcMar>
              <w:top w:w="100" w:type="dxa"/>
              <w:left w:w="100" w:type="dxa"/>
              <w:bottom w:w="100" w:type="dxa"/>
              <w:right w:w="100" w:type="dxa"/>
            </w:tcMar>
            <w:vAlign w:val="center"/>
          </w:tcPr>
          <w:p w14:paraId="3C0CFEF0"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599D05B8"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77F13716"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7BDB3FA0"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2524C80D" w14:textId="77777777" w:rsidR="00695FC8" w:rsidRPr="00412108" w:rsidRDefault="00695FC8" w:rsidP="00695FC8">
            <w:pPr>
              <w:widowControl w:val="0"/>
              <w:spacing w:line="240" w:lineRule="auto"/>
              <w:jc w:val="center"/>
              <w:rPr>
                <w:rFonts w:asciiTheme="minorHAnsi" w:hAnsiTheme="minorHAnsi"/>
              </w:rPr>
            </w:pPr>
            <w:r w:rsidRPr="00412108">
              <w:rPr>
                <w:rFonts w:asciiTheme="minorHAnsi" w:hAnsiTheme="minorHAnsi"/>
                <w:sz w:val="18"/>
                <w:szCs w:val="18"/>
              </w:rPr>
              <w:t>N/A</w:t>
            </w:r>
          </w:p>
        </w:tc>
        <w:tc>
          <w:tcPr>
            <w:tcW w:w="1440" w:type="dxa"/>
            <w:tcMar>
              <w:top w:w="100" w:type="dxa"/>
              <w:left w:w="100" w:type="dxa"/>
              <w:bottom w:w="100" w:type="dxa"/>
              <w:right w:w="100" w:type="dxa"/>
            </w:tcMar>
            <w:vAlign w:val="center"/>
          </w:tcPr>
          <w:p w14:paraId="0F1B55FF" w14:textId="77777777" w:rsidR="00695FC8" w:rsidRPr="00412108" w:rsidRDefault="00695FC8" w:rsidP="00695FC8">
            <w:pPr>
              <w:widowControl w:val="0"/>
              <w:spacing w:line="240" w:lineRule="auto"/>
              <w:jc w:val="center"/>
              <w:rPr>
                <w:rFonts w:asciiTheme="minorHAnsi" w:hAnsiTheme="minorHAnsi"/>
                <w:noProof/>
              </w:rPr>
            </w:pPr>
            <w:r w:rsidRPr="00412108">
              <w:rPr>
                <w:rFonts w:asciiTheme="minorHAnsi" w:hAnsiTheme="minorHAnsi"/>
                <w:sz w:val="18"/>
                <w:szCs w:val="18"/>
              </w:rPr>
              <w:t>N/A</w:t>
            </w:r>
          </w:p>
        </w:tc>
      </w:tr>
      <w:tr w:rsidR="00695FC8" w:rsidRPr="00412108" w14:paraId="4B4D29B6" w14:textId="77777777" w:rsidTr="00235008">
        <w:trPr>
          <w:trHeight w:val="380"/>
        </w:trPr>
        <w:tc>
          <w:tcPr>
            <w:tcW w:w="8640" w:type="dxa"/>
            <w:gridSpan w:val="6"/>
            <w:shd w:val="clear" w:color="auto" w:fill="CFE2F3"/>
            <w:tcMar>
              <w:top w:w="100" w:type="dxa"/>
              <w:left w:w="100" w:type="dxa"/>
              <w:bottom w:w="100" w:type="dxa"/>
              <w:right w:w="100" w:type="dxa"/>
            </w:tcMar>
            <w:vAlign w:val="center"/>
          </w:tcPr>
          <w:p w14:paraId="7EA89E8B" w14:textId="77777777" w:rsidR="00695FC8" w:rsidRPr="00412108" w:rsidRDefault="00695FC8" w:rsidP="000F65E7">
            <w:pPr>
              <w:widowControl w:val="0"/>
              <w:spacing w:line="240" w:lineRule="auto"/>
              <w:jc w:val="center"/>
              <w:rPr>
                <w:rFonts w:asciiTheme="minorHAnsi" w:hAnsiTheme="minorHAnsi"/>
              </w:rPr>
            </w:pPr>
            <w:r w:rsidRPr="00412108">
              <w:rPr>
                <w:rFonts w:asciiTheme="minorHAnsi" w:hAnsiTheme="minorHAnsi"/>
                <w:b/>
                <w:sz w:val="18"/>
              </w:rPr>
              <w:t xml:space="preserve">Overall Rating for </w:t>
            </w:r>
            <w:r w:rsidR="000F65E7" w:rsidRPr="00412108">
              <w:rPr>
                <w:rFonts w:asciiTheme="minorHAnsi" w:hAnsiTheme="minorHAnsi"/>
                <w:b/>
                <w:sz w:val="18"/>
              </w:rPr>
              <w:t>Geographic Locations</w:t>
            </w:r>
          </w:p>
        </w:tc>
        <w:tc>
          <w:tcPr>
            <w:tcW w:w="1440" w:type="dxa"/>
            <w:shd w:val="clear" w:color="auto" w:fill="FFD966"/>
            <w:tcMar>
              <w:top w:w="100" w:type="dxa"/>
              <w:left w:w="100" w:type="dxa"/>
              <w:bottom w:w="100" w:type="dxa"/>
              <w:right w:w="100" w:type="dxa"/>
            </w:tcMar>
            <w:vAlign w:val="center"/>
          </w:tcPr>
          <w:p w14:paraId="25D72FB0" w14:textId="77777777" w:rsidR="00695FC8" w:rsidRPr="00412108" w:rsidRDefault="00695FC8" w:rsidP="00695FC8">
            <w:pPr>
              <w:widowControl w:val="0"/>
              <w:spacing w:line="240" w:lineRule="auto"/>
              <w:jc w:val="center"/>
              <w:rPr>
                <w:rFonts w:asciiTheme="minorHAnsi" w:hAnsiTheme="minorHAnsi"/>
              </w:rPr>
            </w:pPr>
            <w:r w:rsidRPr="00412108">
              <w:rPr>
                <w:rFonts w:asciiTheme="minorHAnsi" w:hAnsiTheme="minorHAnsi"/>
                <w:b/>
                <w:sz w:val="18"/>
              </w:rPr>
              <w:t>Adequate</w:t>
            </w:r>
          </w:p>
        </w:tc>
      </w:tr>
    </w:tbl>
    <w:p w14:paraId="6A45FC7D" w14:textId="77777777" w:rsidR="00423ED0" w:rsidRPr="00412108" w:rsidRDefault="00423ED0" w:rsidP="00423ED0">
      <w:pPr>
        <w:spacing w:line="240" w:lineRule="auto"/>
        <w:jc w:val="both"/>
        <w:rPr>
          <w:rFonts w:asciiTheme="minorHAnsi" w:hAnsiTheme="minorHAnsi"/>
        </w:rPr>
      </w:pPr>
    </w:p>
    <w:p w14:paraId="19F42B4B" w14:textId="77777777" w:rsidR="00423ED0" w:rsidRPr="00412108" w:rsidRDefault="00423ED0" w:rsidP="00423ED0">
      <w:pPr>
        <w:spacing w:line="240" w:lineRule="auto"/>
        <w:jc w:val="both"/>
        <w:rPr>
          <w:rFonts w:asciiTheme="minorHAnsi" w:hAnsiTheme="minorHAnsi"/>
        </w:rPr>
      </w:pPr>
      <w:r w:rsidRPr="00412108">
        <w:rPr>
          <w:rFonts w:asciiTheme="minorHAnsi" w:hAnsiTheme="minorHAnsi"/>
        </w:rPr>
        <w:t xml:space="preserve">The overall strength of mitigating controls was deemed to be </w:t>
      </w:r>
      <w:r w:rsidRPr="00412108">
        <w:rPr>
          <w:rFonts w:asciiTheme="minorHAnsi" w:hAnsiTheme="minorHAnsi"/>
          <w:b/>
          <w:i/>
        </w:rPr>
        <w:t>Adequate</w:t>
      </w:r>
      <w:r w:rsidRPr="00412108">
        <w:rPr>
          <w:rFonts w:asciiTheme="minorHAnsi" w:hAnsiTheme="minorHAnsi"/>
        </w:rPr>
        <w:t>.</w:t>
      </w:r>
    </w:p>
    <w:p w14:paraId="472D9498" w14:textId="77777777" w:rsidR="009F3764" w:rsidRPr="00412108" w:rsidRDefault="009F3764" w:rsidP="00423ED0">
      <w:pPr>
        <w:spacing w:line="240" w:lineRule="auto"/>
        <w:jc w:val="both"/>
        <w:rPr>
          <w:rFonts w:asciiTheme="minorHAnsi" w:hAnsiTheme="minorHAnsi"/>
        </w:rPr>
      </w:pPr>
    </w:p>
    <w:p w14:paraId="3AAA5579" w14:textId="4DA8396A" w:rsidR="00FF03B4" w:rsidRPr="00412108" w:rsidRDefault="00F02546" w:rsidP="004467E2">
      <w:pPr>
        <w:spacing w:line="240" w:lineRule="auto"/>
        <w:jc w:val="both"/>
        <w:rPr>
          <w:rFonts w:asciiTheme="minorHAnsi" w:hAnsiTheme="minorHAnsi"/>
        </w:rPr>
      </w:pPr>
      <w:r w:rsidRPr="00412108">
        <w:rPr>
          <w:rFonts w:asciiTheme="minorHAnsi" w:hAnsiTheme="minorHAnsi"/>
        </w:rPr>
        <w:t>The same key controls apply here as those conside</w:t>
      </w:r>
      <w:r w:rsidR="00D373CE" w:rsidRPr="00412108">
        <w:rPr>
          <w:rFonts w:asciiTheme="minorHAnsi" w:hAnsiTheme="minorHAnsi"/>
        </w:rPr>
        <w:t xml:space="preserve">red in the Services section, including </w:t>
      </w:r>
      <w:r w:rsidRPr="00412108">
        <w:rPr>
          <w:rFonts w:asciiTheme="minorHAnsi" w:hAnsiTheme="minorHAnsi"/>
        </w:rPr>
        <w:t xml:space="preserve">policies and procedures, surveillance and monitoring, and </w:t>
      </w:r>
      <w:r w:rsidR="00372AA8" w:rsidRPr="00412108">
        <w:rPr>
          <w:rFonts w:asciiTheme="minorHAnsi" w:hAnsiTheme="minorHAnsi"/>
        </w:rPr>
        <w:t>targeted training.</w:t>
      </w:r>
      <w:r w:rsidR="00695FC8" w:rsidRPr="00412108">
        <w:rPr>
          <w:rFonts w:asciiTheme="minorHAnsi" w:hAnsiTheme="minorHAnsi"/>
        </w:rPr>
        <w:t xml:space="preserve"> </w:t>
      </w:r>
      <w:r w:rsidRPr="00412108">
        <w:rPr>
          <w:rFonts w:asciiTheme="minorHAnsi" w:hAnsiTheme="minorHAnsi"/>
        </w:rPr>
        <w:t xml:space="preserve">Appropriate policies and procedures exist to address relevant </w:t>
      </w:r>
      <w:r w:rsidRPr="00412108">
        <w:rPr>
          <w:rFonts w:asciiTheme="minorHAnsi" w:hAnsiTheme="minorHAnsi"/>
        </w:rPr>
        <w:lastRenderedPageBreak/>
        <w:t>BS</w:t>
      </w:r>
      <w:r w:rsidR="006B74D1" w:rsidRPr="00412108">
        <w:rPr>
          <w:rFonts w:asciiTheme="minorHAnsi" w:hAnsiTheme="minorHAnsi"/>
        </w:rPr>
        <w:t xml:space="preserve">A/AML topics related to activities associated with </w:t>
      </w:r>
      <w:proofErr w:type="spellStart"/>
      <w:r w:rsidR="005F3D07">
        <w:rPr>
          <w:rFonts w:asciiTheme="minorHAnsi" w:hAnsiTheme="minorHAnsi"/>
        </w:rPr>
        <w:t>Smartcashpay</w:t>
      </w:r>
      <w:r w:rsidR="003D3438">
        <w:rPr>
          <w:rFonts w:asciiTheme="minorHAnsi" w:hAnsiTheme="minorHAnsi"/>
        </w:rPr>
        <w:t>’s</w:t>
      </w:r>
      <w:proofErr w:type="spellEnd"/>
      <w:r w:rsidR="006B74D1" w:rsidRPr="00412108">
        <w:rPr>
          <w:rFonts w:asciiTheme="minorHAnsi" w:hAnsiTheme="minorHAnsi"/>
        </w:rPr>
        <w:t xml:space="preserve"> service</w:t>
      </w:r>
      <w:r w:rsidRPr="00412108">
        <w:rPr>
          <w:rFonts w:asciiTheme="minorHAnsi" w:hAnsiTheme="minorHAnsi"/>
        </w:rPr>
        <w:t xml:space="preserve"> </w:t>
      </w:r>
      <w:r w:rsidR="006B74D1" w:rsidRPr="00412108">
        <w:rPr>
          <w:rFonts w:asciiTheme="minorHAnsi" w:hAnsiTheme="minorHAnsi"/>
        </w:rPr>
        <w:t>offering</w:t>
      </w:r>
      <w:r w:rsidR="00117F44" w:rsidRPr="00412108">
        <w:rPr>
          <w:rFonts w:asciiTheme="minorHAnsi" w:hAnsiTheme="minorHAnsi"/>
        </w:rPr>
        <w:t>s</w:t>
      </w:r>
      <w:r w:rsidRPr="00412108">
        <w:rPr>
          <w:rFonts w:asciiTheme="minorHAnsi" w:hAnsiTheme="minorHAnsi"/>
        </w:rPr>
        <w:t xml:space="preserve">. These include the identification of cash activity that may require CTR filing; the </w:t>
      </w:r>
      <w:r w:rsidR="00423ED0" w:rsidRPr="00412108">
        <w:rPr>
          <w:rFonts w:asciiTheme="minorHAnsi" w:hAnsiTheme="minorHAnsi"/>
        </w:rPr>
        <w:t>Currency Exchange Rule</w:t>
      </w:r>
      <w:r w:rsidRPr="00412108">
        <w:rPr>
          <w:rFonts w:asciiTheme="minorHAnsi" w:hAnsiTheme="minorHAnsi"/>
        </w:rPr>
        <w:t xml:space="preserve">; </w:t>
      </w:r>
      <w:r w:rsidR="00423ED0" w:rsidRPr="00412108">
        <w:rPr>
          <w:rFonts w:asciiTheme="minorHAnsi" w:hAnsiTheme="minorHAnsi"/>
        </w:rPr>
        <w:t>Monetary Instrument Log;</w:t>
      </w:r>
      <w:r w:rsidR="003769A3" w:rsidRPr="00412108">
        <w:rPr>
          <w:rFonts w:asciiTheme="minorHAnsi" w:hAnsiTheme="minorHAnsi"/>
        </w:rPr>
        <w:t xml:space="preserve"> </w:t>
      </w:r>
      <w:r w:rsidR="00423ED0" w:rsidRPr="00412108">
        <w:rPr>
          <w:rFonts w:asciiTheme="minorHAnsi" w:hAnsiTheme="minorHAnsi"/>
        </w:rPr>
        <w:t xml:space="preserve">recordkeeping requirements; </w:t>
      </w:r>
      <w:r w:rsidRPr="00412108">
        <w:rPr>
          <w:rFonts w:asciiTheme="minorHAnsi" w:hAnsiTheme="minorHAnsi"/>
        </w:rPr>
        <w:t>and the detection, review</w:t>
      </w:r>
      <w:r w:rsidR="00D373CE" w:rsidRPr="00412108">
        <w:rPr>
          <w:rFonts w:asciiTheme="minorHAnsi" w:hAnsiTheme="minorHAnsi"/>
        </w:rPr>
        <w:t>,</w:t>
      </w:r>
      <w:r w:rsidRPr="00412108">
        <w:rPr>
          <w:rFonts w:asciiTheme="minorHAnsi" w:hAnsiTheme="minorHAnsi"/>
        </w:rPr>
        <w:t xml:space="preserve"> and/or escalation of </w:t>
      </w:r>
      <w:r w:rsidR="00423ED0" w:rsidRPr="00412108">
        <w:rPr>
          <w:rFonts w:asciiTheme="minorHAnsi" w:hAnsiTheme="minorHAnsi"/>
        </w:rPr>
        <w:t>potentially suspicious activity.</w:t>
      </w:r>
    </w:p>
    <w:p w14:paraId="339DDD06" w14:textId="77777777" w:rsidR="008D1497" w:rsidRPr="00412108" w:rsidRDefault="008D1497" w:rsidP="00F403AE">
      <w:pPr>
        <w:spacing w:line="240" w:lineRule="auto"/>
        <w:jc w:val="both"/>
        <w:rPr>
          <w:rFonts w:asciiTheme="minorHAnsi" w:hAnsiTheme="minorHAnsi"/>
        </w:rPr>
      </w:pPr>
    </w:p>
    <w:p w14:paraId="4A34EF65" w14:textId="6AC47331" w:rsidR="006A2CE4" w:rsidRPr="00412108" w:rsidRDefault="004218F3" w:rsidP="004218F3">
      <w:pPr>
        <w:spacing w:line="240" w:lineRule="auto"/>
        <w:jc w:val="both"/>
        <w:rPr>
          <w:rFonts w:asciiTheme="minorHAnsi" w:hAnsiTheme="minorHAnsi"/>
          <w:szCs w:val="22"/>
        </w:rPr>
      </w:pPr>
      <w:r w:rsidRPr="00412108">
        <w:rPr>
          <w:rFonts w:asciiTheme="minorHAnsi" w:hAnsiTheme="minorHAnsi"/>
          <w:szCs w:val="22"/>
        </w:rPr>
        <w:t xml:space="preserve">An appropriate BSA Program and strong KYC/CDD Policy, including OFAC </w:t>
      </w:r>
      <w:r w:rsidR="00D4538F" w:rsidRPr="00412108">
        <w:rPr>
          <w:rFonts w:asciiTheme="minorHAnsi" w:hAnsiTheme="minorHAnsi"/>
          <w:szCs w:val="22"/>
        </w:rPr>
        <w:t xml:space="preserve">and other watchlist </w:t>
      </w:r>
      <w:r w:rsidRPr="00412108">
        <w:rPr>
          <w:rFonts w:asciiTheme="minorHAnsi" w:hAnsiTheme="minorHAnsi"/>
          <w:szCs w:val="22"/>
        </w:rPr>
        <w:t xml:space="preserve">screening, effectively address relevant activities associated with </w:t>
      </w:r>
      <w:proofErr w:type="spellStart"/>
      <w:r w:rsidR="005F3D07">
        <w:rPr>
          <w:rFonts w:asciiTheme="minorHAnsi" w:hAnsiTheme="minorHAnsi"/>
          <w:szCs w:val="22"/>
        </w:rPr>
        <w:t>Smartcashpay</w:t>
      </w:r>
      <w:r w:rsidR="003D3438">
        <w:rPr>
          <w:rFonts w:asciiTheme="minorHAnsi" w:hAnsiTheme="minorHAnsi"/>
          <w:szCs w:val="22"/>
        </w:rPr>
        <w:t>’s</w:t>
      </w:r>
      <w:proofErr w:type="spellEnd"/>
      <w:r w:rsidRPr="00412108">
        <w:rPr>
          <w:rFonts w:asciiTheme="minorHAnsi" w:hAnsiTheme="minorHAnsi"/>
          <w:szCs w:val="22"/>
        </w:rPr>
        <w:t xml:space="preserve"> service. This includes the identification, recording, and retention of </w:t>
      </w:r>
      <w:r w:rsidR="0028439A" w:rsidRPr="00412108">
        <w:rPr>
          <w:rFonts w:asciiTheme="minorHAnsi" w:hAnsiTheme="minorHAnsi"/>
          <w:szCs w:val="22"/>
        </w:rPr>
        <w:t xml:space="preserve">customer information and </w:t>
      </w:r>
      <w:r w:rsidRPr="00412108">
        <w:rPr>
          <w:rFonts w:asciiTheme="minorHAnsi" w:hAnsiTheme="minorHAnsi"/>
          <w:szCs w:val="22"/>
        </w:rPr>
        <w:t>transactions by threshold in accordance with Currency Exchange and Monetary Instrument Log requirements.</w:t>
      </w:r>
      <w:r w:rsidR="00F73328" w:rsidRPr="00412108">
        <w:rPr>
          <w:rFonts w:asciiTheme="minorHAnsi" w:hAnsiTheme="minorHAnsi"/>
          <w:szCs w:val="22"/>
        </w:rPr>
        <w:t xml:space="preserve"> </w:t>
      </w:r>
    </w:p>
    <w:p w14:paraId="6BD0C2B7" w14:textId="77777777" w:rsidR="004218F3" w:rsidRPr="00412108" w:rsidRDefault="004218F3" w:rsidP="004218F3">
      <w:pPr>
        <w:spacing w:line="240" w:lineRule="auto"/>
        <w:jc w:val="both"/>
        <w:rPr>
          <w:rFonts w:asciiTheme="minorHAnsi" w:hAnsiTheme="minorHAnsi"/>
        </w:rPr>
      </w:pPr>
    </w:p>
    <w:p w14:paraId="42CADC31" w14:textId="1DAF5D41" w:rsidR="004218F3" w:rsidRDefault="005F3D07" w:rsidP="004218F3">
      <w:pPr>
        <w:spacing w:line="240" w:lineRule="auto"/>
        <w:jc w:val="both"/>
        <w:rPr>
          <w:rFonts w:asciiTheme="minorHAnsi" w:hAnsiTheme="minorHAnsi"/>
        </w:rPr>
      </w:pPr>
      <w:proofErr w:type="spellStart"/>
      <w:r>
        <w:rPr>
          <w:rFonts w:asciiTheme="minorHAnsi" w:hAnsiTheme="minorHAnsi"/>
        </w:rPr>
        <w:t>Smartcashpay</w:t>
      </w:r>
      <w:r w:rsidR="003D3438">
        <w:rPr>
          <w:rFonts w:asciiTheme="minorHAnsi" w:hAnsiTheme="minorHAnsi"/>
        </w:rPr>
        <w:t>’s</w:t>
      </w:r>
      <w:proofErr w:type="spellEnd"/>
      <w:r w:rsidR="004218F3" w:rsidRPr="00412108">
        <w:rPr>
          <w:rFonts w:asciiTheme="minorHAnsi" w:hAnsiTheme="minorHAnsi"/>
        </w:rPr>
        <w:t xml:space="preserve"> alert routines are designed to </w:t>
      </w:r>
      <w:r w:rsidR="00F73328" w:rsidRPr="00412108">
        <w:rPr>
          <w:rFonts w:asciiTheme="minorHAnsi" w:hAnsiTheme="minorHAnsi"/>
        </w:rPr>
        <w:t xml:space="preserve">detect, review, and escalate </w:t>
      </w:r>
      <w:r w:rsidR="004218F3" w:rsidRPr="00412108">
        <w:rPr>
          <w:rFonts w:asciiTheme="minorHAnsi" w:hAnsiTheme="minorHAnsi"/>
        </w:rPr>
        <w:t xml:space="preserve">potentially suspicious activity. Routines in place include both dollar and volume thresholds and incorporate parameters for identifying money movement, structuring, and CTR reportable events, as applicable. </w:t>
      </w:r>
    </w:p>
    <w:p w14:paraId="4C84D674" w14:textId="77777777" w:rsidR="000E2973" w:rsidRPr="00412108" w:rsidRDefault="000E2973" w:rsidP="000E2973">
      <w:pPr>
        <w:spacing w:line="240" w:lineRule="auto"/>
        <w:jc w:val="both"/>
        <w:rPr>
          <w:rFonts w:asciiTheme="minorHAnsi" w:hAnsiTheme="minorHAnsi"/>
        </w:rPr>
      </w:pPr>
      <w:r w:rsidRPr="00412108">
        <w:rPr>
          <w:rFonts w:asciiTheme="minorHAnsi" w:hAnsiTheme="minorHAnsi"/>
        </w:rPr>
        <w:t xml:space="preserve">The surveillance and monitoring </w:t>
      </w:r>
      <w:r w:rsidR="00112CB3" w:rsidRPr="00412108">
        <w:rPr>
          <w:rFonts w:asciiTheme="minorHAnsi" w:hAnsiTheme="minorHAnsi"/>
        </w:rPr>
        <w:t>alerts</w:t>
      </w:r>
      <w:r w:rsidRPr="00412108">
        <w:rPr>
          <w:rFonts w:asciiTheme="minorHAnsi" w:hAnsiTheme="minorHAnsi"/>
        </w:rPr>
        <w:t xml:space="preserve">, though deemed adequate and robust, are not yet subject to testing and monitoring, as previously acknowledged. In the interim, Senior Management has access to detailed transactional reports, </w:t>
      </w:r>
      <w:r w:rsidR="00B03E3C" w:rsidRPr="00412108">
        <w:rPr>
          <w:rFonts w:asciiTheme="minorHAnsi" w:hAnsiTheme="minorHAnsi"/>
        </w:rPr>
        <w:t xml:space="preserve">via kiosk manufacturer-provided software, </w:t>
      </w:r>
      <w:r w:rsidRPr="00412108">
        <w:rPr>
          <w:rFonts w:asciiTheme="minorHAnsi" w:hAnsiTheme="minorHAnsi"/>
        </w:rPr>
        <w:t xml:space="preserve">which may facilitate timely examination and more fluid adjustments to alert routines. </w:t>
      </w:r>
    </w:p>
    <w:p w14:paraId="1F2402AC" w14:textId="77777777" w:rsidR="000E2973" w:rsidRPr="00412108" w:rsidRDefault="000E2973" w:rsidP="000E2973">
      <w:pPr>
        <w:spacing w:line="240" w:lineRule="auto"/>
        <w:jc w:val="both"/>
        <w:rPr>
          <w:rFonts w:asciiTheme="minorHAnsi" w:hAnsiTheme="minorHAnsi"/>
        </w:rPr>
      </w:pPr>
    </w:p>
    <w:p w14:paraId="438754DB" w14:textId="736152FA" w:rsidR="000E2973" w:rsidRPr="00412108" w:rsidRDefault="000E2973" w:rsidP="000E2973">
      <w:pPr>
        <w:spacing w:line="240" w:lineRule="auto"/>
        <w:jc w:val="both"/>
        <w:rPr>
          <w:rFonts w:asciiTheme="minorHAnsi" w:hAnsiTheme="minorHAnsi"/>
        </w:rPr>
      </w:pPr>
      <w:r w:rsidRPr="00412108">
        <w:rPr>
          <w:rFonts w:asciiTheme="minorHAnsi" w:hAnsiTheme="minorHAnsi"/>
        </w:rPr>
        <w:t xml:space="preserve">Further opportunities for improvement include governance and oversight controls. While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mandates</w:t>
      </w:r>
      <w:r w:rsidRPr="00412108">
        <w:rPr>
          <w:rFonts w:asciiTheme="minorHAnsi" w:hAnsiTheme="minorHAnsi"/>
        </w:rPr>
        <w:t xml:space="preserve"> employees complete a targeted BSA training program as a condition of continued employment, independence and stronger reporting lines will necessarily evolve as the business matures from its startup status. </w:t>
      </w:r>
    </w:p>
    <w:p w14:paraId="39CF1D44" w14:textId="77777777" w:rsidR="000E2973" w:rsidRPr="00412108" w:rsidRDefault="000E2973" w:rsidP="004218F3">
      <w:pPr>
        <w:spacing w:line="240" w:lineRule="auto"/>
        <w:jc w:val="both"/>
        <w:rPr>
          <w:rFonts w:asciiTheme="minorHAnsi" w:hAnsiTheme="minorHAnsi"/>
        </w:rPr>
      </w:pPr>
    </w:p>
    <w:p w14:paraId="59A28D06" w14:textId="77777777" w:rsidR="00FF03B4" w:rsidRPr="00412108" w:rsidRDefault="00F02546" w:rsidP="001759AD">
      <w:pPr>
        <w:pStyle w:val="Heading3"/>
        <w:rPr>
          <w:rFonts w:asciiTheme="minorHAnsi" w:hAnsiTheme="minorHAnsi"/>
          <w:sz w:val="22"/>
          <w:szCs w:val="22"/>
        </w:rPr>
      </w:pPr>
      <w:bookmarkStart w:id="32" w:name="_Toc535939955"/>
      <w:r w:rsidRPr="00412108">
        <w:rPr>
          <w:rFonts w:asciiTheme="minorHAnsi" w:hAnsiTheme="minorHAnsi"/>
          <w:color w:val="auto"/>
          <w:sz w:val="22"/>
          <w:szCs w:val="22"/>
        </w:rPr>
        <w:t>Residual Risk</w:t>
      </w:r>
      <w:bookmarkEnd w:id="32"/>
      <w:r w:rsidRPr="00412108">
        <w:rPr>
          <w:rFonts w:asciiTheme="minorHAnsi" w:hAnsiTheme="minorHAnsi"/>
          <w:color w:val="auto"/>
          <w:sz w:val="22"/>
          <w:szCs w:val="22"/>
        </w:rPr>
        <w:t xml:space="preserve"> </w:t>
      </w:r>
    </w:p>
    <w:p w14:paraId="4C08F86B" w14:textId="69580DE8" w:rsidR="00FF03B4" w:rsidRPr="00412108" w:rsidRDefault="003610CD" w:rsidP="004467E2">
      <w:pPr>
        <w:spacing w:line="240" w:lineRule="auto"/>
        <w:jc w:val="both"/>
        <w:rPr>
          <w:rFonts w:asciiTheme="minorHAnsi" w:hAnsiTheme="minorHAnsi"/>
        </w:rPr>
      </w:pPr>
      <w:r w:rsidRPr="00412108">
        <w:rPr>
          <w:rFonts w:asciiTheme="minorHAnsi" w:hAnsiTheme="minorHAnsi"/>
        </w:rPr>
        <w:br/>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has</w:t>
      </w:r>
      <w:r w:rsidR="00423ED0" w:rsidRPr="00412108">
        <w:rPr>
          <w:rFonts w:asciiTheme="minorHAnsi" w:hAnsiTheme="minorHAnsi"/>
        </w:rPr>
        <w:t xml:space="preserve"> a </w:t>
      </w:r>
      <w:r w:rsidR="00112CB3" w:rsidRPr="00412108">
        <w:rPr>
          <w:rFonts w:asciiTheme="minorHAnsi" w:hAnsiTheme="minorHAnsi"/>
          <w:b/>
          <w:i/>
        </w:rPr>
        <w:t>High</w:t>
      </w:r>
      <w:r w:rsidR="00F02546" w:rsidRPr="00412108">
        <w:rPr>
          <w:rFonts w:asciiTheme="minorHAnsi" w:hAnsiTheme="minorHAnsi"/>
        </w:rPr>
        <w:t xml:space="preserve"> residual risk for Geographic Locations. </w:t>
      </w:r>
      <w:r w:rsidR="00112CB3" w:rsidRPr="00412108">
        <w:rPr>
          <w:rFonts w:asciiTheme="minorHAnsi" w:hAnsiTheme="minorHAnsi"/>
        </w:rPr>
        <w:t xml:space="preserve">While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has</w:t>
      </w:r>
      <w:r w:rsidR="00112CB3" w:rsidRPr="00412108">
        <w:rPr>
          <w:rFonts w:asciiTheme="minorHAnsi" w:hAnsiTheme="minorHAnsi"/>
        </w:rPr>
        <w:t xml:space="preserve"> adopted robust mitigating controls, the absence of formal testing coupled with an elevated level of </w:t>
      </w:r>
      <w:r w:rsidR="00F02546" w:rsidRPr="00412108">
        <w:rPr>
          <w:rFonts w:asciiTheme="minorHAnsi" w:hAnsiTheme="minorHAnsi"/>
        </w:rPr>
        <w:t xml:space="preserve">inherent risk </w:t>
      </w:r>
      <w:r w:rsidR="002D6FC4" w:rsidRPr="00412108">
        <w:rPr>
          <w:rFonts w:asciiTheme="minorHAnsi" w:hAnsiTheme="minorHAnsi"/>
        </w:rPr>
        <w:t xml:space="preserve">associated with </w:t>
      </w:r>
      <w:r w:rsidR="00112CB3" w:rsidRPr="00412108">
        <w:rPr>
          <w:rFonts w:asciiTheme="minorHAnsi" w:hAnsiTheme="minorHAnsi"/>
        </w:rPr>
        <w:t xml:space="preserve">its </w:t>
      </w:r>
      <w:r w:rsidR="00D12F13" w:rsidRPr="00412108">
        <w:rPr>
          <w:rFonts w:asciiTheme="minorHAnsi" w:hAnsiTheme="minorHAnsi"/>
        </w:rPr>
        <w:t>transactional geographic locations</w:t>
      </w:r>
      <w:r w:rsidR="005C06B0" w:rsidRPr="00412108">
        <w:rPr>
          <w:rFonts w:asciiTheme="minorHAnsi" w:hAnsiTheme="minorHAnsi"/>
        </w:rPr>
        <w:t xml:space="preserve"> </w:t>
      </w:r>
      <w:r w:rsidR="00112CB3" w:rsidRPr="00412108">
        <w:rPr>
          <w:rFonts w:asciiTheme="minorHAnsi" w:hAnsiTheme="minorHAnsi"/>
        </w:rPr>
        <w:t>resulted in</w:t>
      </w:r>
      <w:r w:rsidR="009F1D25" w:rsidRPr="00412108">
        <w:rPr>
          <w:rFonts w:asciiTheme="minorHAnsi" w:hAnsiTheme="minorHAnsi"/>
        </w:rPr>
        <w:t xml:space="preserve"> a</w:t>
      </w:r>
      <w:r w:rsidR="00F02546" w:rsidRPr="00412108">
        <w:rPr>
          <w:rFonts w:asciiTheme="minorHAnsi" w:hAnsiTheme="minorHAnsi"/>
        </w:rPr>
        <w:t xml:space="preserve"> </w:t>
      </w:r>
      <w:r w:rsidR="00112CB3" w:rsidRPr="00412108">
        <w:rPr>
          <w:rFonts w:asciiTheme="minorHAnsi" w:hAnsiTheme="minorHAnsi"/>
          <w:i/>
        </w:rPr>
        <w:t>high</w:t>
      </w:r>
      <w:r w:rsidR="00F02546" w:rsidRPr="00412108">
        <w:rPr>
          <w:rFonts w:asciiTheme="minorHAnsi" w:hAnsiTheme="minorHAnsi"/>
          <w:i/>
        </w:rPr>
        <w:t xml:space="preserve"> </w:t>
      </w:r>
      <w:r w:rsidR="00F02546" w:rsidRPr="00412108">
        <w:rPr>
          <w:rFonts w:asciiTheme="minorHAnsi" w:hAnsiTheme="minorHAnsi"/>
        </w:rPr>
        <w:t>residual risk for this category.</w:t>
      </w:r>
    </w:p>
    <w:p w14:paraId="0F2F0787" w14:textId="77777777" w:rsidR="005B7AE4" w:rsidRPr="00412108" w:rsidRDefault="005B7AE4" w:rsidP="004467E2">
      <w:pPr>
        <w:spacing w:line="240" w:lineRule="auto"/>
        <w:jc w:val="both"/>
        <w:rPr>
          <w:rFonts w:asciiTheme="minorHAnsi" w:hAnsiTheme="minorHAnsi"/>
        </w:rPr>
      </w:pPr>
    </w:p>
    <w:p w14:paraId="1A4073AD" w14:textId="77777777" w:rsidR="00874F5F" w:rsidRPr="00412108" w:rsidRDefault="00874F5F" w:rsidP="001759AD">
      <w:pPr>
        <w:pStyle w:val="Heading1"/>
        <w:rPr>
          <w:rFonts w:asciiTheme="minorHAnsi" w:hAnsiTheme="minorHAnsi"/>
        </w:rPr>
      </w:pPr>
      <w:bookmarkStart w:id="33" w:name="_Toc535939956"/>
      <w:r w:rsidRPr="00412108">
        <w:rPr>
          <w:rFonts w:asciiTheme="minorHAnsi" w:hAnsiTheme="minorHAnsi"/>
          <w:b/>
          <w:color w:val="3A6AB8"/>
        </w:rPr>
        <w:t>TRENDING AND DIRECTION OF RISK</w:t>
      </w:r>
      <w:bookmarkEnd w:id="33"/>
    </w:p>
    <w:p w14:paraId="35A27F14" w14:textId="77777777" w:rsidR="00006FAB" w:rsidRPr="00412108" w:rsidRDefault="00006FAB" w:rsidP="004467E2">
      <w:pPr>
        <w:spacing w:line="240" w:lineRule="auto"/>
        <w:jc w:val="both"/>
        <w:rPr>
          <w:rFonts w:asciiTheme="minorHAnsi" w:hAnsiTheme="minorHAnsi"/>
          <w:u w:val="single"/>
        </w:rPr>
      </w:pPr>
    </w:p>
    <w:p w14:paraId="35F1E3D4" w14:textId="5710A75B" w:rsidR="00006FAB" w:rsidRPr="00412108" w:rsidRDefault="00006FAB" w:rsidP="00006FAB">
      <w:pPr>
        <w:spacing w:line="240" w:lineRule="auto"/>
        <w:jc w:val="both"/>
        <w:rPr>
          <w:rFonts w:asciiTheme="minorHAnsi" w:hAnsiTheme="minorHAnsi"/>
        </w:rPr>
      </w:pPr>
      <w:r w:rsidRPr="00412108">
        <w:rPr>
          <w:rFonts w:asciiTheme="minorHAnsi" w:hAnsiTheme="minorHAnsi"/>
        </w:rPr>
        <w:t xml:space="preserve">Although it is not expected there will be changes in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BSA risk profile as it relates to the overall composition of its customer base or services offered, the anticipated business growth of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will</w:t>
      </w:r>
      <w:r w:rsidRPr="00412108">
        <w:rPr>
          <w:rFonts w:asciiTheme="minorHAnsi" w:hAnsiTheme="minorHAnsi"/>
        </w:rPr>
        <w:t xml:space="preserve"> by nature increase its inherent risk, particularly as it relates to </w:t>
      </w:r>
      <w:r w:rsidR="0037247C" w:rsidRPr="00412108">
        <w:rPr>
          <w:rFonts w:asciiTheme="minorHAnsi" w:hAnsiTheme="minorHAnsi"/>
        </w:rPr>
        <w:t>incorporating newer locations and the ensuing increase in aggregate transactional volume</w:t>
      </w:r>
      <w:r w:rsidRPr="00412108">
        <w:rPr>
          <w:rFonts w:asciiTheme="minorHAnsi" w:hAnsiTheme="minorHAnsi"/>
        </w:rPr>
        <w:t>.</w:t>
      </w:r>
      <w:r w:rsidR="00257B06">
        <w:rPr>
          <w:rFonts w:asciiTheme="minorHAnsi" w:hAnsiTheme="minorHAnsi"/>
        </w:rPr>
        <w:t xml:space="preserve"> Further</w:t>
      </w:r>
      <w:r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anticipates</w:t>
      </w:r>
      <w:r w:rsidRPr="00412108">
        <w:rPr>
          <w:rFonts w:asciiTheme="minorHAnsi" w:hAnsiTheme="minorHAnsi"/>
        </w:rPr>
        <w:t xml:space="preserve"> greater awareness of </w:t>
      </w:r>
      <w:r w:rsidR="007A465D">
        <w:rPr>
          <w:rFonts w:asciiTheme="minorHAnsi" w:hAnsiTheme="minorHAnsi"/>
        </w:rPr>
        <w:t>SMARTCASH</w:t>
      </w:r>
      <w:r w:rsidRPr="00412108">
        <w:rPr>
          <w:rFonts w:asciiTheme="minorHAnsi" w:hAnsiTheme="minorHAnsi"/>
        </w:rPr>
        <w:t xml:space="preserve"> and digital currencies in general will yield an increased rate of adoption among consumers. </w:t>
      </w:r>
      <w:r w:rsidR="00257B06" w:rsidRPr="00412108">
        <w:rPr>
          <w:rFonts w:asciiTheme="minorHAnsi" w:hAnsiTheme="minorHAnsi"/>
        </w:rPr>
        <w:t>In line with this growth</w:t>
      </w:r>
      <w:r w:rsidR="00257B06">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anticipates</w:t>
      </w:r>
      <w:r w:rsidR="008C2DC7" w:rsidRPr="008C2DC7">
        <w:rPr>
          <w:rFonts w:asciiTheme="minorHAnsi" w:hAnsiTheme="minorHAnsi"/>
        </w:rPr>
        <w:t xml:space="preserve"> </w:t>
      </w:r>
      <w:r w:rsidR="008C2DC7">
        <w:rPr>
          <w:rFonts w:asciiTheme="minorHAnsi" w:hAnsiTheme="minorHAnsi"/>
        </w:rPr>
        <w:t xml:space="preserve">and is committed to </w:t>
      </w:r>
      <w:r w:rsidR="00257B06">
        <w:rPr>
          <w:rFonts w:asciiTheme="minorHAnsi" w:hAnsiTheme="minorHAnsi"/>
        </w:rPr>
        <w:t xml:space="preserve">improving and strengthening mitigating controls, including implementation of independent testing. This will serve </w:t>
      </w:r>
      <w:proofErr w:type="spellStart"/>
      <w:r w:rsidR="005F3D07">
        <w:rPr>
          <w:rFonts w:asciiTheme="minorHAnsi" w:hAnsiTheme="minorHAnsi"/>
        </w:rPr>
        <w:t>Smartcashpay</w:t>
      </w:r>
      <w:proofErr w:type="spellEnd"/>
      <w:r w:rsidR="003D3438">
        <w:rPr>
          <w:rFonts w:asciiTheme="minorHAnsi" w:hAnsiTheme="minorHAnsi"/>
        </w:rPr>
        <w:t xml:space="preserve"> well</w:t>
      </w:r>
      <w:r w:rsidRPr="00412108">
        <w:rPr>
          <w:rFonts w:asciiTheme="minorHAnsi" w:hAnsiTheme="minorHAnsi"/>
        </w:rPr>
        <w:t>,</w:t>
      </w:r>
      <w:r w:rsidR="00257B06">
        <w:rPr>
          <w:rFonts w:asciiTheme="minorHAnsi" w:hAnsiTheme="minorHAnsi"/>
        </w:rPr>
        <w:t xml:space="preserve"> as</w:t>
      </w:r>
      <w:r w:rsidRPr="00412108">
        <w:rPr>
          <w:rFonts w:asciiTheme="minorHAnsi" w:hAnsiTheme="minorHAnsi"/>
        </w:rPr>
        <w:t xml:space="preserve"> regulatory expectations have increased in recent years, especially among MSBs, and it is expected this upward trend will continue forward. </w:t>
      </w:r>
    </w:p>
    <w:p w14:paraId="1BBE1362" w14:textId="77777777" w:rsidR="00B3559B" w:rsidRPr="00412108" w:rsidRDefault="00B3559B" w:rsidP="00006FAB">
      <w:pPr>
        <w:spacing w:line="240" w:lineRule="auto"/>
        <w:jc w:val="both"/>
        <w:rPr>
          <w:rFonts w:asciiTheme="minorHAnsi" w:hAnsiTheme="minorHAnsi"/>
        </w:rPr>
      </w:pPr>
    </w:p>
    <w:p w14:paraId="65FA687F" w14:textId="67AD3632" w:rsidR="00942ED9" w:rsidRPr="00412108" w:rsidRDefault="001034D3" w:rsidP="00006FAB">
      <w:pPr>
        <w:spacing w:line="240" w:lineRule="auto"/>
        <w:jc w:val="both"/>
        <w:rPr>
          <w:rFonts w:asciiTheme="minorHAnsi" w:hAnsiTheme="minorHAnsi"/>
        </w:rPr>
      </w:pPr>
      <w:r w:rsidRPr="00412108">
        <w:rPr>
          <w:rFonts w:asciiTheme="minorHAnsi" w:hAnsiTheme="minorHAnsi"/>
        </w:rPr>
        <w:t>While</w:t>
      </w:r>
      <w:r w:rsidR="00942ED9"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designed</w:t>
      </w:r>
      <w:r w:rsidR="00942ED9" w:rsidRPr="00412108">
        <w:rPr>
          <w:rFonts w:asciiTheme="minorHAnsi" w:hAnsiTheme="minorHAnsi"/>
        </w:rPr>
        <w:t xml:space="preserve"> its BSA/AML strategy to scale and adapt to future business growth, as previously referenced, any future material changes (</w:t>
      </w:r>
      <w:r w:rsidR="00E613E7" w:rsidRPr="00412108">
        <w:rPr>
          <w:rFonts w:asciiTheme="minorHAnsi" w:hAnsiTheme="minorHAnsi"/>
        </w:rPr>
        <w:t>e.g.,</w:t>
      </w:r>
      <w:r w:rsidR="00942ED9" w:rsidRPr="00412108">
        <w:rPr>
          <w:rFonts w:asciiTheme="minorHAnsi" w:hAnsiTheme="minorHAnsi"/>
        </w:rPr>
        <w:t xml:space="preserve"> additional kiosks</w:t>
      </w:r>
      <w:r w:rsidR="00071B62" w:rsidRPr="00412108">
        <w:rPr>
          <w:rFonts w:asciiTheme="minorHAnsi" w:hAnsiTheme="minorHAnsi"/>
        </w:rPr>
        <w:t xml:space="preserve"> or</w:t>
      </w:r>
      <w:r w:rsidRPr="00412108">
        <w:rPr>
          <w:rFonts w:asciiTheme="minorHAnsi" w:hAnsiTheme="minorHAnsi"/>
        </w:rPr>
        <w:t xml:space="preserve"> new service offerings</w:t>
      </w:r>
      <w:r w:rsidR="00942ED9" w:rsidRPr="00412108">
        <w:rPr>
          <w:rFonts w:asciiTheme="minorHAnsi" w:hAnsiTheme="minorHAnsi"/>
        </w:rPr>
        <w:t xml:space="preserve">) will necessitate revision of the </w:t>
      </w:r>
      <w:r w:rsidR="00A307A0" w:rsidRPr="00412108">
        <w:rPr>
          <w:rFonts w:asciiTheme="minorHAnsi" w:hAnsiTheme="minorHAnsi"/>
        </w:rPr>
        <w:t>R</w:t>
      </w:r>
      <w:r w:rsidR="00942ED9" w:rsidRPr="00412108">
        <w:rPr>
          <w:rFonts w:asciiTheme="minorHAnsi" w:hAnsiTheme="minorHAnsi"/>
        </w:rPr>
        <w:t xml:space="preserve">isk </w:t>
      </w:r>
      <w:r w:rsidR="00A307A0" w:rsidRPr="00412108">
        <w:rPr>
          <w:rFonts w:asciiTheme="minorHAnsi" w:hAnsiTheme="minorHAnsi"/>
        </w:rPr>
        <w:t>A</w:t>
      </w:r>
      <w:r w:rsidR="00942ED9" w:rsidRPr="00412108">
        <w:rPr>
          <w:rFonts w:asciiTheme="minorHAnsi" w:hAnsiTheme="minorHAnsi"/>
        </w:rPr>
        <w:t xml:space="preserve">ssessment.   </w:t>
      </w:r>
    </w:p>
    <w:p w14:paraId="5287BE6E" w14:textId="77777777" w:rsidR="00006FAB" w:rsidRPr="00412108" w:rsidRDefault="00006FAB" w:rsidP="004467E2">
      <w:pPr>
        <w:spacing w:line="240" w:lineRule="auto"/>
        <w:jc w:val="both"/>
        <w:rPr>
          <w:rFonts w:asciiTheme="minorHAnsi" w:hAnsiTheme="minorHAnsi"/>
        </w:rPr>
      </w:pPr>
    </w:p>
    <w:p w14:paraId="3CA16A30" w14:textId="77777777" w:rsidR="00FF03B4" w:rsidRPr="00412108" w:rsidRDefault="00F02546" w:rsidP="001759AD">
      <w:pPr>
        <w:pStyle w:val="Heading1"/>
        <w:rPr>
          <w:rFonts w:asciiTheme="minorHAnsi" w:hAnsiTheme="minorHAnsi"/>
        </w:rPr>
      </w:pPr>
      <w:bookmarkStart w:id="34" w:name="_Toc535939957"/>
      <w:r w:rsidRPr="00412108">
        <w:rPr>
          <w:rFonts w:asciiTheme="minorHAnsi" w:hAnsiTheme="minorHAnsi"/>
          <w:b/>
          <w:color w:val="3A6AB8"/>
        </w:rPr>
        <w:t>RECOMMENDATIONS</w:t>
      </w:r>
      <w:bookmarkEnd w:id="34"/>
      <w:r w:rsidRPr="00412108">
        <w:rPr>
          <w:rFonts w:asciiTheme="minorHAnsi" w:hAnsiTheme="minorHAnsi"/>
        </w:rPr>
        <w:t xml:space="preserve"> </w:t>
      </w:r>
    </w:p>
    <w:p w14:paraId="17738051" w14:textId="77777777" w:rsidR="00FF03B4" w:rsidRPr="00412108" w:rsidRDefault="00FF03B4" w:rsidP="004467E2">
      <w:pPr>
        <w:spacing w:line="240" w:lineRule="auto"/>
        <w:jc w:val="both"/>
        <w:rPr>
          <w:rFonts w:asciiTheme="minorHAnsi" w:hAnsiTheme="minorHAnsi"/>
        </w:rPr>
      </w:pPr>
    </w:p>
    <w:p w14:paraId="450E64D7" w14:textId="77777777" w:rsidR="00486D7B" w:rsidRPr="00412108" w:rsidRDefault="00486D7B" w:rsidP="00486D7B">
      <w:pPr>
        <w:spacing w:line="240" w:lineRule="auto"/>
        <w:jc w:val="both"/>
        <w:rPr>
          <w:rFonts w:asciiTheme="minorHAnsi" w:hAnsiTheme="minorHAnsi"/>
        </w:rPr>
      </w:pPr>
      <w:r w:rsidRPr="00412108">
        <w:rPr>
          <w:rFonts w:asciiTheme="minorHAnsi" w:hAnsiTheme="minorHAnsi"/>
        </w:rPr>
        <w:t>Recommendations as it pertains to each risk category are described in detail below.</w:t>
      </w:r>
    </w:p>
    <w:p w14:paraId="1CC142E9" w14:textId="77777777" w:rsidR="000F7A57" w:rsidRPr="00412108" w:rsidRDefault="000F7A57" w:rsidP="004467E2">
      <w:pPr>
        <w:spacing w:line="240" w:lineRule="auto"/>
        <w:jc w:val="both"/>
        <w:rPr>
          <w:rFonts w:asciiTheme="minorHAnsi" w:hAnsiTheme="minorHAnsi"/>
        </w:rPr>
      </w:pPr>
    </w:p>
    <w:p w14:paraId="3D30ABD4" w14:textId="77777777" w:rsidR="00FF03B4" w:rsidRPr="00412108" w:rsidRDefault="00F02546" w:rsidP="001759AD">
      <w:pPr>
        <w:pStyle w:val="Heading2"/>
        <w:rPr>
          <w:rFonts w:asciiTheme="minorHAnsi" w:hAnsiTheme="minorHAnsi"/>
          <w:sz w:val="22"/>
          <w:szCs w:val="22"/>
        </w:rPr>
      </w:pPr>
      <w:bookmarkStart w:id="35" w:name="_Toc535939958"/>
      <w:r w:rsidRPr="00412108">
        <w:rPr>
          <w:rFonts w:asciiTheme="minorHAnsi" w:hAnsiTheme="minorHAnsi"/>
          <w:sz w:val="22"/>
          <w:szCs w:val="22"/>
        </w:rPr>
        <w:lastRenderedPageBreak/>
        <w:t>Customers and Entities</w:t>
      </w:r>
      <w:bookmarkEnd w:id="35"/>
    </w:p>
    <w:p w14:paraId="0F3CACED" w14:textId="77777777" w:rsidR="001520A6" w:rsidRPr="00412108" w:rsidRDefault="001520A6" w:rsidP="00486D7B">
      <w:pPr>
        <w:spacing w:line="240" w:lineRule="auto"/>
        <w:jc w:val="both"/>
        <w:rPr>
          <w:rFonts w:asciiTheme="minorHAnsi" w:hAnsiTheme="minorHAnsi"/>
        </w:rPr>
      </w:pPr>
    </w:p>
    <w:p w14:paraId="25C2A976" w14:textId="0EE40E34" w:rsidR="00486D7B" w:rsidRPr="00412108" w:rsidRDefault="005F3D07" w:rsidP="00486D7B">
      <w:pPr>
        <w:spacing w:line="240" w:lineRule="auto"/>
        <w:jc w:val="both"/>
        <w:rPr>
          <w:rFonts w:asciiTheme="minorHAnsi" w:hAnsiTheme="minorHAnsi"/>
        </w:rPr>
      </w:pP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anticipates</w:t>
      </w:r>
      <w:r w:rsidR="006603FA" w:rsidRPr="00412108">
        <w:rPr>
          <w:rFonts w:asciiTheme="minorHAnsi" w:hAnsiTheme="minorHAnsi"/>
        </w:rPr>
        <w:t xml:space="preserve"> and has prepared for </w:t>
      </w:r>
      <w:r w:rsidR="00BB09AE" w:rsidRPr="00412108">
        <w:rPr>
          <w:rFonts w:asciiTheme="minorHAnsi" w:hAnsiTheme="minorHAnsi"/>
        </w:rPr>
        <w:t>incremental</w:t>
      </w:r>
      <w:r w:rsidR="006603FA" w:rsidRPr="00412108">
        <w:rPr>
          <w:rFonts w:asciiTheme="minorHAnsi" w:hAnsiTheme="minorHAnsi"/>
        </w:rPr>
        <w:t xml:space="preserve"> customer growth </w:t>
      </w:r>
      <w:r w:rsidR="007F1CCA" w:rsidRPr="00412108">
        <w:rPr>
          <w:rFonts w:asciiTheme="minorHAnsi" w:hAnsiTheme="minorHAnsi"/>
        </w:rPr>
        <w:t>among</w:t>
      </w:r>
      <w:r w:rsidR="00397499" w:rsidRPr="00412108">
        <w:rPr>
          <w:rFonts w:asciiTheme="minorHAnsi" w:hAnsiTheme="minorHAnsi"/>
        </w:rPr>
        <w:t xml:space="preserve"> its kiosks</w:t>
      </w:r>
      <w:r w:rsidR="00435C7E" w:rsidRPr="00412108">
        <w:rPr>
          <w:rFonts w:asciiTheme="minorHAnsi" w:hAnsiTheme="minorHAnsi"/>
        </w:rPr>
        <w:t xml:space="preserve">. </w:t>
      </w:r>
      <w:r w:rsidR="00397499" w:rsidRPr="00412108">
        <w:rPr>
          <w:rFonts w:asciiTheme="minorHAnsi" w:hAnsiTheme="minorHAnsi"/>
        </w:rPr>
        <w:t>Over time, i</w:t>
      </w:r>
      <w:r w:rsidR="00CA30B8" w:rsidRPr="00412108">
        <w:rPr>
          <w:rFonts w:asciiTheme="minorHAnsi" w:hAnsiTheme="minorHAnsi"/>
        </w:rPr>
        <w:t>ncreased users will result in more alert routines and greater outlay of overall compliance resources.</w:t>
      </w:r>
      <w:r w:rsidR="001520A6" w:rsidRPr="00412108">
        <w:rPr>
          <w:rFonts w:asciiTheme="minorHAnsi" w:hAnsiTheme="minorHAnsi"/>
        </w:rPr>
        <w:t xml:space="preserve"> </w:t>
      </w:r>
      <w:r w:rsidR="00853796" w:rsidRPr="00412108">
        <w:rPr>
          <w:rFonts w:asciiTheme="minorHAnsi" w:hAnsiTheme="minorHAnsi"/>
        </w:rPr>
        <w:t>Further, entry into new markets</w:t>
      </w:r>
      <w:r w:rsidR="0028439A" w:rsidRPr="00412108">
        <w:rPr>
          <w:rFonts w:asciiTheme="minorHAnsi" w:hAnsiTheme="minorHAnsi"/>
        </w:rPr>
        <w:t xml:space="preserve">, while examined within this </w:t>
      </w:r>
      <w:r w:rsidR="00787537">
        <w:rPr>
          <w:rFonts w:asciiTheme="minorHAnsi" w:hAnsiTheme="minorHAnsi"/>
        </w:rPr>
        <w:t>R</w:t>
      </w:r>
      <w:r w:rsidR="000238C8" w:rsidRPr="00412108">
        <w:rPr>
          <w:rFonts w:asciiTheme="minorHAnsi" w:hAnsiTheme="minorHAnsi"/>
        </w:rPr>
        <w:t xml:space="preserve">isk </w:t>
      </w:r>
      <w:r w:rsidR="00787537">
        <w:rPr>
          <w:rFonts w:asciiTheme="minorHAnsi" w:hAnsiTheme="minorHAnsi"/>
        </w:rPr>
        <w:t>A</w:t>
      </w:r>
      <w:r w:rsidR="000238C8" w:rsidRPr="00412108">
        <w:rPr>
          <w:rFonts w:asciiTheme="minorHAnsi" w:hAnsiTheme="minorHAnsi"/>
        </w:rPr>
        <w:t>ssessment,</w:t>
      </w:r>
      <w:r w:rsidR="00853796" w:rsidRPr="00412108">
        <w:rPr>
          <w:rFonts w:asciiTheme="minorHAnsi" w:hAnsiTheme="minorHAnsi"/>
        </w:rPr>
        <w:t xml:space="preserve"> </w:t>
      </w:r>
      <w:r w:rsidR="000238C8" w:rsidRPr="00412108">
        <w:rPr>
          <w:rFonts w:asciiTheme="minorHAnsi" w:hAnsiTheme="minorHAnsi"/>
        </w:rPr>
        <w:t xml:space="preserve">inherently pose new and sometimes unforeseen issues. </w:t>
      </w:r>
      <w:r w:rsidR="00853796" w:rsidRPr="00412108">
        <w:rPr>
          <w:rFonts w:asciiTheme="minorHAnsi" w:hAnsiTheme="minorHAnsi"/>
        </w:rPr>
        <w:t>Continued expansion</w:t>
      </w:r>
      <w:r w:rsidR="00AD2259" w:rsidRPr="00412108">
        <w:rPr>
          <w:rFonts w:asciiTheme="minorHAnsi" w:hAnsiTheme="minorHAnsi"/>
        </w:rPr>
        <w:t>,</w:t>
      </w:r>
      <w:r w:rsidR="00853796" w:rsidRPr="00412108">
        <w:rPr>
          <w:rFonts w:asciiTheme="minorHAnsi" w:hAnsiTheme="minorHAnsi"/>
        </w:rPr>
        <w:t xml:space="preserve"> coupled with</w:t>
      </w:r>
      <w:r w:rsidR="00486D7B" w:rsidRPr="00412108">
        <w:rPr>
          <w:rFonts w:asciiTheme="minorHAnsi" w:hAnsiTheme="minorHAnsi"/>
        </w:rPr>
        <w:t xml:space="preserve"> increase</w:t>
      </w:r>
      <w:r w:rsidR="00853796" w:rsidRPr="00412108">
        <w:rPr>
          <w:rFonts w:asciiTheme="minorHAnsi" w:hAnsiTheme="minorHAnsi"/>
        </w:rPr>
        <w:t xml:space="preserve">d </w:t>
      </w:r>
      <w:r w:rsidR="00486D7B" w:rsidRPr="00412108">
        <w:rPr>
          <w:rFonts w:asciiTheme="minorHAnsi" w:hAnsiTheme="minorHAnsi"/>
        </w:rPr>
        <w:t xml:space="preserve">regulatory requirements and expectations regarding </w:t>
      </w:r>
      <w:r w:rsidR="005C06B0" w:rsidRPr="00412108">
        <w:rPr>
          <w:rFonts w:asciiTheme="minorHAnsi" w:hAnsiTheme="minorHAnsi"/>
        </w:rPr>
        <w:t>KYC</w:t>
      </w:r>
      <w:r w:rsidR="00E613E7" w:rsidRPr="00412108">
        <w:rPr>
          <w:rFonts w:asciiTheme="minorHAnsi" w:hAnsiTheme="minorHAnsi"/>
        </w:rPr>
        <w:t>/</w:t>
      </w:r>
      <w:r w:rsidR="005C06B0" w:rsidRPr="00412108">
        <w:rPr>
          <w:rFonts w:asciiTheme="minorHAnsi" w:hAnsiTheme="minorHAnsi"/>
        </w:rPr>
        <w:t>CDD</w:t>
      </w:r>
      <w:r w:rsidR="000502C2" w:rsidRPr="00412108">
        <w:rPr>
          <w:rFonts w:asciiTheme="minorHAnsi" w:hAnsiTheme="minorHAnsi"/>
        </w:rPr>
        <w:t xml:space="preserve">, </w:t>
      </w:r>
      <w:r w:rsidR="00486D7B" w:rsidRPr="00412108">
        <w:rPr>
          <w:rFonts w:asciiTheme="minorHAnsi" w:hAnsiTheme="minorHAnsi"/>
        </w:rPr>
        <w:t>may result in an increase in risk for regulatory non-compliance.</w:t>
      </w:r>
      <w:r w:rsidR="001520A6" w:rsidRPr="00412108">
        <w:rPr>
          <w:rFonts w:asciiTheme="minorHAnsi" w:hAnsiTheme="minorHAnsi"/>
        </w:rPr>
        <w:t xml:space="preserve">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is</w:t>
      </w:r>
      <w:r w:rsidR="00846B8D" w:rsidRPr="00412108">
        <w:rPr>
          <w:rFonts w:asciiTheme="minorHAnsi" w:hAnsiTheme="minorHAnsi"/>
        </w:rPr>
        <w:t xml:space="preserve"> encouraged to</w:t>
      </w:r>
      <w:r w:rsidR="00853796" w:rsidRPr="00412108">
        <w:rPr>
          <w:rFonts w:asciiTheme="minorHAnsi" w:hAnsiTheme="minorHAnsi"/>
        </w:rPr>
        <w:t xml:space="preserve"> </w:t>
      </w:r>
      <w:r w:rsidR="00FB3FA6" w:rsidRPr="00412108">
        <w:rPr>
          <w:rFonts w:asciiTheme="minorHAnsi" w:hAnsiTheme="minorHAnsi"/>
        </w:rPr>
        <w:t xml:space="preserve">carefully consider the potential effects of growing and altering its existing customer base prior to any </w:t>
      </w:r>
      <w:r w:rsidR="000238C8" w:rsidRPr="00412108">
        <w:rPr>
          <w:rFonts w:asciiTheme="minorHAnsi" w:hAnsiTheme="minorHAnsi"/>
        </w:rPr>
        <w:t>further</w:t>
      </w:r>
      <w:r w:rsidR="00FB3FA6" w:rsidRPr="00412108">
        <w:rPr>
          <w:rFonts w:asciiTheme="minorHAnsi" w:hAnsiTheme="minorHAnsi"/>
        </w:rPr>
        <w:t xml:space="preserve"> expansion. Continuing to address the implementation of testing and monitoring will serve to strengthen </w:t>
      </w:r>
      <w:r w:rsidR="00846B8D" w:rsidRPr="00412108">
        <w:rPr>
          <w:rFonts w:asciiTheme="minorHAnsi" w:hAnsiTheme="minorHAnsi"/>
        </w:rPr>
        <w:t>and solidify its KYC/CDD capabilities</w:t>
      </w:r>
      <w:r w:rsidR="0077128D" w:rsidRPr="00412108">
        <w:rPr>
          <w:rFonts w:asciiTheme="minorHAnsi" w:hAnsiTheme="minorHAnsi"/>
        </w:rPr>
        <w:t xml:space="preserve">, and better prepare </w:t>
      </w:r>
      <w:proofErr w:type="spellStart"/>
      <w:r>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to</w:t>
      </w:r>
      <w:r w:rsidR="0077128D" w:rsidRPr="00412108">
        <w:rPr>
          <w:rFonts w:asciiTheme="minorHAnsi" w:hAnsiTheme="minorHAnsi"/>
        </w:rPr>
        <w:t xml:space="preserve"> address any changes to its customer base</w:t>
      </w:r>
      <w:r w:rsidR="00846B8D" w:rsidRPr="00412108">
        <w:rPr>
          <w:rFonts w:asciiTheme="minorHAnsi" w:hAnsiTheme="minorHAnsi"/>
        </w:rPr>
        <w:t xml:space="preserve">.   </w:t>
      </w:r>
    </w:p>
    <w:p w14:paraId="37EBD189" w14:textId="77777777" w:rsidR="00531A9E" w:rsidRPr="00412108" w:rsidRDefault="00531A9E" w:rsidP="004467E2">
      <w:pPr>
        <w:spacing w:line="240" w:lineRule="auto"/>
        <w:jc w:val="both"/>
        <w:rPr>
          <w:rFonts w:asciiTheme="minorHAnsi" w:hAnsiTheme="minorHAnsi"/>
        </w:rPr>
      </w:pPr>
    </w:p>
    <w:p w14:paraId="6CD23B0D" w14:textId="77777777" w:rsidR="00FF03B4" w:rsidRPr="00412108" w:rsidRDefault="00AD2259" w:rsidP="001759AD">
      <w:pPr>
        <w:pStyle w:val="Heading2"/>
        <w:rPr>
          <w:rFonts w:asciiTheme="minorHAnsi" w:hAnsiTheme="minorHAnsi"/>
          <w:sz w:val="22"/>
          <w:szCs w:val="22"/>
        </w:rPr>
      </w:pPr>
      <w:bookmarkStart w:id="36" w:name="_Toc535939959"/>
      <w:r w:rsidRPr="00412108">
        <w:rPr>
          <w:rFonts w:asciiTheme="minorHAnsi" w:hAnsiTheme="minorHAnsi"/>
          <w:sz w:val="22"/>
          <w:szCs w:val="22"/>
        </w:rPr>
        <w:t>Products/</w:t>
      </w:r>
      <w:r w:rsidR="00F02546" w:rsidRPr="00412108">
        <w:rPr>
          <w:rFonts w:asciiTheme="minorHAnsi" w:hAnsiTheme="minorHAnsi"/>
          <w:sz w:val="22"/>
          <w:szCs w:val="22"/>
        </w:rPr>
        <w:t>Services</w:t>
      </w:r>
      <w:bookmarkEnd w:id="36"/>
    </w:p>
    <w:p w14:paraId="58304A19" w14:textId="77777777" w:rsidR="00FF03B4" w:rsidRPr="00412108" w:rsidRDefault="00FF03B4" w:rsidP="004467E2">
      <w:pPr>
        <w:spacing w:line="240" w:lineRule="auto"/>
        <w:jc w:val="both"/>
        <w:rPr>
          <w:rFonts w:asciiTheme="minorHAnsi" w:hAnsiTheme="minorHAnsi"/>
        </w:rPr>
      </w:pPr>
    </w:p>
    <w:p w14:paraId="4F977BF8" w14:textId="25B95004" w:rsidR="000542E6" w:rsidRPr="00412108" w:rsidRDefault="001F7387" w:rsidP="00C55343">
      <w:pPr>
        <w:spacing w:line="240" w:lineRule="auto"/>
        <w:jc w:val="both"/>
        <w:rPr>
          <w:rFonts w:asciiTheme="minorHAnsi" w:hAnsiTheme="minorHAnsi"/>
        </w:rPr>
      </w:pPr>
      <w:r w:rsidRPr="00412108">
        <w:rPr>
          <w:rFonts w:asciiTheme="minorHAnsi" w:hAnsiTheme="minorHAnsi"/>
        </w:rPr>
        <w:t xml:space="preserve">While </w:t>
      </w:r>
      <w:proofErr w:type="spellStart"/>
      <w:r w:rsidR="005F3D07">
        <w:rPr>
          <w:rFonts w:asciiTheme="minorHAnsi" w:hAnsiTheme="minorHAnsi"/>
        </w:rPr>
        <w:t>Smartcashpay</w:t>
      </w:r>
      <w:r w:rsidR="003D3438">
        <w:rPr>
          <w:rFonts w:asciiTheme="minorHAnsi" w:hAnsiTheme="minorHAnsi"/>
        </w:rPr>
        <w:t>’s</w:t>
      </w:r>
      <w:proofErr w:type="spellEnd"/>
      <w:r w:rsidRPr="00412108">
        <w:rPr>
          <w:rFonts w:asciiTheme="minorHAnsi" w:hAnsiTheme="minorHAnsi"/>
        </w:rPr>
        <w:t xml:space="preserve"> service</w:t>
      </w:r>
      <w:r w:rsidR="00006FAB" w:rsidRPr="00412108">
        <w:rPr>
          <w:rFonts w:asciiTheme="minorHAnsi" w:hAnsiTheme="minorHAnsi"/>
        </w:rPr>
        <w:t>s were</w:t>
      </w:r>
      <w:r w:rsidRPr="00412108">
        <w:rPr>
          <w:rFonts w:asciiTheme="minorHAnsi" w:hAnsiTheme="minorHAnsi"/>
        </w:rPr>
        <w:t xml:space="preserve"> determined to be high risk, fundamental controls including a </w:t>
      </w:r>
      <w:r w:rsidR="00A62D32" w:rsidRPr="00412108">
        <w:rPr>
          <w:rFonts w:asciiTheme="minorHAnsi" w:hAnsiTheme="minorHAnsi"/>
        </w:rPr>
        <w:t xml:space="preserve">robust </w:t>
      </w:r>
      <w:r w:rsidRPr="00412108">
        <w:rPr>
          <w:rFonts w:asciiTheme="minorHAnsi" w:hAnsiTheme="minorHAnsi"/>
        </w:rPr>
        <w:t xml:space="preserve">BSA Program, KYC/CDD </w:t>
      </w:r>
      <w:r w:rsidR="00C127C4" w:rsidRPr="00412108">
        <w:rPr>
          <w:rFonts w:asciiTheme="minorHAnsi" w:hAnsiTheme="minorHAnsi"/>
        </w:rPr>
        <w:t>P</w:t>
      </w:r>
      <w:r w:rsidRPr="00412108">
        <w:rPr>
          <w:rFonts w:asciiTheme="minorHAnsi" w:hAnsiTheme="minorHAnsi"/>
        </w:rPr>
        <w:t>olicy</w:t>
      </w:r>
      <w:r w:rsidR="000B10F6" w:rsidRPr="00412108">
        <w:rPr>
          <w:rFonts w:asciiTheme="minorHAnsi" w:hAnsiTheme="minorHAnsi"/>
        </w:rPr>
        <w:t>,</w:t>
      </w:r>
      <w:r w:rsidRPr="00412108">
        <w:rPr>
          <w:rFonts w:asciiTheme="minorHAnsi" w:hAnsiTheme="minorHAnsi"/>
        </w:rPr>
        <w:t xml:space="preserve"> and alert routines were deemed strong. </w:t>
      </w:r>
      <w:r w:rsidR="00C55343" w:rsidRPr="00412108">
        <w:rPr>
          <w:rFonts w:asciiTheme="minorHAnsi" w:hAnsiTheme="minorHAnsi"/>
        </w:rPr>
        <w:t xml:space="preserve">Overall,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took</w:t>
      </w:r>
      <w:r w:rsidR="00C55343" w:rsidRPr="00412108">
        <w:rPr>
          <w:rFonts w:asciiTheme="minorHAnsi" w:hAnsiTheme="minorHAnsi"/>
        </w:rPr>
        <w:t xml:space="preserve"> a conservative approach to its controls, anticipating </w:t>
      </w:r>
      <w:r w:rsidR="000238C8" w:rsidRPr="00412108">
        <w:rPr>
          <w:rFonts w:asciiTheme="minorHAnsi" w:hAnsiTheme="minorHAnsi"/>
        </w:rPr>
        <w:t>a growing customer base</w:t>
      </w:r>
      <w:r w:rsidR="00C55343" w:rsidRPr="00412108">
        <w:rPr>
          <w:rFonts w:asciiTheme="minorHAnsi" w:hAnsiTheme="minorHAnsi"/>
        </w:rPr>
        <w:t xml:space="preserve">, increasing regulatory requirements, and </w:t>
      </w:r>
      <w:r w:rsidR="000238C8" w:rsidRPr="00412108">
        <w:rPr>
          <w:rFonts w:asciiTheme="minorHAnsi" w:hAnsiTheme="minorHAnsi"/>
        </w:rPr>
        <w:t>escalating rate of</w:t>
      </w:r>
      <w:r w:rsidR="00C55343" w:rsidRPr="00412108">
        <w:rPr>
          <w:rFonts w:asciiTheme="minorHAnsi" w:hAnsiTheme="minorHAnsi"/>
        </w:rPr>
        <w:t xml:space="preserve"> </w:t>
      </w:r>
      <w:r w:rsidR="007A465D">
        <w:rPr>
          <w:rFonts w:asciiTheme="minorHAnsi" w:hAnsiTheme="minorHAnsi"/>
        </w:rPr>
        <w:t>SMARTCASH</w:t>
      </w:r>
      <w:r w:rsidR="00C55343" w:rsidRPr="00412108">
        <w:rPr>
          <w:rFonts w:asciiTheme="minorHAnsi" w:hAnsiTheme="minorHAnsi"/>
        </w:rPr>
        <w:t xml:space="preserve"> adoption. </w:t>
      </w:r>
      <w:r w:rsidR="000542E6" w:rsidRPr="00412108">
        <w:rPr>
          <w:rFonts w:asciiTheme="minorHAnsi" w:hAnsiTheme="minorHAnsi"/>
        </w:rPr>
        <w:t>Further,</w:t>
      </w:r>
      <w:r w:rsidR="00C55343"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is</w:t>
      </w:r>
      <w:r w:rsidR="000542E6" w:rsidRPr="00412108">
        <w:rPr>
          <w:rFonts w:asciiTheme="minorHAnsi" w:hAnsiTheme="minorHAnsi"/>
        </w:rPr>
        <w:t xml:space="preserve"> encouraged to continue</w:t>
      </w:r>
      <w:r w:rsidR="00C55343" w:rsidRPr="00412108">
        <w:rPr>
          <w:rFonts w:asciiTheme="minorHAnsi" w:hAnsiTheme="minorHAnsi"/>
        </w:rPr>
        <w:t xml:space="preserve"> </w:t>
      </w:r>
      <w:r w:rsidR="000542E6" w:rsidRPr="00412108">
        <w:rPr>
          <w:rFonts w:asciiTheme="minorHAnsi" w:hAnsiTheme="minorHAnsi"/>
        </w:rPr>
        <w:t xml:space="preserve">utilizing blockchain explorer data </w:t>
      </w:r>
      <w:r w:rsidR="007B564F" w:rsidRPr="00412108">
        <w:rPr>
          <w:rFonts w:asciiTheme="minorHAnsi" w:hAnsiTheme="minorHAnsi"/>
        </w:rPr>
        <w:t xml:space="preserve">and other emerging tools </w:t>
      </w:r>
      <w:r w:rsidR="000542E6" w:rsidRPr="00412108">
        <w:rPr>
          <w:rFonts w:asciiTheme="minorHAnsi" w:hAnsiTheme="minorHAnsi"/>
        </w:rPr>
        <w:t>to research customers and customer transactional activities as part of its</w:t>
      </w:r>
      <w:r w:rsidR="007B564F" w:rsidRPr="00412108">
        <w:rPr>
          <w:rFonts w:asciiTheme="minorHAnsi" w:hAnsiTheme="minorHAnsi"/>
        </w:rPr>
        <w:t xml:space="preserve"> ongoing</w:t>
      </w:r>
      <w:r w:rsidR="000542E6" w:rsidRPr="00412108">
        <w:rPr>
          <w:rFonts w:asciiTheme="minorHAnsi" w:hAnsiTheme="minorHAnsi"/>
        </w:rPr>
        <w:t xml:space="preserve"> KYC/CDD efforts. </w:t>
      </w:r>
    </w:p>
    <w:p w14:paraId="017BBF9A" w14:textId="77777777" w:rsidR="006603FA" w:rsidRPr="00412108" w:rsidRDefault="006603FA" w:rsidP="00C55343">
      <w:pPr>
        <w:spacing w:line="240" w:lineRule="auto"/>
        <w:jc w:val="both"/>
        <w:rPr>
          <w:rFonts w:asciiTheme="minorHAnsi" w:hAnsiTheme="minorHAnsi"/>
        </w:rPr>
      </w:pPr>
    </w:p>
    <w:p w14:paraId="037216A5" w14:textId="0C186BDF" w:rsidR="001F7387" w:rsidRPr="00412108" w:rsidRDefault="008B0AFC" w:rsidP="004467E2">
      <w:pPr>
        <w:spacing w:line="240" w:lineRule="auto"/>
        <w:jc w:val="both"/>
        <w:rPr>
          <w:rFonts w:asciiTheme="minorHAnsi" w:hAnsiTheme="minorHAnsi"/>
        </w:rPr>
      </w:pPr>
      <w:r w:rsidRPr="00412108">
        <w:rPr>
          <w:rFonts w:asciiTheme="minorHAnsi" w:hAnsiTheme="minorHAnsi"/>
        </w:rPr>
        <w:t>Separately, w</w:t>
      </w:r>
      <w:r w:rsidR="001F7387" w:rsidRPr="00412108">
        <w:rPr>
          <w:rFonts w:asciiTheme="minorHAnsi" w:hAnsiTheme="minorHAnsi"/>
        </w:rPr>
        <w:t xml:space="preserve">hile management has access to </w:t>
      </w:r>
      <w:r w:rsidR="000542E6" w:rsidRPr="00412108">
        <w:rPr>
          <w:rFonts w:asciiTheme="minorHAnsi" w:hAnsiTheme="minorHAnsi"/>
        </w:rPr>
        <w:t xml:space="preserve">detailed </w:t>
      </w:r>
      <w:r w:rsidR="000B10F6" w:rsidRPr="00412108">
        <w:rPr>
          <w:rFonts w:asciiTheme="minorHAnsi" w:hAnsiTheme="minorHAnsi"/>
        </w:rPr>
        <w:t>transactional</w:t>
      </w:r>
      <w:r w:rsidR="001F7387" w:rsidRPr="00412108">
        <w:rPr>
          <w:rFonts w:asciiTheme="minorHAnsi" w:hAnsiTheme="minorHAnsi"/>
        </w:rPr>
        <w:t xml:space="preserve"> reports, t</w:t>
      </w:r>
      <w:r w:rsidR="00F02546" w:rsidRPr="00412108">
        <w:rPr>
          <w:rFonts w:asciiTheme="minorHAnsi" w:hAnsiTheme="minorHAnsi"/>
        </w:rPr>
        <w:t>here is currently no</w:t>
      </w:r>
      <w:r w:rsidR="001F7387" w:rsidRPr="00412108">
        <w:rPr>
          <w:rFonts w:asciiTheme="minorHAnsi" w:hAnsiTheme="minorHAnsi"/>
        </w:rPr>
        <w:t xml:space="preserve"> formal testing and monitoring in place to ensure optimal alert</w:t>
      </w:r>
      <w:r w:rsidR="00BA549E" w:rsidRPr="00412108">
        <w:rPr>
          <w:rFonts w:asciiTheme="minorHAnsi" w:hAnsiTheme="minorHAnsi"/>
        </w:rPr>
        <w:t xml:space="preserve"> routines </w:t>
      </w:r>
      <w:r w:rsidR="001F7387" w:rsidRPr="00412108">
        <w:rPr>
          <w:rFonts w:asciiTheme="minorHAnsi" w:hAnsiTheme="minorHAnsi"/>
        </w:rPr>
        <w:t xml:space="preserve">and </w:t>
      </w:r>
      <w:r w:rsidR="000542E6" w:rsidRPr="00412108">
        <w:rPr>
          <w:rFonts w:asciiTheme="minorHAnsi" w:hAnsiTheme="minorHAnsi"/>
        </w:rPr>
        <w:t xml:space="preserve">the ongoing </w:t>
      </w:r>
      <w:r w:rsidR="001F7387" w:rsidRPr="00412108">
        <w:rPr>
          <w:rFonts w:asciiTheme="minorHAnsi" w:hAnsiTheme="minorHAnsi"/>
        </w:rPr>
        <w:t xml:space="preserve">adherence to </w:t>
      </w:r>
      <w:r w:rsidR="00BA549E" w:rsidRPr="00412108">
        <w:rPr>
          <w:rFonts w:asciiTheme="minorHAnsi" w:hAnsiTheme="minorHAnsi"/>
        </w:rPr>
        <w:t xml:space="preserve">various </w:t>
      </w:r>
      <w:r w:rsidR="001F7387" w:rsidRPr="00412108">
        <w:rPr>
          <w:rFonts w:asciiTheme="minorHAnsi" w:hAnsiTheme="minorHAnsi"/>
        </w:rPr>
        <w:t>reporting requirements.</w:t>
      </w:r>
      <w:r w:rsidR="00BA549E"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is</w:t>
      </w:r>
      <w:r w:rsidR="00BA549E" w:rsidRPr="00412108">
        <w:rPr>
          <w:rFonts w:asciiTheme="minorHAnsi" w:hAnsiTheme="minorHAnsi"/>
        </w:rPr>
        <w:t xml:space="preserve"> encouraged to continue developing a testing and monitoring policy</w:t>
      </w:r>
      <w:r w:rsidRPr="00412108">
        <w:rPr>
          <w:rFonts w:asciiTheme="minorHAnsi" w:hAnsiTheme="minorHAnsi"/>
        </w:rPr>
        <w:t>, which it has already begun to pursue</w:t>
      </w:r>
      <w:r w:rsidR="00BA549E" w:rsidRPr="00412108">
        <w:rPr>
          <w:rFonts w:asciiTheme="minorHAnsi" w:hAnsiTheme="minorHAnsi"/>
        </w:rPr>
        <w:t>.</w:t>
      </w:r>
      <w:r w:rsidR="00A62D32" w:rsidRPr="00412108">
        <w:rPr>
          <w:rFonts w:asciiTheme="minorHAnsi" w:hAnsiTheme="minorHAnsi"/>
        </w:rPr>
        <w:t xml:space="preserve"> Such testing and monitoring </w:t>
      </w:r>
      <w:proofErr w:type="gramStart"/>
      <w:r w:rsidR="00A62D32" w:rsidRPr="00412108">
        <w:rPr>
          <w:rFonts w:asciiTheme="minorHAnsi" w:hAnsiTheme="minorHAnsi"/>
        </w:rPr>
        <w:t>is</w:t>
      </w:r>
      <w:proofErr w:type="gramEnd"/>
      <w:r w:rsidR="00A62D32" w:rsidRPr="00412108">
        <w:rPr>
          <w:rFonts w:asciiTheme="minorHAnsi" w:hAnsiTheme="minorHAnsi"/>
        </w:rPr>
        <w:t xml:space="preserve"> all the more necessary given </w:t>
      </w:r>
      <w:r w:rsidR="007B564F" w:rsidRPr="00412108">
        <w:rPr>
          <w:rFonts w:asciiTheme="minorHAnsi" w:hAnsiTheme="minorHAnsi"/>
        </w:rPr>
        <w:t xml:space="preserve">its multiple kiosk footprint, </w:t>
      </w:r>
      <w:r w:rsidR="00A62D32" w:rsidRPr="00412108">
        <w:rPr>
          <w:rFonts w:asciiTheme="minorHAnsi" w:hAnsiTheme="minorHAnsi"/>
        </w:rPr>
        <w:t>and</w:t>
      </w:r>
      <w:r w:rsidR="006737B8" w:rsidRPr="00412108">
        <w:rPr>
          <w:rFonts w:asciiTheme="minorHAnsi" w:hAnsiTheme="minorHAnsi"/>
        </w:rPr>
        <w:t xml:space="preserve"> </w:t>
      </w:r>
      <w:r w:rsidR="007B564F" w:rsidRPr="00412108">
        <w:rPr>
          <w:rFonts w:asciiTheme="minorHAnsi" w:hAnsiTheme="minorHAnsi"/>
        </w:rPr>
        <w:t xml:space="preserve">the overall increasing rate of </w:t>
      </w:r>
      <w:r w:rsidR="007A465D">
        <w:rPr>
          <w:rFonts w:asciiTheme="minorHAnsi" w:hAnsiTheme="minorHAnsi"/>
        </w:rPr>
        <w:t>SMARTCASH</w:t>
      </w:r>
      <w:r w:rsidR="00A62D32" w:rsidRPr="00412108">
        <w:rPr>
          <w:rFonts w:asciiTheme="minorHAnsi" w:hAnsiTheme="minorHAnsi"/>
        </w:rPr>
        <w:t xml:space="preserve"> adoption.</w:t>
      </w:r>
      <w:r w:rsidR="00BA549E" w:rsidRPr="00412108">
        <w:rPr>
          <w:rFonts w:asciiTheme="minorHAnsi" w:hAnsiTheme="minorHAnsi"/>
        </w:rPr>
        <w:t xml:space="preserve">  </w:t>
      </w:r>
      <w:r w:rsidR="001F7387" w:rsidRPr="00412108">
        <w:rPr>
          <w:rFonts w:asciiTheme="minorHAnsi" w:hAnsiTheme="minorHAnsi"/>
        </w:rPr>
        <w:t xml:space="preserve"> </w:t>
      </w:r>
    </w:p>
    <w:p w14:paraId="4ADB650D" w14:textId="77777777" w:rsidR="00841E3A" w:rsidRPr="00412108" w:rsidRDefault="00841E3A" w:rsidP="004467E2">
      <w:pPr>
        <w:spacing w:line="240" w:lineRule="auto"/>
        <w:jc w:val="both"/>
        <w:rPr>
          <w:rFonts w:asciiTheme="minorHAnsi" w:hAnsiTheme="minorHAnsi"/>
        </w:rPr>
      </w:pPr>
    </w:p>
    <w:p w14:paraId="5DC07008" w14:textId="77777777" w:rsidR="00FF03B4" w:rsidRPr="00412108" w:rsidRDefault="00F02546" w:rsidP="001759AD">
      <w:pPr>
        <w:pStyle w:val="Heading2"/>
        <w:rPr>
          <w:rFonts w:asciiTheme="minorHAnsi" w:hAnsiTheme="minorHAnsi"/>
          <w:sz w:val="22"/>
          <w:szCs w:val="22"/>
        </w:rPr>
      </w:pPr>
      <w:bookmarkStart w:id="37" w:name="_Toc535939960"/>
      <w:r w:rsidRPr="00412108">
        <w:rPr>
          <w:rFonts w:asciiTheme="minorHAnsi" w:hAnsiTheme="minorHAnsi"/>
          <w:sz w:val="22"/>
          <w:szCs w:val="22"/>
        </w:rPr>
        <w:t>Geographic Locations</w:t>
      </w:r>
      <w:bookmarkEnd w:id="37"/>
    </w:p>
    <w:p w14:paraId="3A96C85C" w14:textId="77777777" w:rsidR="00FF03B4" w:rsidRPr="00412108" w:rsidRDefault="00FF03B4" w:rsidP="004467E2">
      <w:pPr>
        <w:spacing w:line="240" w:lineRule="auto"/>
        <w:jc w:val="both"/>
        <w:rPr>
          <w:rFonts w:asciiTheme="minorHAnsi" w:hAnsiTheme="minorHAnsi"/>
        </w:rPr>
      </w:pPr>
    </w:p>
    <w:p w14:paraId="45914903" w14:textId="30E0A5AD" w:rsidR="00E61CA7" w:rsidRPr="00412108" w:rsidRDefault="009415C2" w:rsidP="004467E2">
      <w:pPr>
        <w:spacing w:line="240" w:lineRule="auto"/>
        <w:jc w:val="both"/>
        <w:rPr>
          <w:rFonts w:asciiTheme="minorHAnsi" w:hAnsiTheme="minorHAnsi"/>
        </w:rPr>
      </w:pPr>
      <w:r w:rsidRPr="00412108">
        <w:rPr>
          <w:rFonts w:asciiTheme="minorHAnsi" w:hAnsiTheme="minorHAnsi"/>
        </w:rPr>
        <w:t xml:space="preserve">While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does</w:t>
      </w:r>
      <w:r w:rsidR="0004689B" w:rsidRPr="00412108">
        <w:rPr>
          <w:rFonts w:asciiTheme="minorHAnsi" w:hAnsiTheme="minorHAnsi"/>
        </w:rPr>
        <w:t xml:space="preserve"> not currently </w:t>
      </w:r>
      <w:r w:rsidRPr="00412108">
        <w:rPr>
          <w:rFonts w:asciiTheme="minorHAnsi" w:hAnsiTheme="minorHAnsi"/>
        </w:rPr>
        <w:t xml:space="preserve">have formal </w:t>
      </w:r>
      <w:r w:rsidR="0004689B" w:rsidRPr="00412108">
        <w:rPr>
          <w:rFonts w:asciiTheme="minorHAnsi" w:hAnsiTheme="minorHAnsi"/>
        </w:rPr>
        <w:t>plan</w:t>
      </w:r>
      <w:r w:rsidRPr="00412108">
        <w:rPr>
          <w:rFonts w:asciiTheme="minorHAnsi" w:hAnsiTheme="minorHAnsi"/>
        </w:rPr>
        <w:t>s</w:t>
      </w:r>
      <w:r w:rsidR="0004689B" w:rsidRPr="00412108">
        <w:rPr>
          <w:rFonts w:asciiTheme="minorHAnsi" w:hAnsiTheme="minorHAnsi"/>
        </w:rPr>
        <w:t xml:space="preserve"> to expand the geographic f</w:t>
      </w:r>
      <w:r w:rsidRPr="00412108">
        <w:rPr>
          <w:rFonts w:asciiTheme="minorHAnsi" w:hAnsiTheme="minorHAnsi"/>
        </w:rPr>
        <w:t>ootprint of its kiosk operation</w:t>
      </w:r>
      <w:r w:rsidR="007B564F" w:rsidRPr="00412108">
        <w:rPr>
          <w:rFonts w:asciiTheme="minorHAnsi" w:hAnsiTheme="minorHAnsi"/>
        </w:rPr>
        <w:t xml:space="preserve"> beyond </w:t>
      </w:r>
      <w:r w:rsidR="00C00A0C">
        <w:rPr>
          <w:rFonts w:asciiTheme="minorHAnsi" w:hAnsiTheme="minorHAnsi"/>
        </w:rPr>
        <w:t>g</w:t>
      </w:r>
      <w:r w:rsidR="007F1CCA" w:rsidRPr="00412108">
        <w:rPr>
          <w:rFonts w:asciiTheme="minorHAnsi" w:hAnsiTheme="minorHAnsi"/>
        </w:rPr>
        <w:t xml:space="preserve">reater </w:t>
      </w:r>
      <w:r w:rsidR="008C2DC7">
        <w:rPr>
          <w:rFonts w:asciiTheme="minorHAnsi" w:hAnsiTheme="minorHAnsi"/>
        </w:rPr>
        <w:t>Denver,</w:t>
      </w:r>
      <w:r w:rsidR="007F1CCA" w:rsidRPr="00412108">
        <w:rPr>
          <w:rFonts w:asciiTheme="minorHAnsi" w:hAnsiTheme="minorHAnsi"/>
        </w:rPr>
        <w:t xml:space="preserve"> Colorado</w:t>
      </w:r>
      <w:r w:rsidRPr="00412108">
        <w:rPr>
          <w:rFonts w:asciiTheme="minorHAnsi" w:hAnsiTheme="minorHAnsi"/>
        </w:rPr>
        <w:t xml:space="preserve">, the company remains open to </w:t>
      </w:r>
      <w:r w:rsidR="00634712" w:rsidRPr="00412108">
        <w:rPr>
          <w:rFonts w:asciiTheme="minorHAnsi" w:hAnsiTheme="minorHAnsi"/>
        </w:rPr>
        <w:t>the possibility</w:t>
      </w:r>
      <w:r w:rsidRPr="00412108">
        <w:rPr>
          <w:rFonts w:asciiTheme="minorHAnsi" w:hAnsiTheme="minorHAnsi"/>
        </w:rPr>
        <w:t xml:space="preserve"> in the future. Prior to any planned expansion, it is imperative that </w:t>
      </w:r>
      <w:proofErr w:type="spellStart"/>
      <w:proofErr w:type="gramStart"/>
      <w:r w:rsidR="005F3D07">
        <w:rPr>
          <w:rFonts w:asciiTheme="minorHAnsi" w:hAnsiTheme="minorHAnsi"/>
        </w:rPr>
        <w:t>Smartcashpay</w:t>
      </w:r>
      <w:proofErr w:type="spellEnd"/>
      <w:r w:rsidR="003D3438">
        <w:rPr>
          <w:rFonts w:asciiTheme="minorHAnsi" w:hAnsiTheme="minorHAnsi"/>
        </w:rPr>
        <w:t xml:space="preserve"> </w:t>
      </w:r>
      <w:r w:rsidRPr="00412108">
        <w:rPr>
          <w:rFonts w:asciiTheme="minorHAnsi" w:hAnsiTheme="minorHAnsi"/>
        </w:rPr>
        <w:t xml:space="preserve"> individually</w:t>
      </w:r>
      <w:proofErr w:type="gramEnd"/>
      <w:r w:rsidRPr="00412108">
        <w:rPr>
          <w:rFonts w:asciiTheme="minorHAnsi" w:hAnsiTheme="minorHAnsi"/>
        </w:rPr>
        <w:t xml:space="preserve"> assess and analyze the geographic risk </w:t>
      </w:r>
      <w:r w:rsidR="00634712" w:rsidRPr="00412108">
        <w:rPr>
          <w:rFonts w:asciiTheme="minorHAnsi" w:hAnsiTheme="minorHAnsi"/>
          <w:szCs w:val="22"/>
        </w:rPr>
        <w:t>(e.g.</w:t>
      </w:r>
      <w:r w:rsidRPr="00412108">
        <w:rPr>
          <w:rFonts w:asciiTheme="minorHAnsi" w:hAnsiTheme="minorHAnsi"/>
          <w:szCs w:val="22"/>
        </w:rPr>
        <w:t xml:space="preserve"> </w:t>
      </w:r>
      <w:r w:rsidRPr="00412108">
        <w:rPr>
          <w:rFonts w:asciiTheme="minorHAnsi" w:hAnsiTheme="minorHAnsi"/>
        </w:rPr>
        <w:t xml:space="preserve">HIDTA, HIFCA, GTO jurisdictions) with any new potential location. </w:t>
      </w:r>
      <w:r w:rsidR="00634712" w:rsidRPr="00412108">
        <w:rPr>
          <w:rFonts w:asciiTheme="minorHAnsi" w:hAnsiTheme="minorHAnsi"/>
        </w:rPr>
        <w:t xml:space="preserve">At present,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kiosks</w:t>
      </w:r>
      <w:r w:rsidR="00634712" w:rsidRPr="00412108">
        <w:rPr>
          <w:rFonts w:asciiTheme="minorHAnsi" w:hAnsiTheme="minorHAnsi"/>
        </w:rPr>
        <w:t xml:space="preserve"> are located within</w:t>
      </w:r>
      <w:r w:rsidR="00A46254" w:rsidRPr="00412108">
        <w:rPr>
          <w:rFonts w:asciiTheme="minorHAnsi" w:hAnsiTheme="minorHAnsi"/>
        </w:rPr>
        <w:t xml:space="preserve"> or among</w:t>
      </w:r>
      <w:r w:rsidR="00634712" w:rsidRPr="00412108">
        <w:rPr>
          <w:rFonts w:asciiTheme="minorHAnsi" w:hAnsiTheme="minorHAnsi"/>
        </w:rPr>
        <w:t xml:space="preserve"> HIDTA</w:t>
      </w:r>
      <w:r w:rsidR="00A46254" w:rsidRPr="00412108">
        <w:rPr>
          <w:rFonts w:asciiTheme="minorHAnsi" w:hAnsiTheme="minorHAnsi"/>
        </w:rPr>
        <w:t>s</w:t>
      </w:r>
      <w:r w:rsidR="00634712" w:rsidRPr="00412108">
        <w:rPr>
          <w:rFonts w:asciiTheme="minorHAnsi" w:hAnsiTheme="minorHAnsi"/>
        </w:rPr>
        <w:t xml:space="preserve">, which will continue to necessitate the utmost commitment to its BSA Program, KYC/CDD Policy, and alert routines. </w:t>
      </w:r>
      <w:r w:rsidRPr="00412108">
        <w:rPr>
          <w:rFonts w:asciiTheme="minorHAnsi" w:hAnsiTheme="minorHAnsi"/>
        </w:rPr>
        <w:t xml:space="preserve">Separately, expansion into other states outside of </w:t>
      </w:r>
      <w:r w:rsidR="007F1CCA" w:rsidRPr="00412108">
        <w:rPr>
          <w:rFonts w:asciiTheme="minorHAnsi" w:hAnsiTheme="minorHAnsi"/>
        </w:rPr>
        <w:t>Colorado</w:t>
      </w:r>
      <w:r w:rsidRPr="00412108">
        <w:rPr>
          <w:rFonts w:asciiTheme="minorHAnsi" w:hAnsiTheme="minorHAnsi"/>
        </w:rPr>
        <w:t xml:space="preserve"> will require research to determine if licensure is </w:t>
      </w:r>
      <w:r w:rsidR="00634712" w:rsidRPr="00412108">
        <w:rPr>
          <w:rFonts w:asciiTheme="minorHAnsi" w:hAnsiTheme="minorHAnsi"/>
        </w:rPr>
        <w:t>necessary</w:t>
      </w:r>
      <w:r w:rsidRPr="00412108">
        <w:rPr>
          <w:rFonts w:asciiTheme="minorHAnsi" w:hAnsiTheme="minorHAnsi"/>
        </w:rPr>
        <w:t xml:space="preserve"> or under what circumstances</w:t>
      </w:r>
      <w:r w:rsidR="007B564F" w:rsidRPr="00412108">
        <w:rPr>
          <w:rFonts w:asciiTheme="minorHAnsi" w:hAnsiTheme="minorHAnsi"/>
        </w:rPr>
        <w:t xml:space="preserve"> it may be required</w:t>
      </w:r>
      <w:r w:rsidRPr="00412108">
        <w:rPr>
          <w:rFonts w:asciiTheme="minorHAnsi" w:hAnsiTheme="minorHAnsi"/>
        </w:rPr>
        <w:t xml:space="preserve">. </w:t>
      </w:r>
    </w:p>
    <w:p w14:paraId="71AADEE4" w14:textId="77777777" w:rsidR="009415C2" w:rsidRPr="00412108" w:rsidRDefault="009415C2" w:rsidP="004467E2">
      <w:pPr>
        <w:spacing w:line="240" w:lineRule="auto"/>
        <w:jc w:val="both"/>
        <w:rPr>
          <w:rFonts w:asciiTheme="minorHAnsi" w:hAnsiTheme="minorHAnsi"/>
        </w:rPr>
      </w:pPr>
    </w:p>
    <w:p w14:paraId="4335B2C2" w14:textId="77B3484D" w:rsidR="001D232F" w:rsidRDefault="000B10F6" w:rsidP="004467E2">
      <w:pPr>
        <w:spacing w:line="240" w:lineRule="auto"/>
        <w:jc w:val="both"/>
        <w:rPr>
          <w:rFonts w:asciiTheme="minorHAnsi" w:hAnsiTheme="minorHAnsi"/>
        </w:rPr>
      </w:pPr>
      <w:r w:rsidRPr="00412108">
        <w:rPr>
          <w:rFonts w:asciiTheme="minorHAnsi" w:hAnsiTheme="minorHAnsi"/>
        </w:rPr>
        <w:t>Notwithstanding s</w:t>
      </w:r>
      <w:r w:rsidR="001D232F" w:rsidRPr="00412108">
        <w:rPr>
          <w:rFonts w:asciiTheme="minorHAnsi" w:hAnsiTheme="minorHAnsi"/>
        </w:rPr>
        <w:t xml:space="preserve">trong </w:t>
      </w:r>
      <w:r w:rsidR="0055589E" w:rsidRPr="00412108">
        <w:rPr>
          <w:rFonts w:asciiTheme="minorHAnsi" w:hAnsiTheme="minorHAnsi"/>
        </w:rPr>
        <w:t xml:space="preserve">existing </w:t>
      </w:r>
      <w:r w:rsidRPr="00412108">
        <w:rPr>
          <w:rFonts w:asciiTheme="minorHAnsi" w:hAnsiTheme="minorHAnsi"/>
        </w:rPr>
        <w:t>controls</w:t>
      </w:r>
      <w:r w:rsidR="001D232F" w:rsidRPr="00412108">
        <w:rPr>
          <w:rFonts w:asciiTheme="minorHAnsi" w:hAnsiTheme="minorHAnsi"/>
        </w:rPr>
        <w:t xml:space="preserv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is</w:t>
      </w:r>
      <w:r w:rsidR="001D232F" w:rsidRPr="00412108">
        <w:rPr>
          <w:rFonts w:asciiTheme="minorHAnsi" w:hAnsiTheme="minorHAnsi"/>
        </w:rPr>
        <w:t xml:space="preserve"> encouraged to continue addressing the implementa</w:t>
      </w:r>
      <w:r w:rsidR="00286D03" w:rsidRPr="00412108">
        <w:rPr>
          <w:rFonts w:asciiTheme="minorHAnsi" w:hAnsiTheme="minorHAnsi"/>
        </w:rPr>
        <w:t xml:space="preserve">tion of testing and monitoring. This </w:t>
      </w:r>
      <w:r w:rsidR="001D232F" w:rsidRPr="00412108">
        <w:rPr>
          <w:rFonts w:asciiTheme="minorHAnsi" w:hAnsiTheme="minorHAnsi"/>
        </w:rPr>
        <w:t xml:space="preserve">will serve to enhance </w:t>
      </w:r>
      <w:r w:rsidR="00286D03" w:rsidRPr="00412108">
        <w:rPr>
          <w:rFonts w:asciiTheme="minorHAnsi" w:hAnsiTheme="minorHAnsi"/>
        </w:rPr>
        <w:t>the tuning of alert routines</w:t>
      </w:r>
      <w:r w:rsidR="002820CD" w:rsidRPr="00412108">
        <w:rPr>
          <w:rFonts w:asciiTheme="minorHAnsi" w:hAnsiTheme="minorHAnsi"/>
        </w:rPr>
        <w:t xml:space="preserve"> and prepare </w:t>
      </w:r>
      <w:proofErr w:type="spellStart"/>
      <w:r w:rsidR="005F3D07">
        <w:rPr>
          <w:rFonts w:asciiTheme="minorHAnsi" w:hAnsiTheme="minorHAnsi"/>
        </w:rPr>
        <w:t>Smartcashpay</w:t>
      </w:r>
      <w:proofErr w:type="spellEnd"/>
      <w:r w:rsidR="003D3438">
        <w:rPr>
          <w:rFonts w:asciiTheme="minorHAnsi" w:hAnsiTheme="minorHAnsi"/>
        </w:rPr>
        <w:t xml:space="preserve"> </w:t>
      </w:r>
      <w:r w:rsidR="003D3438" w:rsidRPr="00412108">
        <w:rPr>
          <w:rFonts w:asciiTheme="minorHAnsi" w:hAnsiTheme="minorHAnsi"/>
        </w:rPr>
        <w:t>for</w:t>
      </w:r>
      <w:r w:rsidR="002820CD" w:rsidRPr="00412108">
        <w:rPr>
          <w:rFonts w:asciiTheme="minorHAnsi" w:hAnsiTheme="minorHAnsi"/>
        </w:rPr>
        <w:t xml:space="preserve"> any future expansion</w:t>
      </w:r>
      <w:r w:rsidR="00882C6B" w:rsidRPr="00412108">
        <w:rPr>
          <w:rFonts w:asciiTheme="minorHAnsi" w:hAnsiTheme="minorHAnsi"/>
        </w:rPr>
        <w:t>.</w:t>
      </w:r>
      <w:r w:rsidR="001D232F">
        <w:rPr>
          <w:rFonts w:asciiTheme="minorHAnsi" w:hAnsiTheme="minorHAnsi"/>
        </w:rPr>
        <w:t xml:space="preserve">   </w:t>
      </w:r>
      <w:r w:rsidR="001D232F" w:rsidRPr="00846B8D">
        <w:rPr>
          <w:rFonts w:asciiTheme="minorHAnsi" w:hAnsiTheme="minorHAnsi"/>
        </w:rPr>
        <w:t xml:space="preserve"> </w:t>
      </w:r>
    </w:p>
    <w:p w14:paraId="3A1656F0" w14:textId="77777777" w:rsidR="003A6E46" w:rsidRPr="00412108" w:rsidRDefault="003A6E46" w:rsidP="003A6E46">
      <w:pPr>
        <w:spacing w:line="240" w:lineRule="auto"/>
        <w:jc w:val="both"/>
        <w:rPr>
          <w:rFonts w:asciiTheme="minorHAnsi" w:hAnsiTheme="minorHAnsi"/>
        </w:rPr>
      </w:pPr>
    </w:p>
    <w:p w14:paraId="55056B09" w14:textId="22F9F79A" w:rsidR="00312997" w:rsidRPr="00412108" w:rsidRDefault="00312997" w:rsidP="00312997">
      <w:pPr>
        <w:pStyle w:val="Heading1"/>
        <w:rPr>
          <w:rFonts w:asciiTheme="minorHAnsi" w:hAnsiTheme="minorHAnsi"/>
        </w:rPr>
      </w:pPr>
      <w:bookmarkStart w:id="38" w:name="_Toc535939961"/>
      <w:r>
        <w:rPr>
          <w:rFonts w:asciiTheme="minorHAnsi" w:hAnsiTheme="minorHAnsi"/>
          <w:b/>
          <w:color w:val="3A6AB8"/>
        </w:rPr>
        <w:t>SENIOR MANAGER APPROVAL</w:t>
      </w:r>
      <w:bookmarkEnd w:id="38"/>
    </w:p>
    <w:p w14:paraId="7EDA0592" w14:textId="77777777" w:rsidR="003A6E46" w:rsidRDefault="003A6E46" w:rsidP="003A6E46">
      <w:pPr>
        <w:jc w:val="both"/>
        <w:rPr>
          <w:rFonts w:ascii="Calibri" w:hAnsi="Calibri"/>
          <w:iCs/>
          <w:szCs w:val="22"/>
        </w:rPr>
      </w:pPr>
    </w:p>
    <w:p w14:paraId="0257C746" w14:textId="279EB782" w:rsidR="003A6E46" w:rsidRPr="00020869" w:rsidRDefault="005F3D07" w:rsidP="003A6E46">
      <w:pPr>
        <w:jc w:val="both"/>
        <w:rPr>
          <w:rFonts w:ascii="Calibri" w:hAnsi="Calibri"/>
          <w:iCs/>
          <w:szCs w:val="22"/>
        </w:rPr>
      </w:pPr>
      <w:proofErr w:type="spellStart"/>
      <w:r>
        <w:rPr>
          <w:rFonts w:ascii="Calibri" w:hAnsi="Calibri"/>
          <w:iCs/>
          <w:szCs w:val="22"/>
        </w:rPr>
        <w:t>Smartcashpay</w:t>
      </w:r>
      <w:r w:rsidR="003D3438">
        <w:rPr>
          <w:rFonts w:ascii="Calibri" w:hAnsi="Calibri"/>
          <w:iCs/>
          <w:szCs w:val="22"/>
        </w:rPr>
        <w:t>’s</w:t>
      </w:r>
      <w:proofErr w:type="spellEnd"/>
      <w:r w:rsidR="003A6E46" w:rsidRPr="00020869">
        <w:rPr>
          <w:rFonts w:ascii="Calibri" w:hAnsi="Calibri"/>
          <w:iCs/>
          <w:szCs w:val="22"/>
        </w:rPr>
        <w:t xml:space="preserve"> </w:t>
      </w:r>
      <w:r w:rsidR="003A6E46">
        <w:rPr>
          <w:rFonts w:ascii="Calibri" w:hAnsi="Calibri"/>
          <w:iCs/>
          <w:szCs w:val="22"/>
        </w:rPr>
        <w:t xml:space="preserve">Risk Assessment </w:t>
      </w:r>
      <w:r w:rsidR="003A6E46" w:rsidRPr="00020869">
        <w:rPr>
          <w:rFonts w:ascii="Calibri" w:hAnsi="Calibri"/>
          <w:iCs/>
          <w:szCs w:val="22"/>
        </w:rPr>
        <w:t xml:space="preserve">must be approved in writing by a member of Senior Management.  </w:t>
      </w:r>
    </w:p>
    <w:p w14:paraId="7C847948" w14:textId="77777777" w:rsidR="003A6E46" w:rsidRPr="00020869" w:rsidRDefault="003A6E46" w:rsidP="003A6E46">
      <w:pPr>
        <w:jc w:val="both"/>
        <w:rPr>
          <w:rFonts w:ascii="Calibri" w:hAnsi="Calibri"/>
          <w:i/>
          <w:iCs/>
          <w:szCs w:val="22"/>
        </w:rPr>
      </w:pPr>
    </w:p>
    <w:p w14:paraId="012DA97C" w14:textId="14448C6E" w:rsidR="003A6E46" w:rsidRPr="00020869" w:rsidRDefault="003A6E46" w:rsidP="003A6E46">
      <w:pPr>
        <w:jc w:val="both"/>
        <w:rPr>
          <w:rFonts w:ascii="Calibri" w:hAnsi="Calibri"/>
          <w:szCs w:val="22"/>
        </w:rPr>
      </w:pPr>
      <w:r w:rsidRPr="00020869">
        <w:rPr>
          <w:rFonts w:ascii="Calibri" w:hAnsi="Calibri"/>
          <w:szCs w:val="22"/>
        </w:rPr>
        <w:lastRenderedPageBreak/>
        <w:t xml:space="preserve">Senior Management has approved this </w:t>
      </w:r>
      <w:r>
        <w:rPr>
          <w:rFonts w:ascii="Calibri" w:hAnsi="Calibri"/>
          <w:szCs w:val="22"/>
        </w:rPr>
        <w:t>Risk Assessment</w:t>
      </w:r>
      <w:r w:rsidRPr="00020869">
        <w:rPr>
          <w:rFonts w:ascii="Calibri" w:hAnsi="Calibri"/>
          <w:szCs w:val="22"/>
        </w:rPr>
        <w:t xml:space="preserve"> in writing as</w:t>
      </w:r>
      <w:r w:rsidR="00312997">
        <w:rPr>
          <w:rFonts w:ascii="Calibri" w:hAnsi="Calibri"/>
          <w:szCs w:val="22"/>
        </w:rPr>
        <w:t xml:space="preserve"> </w:t>
      </w:r>
      <w:r w:rsidRPr="00020869">
        <w:rPr>
          <w:rFonts w:ascii="Calibri" w:hAnsi="Calibri"/>
          <w:szCs w:val="22"/>
        </w:rPr>
        <w:t xml:space="preserve">reasonably </w:t>
      </w:r>
      <w:r w:rsidR="00312997">
        <w:rPr>
          <w:rFonts w:ascii="Calibri" w:hAnsi="Calibri"/>
          <w:szCs w:val="22"/>
        </w:rPr>
        <w:t xml:space="preserve">assessing </w:t>
      </w:r>
      <w:proofErr w:type="spellStart"/>
      <w:r w:rsidR="005F3D07">
        <w:rPr>
          <w:rFonts w:ascii="Calibri" w:hAnsi="Calibri"/>
          <w:szCs w:val="22"/>
        </w:rPr>
        <w:t>Smartcashpay</w:t>
      </w:r>
      <w:r w:rsidR="003D3438">
        <w:rPr>
          <w:rFonts w:ascii="Calibri" w:hAnsi="Calibri"/>
          <w:szCs w:val="22"/>
        </w:rPr>
        <w:t>’s</w:t>
      </w:r>
      <w:proofErr w:type="spellEnd"/>
      <w:r w:rsidR="00312997">
        <w:rPr>
          <w:rFonts w:ascii="Calibri" w:hAnsi="Calibri"/>
          <w:szCs w:val="22"/>
        </w:rPr>
        <w:t xml:space="preserve"> inherent risks, mitigating controls, and residual risks</w:t>
      </w:r>
      <w:r w:rsidRPr="00020869">
        <w:rPr>
          <w:rFonts w:ascii="Calibri" w:hAnsi="Calibri"/>
          <w:szCs w:val="22"/>
        </w:rPr>
        <w:t xml:space="preserve">. This approval is indicated by the </w:t>
      </w:r>
      <w:r w:rsidR="007366C9">
        <w:rPr>
          <w:rFonts w:ascii="Calibri" w:hAnsi="Calibri"/>
          <w:szCs w:val="22"/>
        </w:rPr>
        <w:t xml:space="preserve">signature </w:t>
      </w:r>
      <w:r w:rsidR="003361AA">
        <w:rPr>
          <w:rFonts w:ascii="Calibri" w:hAnsi="Calibri"/>
          <w:szCs w:val="22"/>
        </w:rPr>
        <w:t>on the following page</w:t>
      </w:r>
      <w:r w:rsidRPr="00020869">
        <w:rPr>
          <w:rFonts w:ascii="Calibri" w:hAnsi="Calibri"/>
          <w:szCs w:val="22"/>
        </w:rPr>
        <w:t>.</w:t>
      </w:r>
    </w:p>
    <w:p w14:paraId="4FCBBADC" w14:textId="77777777" w:rsidR="003A6E46" w:rsidRDefault="003A6E46" w:rsidP="003A6E46">
      <w:pPr>
        <w:rPr>
          <w:rFonts w:ascii="Calibri" w:hAnsi="Calibri"/>
          <w:szCs w:val="22"/>
        </w:rPr>
      </w:pPr>
    </w:p>
    <w:p w14:paraId="371ABC7C" w14:textId="77777777" w:rsidR="003361AA" w:rsidRDefault="003361AA" w:rsidP="003A6E46">
      <w:pPr>
        <w:rPr>
          <w:rFonts w:ascii="Calibri" w:hAnsi="Calibri"/>
          <w:szCs w:val="22"/>
        </w:rPr>
      </w:pPr>
    </w:p>
    <w:p w14:paraId="1EF1DF86" w14:textId="77777777" w:rsidR="003A6E46" w:rsidRPr="00020869" w:rsidRDefault="003A6E46" w:rsidP="003A6E46">
      <w:pPr>
        <w:rPr>
          <w:rFonts w:ascii="Calibri" w:hAnsi="Calibri"/>
          <w:szCs w:val="22"/>
        </w:rPr>
      </w:pPr>
      <w:r w:rsidRPr="00020869">
        <w:rPr>
          <w:rFonts w:ascii="Calibri" w:hAnsi="Calibri"/>
          <w:szCs w:val="22"/>
        </w:rPr>
        <w:t>Signed:</w:t>
      </w:r>
      <w:r w:rsidRPr="00020869">
        <w:rPr>
          <w:rFonts w:ascii="Calibri" w:hAnsi="Calibri"/>
          <w:szCs w:val="22"/>
        </w:rPr>
        <w:tab/>
      </w:r>
      <w:r w:rsidRPr="00020869">
        <w:rPr>
          <w:rFonts w:ascii="Calibri" w:hAnsi="Calibri"/>
          <w:szCs w:val="22"/>
        </w:rPr>
        <w:tab/>
      </w:r>
      <w:r w:rsidRPr="00020869">
        <w:rPr>
          <w:rFonts w:ascii="Calibri" w:hAnsi="Calibri"/>
          <w:szCs w:val="22"/>
        </w:rPr>
        <w:tab/>
      </w:r>
      <w:r w:rsidRPr="00020869">
        <w:rPr>
          <w:rFonts w:ascii="Calibri" w:hAnsi="Calibri"/>
          <w:szCs w:val="22"/>
        </w:rPr>
        <w:tab/>
      </w:r>
      <w:r w:rsidRPr="00020869">
        <w:rPr>
          <w:rFonts w:ascii="Calibri" w:hAnsi="Calibri"/>
          <w:szCs w:val="22"/>
        </w:rPr>
        <w:tab/>
      </w:r>
      <w:r w:rsidRPr="00020869">
        <w:rPr>
          <w:rFonts w:ascii="Calibri" w:hAnsi="Calibri"/>
          <w:szCs w:val="22"/>
        </w:rPr>
        <w:tab/>
      </w:r>
    </w:p>
    <w:p w14:paraId="61039017" w14:textId="77777777" w:rsidR="007366C9" w:rsidRPr="007366C9" w:rsidRDefault="007366C9" w:rsidP="003A6E46">
      <w:pPr>
        <w:rPr>
          <w:rFonts w:ascii="Calibri" w:hAnsi="Calibri"/>
          <w:sz w:val="32"/>
          <w:szCs w:val="32"/>
        </w:rPr>
      </w:pPr>
    </w:p>
    <w:p w14:paraId="6CE02D47" w14:textId="77777777" w:rsidR="003A6E46" w:rsidRPr="00020869" w:rsidRDefault="003A6E46" w:rsidP="003A6E46">
      <w:pPr>
        <w:rPr>
          <w:rFonts w:ascii="Calibri" w:hAnsi="Calibri"/>
          <w:szCs w:val="22"/>
        </w:rPr>
      </w:pPr>
      <w:r w:rsidRPr="00020869">
        <w:rPr>
          <w:rFonts w:ascii="Calibri" w:hAnsi="Calibri"/>
          <w:szCs w:val="22"/>
        </w:rPr>
        <w:t>Name:</w:t>
      </w:r>
    </w:p>
    <w:p w14:paraId="6F35FC65" w14:textId="77777777" w:rsidR="003A6E46" w:rsidRPr="00020869" w:rsidRDefault="003A6E46" w:rsidP="003A6E46">
      <w:pPr>
        <w:rPr>
          <w:rFonts w:ascii="Calibri" w:hAnsi="Calibri"/>
          <w:szCs w:val="22"/>
        </w:rPr>
      </w:pPr>
      <w:r w:rsidRPr="00020869">
        <w:rPr>
          <w:rFonts w:ascii="Calibri" w:hAnsi="Calibri"/>
          <w:szCs w:val="22"/>
        </w:rPr>
        <w:t>Title:</w:t>
      </w:r>
    </w:p>
    <w:p w14:paraId="0B7AD55B" w14:textId="14DE2409" w:rsidR="003A6E46" w:rsidRDefault="003A6E46" w:rsidP="007366C9">
      <w:pPr>
        <w:rPr>
          <w:rFonts w:ascii="Calibri" w:hAnsi="Calibri"/>
          <w:szCs w:val="22"/>
        </w:rPr>
      </w:pPr>
      <w:r w:rsidRPr="00020869">
        <w:rPr>
          <w:rFonts w:ascii="Calibri" w:hAnsi="Calibri"/>
          <w:szCs w:val="22"/>
        </w:rPr>
        <w:t>Date:</w:t>
      </w:r>
    </w:p>
    <w:p w14:paraId="38E39742" w14:textId="4F77B68A" w:rsidR="003361AA" w:rsidRPr="007366C9" w:rsidRDefault="003361AA" w:rsidP="007366C9">
      <w:pPr>
        <w:rPr>
          <w:rFonts w:ascii="Calibri" w:hAnsi="Calibri"/>
          <w:szCs w:val="22"/>
        </w:rPr>
      </w:pPr>
    </w:p>
    <w:sectPr w:rsidR="003361AA" w:rsidRPr="007366C9">
      <w:headerReference w:type="default" r:id="rId11"/>
      <w:footerReference w:type="default" r:id="rId12"/>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22057" w14:textId="77777777" w:rsidR="002944BF" w:rsidRDefault="002944BF">
      <w:pPr>
        <w:spacing w:line="240" w:lineRule="auto"/>
      </w:pPr>
      <w:r>
        <w:separator/>
      </w:r>
    </w:p>
  </w:endnote>
  <w:endnote w:type="continuationSeparator" w:id="0">
    <w:p w14:paraId="7CC13EDC" w14:textId="77777777" w:rsidR="002944BF" w:rsidRDefault="00294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E22F6" w14:textId="77777777" w:rsidR="00C17E03" w:rsidRDefault="00C17E03">
    <w:pPr>
      <w:jc w:val="right"/>
    </w:pPr>
  </w:p>
  <w:p w14:paraId="26BFE7FF" w14:textId="79A5E479" w:rsidR="00C17E03" w:rsidRPr="00DD0FB6" w:rsidRDefault="00C17E03">
    <w:pPr>
      <w:jc w:val="right"/>
      <w:rPr>
        <w:rFonts w:asciiTheme="minorHAnsi" w:hAnsiTheme="minorHAnsi"/>
        <w:sz w:val="18"/>
        <w:szCs w:val="18"/>
      </w:rPr>
    </w:pPr>
    <w:proofErr w:type="spellStart"/>
    <w:r>
      <w:rPr>
        <w:rFonts w:asciiTheme="minorHAnsi" w:hAnsiTheme="minorHAnsi"/>
        <w:sz w:val="18"/>
        <w:szCs w:val="18"/>
      </w:rPr>
      <w:t>S</w:t>
    </w:r>
    <w:r w:rsidR="007347FE">
      <w:rPr>
        <w:rFonts w:asciiTheme="minorHAnsi" w:hAnsiTheme="minorHAnsi"/>
        <w:sz w:val="18"/>
        <w:szCs w:val="18"/>
      </w:rPr>
      <w:t>martcashpay</w:t>
    </w:r>
    <w:proofErr w:type="spellEnd"/>
    <w:r w:rsidR="007347FE">
      <w:rPr>
        <w:rFonts w:asciiTheme="minorHAnsi" w:hAnsiTheme="minorHAnsi"/>
        <w:sz w:val="18"/>
        <w:szCs w:val="18"/>
      </w:rPr>
      <w:t xml:space="preserve"> </w:t>
    </w:r>
    <w:r w:rsidRPr="00DD0FB6">
      <w:rPr>
        <w:rFonts w:asciiTheme="minorHAnsi" w:hAnsiTheme="minorHAnsi"/>
        <w:sz w:val="18"/>
        <w:szCs w:val="18"/>
      </w:rPr>
      <w:t>- Risk Assessment 201</w:t>
    </w:r>
    <w:r>
      <w:rPr>
        <w:rFonts w:asciiTheme="minorHAnsi" w:hAnsiTheme="minorHAnsi"/>
        <w:sz w:val="18"/>
        <w:szCs w:val="18"/>
      </w:rPr>
      <w:t>8</w:t>
    </w:r>
    <w:r w:rsidRPr="00DD0FB6">
      <w:rPr>
        <w:rFonts w:asciiTheme="minorHAnsi" w:hAnsiTheme="minorHAnsi"/>
        <w:sz w:val="18"/>
        <w:szCs w:val="18"/>
      </w:rPr>
      <w:t xml:space="preserve"> - Confidential     </w:t>
    </w:r>
    <w:r w:rsidRPr="00DD0FB6">
      <w:rPr>
        <w:rFonts w:asciiTheme="minorHAnsi" w:hAnsiTheme="minorHAnsi"/>
        <w:sz w:val="18"/>
        <w:szCs w:val="18"/>
      </w:rPr>
      <w:fldChar w:fldCharType="begin"/>
    </w:r>
    <w:r w:rsidRPr="00DD0FB6">
      <w:rPr>
        <w:rFonts w:asciiTheme="minorHAnsi" w:hAnsiTheme="minorHAnsi"/>
        <w:sz w:val="18"/>
        <w:szCs w:val="18"/>
      </w:rPr>
      <w:instrText>PAGE</w:instrText>
    </w:r>
    <w:r w:rsidRPr="00DD0FB6">
      <w:rPr>
        <w:rFonts w:asciiTheme="minorHAnsi" w:hAnsiTheme="minorHAnsi"/>
        <w:sz w:val="18"/>
        <w:szCs w:val="18"/>
      </w:rPr>
      <w:fldChar w:fldCharType="separate"/>
    </w:r>
    <w:r>
      <w:rPr>
        <w:rFonts w:asciiTheme="minorHAnsi" w:hAnsiTheme="minorHAnsi"/>
        <w:noProof/>
        <w:sz w:val="18"/>
        <w:szCs w:val="18"/>
      </w:rPr>
      <w:t>1</w:t>
    </w:r>
    <w:r w:rsidRPr="00DD0FB6">
      <w:rPr>
        <w:rFonts w:asciiTheme="minorHAnsi" w:hAnsiTheme="minorHAns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02B9F" w14:textId="77777777" w:rsidR="002944BF" w:rsidRDefault="002944BF">
      <w:pPr>
        <w:spacing w:line="240" w:lineRule="auto"/>
      </w:pPr>
      <w:r>
        <w:separator/>
      </w:r>
    </w:p>
  </w:footnote>
  <w:footnote w:type="continuationSeparator" w:id="0">
    <w:p w14:paraId="45702F9A" w14:textId="77777777" w:rsidR="002944BF" w:rsidRDefault="002944BF">
      <w:pPr>
        <w:spacing w:line="240" w:lineRule="auto"/>
      </w:pPr>
      <w:r>
        <w:continuationSeparator/>
      </w:r>
    </w:p>
  </w:footnote>
  <w:footnote w:id="1">
    <w:p w14:paraId="46B63823" w14:textId="154F811B" w:rsidR="00C17E03" w:rsidRDefault="00C17E03">
      <w:pPr>
        <w:pStyle w:val="FootnoteText"/>
      </w:pPr>
      <w:r>
        <w:rPr>
          <w:rStyle w:val="FootnoteReference"/>
        </w:rPr>
        <w:footnoteRef/>
      </w:r>
      <w:r>
        <w:t xml:space="preserve"> </w:t>
      </w:r>
      <w:r w:rsidRPr="00970937">
        <w:rPr>
          <w:rFonts w:asciiTheme="minorHAnsi" w:hAnsiTheme="minorHAnsi" w:cstheme="minorHAnsi"/>
          <w:color w:val="auto"/>
          <w:sz w:val="16"/>
          <w:szCs w:val="16"/>
        </w:rPr>
        <w:t xml:space="preserve">At present, the Board of Directors of </w:t>
      </w:r>
      <w:r>
        <w:rPr>
          <w:rFonts w:asciiTheme="minorHAnsi" w:hAnsiTheme="minorHAnsi" w:cstheme="minorHAnsi"/>
          <w:color w:val="auto"/>
          <w:sz w:val="16"/>
          <w:szCs w:val="16"/>
        </w:rPr>
        <w:t>Initech</w:t>
      </w:r>
      <w:r w:rsidRPr="00970937">
        <w:rPr>
          <w:rFonts w:asciiTheme="minorHAnsi" w:hAnsiTheme="minorHAnsi" w:cstheme="minorHAnsi"/>
          <w:color w:val="auto"/>
          <w:sz w:val="16"/>
          <w:szCs w:val="16"/>
        </w:rPr>
        <w:t xml:space="preserve"> consists of the Managing Member.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9795611"/>
      <w:docPartObj>
        <w:docPartGallery w:val="Watermarks"/>
        <w:docPartUnique/>
      </w:docPartObj>
    </w:sdtPr>
    <w:sdtEndPr/>
    <w:sdtContent>
      <w:p w14:paraId="2E7404ED" w14:textId="5D431A17" w:rsidR="00C17E03" w:rsidRDefault="002944BF">
        <w:pPr>
          <w:pStyle w:val="Header"/>
        </w:pPr>
        <w:r>
          <w:rPr>
            <w:noProof/>
          </w:rPr>
          <w:pict w14:anchorId="0B43E9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1"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mso-wrap-style:square" o:bullet="t">
        <v:imagedata r:id="rId1" o:title=""/>
      </v:shape>
    </w:pict>
  </w:numPicBullet>
  <w:abstractNum w:abstractNumId="0" w15:restartNumberingAfterBreak="0">
    <w:nsid w:val="00212A96"/>
    <w:multiLevelType w:val="multilevel"/>
    <w:tmpl w:val="DAD6DF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2D852FC"/>
    <w:multiLevelType w:val="multilevel"/>
    <w:tmpl w:val="C770CB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477069C"/>
    <w:multiLevelType w:val="multilevel"/>
    <w:tmpl w:val="76AC02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8E27C08"/>
    <w:multiLevelType w:val="multilevel"/>
    <w:tmpl w:val="026AE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1D52F30"/>
    <w:multiLevelType w:val="multilevel"/>
    <w:tmpl w:val="E51C0E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2AC6B92"/>
    <w:multiLevelType w:val="multilevel"/>
    <w:tmpl w:val="25C44C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6CB7EA9"/>
    <w:multiLevelType w:val="multilevel"/>
    <w:tmpl w:val="EAA2D1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1362B9B"/>
    <w:multiLevelType w:val="multilevel"/>
    <w:tmpl w:val="0FDCA9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24F2DA4"/>
    <w:multiLevelType w:val="multilevel"/>
    <w:tmpl w:val="72D49A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60B7B45"/>
    <w:multiLevelType w:val="multilevel"/>
    <w:tmpl w:val="BEAA0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60C3705"/>
    <w:multiLevelType w:val="multilevel"/>
    <w:tmpl w:val="05FE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43ECC"/>
    <w:multiLevelType w:val="multilevel"/>
    <w:tmpl w:val="A6660A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E725B74"/>
    <w:multiLevelType w:val="multilevel"/>
    <w:tmpl w:val="98CEA5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EBD0900"/>
    <w:multiLevelType w:val="multilevel"/>
    <w:tmpl w:val="D19AA3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79F5971"/>
    <w:multiLevelType w:val="multilevel"/>
    <w:tmpl w:val="2BCED1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1BD7F0C"/>
    <w:multiLevelType w:val="multilevel"/>
    <w:tmpl w:val="94D8B0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FCE0F75"/>
    <w:multiLevelType w:val="hybridMultilevel"/>
    <w:tmpl w:val="C86685E4"/>
    <w:lvl w:ilvl="0" w:tplc="B1EA11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0D7479F"/>
    <w:multiLevelType w:val="multilevel"/>
    <w:tmpl w:val="B2D2A2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9A46154"/>
    <w:multiLevelType w:val="multilevel"/>
    <w:tmpl w:val="17BE56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9B8619D"/>
    <w:multiLevelType w:val="multilevel"/>
    <w:tmpl w:val="FAD439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FC329C3"/>
    <w:multiLevelType w:val="multilevel"/>
    <w:tmpl w:val="A7AE2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9"/>
  </w:num>
  <w:num w:numId="3">
    <w:abstractNumId w:val="18"/>
  </w:num>
  <w:num w:numId="4">
    <w:abstractNumId w:val="7"/>
  </w:num>
  <w:num w:numId="5">
    <w:abstractNumId w:val="12"/>
  </w:num>
  <w:num w:numId="6">
    <w:abstractNumId w:val="4"/>
  </w:num>
  <w:num w:numId="7">
    <w:abstractNumId w:val="15"/>
  </w:num>
  <w:num w:numId="8">
    <w:abstractNumId w:val="3"/>
  </w:num>
  <w:num w:numId="9">
    <w:abstractNumId w:val="20"/>
  </w:num>
  <w:num w:numId="10">
    <w:abstractNumId w:val="11"/>
  </w:num>
  <w:num w:numId="11">
    <w:abstractNumId w:val="8"/>
  </w:num>
  <w:num w:numId="12">
    <w:abstractNumId w:val="13"/>
  </w:num>
  <w:num w:numId="13">
    <w:abstractNumId w:val="5"/>
  </w:num>
  <w:num w:numId="14">
    <w:abstractNumId w:val="19"/>
  </w:num>
  <w:num w:numId="15">
    <w:abstractNumId w:val="1"/>
  </w:num>
  <w:num w:numId="16">
    <w:abstractNumId w:val="2"/>
  </w:num>
  <w:num w:numId="17">
    <w:abstractNumId w:val="17"/>
  </w:num>
  <w:num w:numId="18">
    <w:abstractNumId w:val="6"/>
  </w:num>
  <w:num w:numId="19">
    <w:abstractNumId w:val="14"/>
  </w:num>
  <w:num w:numId="20">
    <w:abstractNumId w:val="10"/>
  </w:num>
  <w:num w:numId="21">
    <w:abstractNumId w:val="1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3B4"/>
    <w:rsid w:val="000005F9"/>
    <w:rsid w:val="0000067E"/>
    <w:rsid w:val="000040E4"/>
    <w:rsid w:val="00005ACD"/>
    <w:rsid w:val="00006FAB"/>
    <w:rsid w:val="00011298"/>
    <w:rsid w:val="00011593"/>
    <w:rsid w:val="00012763"/>
    <w:rsid w:val="00012E01"/>
    <w:rsid w:val="00016152"/>
    <w:rsid w:val="00021336"/>
    <w:rsid w:val="000238C8"/>
    <w:rsid w:val="00027890"/>
    <w:rsid w:val="000315B6"/>
    <w:rsid w:val="000335AA"/>
    <w:rsid w:val="0003681A"/>
    <w:rsid w:val="000418D3"/>
    <w:rsid w:val="00042340"/>
    <w:rsid w:val="00044149"/>
    <w:rsid w:val="0004689B"/>
    <w:rsid w:val="000502C2"/>
    <w:rsid w:val="00053805"/>
    <w:rsid w:val="000542E6"/>
    <w:rsid w:val="000565A5"/>
    <w:rsid w:val="0006128F"/>
    <w:rsid w:val="0007173B"/>
    <w:rsid w:val="00071B62"/>
    <w:rsid w:val="0008024E"/>
    <w:rsid w:val="0008303B"/>
    <w:rsid w:val="00084E84"/>
    <w:rsid w:val="000A046F"/>
    <w:rsid w:val="000A35D4"/>
    <w:rsid w:val="000B0751"/>
    <w:rsid w:val="000B0B3B"/>
    <w:rsid w:val="000B10F6"/>
    <w:rsid w:val="000B24BD"/>
    <w:rsid w:val="000B2DCA"/>
    <w:rsid w:val="000B2EEB"/>
    <w:rsid w:val="000B48BD"/>
    <w:rsid w:val="000B48FC"/>
    <w:rsid w:val="000C0CB3"/>
    <w:rsid w:val="000C1A0A"/>
    <w:rsid w:val="000C1C1E"/>
    <w:rsid w:val="000C3031"/>
    <w:rsid w:val="000C3C3B"/>
    <w:rsid w:val="000C43BD"/>
    <w:rsid w:val="000C4D8D"/>
    <w:rsid w:val="000D3DBF"/>
    <w:rsid w:val="000D4A7C"/>
    <w:rsid w:val="000D61CB"/>
    <w:rsid w:val="000D7C72"/>
    <w:rsid w:val="000D7ED6"/>
    <w:rsid w:val="000E2973"/>
    <w:rsid w:val="000F0928"/>
    <w:rsid w:val="000F65E7"/>
    <w:rsid w:val="000F7A57"/>
    <w:rsid w:val="000F7D36"/>
    <w:rsid w:val="001001E5"/>
    <w:rsid w:val="00100760"/>
    <w:rsid w:val="001034D3"/>
    <w:rsid w:val="00103945"/>
    <w:rsid w:val="00111DF1"/>
    <w:rsid w:val="00112CB3"/>
    <w:rsid w:val="00116D3F"/>
    <w:rsid w:val="00117F44"/>
    <w:rsid w:val="0012008B"/>
    <w:rsid w:val="001222E7"/>
    <w:rsid w:val="00123124"/>
    <w:rsid w:val="0012338D"/>
    <w:rsid w:val="00123C19"/>
    <w:rsid w:val="00124E82"/>
    <w:rsid w:val="00126D27"/>
    <w:rsid w:val="00127BFB"/>
    <w:rsid w:val="00127E5E"/>
    <w:rsid w:val="001346B9"/>
    <w:rsid w:val="00137A26"/>
    <w:rsid w:val="001413BB"/>
    <w:rsid w:val="0014162F"/>
    <w:rsid w:val="00146065"/>
    <w:rsid w:val="001520A6"/>
    <w:rsid w:val="0016043B"/>
    <w:rsid w:val="001620C3"/>
    <w:rsid w:val="001640CE"/>
    <w:rsid w:val="0016598B"/>
    <w:rsid w:val="00173787"/>
    <w:rsid w:val="00174EEF"/>
    <w:rsid w:val="00175545"/>
    <w:rsid w:val="001759AD"/>
    <w:rsid w:val="001804DE"/>
    <w:rsid w:val="0018507F"/>
    <w:rsid w:val="001903D4"/>
    <w:rsid w:val="00196088"/>
    <w:rsid w:val="001A2FBB"/>
    <w:rsid w:val="001B1B33"/>
    <w:rsid w:val="001B2D5E"/>
    <w:rsid w:val="001B5630"/>
    <w:rsid w:val="001B60E1"/>
    <w:rsid w:val="001B7824"/>
    <w:rsid w:val="001C191C"/>
    <w:rsid w:val="001C4728"/>
    <w:rsid w:val="001C5DF4"/>
    <w:rsid w:val="001D232F"/>
    <w:rsid w:val="001D2738"/>
    <w:rsid w:val="001D43CC"/>
    <w:rsid w:val="001D7EE0"/>
    <w:rsid w:val="001F0E31"/>
    <w:rsid w:val="001F278B"/>
    <w:rsid w:val="001F4C5D"/>
    <w:rsid w:val="001F556B"/>
    <w:rsid w:val="001F7387"/>
    <w:rsid w:val="002018C4"/>
    <w:rsid w:val="00201DFA"/>
    <w:rsid w:val="00202647"/>
    <w:rsid w:val="00206BB1"/>
    <w:rsid w:val="00207979"/>
    <w:rsid w:val="00207A30"/>
    <w:rsid w:val="002123CC"/>
    <w:rsid w:val="00215342"/>
    <w:rsid w:val="00215ADE"/>
    <w:rsid w:val="00220752"/>
    <w:rsid w:val="00224BE3"/>
    <w:rsid w:val="002258B3"/>
    <w:rsid w:val="00230824"/>
    <w:rsid w:val="00232D36"/>
    <w:rsid w:val="00235008"/>
    <w:rsid w:val="00240F6E"/>
    <w:rsid w:val="00241C1B"/>
    <w:rsid w:val="00242A05"/>
    <w:rsid w:val="00244493"/>
    <w:rsid w:val="00245ACB"/>
    <w:rsid w:val="00245FD8"/>
    <w:rsid w:val="002477E2"/>
    <w:rsid w:val="00247892"/>
    <w:rsid w:val="0025128B"/>
    <w:rsid w:val="00254970"/>
    <w:rsid w:val="00255C8C"/>
    <w:rsid w:val="00255E6F"/>
    <w:rsid w:val="00257B06"/>
    <w:rsid w:val="00260A43"/>
    <w:rsid w:val="00260D9F"/>
    <w:rsid w:val="00263442"/>
    <w:rsid w:val="00264DF5"/>
    <w:rsid w:val="00265344"/>
    <w:rsid w:val="00266819"/>
    <w:rsid w:val="00267E1B"/>
    <w:rsid w:val="00273019"/>
    <w:rsid w:val="0027554E"/>
    <w:rsid w:val="00275976"/>
    <w:rsid w:val="00275F1E"/>
    <w:rsid w:val="002820CD"/>
    <w:rsid w:val="002839E8"/>
    <w:rsid w:val="0028439A"/>
    <w:rsid w:val="00286D03"/>
    <w:rsid w:val="002928D3"/>
    <w:rsid w:val="00293340"/>
    <w:rsid w:val="002944BF"/>
    <w:rsid w:val="002A19EE"/>
    <w:rsid w:val="002A4CA8"/>
    <w:rsid w:val="002A6CC6"/>
    <w:rsid w:val="002A722F"/>
    <w:rsid w:val="002B0591"/>
    <w:rsid w:val="002B7776"/>
    <w:rsid w:val="002C314B"/>
    <w:rsid w:val="002C4198"/>
    <w:rsid w:val="002C424C"/>
    <w:rsid w:val="002C5E87"/>
    <w:rsid w:val="002D09CA"/>
    <w:rsid w:val="002D3F74"/>
    <w:rsid w:val="002D6B99"/>
    <w:rsid w:val="002D6FC4"/>
    <w:rsid w:val="002E22CD"/>
    <w:rsid w:val="002E41C9"/>
    <w:rsid w:val="002E4525"/>
    <w:rsid w:val="002E4DBD"/>
    <w:rsid w:val="002E5C7A"/>
    <w:rsid w:val="002E6102"/>
    <w:rsid w:val="002F41DE"/>
    <w:rsid w:val="002F7742"/>
    <w:rsid w:val="00302138"/>
    <w:rsid w:val="00302A4D"/>
    <w:rsid w:val="00305D7F"/>
    <w:rsid w:val="003068F2"/>
    <w:rsid w:val="00306B4E"/>
    <w:rsid w:val="00306F4E"/>
    <w:rsid w:val="0030708B"/>
    <w:rsid w:val="00311895"/>
    <w:rsid w:val="003118B8"/>
    <w:rsid w:val="00312997"/>
    <w:rsid w:val="00314C52"/>
    <w:rsid w:val="00315A2B"/>
    <w:rsid w:val="00316645"/>
    <w:rsid w:val="00326C71"/>
    <w:rsid w:val="003361AA"/>
    <w:rsid w:val="00341613"/>
    <w:rsid w:val="003417F0"/>
    <w:rsid w:val="00343268"/>
    <w:rsid w:val="00350B7F"/>
    <w:rsid w:val="00350CE4"/>
    <w:rsid w:val="00352231"/>
    <w:rsid w:val="0035518D"/>
    <w:rsid w:val="00356DA5"/>
    <w:rsid w:val="003610CD"/>
    <w:rsid w:val="00362D13"/>
    <w:rsid w:val="00364C6F"/>
    <w:rsid w:val="00364D87"/>
    <w:rsid w:val="00365F82"/>
    <w:rsid w:val="0036627C"/>
    <w:rsid w:val="00366506"/>
    <w:rsid w:val="00367081"/>
    <w:rsid w:val="00370B87"/>
    <w:rsid w:val="0037247C"/>
    <w:rsid w:val="00372AA8"/>
    <w:rsid w:val="00374444"/>
    <w:rsid w:val="003757C7"/>
    <w:rsid w:val="003769A3"/>
    <w:rsid w:val="003813E8"/>
    <w:rsid w:val="00381695"/>
    <w:rsid w:val="00385E7D"/>
    <w:rsid w:val="00392D51"/>
    <w:rsid w:val="003966A5"/>
    <w:rsid w:val="00397499"/>
    <w:rsid w:val="00397678"/>
    <w:rsid w:val="003976F2"/>
    <w:rsid w:val="003A1DC7"/>
    <w:rsid w:val="003A4672"/>
    <w:rsid w:val="003A4E74"/>
    <w:rsid w:val="003A51FB"/>
    <w:rsid w:val="003A5796"/>
    <w:rsid w:val="003A6A87"/>
    <w:rsid w:val="003A6E46"/>
    <w:rsid w:val="003A72C1"/>
    <w:rsid w:val="003B25EC"/>
    <w:rsid w:val="003B5C45"/>
    <w:rsid w:val="003C3151"/>
    <w:rsid w:val="003C3C3E"/>
    <w:rsid w:val="003C4527"/>
    <w:rsid w:val="003D1206"/>
    <w:rsid w:val="003D3438"/>
    <w:rsid w:val="003D577F"/>
    <w:rsid w:val="003D60E4"/>
    <w:rsid w:val="003E3FBC"/>
    <w:rsid w:val="003E41CD"/>
    <w:rsid w:val="003E4848"/>
    <w:rsid w:val="003E4EC4"/>
    <w:rsid w:val="003F0087"/>
    <w:rsid w:val="003F4749"/>
    <w:rsid w:val="003F67F5"/>
    <w:rsid w:val="004021FA"/>
    <w:rsid w:val="00402A0A"/>
    <w:rsid w:val="0040390D"/>
    <w:rsid w:val="00405B50"/>
    <w:rsid w:val="00406525"/>
    <w:rsid w:val="004076A9"/>
    <w:rsid w:val="00410025"/>
    <w:rsid w:val="004110D5"/>
    <w:rsid w:val="004118F2"/>
    <w:rsid w:val="00412108"/>
    <w:rsid w:val="004143E4"/>
    <w:rsid w:val="00414448"/>
    <w:rsid w:val="00420C90"/>
    <w:rsid w:val="004218F3"/>
    <w:rsid w:val="00422A4B"/>
    <w:rsid w:val="00423ED0"/>
    <w:rsid w:val="004262DB"/>
    <w:rsid w:val="00426991"/>
    <w:rsid w:val="00431549"/>
    <w:rsid w:val="004317BC"/>
    <w:rsid w:val="00434413"/>
    <w:rsid w:val="00435C7E"/>
    <w:rsid w:val="004369B3"/>
    <w:rsid w:val="00437841"/>
    <w:rsid w:val="004467E2"/>
    <w:rsid w:val="004509D4"/>
    <w:rsid w:val="00457C24"/>
    <w:rsid w:val="00460D32"/>
    <w:rsid w:val="0046325B"/>
    <w:rsid w:val="00463E0B"/>
    <w:rsid w:val="004652FF"/>
    <w:rsid w:val="004657DF"/>
    <w:rsid w:val="00470DBE"/>
    <w:rsid w:val="00471345"/>
    <w:rsid w:val="00471E21"/>
    <w:rsid w:val="0047257F"/>
    <w:rsid w:val="00473A8C"/>
    <w:rsid w:val="00475757"/>
    <w:rsid w:val="00486D7B"/>
    <w:rsid w:val="00491EE4"/>
    <w:rsid w:val="004945A7"/>
    <w:rsid w:val="00495E0D"/>
    <w:rsid w:val="004A5518"/>
    <w:rsid w:val="004B0CF8"/>
    <w:rsid w:val="004B50F1"/>
    <w:rsid w:val="004C0B60"/>
    <w:rsid w:val="004C0B82"/>
    <w:rsid w:val="004C6BE5"/>
    <w:rsid w:val="004D283A"/>
    <w:rsid w:val="004D545E"/>
    <w:rsid w:val="004E00EA"/>
    <w:rsid w:val="004E5890"/>
    <w:rsid w:val="004F1F50"/>
    <w:rsid w:val="004F7417"/>
    <w:rsid w:val="00500AB3"/>
    <w:rsid w:val="00502F30"/>
    <w:rsid w:val="00507EF8"/>
    <w:rsid w:val="00510A89"/>
    <w:rsid w:val="005135B5"/>
    <w:rsid w:val="00517589"/>
    <w:rsid w:val="00517F5D"/>
    <w:rsid w:val="00522084"/>
    <w:rsid w:val="0052480E"/>
    <w:rsid w:val="005264B9"/>
    <w:rsid w:val="00526FE1"/>
    <w:rsid w:val="00531A9E"/>
    <w:rsid w:val="00532AF6"/>
    <w:rsid w:val="00536A50"/>
    <w:rsid w:val="00537E4A"/>
    <w:rsid w:val="005500C4"/>
    <w:rsid w:val="00550A2B"/>
    <w:rsid w:val="00550FA9"/>
    <w:rsid w:val="00551C60"/>
    <w:rsid w:val="0055589E"/>
    <w:rsid w:val="00560A05"/>
    <w:rsid w:val="0056304F"/>
    <w:rsid w:val="00564057"/>
    <w:rsid w:val="00564264"/>
    <w:rsid w:val="005671E1"/>
    <w:rsid w:val="00572BBC"/>
    <w:rsid w:val="00581DAA"/>
    <w:rsid w:val="00587B5E"/>
    <w:rsid w:val="0059211F"/>
    <w:rsid w:val="005929DD"/>
    <w:rsid w:val="00593198"/>
    <w:rsid w:val="00593922"/>
    <w:rsid w:val="0059416F"/>
    <w:rsid w:val="00594382"/>
    <w:rsid w:val="005962EA"/>
    <w:rsid w:val="00597DB4"/>
    <w:rsid w:val="005A1C4F"/>
    <w:rsid w:val="005A1D6A"/>
    <w:rsid w:val="005A3673"/>
    <w:rsid w:val="005A6059"/>
    <w:rsid w:val="005B68AA"/>
    <w:rsid w:val="005B7AE4"/>
    <w:rsid w:val="005C06B0"/>
    <w:rsid w:val="005C1070"/>
    <w:rsid w:val="005C1F32"/>
    <w:rsid w:val="005C2F01"/>
    <w:rsid w:val="005C4C49"/>
    <w:rsid w:val="005C6855"/>
    <w:rsid w:val="005D1EFA"/>
    <w:rsid w:val="005D21D6"/>
    <w:rsid w:val="005D50C4"/>
    <w:rsid w:val="005E3F96"/>
    <w:rsid w:val="005E4F32"/>
    <w:rsid w:val="005E65FF"/>
    <w:rsid w:val="005E7263"/>
    <w:rsid w:val="005E7556"/>
    <w:rsid w:val="005F18FB"/>
    <w:rsid w:val="005F1C11"/>
    <w:rsid w:val="005F36BD"/>
    <w:rsid w:val="005F3D07"/>
    <w:rsid w:val="005F489D"/>
    <w:rsid w:val="005F5FC1"/>
    <w:rsid w:val="005F7998"/>
    <w:rsid w:val="006001B6"/>
    <w:rsid w:val="0060050D"/>
    <w:rsid w:val="00602C9F"/>
    <w:rsid w:val="00602E9C"/>
    <w:rsid w:val="006102F4"/>
    <w:rsid w:val="00612212"/>
    <w:rsid w:val="006127E0"/>
    <w:rsid w:val="0061647E"/>
    <w:rsid w:val="00617140"/>
    <w:rsid w:val="0062204A"/>
    <w:rsid w:val="006250AC"/>
    <w:rsid w:val="00625865"/>
    <w:rsid w:val="00626E52"/>
    <w:rsid w:val="00627C45"/>
    <w:rsid w:val="00630851"/>
    <w:rsid w:val="00630D20"/>
    <w:rsid w:val="00634712"/>
    <w:rsid w:val="00635E6B"/>
    <w:rsid w:val="00643448"/>
    <w:rsid w:val="00644B67"/>
    <w:rsid w:val="00644F75"/>
    <w:rsid w:val="006505BB"/>
    <w:rsid w:val="00652EB6"/>
    <w:rsid w:val="0065342D"/>
    <w:rsid w:val="006603FA"/>
    <w:rsid w:val="00661982"/>
    <w:rsid w:val="00661E74"/>
    <w:rsid w:val="00663391"/>
    <w:rsid w:val="00665FCF"/>
    <w:rsid w:val="00667E6A"/>
    <w:rsid w:val="006707F2"/>
    <w:rsid w:val="00670D58"/>
    <w:rsid w:val="006737B8"/>
    <w:rsid w:val="00673B17"/>
    <w:rsid w:val="006751CC"/>
    <w:rsid w:val="00675C0C"/>
    <w:rsid w:val="00675DA2"/>
    <w:rsid w:val="00677EA2"/>
    <w:rsid w:val="00685596"/>
    <w:rsid w:val="0068584B"/>
    <w:rsid w:val="00690EEF"/>
    <w:rsid w:val="00691FE0"/>
    <w:rsid w:val="006958E3"/>
    <w:rsid w:val="00695FC8"/>
    <w:rsid w:val="006965C2"/>
    <w:rsid w:val="006A0359"/>
    <w:rsid w:val="006A0606"/>
    <w:rsid w:val="006A27D4"/>
    <w:rsid w:val="006A2CE4"/>
    <w:rsid w:val="006A4C43"/>
    <w:rsid w:val="006A6A1E"/>
    <w:rsid w:val="006B09AB"/>
    <w:rsid w:val="006B6183"/>
    <w:rsid w:val="006B624B"/>
    <w:rsid w:val="006B67B7"/>
    <w:rsid w:val="006B6F67"/>
    <w:rsid w:val="006B74D1"/>
    <w:rsid w:val="006C1361"/>
    <w:rsid w:val="006C616F"/>
    <w:rsid w:val="006C621B"/>
    <w:rsid w:val="006D1E05"/>
    <w:rsid w:val="006D251A"/>
    <w:rsid w:val="006D2835"/>
    <w:rsid w:val="006E10CA"/>
    <w:rsid w:val="006E18B2"/>
    <w:rsid w:val="006E2C69"/>
    <w:rsid w:val="006E3921"/>
    <w:rsid w:val="006E3C53"/>
    <w:rsid w:val="006E3DE9"/>
    <w:rsid w:val="006F104D"/>
    <w:rsid w:val="006F1357"/>
    <w:rsid w:val="006F27FC"/>
    <w:rsid w:val="006F4B50"/>
    <w:rsid w:val="006F6C01"/>
    <w:rsid w:val="00700FAE"/>
    <w:rsid w:val="007025CD"/>
    <w:rsid w:val="00702B00"/>
    <w:rsid w:val="00705081"/>
    <w:rsid w:val="007069D0"/>
    <w:rsid w:val="00706D2A"/>
    <w:rsid w:val="0071453D"/>
    <w:rsid w:val="00714F27"/>
    <w:rsid w:val="00720441"/>
    <w:rsid w:val="00723E36"/>
    <w:rsid w:val="00725C31"/>
    <w:rsid w:val="00730199"/>
    <w:rsid w:val="007302AE"/>
    <w:rsid w:val="007315BC"/>
    <w:rsid w:val="0073214F"/>
    <w:rsid w:val="00733922"/>
    <w:rsid w:val="0073406C"/>
    <w:rsid w:val="007347FE"/>
    <w:rsid w:val="00736002"/>
    <w:rsid w:val="007366C9"/>
    <w:rsid w:val="00736A92"/>
    <w:rsid w:val="00741131"/>
    <w:rsid w:val="00741EC3"/>
    <w:rsid w:val="00741FAC"/>
    <w:rsid w:val="00742187"/>
    <w:rsid w:val="00742369"/>
    <w:rsid w:val="007439B3"/>
    <w:rsid w:val="0074428D"/>
    <w:rsid w:val="00746A82"/>
    <w:rsid w:val="00747010"/>
    <w:rsid w:val="00752A56"/>
    <w:rsid w:val="0075346C"/>
    <w:rsid w:val="00754677"/>
    <w:rsid w:val="00755635"/>
    <w:rsid w:val="00757E2E"/>
    <w:rsid w:val="00757E5A"/>
    <w:rsid w:val="00762D63"/>
    <w:rsid w:val="007644B4"/>
    <w:rsid w:val="00764877"/>
    <w:rsid w:val="0077128D"/>
    <w:rsid w:val="007735F7"/>
    <w:rsid w:val="00773D4F"/>
    <w:rsid w:val="00774E85"/>
    <w:rsid w:val="007759AC"/>
    <w:rsid w:val="007772FC"/>
    <w:rsid w:val="00777DF0"/>
    <w:rsid w:val="00780944"/>
    <w:rsid w:val="00784FD7"/>
    <w:rsid w:val="00785292"/>
    <w:rsid w:val="00787537"/>
    <w:rsid w:val="00793AD0"/>
    <w:rsid w:val="00794BE7"/>
    <w:rsid w:val="007A0A53"/>
    <w:rsid w:val="007A1DB3"/>
    <w:rsid w:val="007A20A4"/>
    <w:rsid w:val="007A401A"/>
    <w:rsid w:val="007A4592"/>
    <w:rsid w:val="007A465D"/>
    <w:rsid w:val="007B1821"/>
    <w:rsid w:val="007B38C5"/>
    <w:rsid w:val="007B3C13"/>
    <w:rsid w:val="007B3E6C"/>
    <w:rsid w:val="007B564F"/>
    <w:rsid w:val="007C1ECD"/>
    <w:rsid w:val="007C3703"/>
    <w:rsid w:val="007C4D72"/>
    <w:rsid w:val="007C592F"/>
    <w:rsid w:val="007C6ACA"/>
    <w:rsid w:val="007D0BF6"/>
    <w:rsid w:val="007D23A9"/>
    <w:rsid w:val="007D26FA"/>
    <w:rsid w:val="007D515B"/>
    <w:rsid w:val="007E1F90"/>
    <w:rsid w:val="007E3FB3"/>
    <w:rsid w:val="007E6817"/>
    <w:rsid w:val="007F13BF"/>
    <w:rsid w:val="007F1CCA"/>
    <w:rsid w:val="007F5643"/>
    <w:rsid w:val="00800DA2"/>
    <w:rsid w:val="00803575"/>
    <w:rsid w:val="008041B9"/>
    <w:rsid w:val="00810398"/>
    <w:rsid w:val="00821456"/>
    <w:rsid w:val="0082239F"/>
    <w:rsid w:val="00823D0F"/>
    <w:rsid w:val="00826BB4"/>
    <w:rsid w:val="008276D6"/>
    <w:rsid w:val="008304B1"/>
    <w:rsid w:val="00830A2B"/>
    <w:rsid w:val="0083107F"/>
    <w:rsid w:val="0083146F"/>
    <w:rsid w:val="00832C89"/>
    <w:rsid w:val="0083397F"/>
    <w:rsid w:val="00841E3A"/>
    <w:rsid w:val="00842E1D"/>
    <w:rsid w:val="0084443E"/>
    <w:rsid w:val="00846515"/>
    <w:rsid w:val="00846B8D"/>
    <w:rsid w:val="00852C33"/>
    <w:rsid w:val="00853796"/>
    <w:rsid w:val="00864178"/>
    <w:rsid w:val="008644B2"/>
    <w:rsid w:val="00865115"/>
    <w:rsid w:val="00866854"/>
    <w:rsid w:val="00866E12"/>
    <w:rsid w:val="008711FF"/>
    <w:rsid w:val="00873E68"/>
    <w:rsid w:val="00874F5F"/>
    <w:rsid w:val="00877E59"/>
    <w:rsid w:val="00877E79"/>
    <w:rsid w:val="00881330"/>
    <w:rsid w:val="00882C6B"/>
    <w:rsid w:val="00885B6A"/>
    <w:rsid w:val="00885E4D"/>
    <w:rsid w:val="008904D1"/>
    <w:rsid w:val="008936F7"/>
    <w:rsid w:val="00894507"/>
    <w:rsid w:val="008951D4"/>
    <w:rsid w:val="008A06BD"/>
    <w:rsid w:val="008A6AFB"/>
    <w:rsid w:val="008A7D2F"/>
    <w:rsid w:val="008B0AFC"/>
    <w:rsid w:val="008B0D06"/>
    <w:rsid w:val="008C02B9"/>
    <w:rsid w:val="008C2DC7"/>
    <w:rsid w:val="008C31EF"/>
    <w:rsid w:val="008C3918"/>
    <w:rsid w:val="008C4EFB"/>
    <w:rsid w:val="008C4F6E"/>
    <w:rsid w:val="008C68D3"/>
    <w:rsid w:val="008D1497"/>
    <w:rsid w:val="008D3AB4"/>
    <w:rsid w:val="008D61AF"/>
    <w:rsid w:val="008E08FD"/>
    <w:rsid w:val="008E3033"/>
    <w:rsid w:val="008E48CF"/>
    <w:rsid w:val="008E4D56"/>
    <w:rsid w:val="008E4F4A"/>
    <w:rsid w:val="008F0212"/>
    <w:rsid w:val="008F62B7"/>
    <w:rsid w:val="00901A25"/>
    <w:rsid w:val="009027AA"/>
    <w:rsid w:val="0090546B"/>
    <w:rsid w:val="00907B67"/>
    <w:rsid w:val="009114AF"/>
    <w:rsid w:val="00912986"/>
    <w:rsid w:val="00912E3C"/>
    <w:rsid w:val="00913E04"/>
    <w:rsid w:val="009141A5"/>
    <w:rsid w:val="00925998"/>
    <w:rsid w:val="00925F72"/>
    <w:rsid w:val="009263C4"/>
    <w:rsid w:val="00935F55"/>
    <w:rsid w:val="00936DFA"/>
    <w:rsid w:val="009415C2"/>
    <w:rsid w:val="00942488"/>
    <w:rsid w:val="00942732"/>
    <w:rsid w:val="00942ED9"/>
    <w:rsid w:val="00943511"/>
    <w:rsid w:val="009452C4"/>
    <w:rsid w:val="009529A3"/>
    <w:rsid w:val="00952A1C"/>
    <w:rsid w:val="00952B5B"/>
    <w:rsid w:val="00953F12"/>
    <w:rsid w:val="0096107F"/>
    <w:rsid w:val="00961B3B"/>
    <w:rsid w:val="00962DBB"/>
    <w:rsid w:val="009630AA"/>
    <w:rsid w:val="00965561"/>
    <w:rsid w:val="009707A1"/>
    <w:rsid w:val="00970937"/>
    <w:rsid w:val="00970BD9"/>
    <w:rsid w:val="00971810"/>
    <w:rsid w:val="00974AD8"/>
    <w:rsid w:val="00974FCE"/>
    <w:rsid w:val="009753C5"/>
    <w:rsid w:val="00975AD7"/>
    <w:rsid w:val="00980886"/>
    <w:rsid w:val="00985078"/>
    <w:rsid w:val="009852CA"/>
    <w:rsid w:val="00985D7E"/>
    <w:rsid w:val="00987A8E"/>
    <w:rsid w:val="00990A5F"/>
    <w:rsid w:val="00990C0C"/>
    <w:rsid w:val="00991D4F"/>
    <w:rsid w:val="009951A0"/>
    <w:rsid w:val="00997428"/>
    <w:rsid w:val="009A0D28"/>
    <w:rsid w:val="009A177F"/>
    <w:rsid w:val="009A1A35"/>
    <w:rsid w:val="009A4C81"/>
    <w:rsid w:val="009B0A2D"/>
    <w:rsid w:val="009B0E11"/>
    <w:rsid w:val="009B4FB4"/>
    <w:rsid w:val="009B526D"/>
    <w:rsid w:val="009B62F2"/>
    <w:rsid w:val="009C2D06"/>
    <w:rsid w:val="009C60E1"/>
    <w:rsid w:val="009D1728"/>
    <w:rsid w:val="009D4279"/>
    <w:rsid w:val="009D4DD9"/>
    <w:rsid w:val="009E3A2D"/>
    <w:rsid w:val="009E5429"/>
    <w:rsid w:val="009E5CB0"/>
    <w:rsid w:val="009E7809"/>
    <w:rsid w:val="009F18FE"/>
    <w:rsid w:val="009F1D25"/>
    <w:rsid w:val="009F1FFC"/>
    <w:rsid w:val="009F2AA8"/>
    <w:rsid w:val="009F3764"/>
    <w:rsid w:val="009F39D5"/>
    <w:rsid w:val="009F4712"/>
    <w:rsid w:val="009F546A"/>
    <w:rsid w:val="009F610D"/>
    <w:rsid w:val="00A01401"/>
    <w:rsid w:val="00A039A6"/>
    <w:rsid w:val="00A12011"/>
    <w:rsid w:val="00A12ACC"/>
    <w:rsid w:val="00A20714"/>
    <w:rsid w:val="00A22696"/>
    <w:rsid w:val="00A2419F"/>
    <w:rsid w:val="00A25D11"/>
    <w:rsid w:val="00A26670"/>
    <w:rsid w:val="00A301C1"/>
    <w:rsid w:val="00A307A0"/>
    <w:rsid w:val="00A30A8A"/>
    <w:rsid w:val="00A33D6E"/>
    <w:rsid w:val="00A36C58"/>
    <w:rsid w:val="00A36DCA"/>
    <w:rsid w:val="00A372B2"/>
    <w:rsid w:val="00A37AFF"/>
    <w:rsid w:val="00A403E8"/>
    <w:rsid w:val="00A41CAF"/>
    <w:rsid w:val="00A41F1B"/>
    <w:rsid w:val="00A42489"/>
    <w:rsid w:val="00A42663"/>
    <w:rsid w:val="00A427AD"/>
    <w:rsid w:val="00A45FF1"/>
    <w:rsid w:val="00A46254"/>
    <w:rsid w:val="00A47611"/>
    <w:rsid w:val="00A52FEF"/>
    <w:rsid w:val="00A55800"/>
    <w:rsid w:val="00A56E20"/>
    <w:rsid w:val="00A62A03"/>
    <w:rsid w:val="00A62C0C"/>
    <w:rsid w:val="00A62D32"/>
    <w:rsid w:val="00A67CA5"/>
    <w:rsid w:val="00A74FD2"/>
    <w:rsid w:val="00A80C95"/>
    <w:rsid w:val="00A80E1C"/>
    <w:rsid w:val="00A83B0B"/>
    <w:rsid w:val="00A866A4"/>
    <w:rsid w:val="00A86D30"/>
    <w:rsid w:val="00A92749"/>
    <w:rsid w:val="00A934F4"/>
    <w:rsid w:val="00A936CF"/>
    <w:rsid w:val="00A94E2A"/>
    <w:rsid w:val="00A952FB"/>
    <w:rsid w:val="00A95EA4"/>
    <w:rsid w:val="00AA0673"/>
    <w:rsid w:val="00AA0BDE"/>
    <w:rsid w:val="00AA1F10"/>
    <w:rsid w:val="00AA2678"/>
    <w:rsid w:val="00AA2855"/>
    <w:rsid w:val="00AA356B"/>
    <w:rsid w:val="00AA4376"/>
    <w:rsid w:val="00AA43B3"/>
    <w:rsid w:val="00AA5896"/>
    <w:rsid w:val="00AA6606"/>
    <w:rsid w:val="00AA79C6"/>
    <w:rsid w:val="00AA7A9A"/>
    <w:rsid w:val="00AB17D8"/>
    <w:rsid w:val="00AB1BF3"/>
    <w:rsid w:val="00AB4795"/>
    <w:rsid w:val="00AB5193"/>
    <w:rsid w:val="00AB5E12"/>
    <w:rsid w:val="00AC6CC7"/>
    <w:rsid w:val="00AD2259"/>
    <w:rsid w:val="00AD796E"/>
    <w:rsid w:val="00AE0104"/>
    <w:rsid w:val="00AE23E4"/>
    <w:rsid w:val="00AE55FA"/>
    <w:rsid w:val="00AE75A7"/>
    <w:rsid w:val="00AF69B2"/>
    <w:rsid w:val="00AF6BEA"/>
    <w:rsid w:val="00B0198B"/>
    <w:rsid w:val="00B03E3C"/>
    <w:rsid w:val="00B04406"/>
    <w:rsid w:val="00B07939"/>
    <w:rsid w:val="00B12BE1"/>
    <w:rsid w:val="00B14402"/>
    <w:rsid w:val="00B16D8F"/>
    <w:rsid w:val="00B22387"/>
    <w:rsid w:val="00B22B23"/>
    <w:rsid w:val="00B25DAF"/>
    <w:rsid w:val="00B2692D"/>
    <w:rsid w:val="00B26C12"/>
    <w:rsid w:val="00B27B07"/>
    <w:rsid w:val="00B3317E"/>
    <w:rsid w:val="00B33348"/>
    <w:rsid w:val="00B33489"/>
    <w:rsid w:val="00B34259"/>
    <w:rsid w:val="00B3559B"/>
    <w:rsid w:val="00B40876"/>
    <w:rsid w:val="00B41388"/>
    <w:rsid w:val="00B45E3C"/>
    <w:rsid w:val="00B477ED"/>
    <w:rsid w:val="00B50803"/>
    <w:rsid w:val="00B52C87"/>
    <w:rsid w:val="00B55857"/>
    <w:rsid w:val="00B63B1E"/>
    <w:rsid w:val="00B63DB9"/>
    <w:rsid w:val="00B66900"/>
    <w:rsid w:val="00B72776"/>
    <w:rsid w:val="00B7523A"/>
    <w:rsid w:val="00B7684C"/>
    <w:rsid w:val="00B76D15"/>
    <w:rsid w:val="00B82550"/>
    <w:rsid w:val="00B834EB"/>
    <w:rsid w:val="00B864A5"/>
    <w:rsid w:val="00B877C2"/>
    <w:rsid w:val="00B8780B"/>
    <w:rsid w:val="00BA3054"/>
    <w:rsid w:val="00BA549E"/>
    <w:rsid w:val="00BA67DA"/>
    <w:rsid w:val="00BA6EA1"/>
    <w:rsid w:val="00BA76E7"/>
    <w:rsid w:val="00BA7A0F"/>
    <w:rsid w:val="00BA7C86"/>
    <w:rsid w:val="00BB09AE"/>
    <w:rsid w:val="00BB2007"/>
    <w:rsid w:val="00BB46A7"/>
    <w:rsid w:val="00BC2531"/>
    <w:rsid w:val="00BC41B5"/>
    <w:rsid w:val="00BC466F"/>
    <w:rsid w:val="00BC5180"/>
    <w:rsid w:val="00BC5C8C"/>
    <w:rsid w:val="00BC7FBF"/>
    <w:rsid w:val="00BD01C1"/>
    <w:rsid w:val="00BD12A1"/>
    <w:rsid w:val="00BD287B"/>
    <w:rsid w:val="00BD7692"/>
    <w:rsid w:val="00BD7FCA"/>
    <w:rsid w:val="00BE05E7"/>
    <w:rsid w:val="00BE111B"/>
    <w:rsid w:val="00BE1B8B"/>
    <w:rsid w:val="00BE3E87"/>
    <w:rsid w:val="00BE58D1"/>
    <w:rsid w:val="00BF1F74"/>
    <w:rsid w:val="00BF52A7"/>
    <w:rsid w:val="00BF5DA1"/>
    <w:rsid w:val="00BF5DC9"/>
    <w:rsid w:val="00BF66C4"/>
    <w:rsid w:val="00C00A0C"/>
    <w:rsid w:val="00C0379D"/>
    <w:rsid w:val="00C1101B"/>
    <w:rsid w:val="00C127C4"/>
    <w:rsid w:val="00C14F9B"/>
    <w:rsid w:val="00C15D33"/>
    <w:rsid w:val="00C17E03"/>
    <w:rsid w:val="00C2501E"/>
    <w:rsid w:val="00C30C6B"/>
    <w:rsid w:val="00C326FE"/>
    <w:rsid w:val="00C342B7"/>
    <w:rsid w:val="00C40E43"/>
    <w:rsid w:val="00C4102D"/>
    <w:rsid w:val="00C45AFC"/>
    <w:rsid w:val="00C4661B"/>
    <w:rsid w:val="00C50F4C"/>
    <w:rsid w:val="00C52D10"/>
    <w:rsid w:val="00C52E4D"/>
    <w:rsid w:val="00C53248"/>
    <w:rsid w:val="00C53B58"/>
    <w:rsid w:val="00C551EA"/>
    <w:rsid w:val="00C55343"/>
    <w:rsid w:val="00C558BD"/>
    <w:rsid w:val="00C568D2"/>
    <w:rsid w:val="00C57227"/>
    <w:rsid w:val="00C572B8"/>
    <w:rsid w:val="00C63C7A"/>
    <w:rsid w:val="00C646E1"/>
    <w:rsid w:val="00C66375"/>
    <w:rsid w:val="00C72C3D"/>
    <w:rsid w:val="00C7520F"/>
    <w:rsid w:val="00C7798E"/>
    <w:rsid w:val="00C82CB8"/>
    <w:rsid w:val="00C84573"/>
    <w:rsid w:val="00C867CB"/>
    <w:rsid w:val="00C902DE"/>
    <w:rsid w:val="00C95C16"/>
    <w:rsid w:val="00C97E21"/>
    <w:rsid w:val="00CA1385"/>
    <w:rsid w:val="00CA17F2"/>
    <w:rsid w:val="00CA30B8"/>
    <w:rsid w:val="00CA5D1F"/>
    <w:rsid w:val="00CA621C"/>
    <w:rsid w:val="00CB016F"/>
    <w:rsid w:val="00CB0F1C"/>
    <w:rsid w:val="00CB16E9"/>
    <w:rsid w:val="00CB2224"/>
    <w:rsid w:val="00CC38B3"/>
    <w:rsid w:val="00CC3A2E"/>
    <w:rsid w:val="00CC3EEB"/>
    <w:rsid w:val="00CC4468"/>
    <w:rsid w:val="00CC53E3"/>
    <w:rsid w:val="00CC577E"/>
    <w:rsid w:val="00CC6606"/>
    <w:rsid w:val="00CC6DAE"/>
    <w:rsid w:val="00CD1955"/>
    <w:rsid w:val="00CD1D0B"/>
    <w:rsid w:val="00CD233F"/>
    <w:rsid w:val="00CD667D"/>
    <w:rsid w:val="00CD7328"/>
    <w:rsid w:val="00CE0B3E"/>
    <w:rsid w:val="00CE2A50"/>
    <w:rsid w:val="00CE2C10"/>
    <w:rsid w:val="00CE3BDF"/>
    <w:rsid w:val="00CE4240"/>
    <w:rsid w:val="00CF0FA1"/>
    <w:rsid w:val="00CF50E8"/>
    <w:rsid w:val="00CF519C"/>
    <w:rsid w:val="00CF77D0"/>
    <w:rsid w:val="00D047DC"/>
    <w:rsid w:val="00D10F09"/>
    <w:rsid w:val="00D111BC"/>
    <w:rsid w:val="00D11917"/>
    <w:rsid w:val="00D12F13"/>
    <w:rsid w:val="00D12F97"/>
    <w:rsid w:val="00D17DF5"/>
    <w:rsid w:val="00D17FED"/>
    <w:rsid w:val="00D21AF2"/>
    <w:rsid w:val="00D241E6"/>
    <w:rsid w:val="00D26871"/>
    <w:rsid w:val="00D334EF"/>
    <w:rsid w:val="00D373CE"/>
    <w:rsid w:val="00D378C0"/>
    <w:rsid w:val="00D418BD"/>
    <w:rsid w:val="00D4538F"/>
    <w:rsid w:val="00D4684A"/>
    <w:rsid w:val="00D505F4"/>
    <w:rsid w:val="00D50F50"/>
    <w:rsid w:val="00D51B6E"/>
    <w:rsid w:val="00D56B71"/>
    <w:rsid w:val="00D573E4"/>
    <w:rsid w:val="00D65735"/>
    <w:rsid w:val="00D6660E"/>
    <w:rsid w:val="00D724C0"/>
    <w:rsid w:val="00D7337D"/>
    <w:rsid w:val="00D73FC0"/>
    <w:rsid w:val="00D75915"/>
    <w:rsid w:val="00D802F4"/>
    <w:rsid w:val="00D8061B"/>
    <w:rsid w:val="00D81D4E"/>
    <w:rsid w:val="00D836E3"/>
    <w:rsid w:val="00D83788"/>
    <w:rsid w:val="00D83F5F"/>
    <w:rsid w:val="00D84B2C"/>
    <w:rsid w:val="00D85348"/>
    <w:rsid w:val="00D97496"/>
    <w:rsid w:val="00DA0A70"/>
    <w:rsid w:val="00DA1BEA"/>
    <w:rsid w:val="00DA3383"/>
    <w:rsid w:val="00DA47A5"/>
    <w:rsid w:val="00DB145F"/>
    <w:rsid w:val="00DB3B82"/>
    <w:rsid w:val="00DB4536"/>
    <w:rsid w:val="00DB5186"/>
    <w:rsid w:val="00DB61C4"/>
    <w:rsid w:val="00DB64BB"/>
    <w:rsid w:val="00DB762D"/>
    <w:rsid w:val="00DB7E30"/>
    <w:rsid w:val="00DC39AF"/>
    <w:rsid w:val="00DC5F46"/>
    <w:rsid w:val="00DC733D"/>
    <w:rsid w:val="00DD0D83"/>
    <w:rsid w:val="00DD0FB6"/>
    <w:rsid w:val="00DD338B"/>
    <w:rsid w:val="00DD7C34"/>
    <w:rsid w:val="00DD7E00"/>
    <w:rsid w:val="00DE195C"/>
    <w:rsid w:val="00DE2702"/>
    <w:rsid w:val="00DE409E"/>
    <w:rsid w:val="00DE5487"/>
    <w:rsid w:val="00DF553B"/>
    <w:rsid w:val="00DF5DA2"/>
    <w:rsid w:val="00DF66E4"/>
    <w:rsid w:val="00DF6C1E"/>
    <w:rsid w:val="00E01A47"/>
    <w:rsid w:val="00E02B36"/>
    <w:rsid w:val="00E05C18"/>
    <w:rsid w:val="00E0667F"/>
    <w:rsid w:val="00E10815"/>
    <w:rsid w:val="00E13FB1"/>
    <w:rsid w:val="00E14A35"/>
    <w:rsid w:val="00E167F9"/>
    <w:rsid w:val="00E17BCF"/>
    <w:rsid w:val="00E2264F"/>
    <w:rsid w:val="00E27672"/>
    <w:rsid w:val="00E30EA4"/>
    <w:rsid w:val="00E32911"/>
    <w:rsid w:val="00E329D3"/>
    <w:rsid w:val="00E34B53"/>
    <w:rsid w:val="00E34F0B"/>
    <w:rsid w:val="00E36797"/>
    <w:rsid w:val="00E36A89"/>
    <w:rsid w:val="00E50522"/>
    <w:rsid w:val="00E54E3C"/>
    <w:rsid w:val="00E56A29"/>
    <w:rsid w:val="00E60153"/>
    <w:rsid w:val="00E601BF"/>
    <w:rsid w:val="00E60685"/>
    <w:rsid w:val="00E60B7D"/>
    <w:rsid w:val="00E613E7"/>
    <w:rsid w:val="00E61CA7"/>
    <w:rsid w:val="00E6376C"/>
    <w:rsid w:val="00E64DCF"/>
    <w:rsid w:val="00E71895"/>
    <w:rsid w:val="00E728F4"/>
    <w:rsid w:val="00E737A1"/>
    <w:rsid w:val="00E800B4"/>
    <w:rsid w:val="00E80A4C"/>
    <w:rsid w:val="00E81EBC"/>
    <w:rsid w:val="00E82655"/>
    <w:rsid w:val="00E8292B"/>
    <w:rsid w:val="00E82BEB"/>
    <w:rsid w:val="00E844F3"/>
    <w:rsid w:val="00E84973"/>
    <w:rsid w:val="00E86CF3"/>
    <w:rsid w:val="00E9062E"/>
    <w:rsid w:val="00E9084B"/>
    <w:rsid w:val="00E90C90"/>
    <w:rsid w:val="00E91733"/>
    <w:rsid w:val="00E941A7"/>
    <w:rsid w:val="00E9753D"/>
    <w:rsid w:val="00E97AD0"/>
    <w:rsid w:val="00EA4550"/>
    <w:rsid w:val="00EA5EDE"/>
    <w:rsid w:val="00EA5EF2"/>
    <w:rsid w:val="00EB0B13"/>
    <w:rsid w:val="00EB1CA1"/>
    <w:rsid w:val="00EB3BE1"/>
    <w:rsid w:val="00EB5F49"/>
    <w:rsid w:val="00EB71ED"/>
    <w:rsid w:val="00EC13F9"/>
    <w:rsid w:val="00EC457F"/>
    <w:rsid w:val="00EC4C0C"/>
    <w:rsid w:val="00EC4C8A"/>
    <w:rsid w:val="00EC4F6B"/>
    <w:rsid w:val="00EC7223"/>
    <w:rsid w:val="00EC74B8"/>
    <w:rsid w:val="00EC7F84"/>
    <w:rsid w:val="00ED00EF"/>
    <w:rsid w:val="00ED1DAC"/>
    <w:rsid w:val="00ED2C0F"/>
    <w:rsid w:val="00ED3AE3"/>
    <w:rsid w:val="00ED4826"/>
    <w:rsid w:val="00ED507C"/>
    <w:rsid w:val="00ED71C9"/>
    <w:rsid w:val="00ED7975"/>
    <w:rsid w:val="00ED79F8"/>
    <w:rsid w:val="00ED7C56"/>
    <w:rsid w:val="00EE19B9"/>
    <w:rsid w:val="00EE3DC4"/>
    <w:rsid w:val="00EF314D"/>
    <w:rsid w:val="00EF4D3D"/>
    <w:rsid w:val="00EF4DC6"/>
    <w:rsid w:val="00EF7501"/>
    <w:rsid w:val="00F02546"/>
    <w:rsid w:val="00F025C2"/>
    <w:rsid w:val="00F06B92"/>
    <w:rsid w:val="00F076E4"/>
    <w:rsid w:val="00F10331"/>
    <w:rsid w:val="00F11C48"/>
    <w:rsid w:val="00F13D7B"/>
    <w:rsid w:val="00F14074"/>
    <w:rsid w:val="00F23A96"/>
    <w:rsid w:val="00F247AE"/>
    <w:rsid w:val="00F337CF"/>
    <w:rsid w:val="00F35FDC"/>
    <w:rsid w:val="00F403AE"/>
    <w:rsid w:val="00F404E5"/>
    <w:rsid w:val="00F40F6A"/>
    <w:rsid w:val="00F414CC"/>
    <w:rsid w:val="00F43474"/>
    <w:rsid w:val="00F44073"/>
    <w:rsid w:val="00F450CA"/>
    <w:rsid w:val="00F5029A"/>
    <w:rsid w:val="00F53261"/>
    <w:rsid w:val="00F5440D"/>
    <w:rsid w:val="00F546AA"/>
    <w:rsid w:val="00F54F22"/>
    <w:rsid w:val="00F54FFC"/>
    <w:rsid w:val="00F55976"/>
    <w:rsid w:val="00F6249D"/>
    <w:rsid w:val="00F63032"/>
    <w:rsid w:val="00F65A56"/>
    <w:rsid w:val="00F73328"/>
    <w:rsid w:val="00F7335F"/>
    <w:rsid w:val="00F7367A"/>
    <w:rsid w:val="00F742E2"/>
    <w:rsid w:val="00F802A8"/>
    <w:rsid w:val="00F86A91"/>
    <w:rsid w:val="00F870EC"/>
    <w:rsid w:val="00F8771F"/>
    <w:rsid w:val="00F90138"/>
    <w:rsid w:val="00F95A22"/>
    <w:rsid w:val="00FA1CE4"/>
    <w:rsid w:val="00FA5851"/>
    <w:rsid w:val="00FB1E34"/>
    <w:rsid w:val="00FB2F99"/>
    <w:rsid w:val="00FB3FA6"/>
    <w:rsid w:val="00FB3FD9"/>
    <w:rsid w:val="00FB442A"/>
    <w:rsid w:val="00FB459A"/>
    <w:rsid w:val="00FB7DC3"/>
    <w:rsid w:val="00FC0483"/>
    <w:rsid w:val="00FC4F3A"/>
    <w:rsid w:val="00FD0A04"/>
    <w:rsid w:val="00FD3881"/>
    <w:rsid w:val="00FD5403"/>
    <w:rsid w:val="00FD761D"/>
    <w:rsid w:val="00FE074F"/>
    <w:rsid w:val="00FE0C79"/>
    <w:rsid w:val="00FE3871"/>
    <w:rsid w:val="00FF03B4"/>
    <w:rsid w:val="00FF555B"/>
    <w:rsid w:val="00FF6313"/>
    <w:rsid w:val="00FF6501"/>
    <w:rsid w:val="00FF6FE1"/>
    <w:rsid w:val="00FF7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59FF906"/>
  <w15:docId w15:val="{2C8ABEF4-B3D7-42B4-9C82-1852ECA7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25">
    <w:name w:val="25"/>
    <w:basedOn w:val="TableNormal"/>
    <w:tblPr>
      <w:tblStyleRowBandSize w:val="1"/>
      <w:tblStyleColBandSize w:val="1"/>
    </w:tbl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TOCHeading">
    <w:name w:val="TOC Heading"/>
    <w:basedOn w:val="Heading1"/>
    <w:next w:val="Normal"/>
    <w:uiPriority w:val="39"/>
    <w:unhideWhenUsed/>
    <w:qFormat/>
    <w:rsid w:val="00F02546"/>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2">
    <w:name w:val="toc 2"/>
    <w:basedOn w:val="Normal"/>
    <w:next w:val="Normal"/>
    <w:autoRedefine/>
    <w:uiPriority w:val="39"/>
    <w:unhideWhenUsed/>
    <w:rsid w:val="00E90C90"/>
    <w:pPr>
      <w:tabs>
        <w:tab w:val="right" w:leader="dot" w:pos="10070"/>
      </w:tabs>
      <w:ind w:left="220"/>
    </w:pPr>
    <w:rPr>
      <w:rFonts w:asciiTheme="minorHAnsi" w:hAnsiTheme="minorHAnsi"/>
      <w:b/>
      <w:szCs w:val="22"/>
    </w:rPr>
  </w:style>
  <w:style w:type="paragraph" w:styleId="TOC1">
    <w:name w:val="toc 1"/>
    <w:basedOn w:val="Normal"/>
    <w:next w:val="Normal"/>
    <w:autoRedefine/>
    <w:uiPriority w:val="39"/>
    <w:unhideWhenUsed/>
    <w:rsid w:val="00DA0A70"/>
    <w:pPr>
      <w:spacing w:before="120"/>
    </w:pPr>
    <w:rPr>
      <w:rFonts w:asciiTheme="minorHAnsi" w:hAnsiTheme="minorHAnsi"/>
      <w:b/>
      <w:noProof/>
      <w:color w:val="4F81BD" w:themeColor="accent1"/>
      <w:sz w:val="24"/>
      <w:szCs w:val="24"/>
    </w:rPr>
  </w:style>
  <w:style w:type="paragraph" w:styleId="TOC3">
    <w:name w:val="toc 3"/>
    <w:basedOn w:val="Normal"/>
    <w:next w:val="Normal"/>
    <w:autoRedefine/>
    <w:uiPriority w:val="39"/>
    <w:unhideWhenUsed/>
    <w:rsid w:val="00A86D30"/>
    <w:pPr>
      <w:tabs>
        <w:tab w:val="right" w:leader="dot" w:pos="10070"/>
      </w:tabs>
      <w:ind w:left="440"/>
    </w:pPr>
    <w:rPr>
      <w:rFonts w:asciiTheme="minorHAnsi" w:hAnsiTheme="minorHAnsi"/>
      <w:szCs w:val="22"/>
    </w:rPr>
  </w:style>
  <w:style w:type="character" w:styleId="CommentReference">
    <w:name w:val="annotation reference"/>
    <w:basedOn w:val="DefaultParagraphFont"/>
    <w:uiPriority w:val="99"/>
    <w:semiHidden/>
    <w:unhideWhenUsed/>
    <w:rsid w:val="009141A5"/>
    <w:rPr>
      <w:sz w:val="16"/>
      <w:szCs w:val="16"/>
    </w:rPr>
  </w:style>
  <w:style w:type="paragraph" w:styleId="CommentText">
    <w:name w:val="annotation text"/>
    <w:basedOn w:val="Normal"/>
    <w:link w:val="CommentTextChar"/>
    <w:uiPriority w:val="99"/>
    <w:semiHidden/>
    <w:unhideWhenUsed/>
    <w:rsid w:val="009141A5"/>
    <w:pPr>
      <w:spacing w:line="240" w:lineRule="auto"/>
    </w:pPr>
    <w:rPr>
      <w:sz w:val="20"/>
    </w:rPr>
  </w:style>
  <w:style w:type="character" w:customStyle="1" w:styleId="CommentTextChar">
    <w:name w:val="Comment Text Char"/>
    <w:basedOn w:val="DefaultParagraphFont"/>
    <w:link w:val="CommentText"/>
    <w:uiPriority w:val="99"/>
    <w:semiHidden/>
    <w:rsid w:val="009141A5"/>
    <w:rPr>
      <w:sz w:val="20"/>
    </w:rPr>
  </w:style>
  <w:style w:type="paragraph" w:styleId="CommentSubject">
    <w:name w:val="annotation subject"/>
    <w:basedOn w:val="CommentText"/>
    <w:next w:val="CommentText"/>
    <w:link w:val="CommentSubjectChar"/>
    <w:uiPriority w:val="99"/>
    <w:semiHidden/>
    <w:unhideWhenUsed/>
    <w:rsid w:val="009141A5"/>
    <w:rPr>
      <w:b/>
      <w:bCs/>
    </w:rPr>
  </w:style>
  <w:style w:type="character" w:customStyle="1" w:styleId="CommentSubjectChar">
    <w:name w:val="Comment Subject Char"/>
    <w:basedOn w:val="CommentTextChar"/>
    <w:link w:val="CommentSubject"/>
    <w:uiPriority w:val="99"/>
    <w:semiHidden/>
    <w:rsid w:val="009141A5"/>
    <w:rPr>
      <w:b/>
      <w:bCs/>
      <w:sz w:val="20"/>
    </w:rPr>
  </w:style>
  <w:style w:type="paragraph" w:styleId="BalloonText">
    <w:name w:val="Balloon Text"/>
    <w:basedOn w:val="Normal"/>
    <w:link w:val="BalloonTextChar"/>
    <w:uiPriority w:val="99"/>
    <w:semiHidden/>
    <w:unhideWhenUsed/>
    <w:rsid w:val="009141A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1A5"/>
    <w:rPr>
      <w:rFonts w:ascii="Segoe UI" w:hAnsi="Segoe UI" w:cs="Segoe UI"/>
      <w:sz w:val="18"/>
      <w:szCs w:val="18"/>
    </w:rPr>
  </w:style>
  <w:style w:type="paragraph" w:styleId="ListParagraph">
    <w:name w:val="List Paragraph"/>
    <w:basedOn w:val="Normal"/>
    <w:uiPriority w:val="34"/>
    <w:qFormat/>
    <w:rsid w:val="0073406C"/>
    <w:pPr>
      <w:ind w:left="720"/>
      <w:contextualSpacing/>
    </w:pPr>
  </w:style>
  <w:style w:type="paragraph" w:styleId="Header">
    <w:name w:val="header"/>
    <w:basedOn w:val="Normal"/>
    <w:link w:val="HeaderChar"/>
    <w:uiPriority w:val="99"/>
    <w:unhideWhenUsed/>
    <w:rsid w:val="00C2501E"/>
    <w:pPr>
      <w:tabs>
        <w:tab w:val="center" w:pos="4680"/>
        <w:tab w:val="right" w:pos="9360"/>
      </w:tabs>
      <w:spacing w:line="240" w:lineRule="auto"/>
    </w:pPr>
  </w:style>
  <w:style w:type="character" w:customStyle="1" w:styleId="HeaderChar">
    <w:name w:val="Header Char"/>
    <w:basedOn w:val="DefaultParagraphFont"/>
    <w:link w:val="Header"/>
    <w:uiPriority w:val="99"/>
    <w:rsid w:val="00C2501E"/>
  </w:style>
  <w:style w:type="paragraph" w:styleId="Footer">
    <w:name w:val="footer"/>
    <w:basedOn w:val="Normal"/>
    <w:link w:val="FooterChar"/>
    <w:uiPriority w:val="99"/>
    <w:unhideWhenUsed/>
    <w:rsid w:val="00C2501E"/>
    <w:pPr>
      <w:tabs>
        <w:tab w:val="center" w:pos="4680"/>
        <w:tab w:val="right" w:pos="9360"/>
      </w:tabs>
      <w:spacing w:line="240" w:lineRule="auto"/>
    </w:pPr>
  </w:style>
  <w:style w:type="character" w:customStyle="1" w:styleId="FooterChar">
    <w:name w:val="Footer Char"/>
    <w:basedOn w:val="DefaultParagraphFont"/>
    <w:link w:val="Footer"/>
    <w:uiPriority w:val="99"/>
    <w:rsid w:val="00C2501E"/>
  </w:style>
  <w:style w:type="paragraph" w:customStyle="1" w:styleId="style2">
    <w:name w:val="style2"/>
    <w:basedOn w:val="Normal"/>
    <w:rsid w:val="00A25D11"/>
    <w:pPr>
      <w:spacing w:before="100" w:beforeAutospacing="1" w:after="100" w:afterAutospacing="1" w:line="240" w:lineRule="auto"/>
    </w:pPr>
    <w:rPr>
      <w:rFonts w:ascii="Times New Roman" w:eastAsia="Times New Roman" w:hAnsi="Times New Roman" w:cs="Times New Roman"/>
      <w:color w:val="000066"/>
      <w:sz w:val="18"/>
      <w:szCs w:val="18"/>
    </w:rPr>
  </w:style>
  <w:style w:type="paragraph" w:customStyle="1" w:styleId="msBlockText">
    <w:name w:val="_ms Block Text"/>
    <w:aliases w:val="Block"/>
    <w:basedOn w:val="Normal"/>
    <w:rsid w:val="000A046F"/>
    <w:pPr>
      <w:spacing w:after="240" w:line="240" w:lineRule="auto"/>
      <w:jc w:val="both"/>
    </w:pPr>
    <w:rPr>
      <w:rFonts w:ascii="Times New Roman" w:eastAsia="Times New Roman" w:hAnsi="Times New Roman" w:cs="Times New Roman"/>
      <w:bCs/>
      <w:color w:val="auto"/>
      <w:sz w:val="24"/>
      <w:szCs w:val="32"/>
    </w:rPr>
  </w:style>
  <w:style w:type="paragraph" w:styleId="NormalWeb">
    <w:name w:val="Normal (Web)"/>
    <w:basedOn w:val="Normal"/>
    <w:uiPriority w:val="99"/>
    <w:semiHidden/>
    <w:unhideWhenUsed/>
    <w:rsid w:val="00AB1BF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Revision">
    <w:name w:val="Revision"/>
    <w:hidden/>
    <w:uiPriority w:val="99"/>
    <w:semiHidden/>
    <w:rsid w:val="00FB459A"/>
    <w:pPr>
      <w:spacing w:line="240" w:lineRule="auto"/>
    </w:pPr>
  </w:style>
  <w:style w:type="character" w:styleId="Strong">
    <w:name w:val="Strong"/>
    <w:basedOn w:val="DefaultParagraphFont"/>
    <w:uiPriority w:val="22"/>
    <w:qFormat/>
    <w:rsid w:val="006A0359"/>
    <w:rPr>
      <w:b/>
      <w:bCs/>
    </w:rPr>
  </w:style>
  <w:style w:type="character" w:styleId="Hyperlink">
    <w:name w:val="Hyperlink"/>
    <w:basedOn w:val="DefaultParagraphFont"/>
    <w:uiPriority w:val="99"/>
    <w:unhideWhenUsed/>
    <w:rsid w:val="00FB7DC3"/>
    <w:rPr>
      <w:color w:val="0000FF" w:themeColor="hyperlink"/>
      <w:u w:val="single"/>
    </w:rPr>
  </w:style>
  <w:style w:type="paragraph" w:styleId="TOC4">
    <w:name w:val="toc 4"/>
    <w:basedOn w:val="Normal"/>
    <w:next w:val="Normal"/>
    <w:autoRedefine/>
    <w:uiPriority w:val="39"/>
    <w:unhideWhenUsed/>
    <w:rsid w:val="00302A4D"/>
    <w:pPr>
      <w:ind w:left="660"/>
    </w:pPr>
    <w:rPr>
      <w:rFonts w:asciiTheme="minorHAnsi" w:hAnsiTheme="minorHAnsi"/>
      <w:sz w:val="20"/>
    </w:rPr>
  </w:style>
  <w:style w:type="paragraph" w:styleId="TOC5">
    <w:name w:val="toc 5"/>
    <w:basedOn w:val="Normal"/>
    <w:next w:val="Normal"/>
    <w:autoRedefine/>
    <w:uiPriority w:val="39"/>
    <w:unhideWhenUsed/>
    <w:rsid w:val="00302A4D"/>
    <w:pPr>
      <w:ind w:left="880"/>
    </w:pPr>
    <w:rPr>
      <w:rFonts w:asciiTheme="minorHAnsi" w:hAnsiTheme="minorHAnsi"/>
      <w:sz w:val="20"/>
    </w:rPr>
  </w:style>
  <w:style w:type="paragraph" w:styleId="TOC6">
    <w:name w:val="toc 6"/>
    <w:basedOn w:val="Normal"/>
    <w:next w:val="Normal"/>
    <w:autoRedefine/>
    <w:uiPriority w:val="39"/>
    <w:unhideWhenUsed/>
    <w:rsid w:val="00302A4D"/>
    <w:pPr>
      <w:ind w:left="1100"/>
    </w:pPr>
    <w:rPr>
      <w:rFonts w:asciiTheme="minorHAnsi" w:hAnsiTheme="minorHAnsi"/>
      <w:sz w:val="20"/>
    </w:rPr>
  </w:style>
  <w:style w:type="paragraph" w:styleId="TOC7">
    <w:name w:val="toc 7"/>
    <w:basedOn w:val="Normal"/>
    <w:next w:val="Normal"/>
    <w:autoRedefine/>
    <w:uiPriority w:val="39"/>
    <w:unhideWhenUsed/>
    <w:rsid w:val="00302A4D"/>
    <w:pPr>
      <w:ind w:left="1320"/>
    </w:pPr>
    <w:rPr>
      <w:rFonts w:asciiTheme="minorHAnsi" w:hAnsiTheme="minorHAnsi"/>
      <w:sz w:val="20"/>
    </w:rPr>
  </w:style>
  <w:style w:type="paragraph" w:styleId="TOC8">
    <w:name w:val="toc 8"/>
    <w:basedOn w:val="Normal"/>
    <w:next w:val="Normal"/>
    <w:autoRedefine/>
    <w:uiPriority w:val="39"/>
    <w:unhideWhenUsed/>
    <w:rsid w:val="00302A4D"/>
    <w:pPr>
      <w:ind w:left="1540"/>
    </w:pPr>
    <w:rPr>
      <w:rFonts w:asciiTheme="minorHAnsi" w:hAnsiTheme="minorHAnsi"/>
      <w:sz w:val="20"/>
    </w:rPr>
  </w:style>
  <w:style w:type="paragraph" w:styleId="TOC9">
    <w:name w:val="toc 9"/>
    <w:basedOn w:val="Normal"/>
    <w:next w:val="Normal"/>
    <w:autoRedefine/>
    <w:uiPriority w:val="39"/>
    <w:unhideWhenUsed/>
    <w:rsid w:val="00302A4D"/>
    <w:pPr>
      <w:ind w:left="1760"/>
    </w:pPr>
    <w:rPr>
      <w:rFonts w:asciiTheme="minorHAnsi" w:hAnsiTheme="minorHAnsi"/>
      <w:sz w:val="20"/>
    </w:rPr>
  </w:style>
  <w:style w:type="character" w:customStyle="1" w:styleId="apple-converted-space">
    <w:name w:val="apple-converted-space"/>
    <w:basedOn w:val="DefaultParagraphFont"/>
    <w:rsid w:val="00B12BE1"/>
  </w:style>
  <w:style w:type="paragraph" w:styleId="FootnoteText">
    <w:name w:val="footnote text"/>
    <w:basedOn w:val="Normal"/>
    <w:link w:val="FootnoteTextChar"/>
    <w:uiPriority w:val="99"/>
    <w:semiHidden/>
    <w:unhideWhenUsed/>
    <w:rsid w:val="00970937"/>
    <w:pPr>
      <w:spacing w:line="240" w:lineRule="auto"/>
    </w:pPr>
    <w:rPr>
      <w:sz w:val="20"/>
    </w:rPr>
  </w:style>
  <w:style w:type="character" w:customStyle="1" w:styleId="FootnoteTextChar">
    <w:name w:val="Footnote Text Char"/>
    <w:basedOn w:val="DefaultParagraphFont"/>
    <w:link w:val="FootnoteText"/>
    <w:uiPriority w:val="99"/>
    <w:semiHidden/>
    <w:rsid w:val="00970937"/>
    <w:rPr>
      <w:sz w:val="20"/>
    </w:rPr>
  </w:style>
  <w:style w:type="character" w:styleId="FootnoteReference">
    <w:name w:val="footnote reference"/>
    <w:basedOn w:val="DefaultParagraphFont"/>
    <w:uiPriority w:val="99"/>
    <w:semiHidden/>
    <w:unhideWhenUsed/>
    <w:rsid w:val="009709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3952">
      <w:bodyDiv w:val="1"/>
      <w:marLeft w:val="0"/>
      <w:marRight w:val="0"/>
      <w:marTop w:val="0"/>
      <w:marBottom w:val="0"/>
      <w:divBdr>
        <w:top w:val="none" w:sz="0" w:space="0" w:color="auto"/>
        <w:left w:val="none" w:sz="0" w:space="0" w:color="auto"/>
        <w:bottom w:val="none" w:sz="0" w:space="0" w:color="auto"/>
        <w:right w:val="none" w:sz="0" w:space="0" w:color="auto"/>
      </w:divBdr>
      <w:divsChild>
        <w:div w:id="1831100269">
          <w:marLeft w:val="0"/>
          <w:marRight w:val="0"/>
          <w:marTop w:val="0"/>
          <w:marBottom w:val="0"/>
          <w:divBdr>
            <w:top w:val="none" w:sz="0" w:space="0" w:color="auto"/>
            <w:left w:val="none" w:sz="0" w:space="0" w:color="auto"/>
            <w:bottom w:val="none" w:sz="0" w:space="0" w:color="auto"/>
            <w:right w:val="none" w:sz="0" w:space="0" w:color="auto"/>
          </w:divBdr>
        </w:div>
      </w:divsChild>
    </w:div>
    <w:div w:id="216210422">
      <w:bodyDiv w:val="1"/>
      <w:marLeft w:val="0"/>
      <w:marRight w:val="0"/>
      <w:marTop w:val="0"/>
      <w:marBottom w:val="0"/>
      <w:divBdr>
        <w:top w:val="none" w:sz="0" w:space="0" w:color="auto"/>
        <w:left w:val="none" w:sz="0" w:space="0" w:color="auto"/>
        <w:bottom w:val="none" w:sz="0" w:space="0" w:color="auto"/>
        <w:right w:val="none" w:sz="0" w:space="0" w:color="auto"/>
      </w:divBdr>
    </w:div>
    <w:div w:id="565648027">
      <w:bodyDiv w:val="1"/>
      <w:marLeft w:val="0"/>
      <w:marRight w:val="0"/>
      <w:marTop w:val="0"/>
      <w:marBottom w:val="0"/>
      <w:divBdr>
        <w:top w:val="none" w:sz="0" w:space="0" w:color="auto"/>
        <w:left w:val="none" w:sz="0" w:space="0" w:color="auto"/>
        <w:bottom w:val="none" w:sz="0" w:space="0" w:color="auto"/>
        <w:right w:val="none" w:sz="0" w:space="0" w:color="auto"/>
      </w:divBdr>
    </w:div>
    <w:div w:id="710300489">
      <w:bodyDiv w:val="1"/>
      <w:marLeft w:val="0"/>
      <w:marRight w:val="0"/>
      <w:marTop w:val="0"/>
      <w:marBottom w:val="0"/>
      <w:divBdr>
        <w:top w:val="none" w:sz="0" w:space="0" w:color="auto"/>
        <w:left w:val="none" w:sz="0" w:space="0" w:color="auto"/>
        <w:bottom w:val="none" w:sz="0" w:space="0" w:color="auto"/>
        <w:right w:val="none" w:sz="0" w:space="0" w:color="auto"/>
      </w:divBdr>
    </w:div>
    <w:div w:id="846945366">
      <w:bodyDiv w:val="1"/>
      <w:marLeft w:val="0"/>
      <w:marRight w:val="0"/>
      <w:marTop w:val="0"/>
      <w:marBottom w:val="0"/>
      <w:divBdr>
        <w:top w:val="none" w:sz="0" w:space="0" w:color="auto"/>
        <w:left w:val="none" w:sz="0" w:space="0" w:color="auto"/>
        <w:bottom w:val="none" w:sz="0" w:space="0" w:color="auto"/>
        <w:right w:val="none" w:sz="0" w:space="0" w:color="auto"/>
      </w:divBdr>
      <w:divsChild>
        <w:div w:id="1852329400">
          <w:marLeft w:val="0"/>
          <w:marRight w:val="0"/>
          <w:marTop w:val="0"/>
          <w:marBottom w:val="0"/>
          <w:divBdr>
            <w:top w:val="none" w:sz="0" w:space="0" w:color="auto"/>
            <w:left w:val="none" w:sz="0" w:space="0" w:color="auto"/>
            <w:bottom w:val="none" w:sz="0" w:space="0" w:color="auto"/>
            <w:right w:val="none" w:sz="0" w:space="0" w:color="auto"/>
          </w:divBdr>
          <w:divsChild>
            <w:div w:id="309292029">
              <w:marLeft w:val="0"/>
              <w:marRight w:val="0"/>
              <w:marTop w:val="0"/>
              <w:marBottom w:val="0"/>
              <w:divBdr>
                <w:top w:val="none" w:sz="0" w:space="0" w:color="auto"/>
                <w:left w:val="none" w:sz="0" w:space="0" w:color="auto"/>
                <w:bottom w:val="none" w:sz="0" w:space="0" w:color="auto"/>
                <w:right w:val="none" w:sz="0" w:space="0" w:color="auto"/>
              </w:divBdr>
              <w:divsChild>
                <w:div w:id="5897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80806">
      <w:bodyDiv w:val="1"/>
      <w:marLeft w:val="75"/>
      <w:marRight w:val="120"/>
      <w:marTop w:val="0"/>
      <w:marBottom w:val="0"/>
      <w:divBdr>
        <w:top w:val="none" w:sz="0" w:space="0" w:color="auto"/>
        <w:left w:val="none" w:sz="0" w:space="0" w:color="auto"/>
        <w:bottom w:val="none" w:sz="0" w:space="0" w:color="auto"/>
        <w:right w:val="none" w:sz="0" w:space="0" w:color="auto"/>
      </w:divBdr>
      <w:divsChild>
        <w:div w:id="756749258">
          <w:marLeft w:val="0"/>
          <w:marRight w:val="0"/>
          <w:marTop w:val="0"/>
          <w:marBottom w:val="0"/>
          <w:divBdr>
            <w:top w:val="none" w:sz="0" w:space="0" w:color="auto"/>
            <w:left w:val="none" w:sz="0" w:space="0" w:color="auto"/>
            <w:bottom w:val="none" w:sz="0" w:space="0" w:color="auto"/>
            <w:right w:val="none" w:sz="0" w:space="0" w:color="auto"/>
          </w:divBdr>
          <w:divsChild>
            <w:div w:id="848104780">
              <w:marLeft w:val="60"/>
              <w:marRight w:val="60"/>
              <w:marTop w:val="0"/>
              <w:marBottom w:val="0"/>
              <w:divBdr>
                <w:top w:val="none" w:sz="0" w:space="0" w:color="auto"/>
                <w:left w:val="none" w:sz="0" w:space="0" w:color="auto"/>
                <w:bottom w:val="none" w:sz="0" w:space="0" w:color="auto"/>
                <w:right w:val="none" w:sz="0" w:space="0" w:color="auto"/>
              </w:divBdr>
              <w:divsChild>
                <w:div w:id="2076661440">
                  <w:marLeft w:val="0"/>
                  <w:marRight w:val="0"/>
                  <w:marTop w:val="0"/>
                  <w:marBottom w:val="0"/>
                  <w:divBdr>
                    <w:top w:val="none" w:sz="0" w:space="0" w:color="auto"/>
                    <w:left w:val="none" w:sz="0" w:space="0" w:color="auto"/>
                    <w:bottom w:val="none" w:sz="0" w:space="0" w:color="auto"/>
                    <w:right w:val="none" w:sz="0" w:space="0" w:color="auto"/>
                  </w:divBdr>
                  <w:divsChild>
                    <w:div w:id="954866583">
                      <w:marLeft w:val="0"/>
                      <w:marRight w:val="0"/>
                      <w:marTop w:val="0"/>
                      <w:marBottom w:val="0"/>
                      <w:divBdr>
                        <w:top w:val="none" w:sz="0" w:space="0" w:color="auto"/>
                        <w:left w:val="none" w:sz="0" w:space="0" w:color="auto"/>
                        <w:bottom w:val="none" w:sz="0" w:space="0" w:color="auto"/>
                        <w:right w:val="none" w:sz="0" w:space="0" w:color="auto"/>
                      </w:divBdr>
                      <w:divsChild>
                        <w:div w:id="1908151672">
                          <w:marLeft w:val="0"/>
                          <w:marRight w:val="0"/>
                          <w:marTop w:val="0"/>
                          <w:marBottom w:val="0"/>
                          <w:divBdr>
                            <w:top w:val="none" w:sz="0" w:space="0" w:color="auto"/>
                            <w:left w:val="none" w:sz="0" w:space="0" w:color="auto"/>
                            <w:bottom w:val="none" w:sz="0" w:space="0" w:color="auto"/>
                            <w:right w:val="none" w:sz="0" w:space="0" w:color="auto"/>
                          </w:divBdr>
                          <w:divsChild>
                            <w:div w:id="2074499982">
                              <w:marLeft w:val="0"/>
                              <w:marRight w:val="0"/>
                              <w:marTop w:val="0"/>
                              <w:marBottom w:val="0"/>
                              <w:divBdr>
                                <w:top w:val="none" w:sz="0" w:space="0" w:color="auto"/>
                                <w:left w:val="none" w:sz="0" w:space="0" w:color="auto"/>
                                <w:bottom w:val="none" w:sz="0" w:space="0" w:color="auto"/>
                                <w:right w:val="none" w:sz="0" w:space="0" w:color="auto"/>
                              </w:divBdr>
                              <w:divsChild>
                                <w:div w:id="1281449293">
                                  <w:marLeft w:val="0"/>
                                  <w:marRight w:val="0"/>
                                  <w:marTop w:val="0"/>
                                  <w:marBottom w:val="0"/>
                                  <w:divBdr>
                                    <w:top w:val="none" w:sz="0" w:space="0" w:color="auto"/>
                                    <w:left w:val="none" w:sz="0" w:space="0" w:color="auto"/>
                                    <w:bottom w:val="none" w:sz="0" w:space="0" w:color="auto"/>
                                    <w:right w:val="none" w:sz="0" w:space="0" w:color="auto"/>
                                  </w:divBdr>
                                  <w:divsChild>
                                    <w:div w:id="1520197601">
                                      <w:marLeft w:val="0"/>
                                      <w:marRight w:val="0"/>
                                      <w:marTop w:val="0"/>
                                      <w:marBottom w:val="0"/>
                                      <w:divBdr>
                                        <w:top w:val="none" w:sz="0" w:space="0" w:color="auto"/>
                                        <w:left w:val="none" w:sz="0" w:space="0" w:color="auto"/>
                                        <w:bottom w:val="none" w:sz="0" w:space="0" w:color="auto"/>
                                        <w:right w:val="none" w:sz="0" w:space="0" w:color="auto"/>
                                      </w:divBdr>
                                      <w:divsChild>
                                        <w:div w:id="1503541461">
                                          <w:marLeft w:val="0"/>
                                          <w:marRight w:val="0"/>
                                          <w:marTop w:val="0"/>
                                          <w:marBottom w:val="0"/>
                                          <w:divBdr>
                                            <w:top w:val="none" w:sz="0" w:space="0" w:color="auto"/>
                                            <w:left w:val="none" w:sz="0" w:space="0" w:color="auto"/>
                                            <w:bottom w:val="none" w:sz="0" w:space="0" w:color="auto"/>
                                            <w:right w:val="none" w:sz="0" w:space="0" w:color="auto"/>
                                          </w:divBdr>
                                          <w:divsChild>
                                            <w:div w:id="1645887935">
                                              <w:marLeft w:val="0"/>
                                              <w:marRight w:val="0"/>
                                              <w:marTop w:val="0"/>
                                              <w:marBottom w:val="0"/>
                                              <w:divBdr>
                                                <w:top w:val="none" w:sz="0" w:space="0" w:color="auto"/>
                                                <w:left w:val="none" w:sz="0" w:space="0" w:color="auto"/>
                                                <w:bottom w:val="none" w:sz="0" w:space="0" w:color="auto"/>
                                                <w:right w:val="none" w:sz="0" w:space="0" w:color="auto"/>
                                              </w:divBdr>
                                              <w:divsChild>
                                                <w:div w:id="381254070">
                                                  <w:marLeft w:val="0"/>
                                                  <w:marRight w:val="0"/>
                                                  <w:marTop w:val="0"/>
                                                  <w:marBottom w:val="0"/>
                                                  <w:divBdr>
                                                    <w:top w:val="none" w:sz="0" w:space="0" w:color="auto"/>
                                                    <w:left w:val="none" w:sz="0" w:space="0" w:color="auto"/>
                                                    <w:bottom w:val="none" w:sz="0" w:space="0" w:color="auto"/>
                                                    <w:right w:val="none" w:sz="0" w:space="0" w:color="auto"/>
                                                  </w:divBdr>
                                                  <w:divsChild>
                                                    <w:div w:id="1303465106">
                                                      <w:marLeft w:val="0"/>
                                                      <w:marRight w:val="480"/>
                                                      <w:marTop w:val="0"/>
                                                      <w:marBottom w:val="165"/>
                                                      <w:divBdr>
                                                        <w:top w:val="none" w:sz="0" w:space="0" w:color="auto"/>
                                                        <w:left w:val="none" w:sz="0" w:space="0" w:color="auto"/>
                                                        <w:bottom w:val="none" w:sz="0" w:space="0" w:color="auto"/>
                                                        <w:right w:val="none" w:sz="0" w:space="0" w:color="auto"/>
                                                      </w:divBdr>
                                                      <w:divsChild>
                                                        <w:div w:id="1264070735">
                                                          <w:marLeft w:val="0"/>
                                                          <w:marRight w:val="0"/>
                                                          <w:marTop w:val="0"/>
                                                          <w:marBottom w:val="0"/>
                                                          <w:divBdr>
                                                            <w:top w:val="none" w:sz="0" w:space="0" w:color="auto"/>
                                                            <w:left w:val="none" w:sz="0" w:space="0" w:color="auto"/>
                                                            <w:bottom w:val="none" w:sz="0" w:space="0" w:color="auto"/>
                                                            <w:right w:val="none" w:sz="0" w:space="0" w:color="auto"/>
                                                          </w:divBdr>
                                                          <w:divsChild>
                                                            <w:div w:id="1038774522">
                                                              <w:marLeft w:val="0"/>
                                                              <w:marRight w:val="0"/>
                                                              <w:marTop w:val="0"/>
                                                              <w:marBottom w:val="225"/>
                                                              <w:divBdr>
                                                                <w:top w:val="none" w:sz="0" w:space="0" w:color="auto"/>
                                                                <w:left w:val="none" w:sz="0" w:space="0" w:color="auto"/>
                                                                <w:bottom w:val="none" w:sz="0" w:space="0" w:color="auto"/>
                                                                <w:right w:val="none" w:sz="0" w:space="0" w:color="auto"/>
                                                              </w:divBdr>
                                                              <w:divsChild>
                                                                <w:div w:id="1668363689">
                                                                  <w:marLeft w:val="0"/>
                                                                  <w:marRight w:val="0"/>
                                                                  <w:marTop w:val="0"/>
                                                                  <w:marBottom w:val="0"/>
                                                                  <w:divBdr>
                                                                    <w:top w:val="none" w:sz="0" w:space="0" w:color="auto"/>
                                                                    <w:left w:val="none" w:sz="0" w:space="0" w:color="auto"/>
                                                                    <w:bottom w:val="none" w:sz="0" w:space="0" w:color="auto"/>
                                                                    <w:right w:val="none" w:sz="0" w:space="0" w:color="auto"/>
                                                                  </w:divBdr>
                                                                </w:div>
                                                                <w:div w:id="4999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82216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D0FEE-CF72-48DB-9BB6-B3A962924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19</Pages>
  <Words>6929</Words>
  <Characters>39499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Risk Assessment.docx</vt:lpstr>
    </vt:vector>
  </TitlesOfParts>
  <Company>P.J. Hoerr, Inc.</Company>
  <LinksUpToDate>false</LinksUpToDate>
  <CharactersWithSpaces>46336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Assessment.docx</dc:title>
  <cp:lastModifiedBy>Ton Hoang</cp:lastModifiedBy>
  <cp:revision>1</cp:revision>
  <cp:lastPrinted>2016-12-16T19:56:00Z</cp:lastPrinted>
  <dcterms:created xsi:type="dcterms:W3CDTF">2017-01-24T14:06:00Z</dcterms:created>
  <dcterms:modified xsi:type="dcterms:W3CDTF">2019-01-22T10:03:00Z</dcterms:modified>
</cp:coreProperties>
</file>