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600" w:after="360"/>
        <w:jc w:val="center"/>
        <w:rPr>
          <w:lang w:eastAsia="zh-CN"/>
        </w:rPr>
      </w:pPr>
      <w:r>
        <w:rPr>
          <w:rFonts w:hint="eastAsia"/>
        </w:rPr>
        <w:t xml:space="preserve"> </w:t>
      </w:r>
      <w:r>
        <w:rPr>
          <w:rFonts w:hint="eastAsia" w:ascii="黑体" w:hAnsi="黑体" w:eastAsia="黑体"/>
          <w:b w:val="1"/>
          <w:sz w:val="30"/>
          <w:lang w:eastAsia="zh-CN"/>
        </w:rPr>
        <w:t>基于表面肌电的个性化弯举疲劳预警臂带</w:t>
      </w:r>
    </w:p>
    <w:p>
      <w:pPr>
        <w:spacing w:after="40"/>
        <w:rPr>
          <w:lang w:eastAsia="zh-CN"/>
        </w:rPr>
      </w:pPr>
      <w:r>
        <w:rPr>
          <w:rFonts w:hint="eastAsia" w:ascii="黑体" w:hAnsi="黑体" w:eastAsia="黑体"/>
          <w:b w:val="1"/>
          <w:lang w:eastAsia="zh-CN"/>
        </w:rPr>
        <w:t>摘要：本文针对表面肌电信号（sEMG）运动疲劳的实时检测问题，设计并实现了一款基于表面肌电的个性化弯举疲劳预警臂带。硬件端以 Arduino UNO R4 WiFi（5V、14-bit ADC）为核心，搭载思知瑞干电极 sEMG 传感器（输出 0~3.0V、1.5V 基准、1000 倍放大、高共模抑制比），以 1000Hz 采样，经 50/60Hz 双陷波后用 256 点 FFT 实时提取 RMS 与 MDF 两项核心特征；校准基准与 WiFi 凭据存片内 EEPROM，海量时序数据经 WiFi 上送微信云开发 CloudBase 云数据库。算法端提出一种基于双锚点 MDF 归一化的个性化自适应疲劳检测方法，包含去直流偏置、工频能量开路检测、RMS/MDF 特征提取、激活度与疲劳度双锚点计算、信号质量评估及会话内本地自适应与云端校准记忆三个层次，并以 11 个核心公式支撑从原始采样到疲劳度百分比的完整计算链路。配套微信小程序提供校准、实时监测、数据分析与网络配置四大功能。实测表明：256 点 FFT 频率分辨率达 3.9Hz/bin；佩戴检测改用基于被陷波移除工频分量的双阈值滞回后，误报率由 15% 降至 0%；全链路端到端 P99 延迟约 320ms。本文同时给出了完整的课题研究日志与数据分析，验证了方法的可行性与工程落地价值。</w:t>
      </w:r>
    </w:p>
    <w:p>
      <w:pPr>
        <w:spacing w:after="120"/>
        <w:rPr>
          <w:lang w:eastAsia="zh-CN"/>
        </w:rPr>
      </w:pPr>
      <w:r>
        <w:rPr>
          <w:rFonts w:hint="eastAsia" w:ascii="黑体" w:hAnsi="黑体" w:eastAsia="黑体"/>
          <w:b w:val="1"/>
          <w:lang w:eastAsia="zh-CN"/>
        </w:rPr>
        <w:t>关键词：</w:t>
      </w:r>
      <w:r>
        <w:rPr>
          <w:rFonts w:hint="eastAsia" w:ascii="Times New Roman" w:hAnsi="Times New Roman"/>
          <w:sz w:val="21"/>
          <w:lang w:eastAsia="zh-CN"/>
        </w:rPr>
        <w:t>表面肌电；疲劳预警；中值频率；个性化自适应；可穿戴设备</w:t>
      </w:r>
    </w:p>
    <w:p>
      <w:pPr>
        <w:rPr>
          <w:lang w:eastAsia="zh-CN"/>
        </w:rPr>
      </w:pPr>
      <w:r>
        <w:rPr>
          <w:lang w:eastAsia="zh-CN"/>
        </w:rPr>
        <w:br w:type="page"/>
      </w:r>
    </w:p>
    <w:p>
      <w:pPr>
        <w:spacing w:before="120" w:line="240" w:lineRule="auto"/>
        <w:jc w:val="center"/>
      </w:pPr>
      <w:r>
        <w:rPr>
          <w:rFonts w:hint="eastAsia" w:ascii="黑体" w:hAnsi="黑体" w:eastAsia="黑体"/>
          <w:b w:val="1"/>
          <w:sz w:val="30"/>
        </w:rPr>
        <w:t>目  录</w:t>
      </w:r>
    </w:p>
    <w:p>
      <w:pPr>
        <w:pStyle w:val="0000af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Cs w:val="22"/>
          <w:lang w:eastAsia="zh-CN"/>
        </w:rPr>
      </w:pPr>
      <w:bookmarkStart w:id="1" w:name="_GoBack"/>
      <w:bookmarkEnd w:id="1"/>
      <w:r>
        <w:fldChar w:fldCharType="begin"/>
      </w:r>
      <w:r>
        <w:instrText>TOC \o "1-2" \h \z \u</w:instrText>
      </w:r>
      <w:r>
        <w:fldChar w:fldCharType="separate"/>
      </w:r>
      <w:r>
        <w:fldChar w:fldCharType="begin" w:fldLock="0" w:dirty="0"/>
      </w:r>
      <w:r>
        <w:instrText>HYPERLINK \l "_Toc235389034"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一、引言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_Toc235389034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"_Toc235389035"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1.1 国内外研究现状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_Toc235389035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"_Toc235389036"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1.2 本文主要工作与贡献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_Toc235389036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af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Cs w:val="22"/>
          <w:lang w:eastAsia="zh-CN"/>
        </w:rPr>
      </w:pPr>
      <w:r>
        <w:fldChar w:fldCharType="begin" w:fldLock="0" w:dirty="0"/>
      </w:r>
      <w:r>
        <w:instrText>HYPERLINK \l "_Toc235389037"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二、方法与假设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_Toc235389037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"_Toc235389038"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2.1 基本假设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_Toc235389038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"_Toc235389039"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2.2 方法框架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_Toc235389039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"_Toc235389040"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2.3 方法的可行性与科学性论证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_Toc235389040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af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Cs w:val="22"/>
          <w:lang w:eastAsia="zh-CN"/>
        </w:rPr>
      </w:pPr>
      <w:r>
        <w:fldChar w:fldCharType="begin" w:fldLock="0" w:dirty="0"/>
      </w:r>
      <w:r>
        <w:instrText>HYPERLINK \l "_Toc235389041"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三、系统硬件设计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_Toc235389041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"_Toc235389042"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3.1 系统概览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_Toc235389042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"_Toc235389043"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3.2 核心器件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_Toc235389043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"_Toc235389044"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3.3 主控：Arduino UNO R4 WiFi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_Toc235389044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7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"_Toc235389045"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3.4 肌电传感器模块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_Toc235389045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8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"_Toc235389046"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3.5 电极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_Toc235389046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9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"_Toc235389047"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3.6 电路连接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_Toc235389047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10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"_Toc235389048"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3.7 硬件佩戴与使用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_Toc235389048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11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af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Cs w:val="22"/>
          <w:lang w:eastAsia="zh-CN"/>
        </w:rPr>
      </w:pPr>
      <w:r>
        <w:fldChar w:fldCharType="begin" w:fldLock="0" w:dirty="0"/>
      </w:r>
      <w:r>
        <w:instrText>HYPERLINK \l "_Toc235389049"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四、系统软件设计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_Toc235389049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12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"_Toc235389050"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4.1 固件端设计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_Toc235389050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13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"_Toc235389051"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4.2 云端设计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_Toc235389051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15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"_Toc235389052"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4.3 小程序端设计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_Toc235389052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16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"_Toc235389053"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4.4 数据流向与关键参数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_Toc235389053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18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af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Cs w:val="22"/>
          <w:lang w:eastAsia="zh-CN"/>
        </w:rPr>
      </w:pPr>
      <w:r>
        <w:fldChar w:fldCharType="begin" w:fldLock="0" w:dirty="0"/>
      </w:r>
      <w:r>
        <w:instrText>HYPERLINK \l "_Toc235389054"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五、肌电疲劳检测算法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_Toc235389054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19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"_Toc235389055"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5.1 算法整体架构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_Toc235389055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19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"_Toc235389056"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5.2 信号采集与预处理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_Toc235389056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19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"_Toc235389057"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5.3 特征提取：RMS 与 MDF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_Toc235389057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21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"_Toc235389058"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5.4 校准协议要点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_Toc235389058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22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"_Toc235389059"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5.5 激活度与疲劳度计算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_Toc235389059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22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"_Toc235389060"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5.6 信号质量评估与个性化优化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_Toc235389060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24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"_Toc235389061"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5.7 算法参数汇总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_Toc235389061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25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af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Cs w:val="22"/>
          <w:lang w:eastAsia="zh-CN"/>
        </w:rPr>
      </w:pPr>
      <w:r>
        <w:fldChar w:fldCharType="begin" w:fldLock="0" w:dirty="0"/>
      </w:r>
      <w:r>
        <w:instrText>HYPERLINK \l "_Toc235389062"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六、数据记录与分析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_Toc235389062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26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"_Toc235389063"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6.1 各课题环节日志记录清单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_Toc235389063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26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"_Toc235389064"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6.2 日志记录汇总统计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_Toc235389064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27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"_Toc235389065"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6.3 过程记录（节选与汇总）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_Toc235389065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28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"_Toc235389066"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6.4 数据分析与验证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_Toc235389066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29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af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Cs w:val="22"/>
          <w:lang w:eastAsia="zh-CN"/>
        </w:rPr>
      </w:pPr>
      <w:r>
        <w:fldChar w:fldCharType="begin" w:fldLock="0" w:dirty="0"/>
      </w:r>
      <w:r>
        <w:instrText>HYPERLINK \l "_Toc235389067"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七、结论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_Toc235389067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30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"_Toc235389068"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7.1 算法优势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_Toc235389068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30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"_Toc235389069"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</w:rPr>
        <w:t>7.2 局限性与改进方向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_Toc235389069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31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b0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 w:val="21"/>
          <w:szCs w:val="22"/>
          <w:lang w:eastAsia="zh-CN"/>
        </w:rPr>
      </w:pPr>
      <w:r>
        <w:fldChar w:fldCharType="begin" w:fldLock="0" w:dirty="0"/>
      </w:r>
      <w:r>
        <w:instrText>HYPERLINK \l "_Toc235389070"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7.3 主要结论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_Toc235389070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32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pStyle w:val="0000af"/>
        <w:tabs>
          <w:tab w:val="right" w:leader="dot" w:pos="8630"/>
        </w:tabs>
        <w:rPr>
          <w:rFonts w:asciiTheme="minorHAnsi" w:hAnsiTheme="minorHAnsi" w:eastAsiaTheme="minorEastAsia"/>
          <w:noProof w:val="1"/>
          <w:kern w:val="2"/>
          <w:szCs w:val="22"/>
          <w:lang w:eastAsia="zh-CN"/>
        </w:rPr>
      </w:pPr>
      <w:r>
        <w:fldChar w:fldCharType="begin" w:fldLock="0" w:dirty="0"/>
      </w:r>
      <w:r>
        <w:instrText>HYPERLINK \l "_Toc235389071"</w:instrText>
      </w:r>
      <w:r>
        <w:fldChar w:fldCharType="separate" w:fldLock="0" w:dirty="0"/>
      </w:r>
      <w:r>
        <w:rPr>
          <w:rStyle w:val="0000b1"/>
          <w:rFonts w:hint="eastAsia" w:ascii="黑体" w:hAnsi="黑体" w:eastAsia="黑体"/>
          <w:b w:val="1"/>
          <w:noProof w:val="1"/>
          <w:lang w:eastAsia="zh-CN"/>
        </w:rPr>
        <w:t>八、参考文献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_Toc235389071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33</w:t>
      </w:r>
      <w:r>
        <w:rPr>
          <w:noProof w:val="1"/>
          <w:webHidden w:val="1"/>
        </w:rPr>
        <w:fldChar w:fldCharType="end"/>
      </w:r>
      <w:r>
        <w:fldChar w:fldCharType="end" w:fldLock="0" w:dirty="0"/>
      </w:r>
    </w:p>
    <w:p>
      <w:pPr>
        <w:spacing w:line="240" w:lineRule="auto"/>
      </w:pPr>
      <w:r>
        <w:fldChar w:fldCharType="end"/>
      </w:r>
    </w:p>
    <w:p>
      <w:pPr>
        <w:pageBreakBefore w:val="1"/>
        <w:spacing w:before="280" w:after="120"/>
        <w:outlineLvl w:val="0"/>
        <w:rPr>
          <w:lang w:eastAsia="zh-CN"/>
        </w:rPr>
      </w:pPr>
      <w:bookmarkStart w:id="2" w:name="_Toc235389034"/>
      <w:r>
        <w:rPr>
          <w:rFonts w:hint="eastAsia" w:ascii="黑体" w:hAnsi="黑体" w:eastAsia="黑体"/>
          <w:b w:val="1"/>
          <w:sz w:val="30"/>
          <w:lang w:eastAsia="zh-CN"/>
        </w:rPr>
        <w:t>一、引言</w:t>
      </w:r>
      <w:bookmarkEnd w:id="2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在日常运动训练与重复用力劳动中，肌肉疲劳易引发运动损伤、影响训练效果，且往往难以被及时察觉；而市面专业肌电检测设备体积大、价格高，难以在日常生活中长期佩戴。为此，本项目拟开发一款基于表面肌电信号（sEMG）的便携式疲劳预警臂带，针对弯举训练等重复用力场景，通过手机小程序实时展示肌肉激活度与疲劳度曲线，并在过载时给出预警，帮助用户科学安排休息、预防损伤[1,2]。</w:t>
      </w:r>
      <w:r>
        <w:rPr>
          <w:rFonts w:ascii="Times New Roman" w:hAnsi="Times New Roman"/>
          <w:vertAlign w:val="superscript"/>
          <w:lang w:eastAsia="zh-CN"/>
        </w:rPr>
      </w:r>
      <w:r>
        <w:rPr>
          <w:rFonts w:hint="eastAsia" w:ascii="Times New Roman" w:hAnsi="Times New Roman"/>
          <w:lang w:eastAsia="zh-CN"/>
        </w:rPr>
      </w:r>
    </w:p>
    <w:p>
      <w:pPr>
        <w:spacing w:before="200" w:after="80"/>
        <w:outlineLvl w:val="1"/>
        <w:rPr>
          <w:lang w:eastAsia="zh-CN"/>
        </w:rPr>
      </w:pPr>
      <w:bookmarkStart w:id="3" w:name="_Toc235389035"/>
      <w:r>
        <w:rPr>
          <w:rFonts w:hint="eastAsia" w:ascii="黑体" w:hAnsi="黑体" w:eastAsia="黑体"/>
          <w:b w:val="1"/>
          <w:sz w:val="26"/>
          <w:lang w:eastAsia="zh-CN"/>
        </w:rPr>
        <w:t>1.1 国内外研究现状</w:t>
      </w:r>
      <w:bookmarkEnd w:id="3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表面肌电信号（sEMG）是肌肉收缩时由运动单元动作电位叠加产生的生物电信号，其频域与时域特征与肌肉生理状态密切相关。大量研究表明，肌肉持续收缩产生疲劳时，sEMG 信号的频谱中心会系统性向低频偏移，即中值频率（Median Frequency, MDF）与平均频率（MF）下降，这一规律已被作为肌肉疲劳评估的频域金标准指标并反复验证[9,10,12,16]。在时域方面，RMS（均方根）反映信号总功率，与肌肉收缩强度正相关，是激活度归一化的常用基础[1,2]。</w:t>
      </w:r>
      <w:r>
        <w:rPr>
          <w:rFonts w:ascii="Times New Roman" w:hAnsi="Times New Roman"/>
          <w:vertAlign w:val="superscript"/>
          <w:lang w:eastAsia="zh-CN"/>
        </w:rPr>
      </w:r>
      <w:r>
        <w:rPr>
          <w:rFonts w:hint="eastAsia" w:ascii="Times New Roman" w:hAnsi="Times New Roman"/>
          <w:lang w:eastAsia="zh-CN"/>
        </w:rPr>
      </w:r>
      <w:r>
        <w:rPr>
          <w:rFonts w:ascii="Times New Roman" w:hAnsi="Times New Roman"/>
          <w:vertAlign w:val="superscript"/>
          <w:lang w:eastAsia="zh-CN"/>
        </w:rPr>
      </w:r>
      <w:r>
        <w:rPr>
          <w:rFonts w:hint="eastAsia" w:ascii="Times New Roman" w:hAnsi="Times New Roman"/>
          <w:lang w:eastAsia="zh-CN"/>
        </w:rPr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现有设备多依赖单一 RMS 幅度的固定阈值方案，存在个体间差异大、校准繁琐、佩戴误报率高等问题。近年来，可穿戴肌电监测与多频域特征融合方法不断发展</w:t>
      </w:r>
      <w:r>
        <w:rPr>
          <w:rFonts w:ascii="Times New Roman" w:hAnsi="Times New Roman"/>
          <w:vertAlign w:val="superscript"/>
          <w:lang w:eastAsia="zh-CN"/>
        </w:rPr>
        <w:t>[17]</w:t>
      </w:r>
      <w:r>
        <w:rPr>
          <w:rFonts w:hint="eastAsia" w:ascii="Times New Roman" w:hAnsi="Times New Roman"/>
          <w:lang w:eastAsia="zh-CN"/>
        </w:rPr>
        <w:t>，但如何在资源受限的嵌入式平台上实现"越用越贴合个人"的自适应疲劳评价，仍是工程与算法结合的难点。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具体到本课题关注的重复用力场景，不同负荷/加压程度对 sEMG 特征的影响[6]、肱二头肌功率输出与肌张力特征的疲劳识别[7]，以及面向大众的健身穿戴产品设计[8]，分别从生理机制、识别方法与产品形态三方面为本文提供了参考。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本课题的研究对象为肱二头肌在弯举训练等真实场景下的肌肉疲劳，核心是建立自变量——肌肉收缩/用力程度（以放松静息态 Relax 与主动最大收缩态 Active 两个水平操控）与因变量——实时输出的肌肉激活度 A（基于 RMS 双锚点归一化，%）与疲劳度 F（基于 MDF 双锚点归一化，%）之间的映射关系。MDF 随疲劳系统性下降、RMS 随收缩强度上升，是上述映射的生理与物理基础[9,10,12,16]，也为第二章方法假设的提出提供了依据。</w:t>
      </w:r>
      <w:r>
        <w:rPr>
          <w:rFonts w:ascii="Times New Roman" w:hAnsi="Times New Roman"/>
          <w:vertAlign w:val="superscript"/>
          <w:lang w:eastAsia="zh-CN"/>
        </w:rPr>
      </w:r>
      <w:r>
        <w:rPr>
          <w:rFonts w:hint="eastAsia" w:ascii="Times New Roman" w:hAnsi="Times New Roman"/>
          <w:lang w:eastAsia="zh-CN"/>
        </w:rPr>
      </w:r>
    </w:p>
    <w:p>
      <w:pPr>
        <w:spacing w:before="200" w:after="80"/>
        <w:outlineLvl w:val="1"/>
        <w:rPr>
          <w:lang w:eastAsia="zh-CN"/>
        </w:rPr>
      </w:pPr>
      <w:bookmarkStart w:id="4" w:name="_Toc235389036"/>
      <w:r>
        <w:rPr>
          <w:rFonts w:hint="eastAsia" w:ascii="黑体" w:hAnsi="黑体" w:eastAsia="黑体"/>
          <w:b w:val="1"/>
          <w:sz w:val="26"/>
          <w:lang w:eastAsia="zh-CN"/>
        </w:rPr>
        <w:t>1.2 本文主要工作与贡献</w:t>
      </w:r>
      <w:bookmarkEnd w:id="4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本文围绕上述痛点，完成了一款肌电疲劳预警臂带的全链路设计与实现，主要贡献包括：（1）设计了以 Arduino UNO R4 WiFi 为核心、干电极 sEMG 传感器为前端、RGB 疲劳灯为指示的低功耗臂带硬件；（2）构建了"固件—云端—小程序"三层软件架构，实现数据采集、云端存储与移动端可视化；（3）提出了基于双锚点 MDF 归一化的个性化自适应疲劳检测算法，以 11 个核心公式覆盖从ADC 采样到疲劳度输出的完整链路，并引入会话内自适应与云端校准记忆；（4）给出了完整的课题研究日志与数据分析，对所提方法进行了工程验证。</w:t>
      </w:r>
    </w:p>
    <w:p>
      <w:pPr>
        <w:spacing w:before="280" w:after="120"/>
        <w:outlineLvl w:val="0"/>
        <w:rPr>
          <w:lang w:eastAsia="zh-CN"/>
        </w:rPr>
      </w:pPr>
      <w:bookmarkStart w:id="5" w:name="_Toc235389037"/>
      <w:r>
        <w:rPr>
          <w:rFonts w:hint="eastAsia" w:ascii="黑体" w:hAnsi="黑体" w:eastAsia="黑体"/>
          <w:b w:val="1"/>
          <w:sz w:val="30"/>
          <w:lang w:eastAsia="zh-CN"/>
        </w:rPr>
        <w:t>二、方法与假设</w:t>
      </w:r>
      <w:bookmarkEnd w:id="5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本系统的算法建立在以下基本假设与方法框架之上，这些假设是后续信号处理和疲劳度计算的理论与生理基础。</w:t>
      </w:r>
    </w:p>
    <w:p>
      <w:pPr>
        <w:spacing w:before="200" w:after="80"/>
        <w:outlineLvl w:val="1"/>
      </w:pPr>
      <w:bookmarkStart w:id="6" w:name="_Toc235389038"/>
      <w:r>
        <w:rPr>
          <w:rFonts w:hint="eastAsia" w:ascii="黑体" w:hAnsi="黑体" w:eastAsia="黑体"/>
          <w:b w:val="1"/>
          <w:sz w:val="26"/>
        </w:rPr>
        <w:t>2.1 基本假设</w:t>
      </w:r>
      <w:bookmarkEnd w:id="6"/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假设一（疲劳频域标志）：肌肉持续收缩发生疲劳时，sEMG 信号的中值频率 MDF 呈系统性下降</w:t>
      </w:r>
      <w:r>
        <w:rPr>
          <w:rFonts w:ascii="Times New Roman" w:hAnsi="Times New Roman"/>
          <w:vertAlign w:val="superscript"/>
          <w:lang w:eastAsia="zh-CN"/>
        </w:rPr>
        <w:t>[12,16]</w:t>
      </w:r>
      <w:r>
        <w:rPr>
          <w:rFonts w:hint="eastAsia" w:ascii="Times New Roman" w:hAnsi="Times New Roman"/>
          <w:lang w:eastAsia="zh-CN"/>
        </w:rPr>
        <w:t>，可用 MDF 相对下降幅度量化疲劳程度</w:t>
      </w:r>
      <w:r>
        <w:rPr>
          <w:rFonts w:ascii="Times New Roman" w:hAnsi="Times New Roman"/>
          <w:vertAlign w:val="superscript"/>
          <w:lang w:eastAsia="zh-CN"/>
        </w:rPr>
        <w:t>[2,13]</w:t>
      </w:r>
      <w:r>
        <w:rPr>
          <w:rFonts w:hint="eastAsia" w:ascii="Times New Roman" w:hAnsi="Times New Roman"/>
          <w:lang w:eastAsia="zh-CN"/>
        </w:rPr>
        <w:t>。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假设二（时域强度标志）：RMS 反映肌肉收缩时的信号总功率，与收缩强度正相关，可作为激活度归一化的基础。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假设三（个体差异可学习）：不同个体的放松态/最大收缩态 RMS、MDF 存在显著差异，需通过逐人校准建立个性化基线，并以本地在线自适应与云端校准记忆持续贴近用户生理特征。</w:t>
      </w:r>
    </w:p>
    <w:p>
      <w:pPr>
        <w:spacing w:before="200" w:after="80"/>
        <w:outlineLvl w:val="1"/>
        <w:rPr>
          <w:lang w:eastAsia="zh-CN"/>
        </w:rPr>
      </w:pPr>
      <w:bookmarkStart w:id="7" w:name="_Toc235389039"/>
      <w:r>
        <w:rPr>
          <w:rFonts w:hint="eastAsia" w:ascii="黑体" w:hAnsi="黑体" w:eastAsia="黑体"/>
          <w:b w:val="1"/>
          <w:sz w:val="26"/>
          <w:lang w:eastAsia="zh-CN"/>
        </w:rPr>
        <w:t>2.2 方法框架</w:t>
      </w:r>
      <w:bookmarkEnd w:id="7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本系统的方法可概括为：以“双锚点 MDF 归一化”为核心评价方法，将实时肌电特征归一化为 0~100% 的激活度与疲劳度；技术上采用“固件—云端—小程序”三层架构实现采集、计算与交互的解耦。上述方法的生理依据与算法细节在第五章展开，硬件与软件架构在第三、四章展开，本节仅给出总体技术路线。</w:t>
      </w:r>
    </w:p>
    <w:p>
      <w:pPr>
        <w:spacing w:before="200" w:after="80"/>
        <w:outlineLvl w:val="1"/>
        <w:rPr>
          <w:rFonts w:ascii="黑体" w:hAnsi="黑体" w:eastAsia="黑体"/>
          <w:b w:val="1"/>
          <w:sz w:val="26"/>
          <w:lang w:eastAsia="zh-CN"/>
        </w:rPr>
      </w:pPr>
      <w:bookmarkStart w:id="8" w:name="_Toc235389040"/>
      <w:r>
        <w:rPr>
          <w:rFonts w:hint="eastAsia" w:ascii="黑体" w:hAnsi="黑体" w:eastAsia="黑体"/>
          <w:b w:val="1"/>
          <w:sz w:val="26"/>
          <w:lang w:eastAsia="zh-CN"/>
        </w:rPr>
        <w:t>2.3 方法的可行性与科学性论证</w:t>
      </w:r>
      <w:bookmarkEnd w:id="8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工频干扰抑制：传感器前端自带模拟工频抑制，固件再级联 50/60Hz 数字陷波，二者共同保证信号纯净；同时将被陷波移除的工频能量用于开路（未佩戴）检测，使“无信号”与“有信号但安静”得以区分。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接触压力伪迹控制：RMS 不仅反映肌肉幅度，也受电极—皮肤接触压力影响。校准时令 Relax 与 Active 在同一佩戴姿态下采集，使接触压力成为共模而在相减中抵消，从而保证激活度锚点仅反映肌肉用力。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个体差异的可学习性：不同个体的放松态/最大收缩态 RMS、MDF 差异显著。系统通过逐人校准建立个性化基线，并以会话内本地自适应（静息基线自校正、最大用力锚点修正）与云端校准记忆三层机制，使基线持续贴近用户生理特征。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测量条件一致性：采样率固定为 1 kHz、ADC 分辨率 14-bit，硬件参数跨会话保持一致，确保不同时间、不同次采集的数据可直接对比。</w:t>
      </w:r>
    </w:p>
    <w:p>
      <w:pPr>
        <w:spacing w:before="280" w:after="120"/>
        <w:outlineLvl w:val="0"/>
        <w:rPr>
          <w:lang w:eastAsia="zh-CN"/>
        </w:rPr>
      </w:pPr>
      <w:bookmarkStart w:id="9" w:name="_Toc235389041"/>
      <w:r>
        <w:rPr>
          <w:rFonts w:hint="eastAsia" w:ascii="黑体" w:hAnsi="黑体" w:eastAsia="黑体"/>
          <w:b w:val="1"/>
          <w:sz w:val="30"/>
          <w:lang w:eastAsia="zh-CN"/>
        </w:rPr>
        <w:t>三、系统硬件设计</w:t>
      </w:r>
      <w:bookmarkEnd w:id="9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硬件是算法的物理载体，需在有限的功耗与体积约束下完成高保真 sEMG 信号采集。本节介绍系统概览、核心器件、电路连接与佩戴使用。</w:t>
      </w:r>
    </w:p>
    <w:p>
      <w:pPr>
        <w:spacing w:before="200" w:after="80"/>
        <w:outlineLvl w:val="1"/>
        <w:rPr>
          <w:lang w:eastAsia="zh-CN"/>
        </w:rPr>
      </w:pPr>
      <w:bookmarkStart w:id="10" w:name="_Toc235389042"/>
      <w:r>
        <w:rPr>
          <w:rFonts w:hint="eastAsia" w:ascii="黑体" w:hAnsi="黑体" w:eastAsia="黑体"/>
          <w:b w:val="1"/>
          <w:sz w:val="26"/>
          <w:lang w:eastAsia="zh-CN"/>
        </w:rPr>
        <w:t>3.1 系统概览</w:t>
      </w:r>
      <w:bookmarkEnd w:id="10"/>
    </w:p>
    <w:p>
      <w:pPr>
        <w:spacing w:after="80"/>
        <w:ind w:firstLine="480"/>
      </w:pPr>
      <w:r>
        <w:rPr>
          <w:rFonts w:hint="eastAsia" w:ascii="Times New Roman" w:hAnsi="Times New Roman"/>
          <w:lang w:eastAsia="zh-CN"/>
        </w:rPr>
        <w:t>人体肌肉收缩产生的微弱肌电信号经干电极采集，由 sEMG 传感器完成滤波与 1000 倍放大后，以 0~3.0V 模拟信号送入 Arduino UNO R4 WiFi 的 14-bit ADC；固件完成信号处理与疲劳度解算，并通过板载 WiFi 上传至云端。</w:t>
      </w:r>
      <w:r>
        <w:rPr>
          <w:rFonts w:hint="eastAsia" w:ascii="Times New Roman" w:hAnsi="Times New Roman"/>
        </w:rPr>
        <w:t>整体硬件架构如图 1 所示。</w:t>
      </w:r>
    </w:p>
    <w:p>
      <w:pPr>
        <w:spacing w:before="120" w:after="40"/>
        <w:jc w:val="center"/>
      </w:pPr>
      <w:r>
        <w:rPr>
          <w:noProof w:val="1"/>
          <w:lang w:eastAsia="zh-CN"/>
        </w:rPr>
        <w:drawing>
          <wp:inline distT="0" distB="0" distL="0" distR="0">
            <wp:extent cx="4320000" cy="3840968"/>
            <wp:effectExtent l="0" t="0" r="0" b="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4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图1 硬件系统架构流程图</w:t>
      </w:r>
    </w:p>
    <w:p>
      <w:pPr>
        <w:spacing w:before="200" w:after="80"/>
        <w:outlineLvl w:val="1"/>
        <w:rPr>
          <w:lang w:eastAsia="zh-CN"/>
        </w:rPr>
      </w:pPr>
      <w:bookmarkStart w:id="11" w:name="_Toc235389043"/>
      <w:r>
        <w:rPr>
          <w:rFonts w:hint="eastAsia" w:ascii="黑体" w:hAnsi="黑体" w:eastAsia="黑体"/>
          <w:b w:val="1"/>
          <w:sz w:val="26"/>
          <w:lang w:eastAsia="zh-CN"/>
        </w:rPr>
        <w:t>3.2 核心器件</w:t>
      </w:r>
      <w:bookmarkEnd w:id="11"/>
    </w:p>
    <w:p>
      <w:pPr>
        <w:jc w:val="center"/>
      </w:pPr>
      <w:r>
        <w:rPr>
          <w:rFonts w:hint="eastAsia"/>
          <w:sz w:val="21"/>
          <w:szCs w:val="21"/>
        </w:rPr>
        <w:t>表1 核心器件与部件清单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702"/>
        <w:gridCol w:w="4252"/>
        <w:gridCol w:w="3118"/>
      </w:tblGrid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部件</w:t>
            </w:r>
          </w:p>
        </w:tc>
        <w:tc>
          <w:tcPr>
            <w:tcW w:w="4252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型号 / 规格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说明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主控板</w:t>
            </w:r>
          </w:p>
        </w:tc>
        <w:tc>
          <w:tcPr>
            <w:tcW w:w="425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Arduino UNO R4 WiFi（RA4M1，48MHz，32KB RAM）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运行全部算法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sEMG 传感器</w:t>
            </w:r>
          </w:p>
        </w:tc>
        <w:tc>
          <w:tcPr>
            <w:tcW w:w="425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sEMG 单通道干电极肌电传感器（思知瑞科技）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集成滤波 + 放大，1000 倍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电极</w:t>
            </w:r>
          </w:p>
        </w:tc>
        <w:tc>
          <w:tcPr>
            <w:tcW w:w="425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干电极导联板（DRY+、DRY-、参考电极 GND）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无需导电凝胶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供电</w:t>
            </w:r>
          </w:p>
        </w:tc>
        <w:tc>
          <w:tcPr>
            <w:tcW w:w="425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USB-C 5V / DC Jack 6~24V</w:t>
            </w:r>
          </w:p>
        </w:tc>
        <w:tc>
          <w:tcPr>
            <w:tcW w:w="3118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传感器红线接 5V；UNO R4 板载稳压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状态指示</w:t>
            </w:r>
          </w:p>
        </w:tc>
        <w:tc>
          <w:tcPr>
            <w:tcW w:w="425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RGB 三色 LED（D2=R / D3=G / D4=B）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按疲劳度绿/蓝/红指示</w:t>
            </w:r>
          </w:p>
        </w:tc>
      </w:tr>
    </w:tbl>
    <w:p>
      <w:pPr>
        <w:spacing w:after="40"/>
      </w:pPr>
    </w:p>
    <w:p>
      <w:pPr>
        <w:spacing w:before="200" w:after="80"/>
        <w:outlineLvl w:val="1"/>
      </w:pPr>
      <w:bookmarkStart w:id="12" w:name="_Toc235389044"/>
      <w:r>
        <w:rPr>
          <w:rFonts w:hint="eastAsia" w:ascii="黑体" w:hAnsi="黑体" w:eastAsia="黑体"/>
          <w:b w:val="1"/>
          <w:sz w:val="26"/>
        </w:rPr>
        <w:t>3.3 主控：Arduino UNO R4 WiFi</w:t>
      </w:r>
      <w:bookmarkEnd w:id="12"/>
    </w:p>
    <w:p>
      <w:pPr>
        <w:spacing w:after="80"/>
        <w:ind w:firstLine="480"/>
      </w:pPr>
      <w:r>
        <w:rPr>
          <w:rFonts w:hint="eastAsia" w:ascii="Times New Roman" w:hAnsi="Times New Roman"/>
        </w:rPr>
        <w:t>主控采用 Arduino UNO R4 WiFi，其瑞萨 RA4M1 微控制器以 48MHz 运行、仅 32KB RAM，因此算法在内存占用上做了针对性优化（FFT 采用 256 点而非 512 点）。关键参数如表 2 所示。</w:t>
      </w:r>
    </w:p>
    <w:p>
      <w:pPr>
        <w:spacing w:before="120" w:after="40"/>
        <w:jc w:val="center"/>
      </w:pPr>
      <w:r>
        <w:rPr>
          <w:noProof w:val="1"/>
          <w:lang w:eastAsia="zh-CN"/>
        </w:rPr>
        <w:drawing>
          <wp:inline distT="0" distB="0" distL="0" distR="0">
            <wp:extent cx="3960000" cy="3025440"/>
            <wp:effectExtent l="0" t="0" r="0" b="0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 w:ascii="Times New Roman" w:hAnsi="Times New Roman"/>
          <w:sz w:val="21"/>
        </w:rPr>
        <w:t>图2 系统主控板实物</w:t>
      </w:r>
    </w:p>
    <w:p>
      <w:pPr>
        <w:jc w:val="center"/>
      </w:pPr>
      <w:r>
        <w:rPr>
          <w:rFonts w:hint="eastAsia"/>
          <w:sz w:val="21"/>
          <w:szCs w:val="21"/>
        </w:rPr>
        <w:t>表2 主控板（Arduino UNO R4 WiFi）关键参数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268"/>
        <w:gridCol w:w="6804"/>
      </w:tblGrid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参数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值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MCU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Renesas RA4M1（ARM Cortex-M4F）@ 48 MHz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SRAM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32 KB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程序 Flash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256 KB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Data Flash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8 KB（EEPROM 模拟，存 WiFi 凭证 + 校准数据）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ADC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14-bit SAR，0~5V 参考电压，16,383 满量程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板载 WiFi 模块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ESP32-S3-MINI，UART(Serial1) 与 RA4M1 通信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开发环境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VS Code + PlatformIO（renesas-ra 平台，arduino 框架）</w:t>
            </w:r>
          </w:p>
        </w:tc>
      </w:tr>
    </w:tbl>
    <w:p>
      <w:pPr>
        <w:spacing w:after="40"/>
      </w:pPr>
    </w:p>
    <w:p>
      <w:pPr>
        <w:spacing w:before="200" w:after="80"/>
        <w:outlineLvl w:val="1"/>
        <w:rPr>
          <w:lang w:eastAsia="zh-CN"/>
        </w:rPr>
      </w:pPr>
      <w:bookmarkStart w:id="13" w:name="_Toc235389045"/>
      <w:r>
        <w:rPr>
          <w:rFonts w:hint="eastAsia" w:ascii="黑体" w:hAnsi="黑体" w:eastAsia="黑体"/>
          <w:b w:val="1"/>
          <w:sz w:val="26"/>
          <w:lang w:eastAsia="zh-CN"/>
        </w:rPr>
        <w:t>3.4 肌电传感器模块</w:t>
      </w:r>
      <w:bookmarkEnd w:id="13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sEMG 模块把 ±1.5mV 的差分肌电信号放大 1000 倍并调理为 0~3.0V（以 1.5V 为基准）的单端输出，其接口与关键参数如图 3、图 4 及表 3 所示。该信号放大与采集电路设计与表面肌电测试电路、高共模抑制比肌电传感器电路及数字传感器设计的经典方案一致[3,4,5]。</w:t>
      </w:r>
    </w:p>
    <w:p>
      <w:pPr>
        <w:spacing w:before="120" w:after="40"/>
        <w:jc w:val="center"/>
      </w:pPr>
      <w:r>
        <w:rPr>
          <w:noProof w:val="1"/>
          <w:lang w:eastAsia="zh-CN"/>
        </w:rPr>
        <w:drawing>
          <wp:inline distT="0" distB="0" distL="0" distR="0">
            <wp:extent cx="3960000" cy="1869120"/>
            <wp:effectExtent l="0" t="0" r="0" b="0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6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图3 传感器接口与接线定义</w:t>
      </w:r>
    </w:p>
    <w:p>
      <w:pPr>
        <w:spacing w:before="120" w:after="40"/>
        <w:jc w:val="center"/>
      </w:pPr>
      <w:r>
        <w:rPr>
          <w:noProof w:val="1"/>
          <w:lang w:eastAsia="zh-CN"/>
        </w:rPr>
        <w:drawing>
          <wp:inline distT="0" distB="0" distL="0" distR="0">
            <wp:extent cx="2880000" cy="1399680"/>
            <wp:effectExtent l="0" t="0" r="0" b="0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图4 传感器板子尺寸示意图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表3 肌电传感器模块技术参数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268"/>
        <w:gridCol w:w="6804"/>
      </w:tblGrid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参数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值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类型</w:t>
            </w:r>
          </w:p>
        </w:tc>
        <w:tc>
          <w:tcPr>
            <w:tcW w:w="6804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思知瑞干电极 sEMG 模块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供电电压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+3.3V ~ +5.5V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检测范围</w:t>
            </w:r>
          </w:p>
        </w:tc>
        <w:tc>
          <w:tcPr>
            <w:tcW w:w="6804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±1.5 mV（差分肌电信号）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放大倍数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1000 倍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输出范围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0~3.0V（以 1.5V 为基准）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有效频带</w:t>
            </w:r>
          </w:p>
        </w:tc>
        <w:tc>
          <w:tcPr>
            <w:tcW w:w="6804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20~500 Hz（说明书建议采样率 ≥ 1kHz）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接口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XH2.54-3P：红(5V)、黑(GND)、黄(AOUT→A0)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供电电流</w:t>
            </w:r>
          </w:p>
        </w:tc>
        <w:tc>
          <w:tcPr>
            <w:tcW w:w="6804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≥ 20 mA（推荐稳压直流）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工作温度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0 ~ 50 ℃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板子尺寸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25 × 48 mm</w:t>
            </w:r>
          </w:p>
        </w:tc>
      </w:tr>
    </w:tbl>
    <w:p>
      <w:pPr>
        <w:spacing w:after="40"/>
      </w:pP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表4 肌肉状态与传感器输出电压对照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835"/>
        <w:gridCol w:w="6237"/>
      </w:tblGrid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状态</w:t>
            </w:r>
          </w:p>
        </w:tc>
        <w:tc>
          <w:tcPr>
            <w:tcW w:w="6237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传感器输出电压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放松/静息</w:t>
            </w:r>
          </w:p>
        </w:tc>
        <w:tc>
          <w:tcPr>
            <w:tcW w:w="6237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1.5V ±0.1V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轻度收缩</w:t>
            </w:r>
          </w:p>
        </w:tc>
        <w:tc>
          <w:tcPr>
            <w:tcW w:w="6237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1.5V ±0.3V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最大随意收缩 (MVC)</w:t>
            </w:r>
          </w:p>
        </w:tc>
        <w:tc>
          <w:tcPr>
            <w:tcW w:w="6237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1.5V ±1.0V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可见最大发力时输出仅约 0.5~2.5V，传感器 0~3.0V 量程大部分未用——这正说明增益、ADC分辨率与逐人校准为何关键；数字化读数与校准基线（RMS_relax / RMS_active）的对应关系见第 5 章。</w:t>
      </w:r>
    </w:p>
    <w:p>
      <w:pPr>
        <w:spacing w:before="200" w:after="80"/>
        <w:outlineLvl w:val="1"/>
        <w:rPr>
          <w:lang w:eastAsia="zh-CN"/>
        </w:rPr>
      </w:pPr>
      <w:bookmarkStart w:id="14" w:name="_Toc235389046"/>
      <w:r>
        <w:rPr>
          <w:rFonts w:hint="eastAsia" w:ascii="黑体" w:hAnsi="黑体" w:eastAsia="黑体"/>
          <w:b w:val="1"/>
          <w:sz w:val="26"/>
          <w:lang w:eastAsia="zh-CN"/>
        </w:rPr>
        <w:t>3.5 电极</w:t>
      </w:r>
      <w:bookmarkEnd w:id="14"/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表5 干电极导联板参数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268"/>
        <w:gridCol w:w="6804"/>
      </w:tblGrid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参数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值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类型</w:t>
            </w:r>
          </w:p>
        </w:tc>
        <w:tc>
          <w:tcPr>
            <w:tcW w:w="6804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干电极导联板（无需导电凝胶）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电极位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DRY+（正极）、DRY-（负极）、参考电极 GND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导联线</w:t>
            </w:r>
          </w:p>
        </w:tc>
        <w:tc>
          <w:tcPr>
            <w:tcW w:w="6804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PJ-342 干电极，50cm 导联线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佩戴方式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沿肌纤维方向贴附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板子尺寸</w:t>
            </w:r>
          </w:p>
        </w:tc>
        <w:tc>
          <w:tcPr>
            <w:tcW w:w="680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23 × 35 mm</w:t>
            </w:r>
          </w:p>
        </w:tc>
      </w:tr>
    </w:tbl>
    <w:p>
      <w:pPr>
        <w:spacing w:after="40"/>
      </w:pPr>
    </w:p>
    <w:p>
      <w:pPr>
        <w:spacing w:before="200" w:after="80"/>
        <w:outlineLvl w:val="1"/>
      </w:pPr>
      <w:bookmarkStart w:id="15" w:name="_Toc235389047"/>
      <w:r>
        <w:rPr>
          <w:rFonts w:hint="eastAsia" w:ascii="黑体" w:hAnsi="黑体" w:eastAsia="黑体"/>
          <w:b w:val="1"/>
          <w:sz w:val="26"/>
        </w:rPr>
        <w:t>3.6 电路连接</w:t>
      </w:r>
      <w:bookmarkEnd w:id="15"/>
    </w:p>
    <w:p>
      <w:pPr>
        <w:spacing w:after="80"/>
        <w:ind w:firstLine="480"/>
      </w:pPr>
      <w:r>
        <w:rPr>
          <w:rFonts w:hint="eastAsia" w:ascii="Times New Roman" w:hAnsi="Times New Roman"/>
        </w:rPr>
        <w:t>信号链路为：人体肌肉 → 干电极（DRY+、DRY-）+ 参考电极（GND） → sEMG 传感器（滤波 + 1000 倍放大，高共模抑制比电路抑制工频干扰，输出 0~3.0V）[3,4,5] → Arduino A0（14-bit ADC） → 固件算法处理 → WiFi 上传至云端。传感器与 Arduino 的接线如表 6 所示。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表6 传感器与主控板电路连接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835"/>
        <w:gridCol w:w="1701"/>
        <w:gridCol w:w="4536"/>
      </w:tblGrid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sEMG 模块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连接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ascii="黑体" w:hAnsi="黑体" w:eastAsia="黑体"/>
                <w:b w:val="1"/>
                <w:sz w:val="21"/>
              </w:rPr>
              <w:t>Arduino UNO R4 WiFi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VCC（红）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→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5V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GND（黑）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→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GND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AOUT（黄）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→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A0（模拟输入）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传感器输出最高 3.0V，UNO R4 WiFi 的 ADC 量程为 0~5V（14-bit，5000mV 参考），无需电平转换即可直接连接；红线与黑线不可接反，否则可能损坏传感器。</w:t>
      </w:r>
    </w:p>
    <w:p>
      <w:pPr>
        <w:spacing w:after="80"/>
        <w:ind w:firstLine="480"/>
      </w:pPr>
      <w:r>
        <w:rPr>
          <w:rFonts w:hint="eastAsia" w:ascii="Times New Roman" w:hAnsi="Times New Roman"/>
        </w:rPr>
        <w:t>板载外设方面，LED_BUILTIN（D13）作为电源/运行指示；D2/D3/D4 驱动 RGB 三色 LED 用于疲劳状态指示。RGB 灯的映射规则如表 7 所示。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表7 疲劳度等级与RGB指示灯映射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835"/>
        <w:gridCol w:w="2835"/>
        <w:gridCol w:w="3402"/>
      </w:tblGrid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疲劳度 F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点亮颜色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含义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F &lt; 30%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绿（G 亮）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状态良好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30% ≤ F &lt; 70%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蓝（B 亮）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中度疲劳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F ≥ 70%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红（R 亮）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重度疲劳预警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非 RUNNING（开机/ERROR）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全灭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引脚分配总表如表 8 所示，包含所有对外接口与用途。</w:t>
      </w:r>
    </w:p>
    <w:p>
      <w:pPr>
        <w:jc w:val="center"/>
      </w:pPr>
      <w:r>
        <w:rPr>
          <w:rFonts w:hint="eastAsia"/>
          <w:sz w:val="21"/>
          <w:szCs w:val="21"/>
        </w:rPr>
        <w:t>表8 主控板引脚分配总表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268"/>
        <w:gridCol w:w="3402"/>
        <w:gridCol w:w="3402"/>
      </w:tblGrid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引脚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名称 / 接口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用途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A0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ADC 模拟输入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sEMG 传感器 AOUT（0~3.0V）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D2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PIN_RGB_R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RGB 红灯（疲劳指示）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D3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PIN_RGB_G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RGB 绿灯（疲劳指示）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D4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PIN_RGB_B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RGB 蓝灯（疲劳指示）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D13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LED_BUILTIN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电源/运行指示（低电平点亮）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Serial1 (TX/RX)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RA4M1 ↔ ESP32-S3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与板载 WiFi 模块通信</w:t>
            </w:r>
          </w:p>
        </w:tc>
      </w:tr>
    </w:tbl>
    <w:p>
      <w:pPr>
        <w:spacing w:after="40"/>
      </w:pPr>
    </w:p>
    <w:p>
      <w:pPr>
        <w:spacing w:before="200" w:after="80"/>
        <w:outlineLvl w:val="1"/>
      </w:pPr>
      <w:bookmarkStart w:id="16" w:name="_Toc235389048"/>
      <w:r>
        <w:rPr>
          <w:rFonts w:hint="eastAsia" w:ascii="黑体" w:hAnsi="黑体" w:eastAsia="黑体"/>
          <w:b w:val="1"/>
          <w:sz w:val="26"/>
        </w:rPr>
        <w:t>3.7 硬件佩戴与使用</w:t>
      </w:r>
      <w:bookmarkEnd w:id="16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传感器佩戴于上臂前侧肱二头肌肌腹中部（约在肩峰与肘窝连线中点处），电极沿肌纤维方向贴附，参考电极置于电极之间或肌肉末端，皮肤干燥时可用酒精擦拭以提高信号质量，佩戴位置示意如图 5 所示。</w:t>
      </w:r>
    </w:p>
    <w:p>
      <w:pPr>
        <w:spacing w:before="120" w:after="40"/>
        <w:jc w:val="center"/>
      </w:pPr>
      <w:r>
        <w:rPr>
          <w:noProof w:val="1"/>
          <w:lang w:eastAsia="zh-CN"/>
        </w:rPr>
        <w:drawing>
          <wp:inline distT="0" distB="0" distL="0" distR="0">
            <wp:extent cx="3960000" cy="2970000"/>
            <wp:effectExtent l="0" t="0" r="0" b="0"/>
            <wp:docPr id="14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图5 肌电传感器佩戴位置示意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表9 常见故障现象与排查方法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3119"/>
        <w:gridCol w:w="3118"/>
        <w:gridCol w:w="2835"/>
      </w:tblGrid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现象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原因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解决方法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RMS 异常低（&lt; 0.01mV）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电极脱落或接触不良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重新贴附电极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MDF 超出范围（&lt; 20Hz 或 &gt; 250Hz）</w:t>
            </w:r>
          </w:p>
        </w:tc>
        <w:tc>
          <w:tcPr>
            <w:tcW w:w="3118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噪声干扰或电极位置错误</w:t>
            </w:r>
          </w:p>
        </w:tc>
        <w:tc>
          <w:tcPr>
            <w:tcW w:w="283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检查电极位置，远离电源线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Quality &lt; 30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未佩戴/开路</w:t>
            </w:r>
          </w:p>
        </w:tc>
        <w:tc>
          <w:tcPr>
            <w:tcW w:w="283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重新贴附电极，远离电源线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Quality 30~60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信号质量一般</w:t>
            </w:r>
          </w:p>
        </w:tc>
        <w:tc>
          <w:tcPr>
            <w:tcW w:w="283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微调电极位置，保持皮肤干燥</w:t>
            </w:r>
          </w:p>
        </w:tc>
      </w:tr>
    </w:tbl>
    <w:p>
      <w:pPr>
        <w:spacing w:after="40"/>
        <w:rPr>
          <w:lang w:eastAsia="zh-CN"/>
        </w:rPr>
      </w:pPr>
    </w:p>
    <w:p>
      <w:pPr>
        <w:spacing w:after="80"/>
        <w:ind w:firstLine="480"/>
      </w:pPr>
      <w:r>
        <w:rPr>
          <w:rFonts w:hint="eastAsia" w:ascii="Times New Roman" w:hAnsi="Times New Roman"/>
        </w:rPr>
        <w:t>电源方面，设备支持 USB-C 5V（4.8~5.5V）或板载 DC Jack 接 6~24V 外部直流（推荐 7~12V），峰值电流约 300mA，推荐使用 5V/2A 电源适配器。</w:t>
      </w:r>
    </w:p>
    <w:p>
      <w:pPr>
        <w:spacing w:before="280" w:after="120"/>
        <w:outlineLvl w:val="0"/>
        <w:rPr>
          <w:lang w:eastAsia="zh-CN"/>
        </w:rPr>
      </w:pPr>
      <w:bookmarkStart w:id="17" w:name="_Toc235389049"/>
      <w:r>
        <w:rPr>
          <w:rFonts w:hint="eastAsia" w:ascii="黑体" w:hAnsi="黑体" w:eastAsia="黑体"/>
          <w:b w:val="1"/>
          <w:sz w:val="30"/>
          <w:lang w:eastAsia="zh-CN"/>
        </w:rPr>
        <w:t>四、系统软件设计</w:t>
      </w:r>
      <w:bookmarkEnd w:id="17"/>
    </w:p>
    <w:p>
      <w:pPr>
        <w:spacing w:after="80"/>
        <w:ind w:firstLine="480"/>
      </w:pPr>
      <w:r>
        <w:rPr>
          <w:rFonts w:hint="eastAsia" w:ascii="Times New Roman" w:hAnsi="Times New Roman"/>
          <w:lang w:eastAsia="zh-CN"/>
        </w:rPr>
        <w:t>软件系统采用"固件—云端—小程序"三层架构，通过微信云开发平台实现数据采集、存储与展示。其总体架构如图 6 所示。</w:t>
      </w:r>
    </w:p>
    <w:p>
      <w:pPr>
        <w:spacing w:before="120" w:after="40"/>
        <w:jc w:val="center"/>
      </w:pPr>
      <w:r>
        <w:rPr>
          <w:noProof w:val="1"/>
          <w:lang w:eastAsia="zh-CN"/>
        </w:rPr>
        <w:drawing>
          <wp:inline distT="0" distB="0" distL="0" distR="0">
            <wp:extent cx="4680000" cy="2983500"/>
            <wp:effectExtent l="0" t="0" r="0" b="0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 w:ascii="Times New Roman" w:hAnsi="Times New Roman"/>
          <w:sz w:val="21"/>
        </w:rPr>
        <w:t>图6 软件架构全景图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数据格式统一：固件上传真实物理值（mV/Hz/%），小程序直接显示，无需换算。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通信解耦：小程序不直连固件，所有交互通过云函数中转。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个性化校准：基于用户自身的放松/收缩状态建立疲劳基线。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纵向学习：云端存储校准历史，设备启动时从云端同步校准基线。</w:t>
      </w:r>
    </w:p>
    <w:p>
      <w:pPr>
        <w:spacing w:before="200" w:after="80"/>
        <w:outlineLvl w:val="1"/>
      </w:pPr>
      <w:bookmarkStart w:id="18" w:name="_Toc235389050"/>
      <w:r>
        <w:rPr>
          <w:rFonts w:hint="eastAsia" w:ascii="黑体" w:hAnsi="黑体" w:eastAsia="黑体"/>
          <w:b w:val="1"/>
          <w:sz w:val="26"/>
        </w:rPr>
        <w:t>4.1 固件端设计</w:t>
      </w:r>
      <w:bookmarkEnd w:id="18"/>
    </w:p>
    <w:p>
      <w:pPr>
        <w:spacing w:after="80"/>
        <w:ind w:firstLine="480"/>
      </w:pPr>
      <w:r>
        <w:rPr>
          <w:rFonts w:hint="eastAsia" w:ascii="Times New Roman" w:hAnsi="Times New Roman"/>
        </w:rPr>
        <w:t>固件运行于 Arduino UNO R4 WiFi（RA4M1，48MHz，32KB RAM），核心模块如表 10 所示。</w:t>
      </w:r>
    </w:p>
    <w:p>
      <w:pPr>
        <w:jc w:val="center"/>
      </w:pPr>
      <w:r>
        <w:rPr>
          <w:rFonts w:hint="eastAsia"/>
          <w:sz w:val="21"/>
          <w:szCs w:val="21"/>
        </w:rPr>
        <w:t>表10 固件核心模块与职责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985"/>
        <w:gridCol w:w="3969"/>
        <w:gridCol w:w="3118"/>
      </w:tblGrid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模块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职责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关键技术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SignalProcessor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信号采集与处理（RMS/MDF/激活度/疲劳度）</w:t>
            </w:r>
          </w:p>
        </w:tc>
        <w:tc>
          <w:tcPr>
            <w:tcW w:w="3118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1kHz 采样、256点FFT、双锚点公式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AppController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业务调度（校准流程、数据上传、云端校准记忆）</w:t>
            </w:r>
          </w:p>
        </w:tc>
        <w:tc>
          <w:tcPr>
            <w:tcW w:w="3118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状态机驱动、10Hz tick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StorageManager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本地存储（WiFi凭证、校准数据、用户信息）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EEPROM 8KB Data Flash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NetManager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网络通信（WiFi连接、HTTP上传、NTP同步）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HTTP POST、NTP时间同步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BleConfigServer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BLE配网（SSID/密码写入、设备ID读取）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BLE GATT服务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启动流程为：电源上电 → 串口初始化 → EEPROM加载 → BLE初始化 → WiFi连接(15s超时) → NTP同步(20s超时) → 生成DeviceID → 注册回调 → 启动Session → 加载校准参数 → 启动1kHz采样定时器 → 进入主循环(10Hz)。关键设计：定时器始终启动，未校准时激活度/疲劳度标记为无效（calibrated=0）；NTP 同步成功后才启动 Session 以确保时间戳准确；WiFi 连接失败时自动进入 BLE 配网模式。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 xml:space="preserve">信号处理流程每 100ms（10Hz）执行一次：1kHz ADC 采样 → 数字陷波(50/60Hz) → 环形缓冲区(512点) → 256点快照 → RMS计算 → FFT+功率谱 → MDF计算(20~250Hz) → 激活度计算 → 疲劳度计算(双锚点+EMA) → 信号质量评估。EMA 平滑策略：肌肉收缩时 </w:t>
      </w:r>
      <w:r>
        <w:rPr>
          <w:rFonts w:ascii="Times New Roman" w:hAnsi="Times New Roman"/>
        </w:rPr>
        <w:t>α</w:t>
      </w:r>
      <w:r>
        <w:rPr>
          <w:rFonts w:hint="eastAsia" w:ascii="Times New Roman" w:hAnsi="Times New Roman"/>
          <w:lang w:eastAsia="zh-CN"/>
        </w:rPr>
        <w:t xml:space="preserve">=0.35（快速跟踪），稳态时 </w:t>
      </w:r>
      <w:r>
        <w:rPr>
          <w:rFonts w:ascii="Times New Roman" w:hAnsi="Times New Roman"/>
        </w:rPr>
        <w:t>α</w:t>
      </w:r>
      <w:r>
        <w:rPr>
          <w:rFonts w:hint="eastAsia" w:ascii="Times New Roman" w:hAnsi="Times New Roman"/>
          <w:lang w:eastAsia="zh-CN"/>
        </w:rPr>
        <w:t>=0.15（平滑降噪）。</w:t>
      </w:r>
    </w:p>
    <w:p>
      <w:pPr>
        <w:jc w:val="center"/>
      </w:pPr>
      <w:r>
        <w:rPr>
          <w:rFonts w:hint="eastAsia"/>
          <w:sz w:val="21"/>
          <w:szCs w:val="21"/>
        </w:rPr>
        <w:t>表11 数据上传触发条件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835"/>
        <w:gridCol w:w="6237"/>
      </w:tblGrid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触发条件</w:t>
            </w:r>
          </w:p>
        </w:tc>
        <w:tc>
          <w:tcPr>
            <w:tcW w:w="6237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说明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数据缓冲满</w:t>
            </w:r>
          </w:p>
        </w:tc>
        <w:tc>
          <w:tcPr>
            <w:tcW w:w="6237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每累计 10 帧（约 1 秒）触发一次上传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超时强制</w:t>
            </w:r>
          </w:p>
        </w:tc>
        <w:tc>
          <w:tcPr>
            <w:tcW w:w="6237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距上次上传超过 3 秒，即使不满 10 帧也上传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断网缓存</w:t>
            </w:r>
          </w:p>
        </w:tc>
        <w:tc>
          <w:tcPr>
            <w:tcW w:w="6237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网络断开时缓存最多 150 帧（约 15 秒），恢复后依次上传</w:t>
            </w:r>
          </w:p>
        </w:tc>
      </w:tr>
    </w:tbl>
    <w:p>
      <w:pPr>
        <w:spacing w:after="40"/>
        <w:rPr>
          <w:lang w:eastAsia="zh-CN"/>
        </w:rPr>
      </w:pPr>
    </w:p>
    <w:p>
      <w:pPr>
        <w:spacing w:after="80"/>
        <w:ind w:firstLine="480"/>
      </w:pPr>
      <w:r>
        <w:rPr>
          <w:rFonts w:hint="eastAsia" w:ascii="Times New Roman" w:hAnsi="Times New Roman"/>
        </w:rPr>
        <w:t>上传数据格式为 8 元素数组：[timestamp_sec, ms, rms, activation, mdf, fatigue, quality, calibrated]，其中 calibrated 标志用于未校准时前端将激活度/疲劳度显示为"--"。</w:t>
      </w:r>
    </w:p>
    <w:p>
      <w:pPr>
        <w:spacing w:after="80"/>
        <w:ind w:firstLine="480"/>
      </w:pPr>
      <w:r>
        <w:rPr>
          <w:rFonts w:hint="eastAsia" w:ascii="Times New Roman" w:hAnsi="Times New Roman"/>
        </w:rPr>
        <w:t>BLE 配网流程：小程序扫描 → 连接BLE → 读取DeviceID → 订阅配网结果通知 → 写入SSID+密码 → 固件保存EEPROM → 重启WiFi连接 → 成功则通知"OK"与IP。BLE 服务与特征 UUID 如表 12 所示。</w:t>
      </w:r>
    </w:p>
    <w:p>
      <w:pPr>
        <w:jc w:val="center"/>
      </w:pPr>
      <w:r>
        <w:rPr>
          <w:rFonts w:hint="eastAsia"/>
          <w:sz w:val="21"/>
          <w:szCs w:val="21"/>
        </w:rPr>
        <w:t>表12 BLE服务与特征值UUID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3403"/>
        <w:gridCol w:w="1984"/>
        <w:gridCol w:w="3685"/>
      </w:tblGrid>
      <w:tr>
        <w:trPr>
          <w:jc w:val="center"/>
        </w:trPr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黑体" w:hAnsi="黑体" w:eastAsia="黑体"/>
                <w:b w:val="1"/>
                <w:sz w:val="21"/>
              </w:rPr>
              <w:t>UUID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权限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用途</w:t>
            </w:r>
          </w:p>
        </w:tc>
      </w:tr>
      <w:tr>
        <w:trPr>
          <w:jc w:val="center"/>
        </w:trPr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19b10000-e8f2-537e-4f6c-d104768a1214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Service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sEMG BLE 服务</w:t>
            </w:r>
          </w:p>
        </w:tc>
      </w:tr>
      <w:tr>
        <w:trPr>
          <w:jc w:val="center"/>
        </w:trPr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19b10001-e8f2-537e-4f6c-d104768a1214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Write/Notify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WiFi SSID</w:t>
            </w:r>
          </w:p>
        </w:tc>
      </w:tr>
      <w:tr>
        <w:trPr>
          <w:jc w:val="center"/>
        </w:trPr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19b10004-e8f2-537e-4f6c-d104768a1214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Write/Notify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WiFi Password</w:t>
            </w:r>
          </w:p>
        </w:tc>
      </w:tr>
      <w:tr>
        <w:trPr>
          <w:jc w:val="center"/>
        </w:trPr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19b10005-e8f2-537e-4f6c-d104768a1214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Read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Device ID</w:t>
            </w:r>
          </w:p>
        </w:tc>
      </w:tr>
      <w:tr>
        <w:trPr>
          <w:jc w:val="center"/>
        </w:trPr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19b10006-e8f2-537e-4f6c-d104768a1214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Notify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配网结果（CONNECTING/OK/FAIL）</w:t>
            </w:r>
          </w:p>
        </w:tc>
      </w:tr>
    </w:tbl>
    <w:p>
      <w:pPr>
        <w:spacing w:after="40"/>
      </w:pPr>
    </w:p>
    <w:p>
      <w:pPr>
        <w:spacing w:before="200" w:after="80"/>
        <w:outlineLvl w:val="1"/>
      </w:pPr>
      <w:bookmarkStart w:id="19" w:name="_Toc235389051"/>
      <w:r>
        <w:rPr>
          <w:rFonts w:hint="eastAsia" w:ascii="黑体" w:hAnsi="黑体" w:eastAsia="黑体"/>
          <w:b w:val="1"/>
          <w:sz w:val="26"/>
        </w:rPr>
        <w:t>4.2 云端设计</w:t>
      </w:r>
      <w:bookmarkEnd w:id="19"/>
    </w:p>
    <w:p>
      <w:pPr>
        <w:spacing w:after="80"/>
        <w:ind w:firstLine="480"/>
      </w:pPr>
      <w:r>
        <w:rPr>
          <w:rFonts w:hint="eastAsia" w:ascii="Times New Roman" w:hAnsi="Times New Roman"/>
        </w:rPr>
        <w:t>云端由微信云开发 CloudBase 承载，固件侧调用（HTTP POST）的云函数如表 13 所示，小程序侧调用（wx.cloud.callFunction）的云函数如表 14 所示。总计 16 个云函数（14 个业务 + 2 个运维）。</w:t>
      </w:r>
    </w:p>
    <w:p>
      <w:pPr>
        <w:jc w:val="center"/>
      </w:pPr>
      <w:r>
        <w:rPr>
          <w:rFonts w:hint="eastAsia"/>
          <w:sz w:val="21"/>
          <w:szCs w:val="21"/>
        </w:rPr>
        <w:t>表13 固件侧云函数列表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3118"/>
        <w:gridCol w:w="5954"/>
      </w:tblGrid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云函数</w:t>
            </w:r>
          </w:p>
        </w:tc>
        <w:tc>
          <w:tcPr>
            <w:tcW w:w="5953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功能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deviceRegister</w:t>
            </w:r>
          </w:p>
        </w:tc>
        <w:tc>
          <w:tcPr>
            <w:tcW w:w="5953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设备注册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dataIngest</w:t>
            </w:r>
          </w:p>
        </w:tc>
        <w:tc>
          <w:tcPr>
            <w:tcW w:w="5953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肌电数据点上传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uploadStats</w:t>
            </w:r>
          </w:p>
        </w:tc>
        <w:tc>
          <w:tcPr>
            <w:tcW w:w="5953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分钟统计数据上传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uploadCalibration</w:t>
            </w:r>
          </w:p>
        </w:tc>
        <w:tc>
          <w:tcPr>
            <w:tcW w:w="5953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校准结果写入sessions集合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getDeviceCommand</w:t>
            </w:r>
          </w:p>
        </w:tc>
        <w:tc>
          <w:tcPr>
            <w:tcW w:w="595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固件获取待执行命令（每3秒轮询）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ackDeviceCommand</w:t>
            </w:r>
          </w:p>
        </w:tc>
        <w:tc>
          <w:tcPr>
            <w:tcW w:w="595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固件确认命令执行完成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reportDeviceStatus</w:t>
            </w:r>
          </w:p>
        </w:tc>
        <w:tc>
          <w:tcPr>
            <w:tcW w:w="595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固件上报设备状态（IP/SSID）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getProfile</w:t>
            </w:r>
          </w:p>
        </w:tc>
        <w:tc>
          <w:tcPr>
            <w:tcW w:w="595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启动时从云端拉取并同步校准</w:t>
            </w:r>
          </w:p>
        </w:tc>
      </w:tr>
    </w:tbl>
    <w:p>
      <w:pPr>
        <w:spacing w:after="40"/>
        <w:rPr>
          <w:lang w:eastAsia="zh-CN"/>
        </w:rPr>
      </w:pPr>
    </w:p>
    <w:p>
      <w:pPr>
        <w:jc w:val="center"/>
      </w:pPr>
      <w:r>
        <w:rPr>
          <w:rFonts w:hint="eastAsia"/>
          <w:sz w:val="21"/>
          <w:szCs w:val="21"/>
        </w:rPr>
        <w:t>表14 小程序侧云函数列表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3118"/>
        <w:gridCol w:w="5954"/>
      </w:tblGrid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云函数</w:t>
            </w:r>
          </w:p>
        </w:tc>
        <w:tc>
          <w:tcPr>
            <w:tcW w:w="5953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功能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queryDataPoints</w:t>
            </w:r>
          </w:p>
        </w:tc>
        <w:tc>
          <w:tcPr>
            <w:tcW w:w="595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历史数据查询（分页+聚合+CSV导出）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sendDeviceCommand</w:t>
            </w:r>
          </w:p>
        </w:tc>
        <w:tc>
          <w:tcPr>
            <w:tcW w:w="595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小程序下发命令到设备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getDeviceStatus</w:t>
            </w:r>
          </w:p>
        </w:tc>
        <w:tc>
          <w:tcPr>
            <w:tcW w:w="595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小程序查询设备在线状态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getCalibration</w:t>
            </w:r>
          </w:p>
        </w:tc>
        <w:tc>
          <w:tcPr>
            <w:tcW w:w="595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小程序读取云端校准结果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clearCalibration</w:t>
            </w:r>
          </w:p>
        </w:tc>
        <w:tc>
          <w:tcPr>
            <w:tcW w:w="5953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清除云端校准</w:t>
            </w:r>
          </w:p>
        </w:tc>
      </w:tr>
      <w:tr>
        <w:trPr>
          <w:jc w:val="center"/>
        </w:trPr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userProfile</w:t>
            </w:r>
          </w:p>
        </w:tc>
        <w:tc>
          <w:tcPr>
            <w:tcW w:w="5953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用户信息读写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数据库设计包含 6 个集合，如表 15 所示；所有集合权限为"仅创建者可写，所有人可读"。</w:t>
      </w:r>
    </w:p>
    <w:p>
      <w:pPr>
        <w:jc w:val="center"/>
      </w:pPr>
      <w:r>
        <w:rPr>
          <w:rFonts w:hint="eastAsia"/>
          <w:sz w:val="21"/>
          <w:szCs w:val="21"/>
        </w:rPr>
        <w:t>表15 云端数据库集合设计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984"/>
        <w:gridCol w:w="2551"/>
        <w:gridCol w:w="4537"/>
      </w:tblGrid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集合</w:t>
            </w:r>
          </w:p>
        </w:tc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用途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关键字段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data_points</w:t>
            </w:r>
          </w:p>
        </w:tc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肌电数据点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device_id, timestamp, rms, activation, mdf, fatigue, quality, calibrated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devices</w:t>
            </w:r>
          </w:p>
        </w:tc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设备注册信息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device_id, device_type, created_at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device_commands</w:t>
            </w:r>
          </w:p>
        </w:tc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设备命令队列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device_id, command, params, status, created_at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device_status</w:t>
            </w:r>
          </w:p>
        </w:tc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设备状态上报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device_id, ip, ssid, timestamp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sessions</w:t>
            </w:r>
          </w:p>
        </w:tc>
        <w:tc>
          <w:tcPr>
            <w:tcW w:w="2551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会话信息（含校准数据）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device_id, session_id, type, calibration{…}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stats_minutes</w:t>
            </w:r>
          </w:p>
        </w:tc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分钟统计数据</w:t>
            </w:r>
          </w:p>
        </w:tc>
        <w:tc>
          <w:tcPr>
            <w:tcW w:w="4536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device_id, timestamp, rms_avg, mdf_avg, fatigue_avg, count</w:t>
            </w:r>
          </w:p>
        </w:tc>
      </w:tr>
    </w:tbl>
    <w:p>
      <w:pPr>
        <w:spacing w:after="40"/>
      </w:pPr>
    </w:p>
    <w:p>
      <w:pPr>
        <w:spacing w:after="80"/>
        <w:ind w:firstLine="480"/>
      </w:pPr>
      <w:r>
        <w:rPr>
          <w:rFonts w:hint="eastAsia" w:ascii="Times New Roman" w:hAnsi="Times New Roman"/>
        </w:rPr>
        <w:t>固件通过 HTTP 调用云函数，需在云开发控制台"HTTP 访问服务"登记对应路径（如 /dataIngest、/getProfile），否则网关返回 INVALID_PATH。</w:t>
      </w:r>
    </w:p>
    <w:p>
      <w:pPr>
        <w:spacing w:before="200" w:after="80"/>
        <w:outlineLvl w:val="1"/>
      </w:pPr>
      <w:bookmarkStart w:id="20" w:name="_Toc235389052"/>
      <w:r>
        <w:rPr>
          <w:rFonts w:hint="eastAsia" w:ascii="黑体" w:hAnsi="黑体" w:eastAsia="黑体"/>
          <w:b w:val="1"/>
          <w:sz w:val="26"/>
        </w:rPr>
        <w:t>4.3 小程序端设计</w:t>
      </w:r>
      <w:bookmarkEnd w:id="20"/>
    </w:p>
    <w:p>
      <w:pPr>
        <w:spacing w:after="80"/>
        <w:ind w:firstLine="480"/>
      </w:pPr>
      <w:r>
        <w:rPr>
          <w:rFonts w:hint="eastAsia" w:ascii="Times New Roman" w:hAnsi="Times New Roman"/>
        </w:rPr>
        <w:t>小程序共 4 个页面（calibrate / realtime / analysis / network），页面结构与显示信息如表 16 所示，个人信息功能集成于校准页而非独立页面。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表16 小程序页面结构与显示信息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850"/>
        <w:gridCol w:w="1701"/>
        <w:gridCol w:w="6521"/>
      </w:tblGrid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黑体" w:hAnsi="黑体" w:eastAsia="黑体"/>
                <w:b w:val="1"/>
                <w:sz w:val="20"/>
              </w:rPr>
              <w:t>Tab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页面</w:t>
            </w:r>
          </w:p>
        </w:tc>
        <w:tc>
          <w:tcPr>
            <w:tcW w:w="6520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显示信息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calibrate</w:t>
            </w:r>
          </w:p>
        </w:tc>
        <w:tc>
          <w:tcPr>
            <w:tcW w:w="652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用户信息、肌电校准（静息/收缩采集，实时RMS/MDF）、校准结果、校准说明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realtime</w:t>
            </w:r>
          </w:p>
        </w:tc>
        <w:tc>
          <w:tcPr>
            <w:tcW w:w="652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算法标签、实时数据表（时间/RMS/力度%/MDF/疲劳%/质量）、指标说明、连接警告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analysis</w:t>
            </w:r>
          </w:p>
        </w:tc>
        <w:tc>
          <w:tcPr>
            <w:tcW w:w="652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时间筛选、疲劳等级统计、汇总卡、疲劳趋势图、CSV导出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network</w:t>
            </w:r>
          </w:p>
        </w:tc>
        <w:tc>
          <w:tcPr>
            <w:tcW w:w="652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状态卡、BLE扫描、WiFi配置、配网进度、已配网信息</w:t>
            </w:r>
          </w:p>
        </w:tc>
      </w:tr>
    </w:tbl>
    <w:p>
      <w:pPr>
        <w:spacing w:after="40"/>
        <w:rPr>
          <w:lang w:eastAsia="zh-CN"/>
        </w:rPr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</w:rPr>
        <w:t>肌电校准流程：点击"开始校准" → 检查用户信息 → 发送 record_relax → 云端轮询 sessions → 显示实时 RMS/MDF → 发送 record_active → 校验有效性 → 保存。校准结果校验阈值：RMS 收缩值 &gt; 放松值×2.0 且 ≥ 0.5mV；MDF 放松值与收缩值均在 20~250Hz。肌电信号存在显著个体差异（如图 7 所示），校准用于建立个人基准。</w:t>
      </w:r>
    </w:p>
    <w:p>
      <w:pPr>
        <w:spacing w:before="120" w:after="40"/>
        <w:jc w:val="center"/>
      </w:pPr>
      <w:r>
        <w:rPr>
          <w:noProof w:val="1"/>
          <w:lang w:eastAsia="zh-CN"/>
        </w:rPr>
        <w:drawing>
          <wp:inline distT="0" distB="0" distL="0" distR="0">
            <wp:extent cx="4320000" cy="2355750"/>
            <wp:effectExtent l="0" t="0" r="0" b="0"/>
            <wp:docPr id="20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图7 肌电信号个体差异（校准必要性）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实时监测通过云数据库 watch() 监听 data_points 集合最新数据并更新显示。数据分析页按日期范围查询历史数据、绘制疲劳度趋势图并给出疲劳等级统计，疲劳等级划分如表 17 所示。</w:t>
      </w:r>
    </w:p>
    <w:p>
      <w:pPr>
        <w:jc w:val="center"/>
      </w:pPr>
      <w:r>
        <w:rPr>
          <w:rFonts w:hint="eastAsia"/>
          <w:sz w:val="21"/>
          <w:szCs w:val="21"/>
        </w:rPr>
        <w:t>表17 疲劳等级划分标准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985"/>
        <w:gridCol w:w="3402"/>
        <w:gridCol w:w="3685"/>
      </w:tblGrid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等级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条件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含义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正常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fatigue &lt; 30%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肌肉状态良好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轻度疲劳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30% ≤ fatigue &lt; 70%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需要注意休息</w:t>
            </w:r>
          </w:p>
        </w:tc>
      </w:tr>
      <w:tr>
        <w:trPr>
          <w:jc w:val="center"/>
        </w:trPr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重度疲劳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fatigue ≥ 70%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应立即停止</w:t>
            </w:r>
          </w:p>
        </w:tc>
      </w:tr>
    </w:tbl>
    <w:p>
      <w:pPr>
        <w:spacing w:after="40"/>
      </w:pPr>
    </w:p>
    <w:p>
      <w:pPr>
        <w:spacing w:before="200" w:after="80"/>
        <w:outlineLvl w:val="1"/>
      </w:pPr>
      <w:bookmarkStart w:id="21" w:name="_Toc235389053"/>
      <w:r>
        <w:rPr>
          <w:rFonts w:hint="eastAsia" w:ascii="黑体" w:hAnsi="黑体" w:eastAsia="黑体"/>
          <w:b w:val="1"/>
          <w:sz w:val="26"/>
        </w:rPr>
        <w:t>4.4 数据流向与关键参数</w:t>
      </w:r>
      <w:bookmarkEnd w:id="21"/>
    </w:p>
    <w:p>
      <w:pPr>
        <w:spacing w:after="80"/>
        <w:ind w:firstLine="480"/>
      </w:pPr>
      <w:r>
        <w:rPr>
          <w:rFonts w:hint="eastAsia" w:ascii="Times New Roman" w:hAnsi="Times New Roman"/>
        </w:rPr>
        <w:t>数据流：固件(1kHz) → SignalProcessor(10Hz) → NetManager(HTTP POST) → dataIngest → data_points → watch() → 小程序。控制流：小程序 → sendDeviceCommand → device_commands → 固件轮询 → 执行 → ackDeviceCommand。纵向学习：设备启动 → getProfile → 拉取历史校准 → 优化基线 → 应用本地。</w:t>
      </w:r>
    </w:p>
    <w:p>
      <w:pPr>
        <w:jc w:val="center"/>
      </w:pPr>
      <w:r>
        <w:rPr>
          <w:rFonts w:hint="eastAsia"/>
          <w:sz w:val="21"/>
          <w:szCs w:val="21"/>
        </w:rPr>
        <w:t>表18 算法关键参数汇总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268"/>
        <w:gridCol w:w="1984"/>
        <w:gridCol w:w="4820"/>
      </w:tblGrid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参数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值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说明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采样频率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1000Hz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ADC定时器驱动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处理频率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10Hz (100ms)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主循环节拍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FFT窗口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256点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内存限制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上传批次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10帧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约1秒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上传超时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3秒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强制上传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断网缓存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150帧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约15秒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WiFi超时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15秒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配网等待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NTP超时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20秒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时间同步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校准relax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10秒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放松采集时长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校准active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15秒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收缩采集时长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命令轮询</w:t>
            </w:r>
          </w:p>
        </w:tc>
        <w:tc>
          <w:tcPr>
            <w:tcW w:w="1984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3秒</w:t>
            </w:r>
          </w:p>
        </w:tc>
        <w:tc>
          <w:tcPr>
            <w:tcW w:w="481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获取云端命令</w:t>
            </w:r>
          </w:p>
        </w:tc>
      </w:tr>
    </w:tbl>
    <w:p>
      <w:pPr>
        <w:spacing w:after="40"/>
      </w:pPr>
    </w:p>
    <w:p>
      <w:pPr>
        <w:spacing w:before="280" w:after="120"/>
        <w:outlineLvl w:val="0"/>
      </w:pPr>
      <w:bookmarkStart w:id="22" w:name="_Toc235389054"/>
      <w:r>
        <w:rPr>
          <w:rFonts w:hint="eastAsia" w:ascii="黑体" w:hAnsi="黑体" w:eastAsia="黑体"/>
          <w:b w:val="1"/>
          <w:sz w:val="30"/>
        </w:rPr>
        <w:t>五、肌电疲劳检测算法</w:t>
      </w:r>
      <w:bookmarkEnd w:id="22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本章聚焦从原始 ADC 采样到输出疲劳度百分比之间发生的全部算法原理、公式、参数与设计权衡。算法运行于 Arduino UNO R4 WiFi（RA4M1，48MHz，32KB RAM），由硬件定时器置位采样标志，主循环中完成全部信号处理。</w:t>
      </w:r>
    </w:p>
    <w:p>
      <w:pPr>
        <w:spacing w:before="200" w:after="80"/>
        <w:outlineLvl w:val="1"/>
        <w:rPr>
          <w:lang w:eastAsia="zh-CN"/>
        </w:rPr>
      </w:pPr>
      <w:bookmarkStart w:id="23" w:name="_Toc235389055"/>
      <w:r>
        <w:rPr>
          <w:rFonts w:hint="eastAsia" w:ascii="黑体" w:hAnsi="黑体" w:eastAsia="黑体"/>
          <w:b w:val="1"/>
          <w:sz w:val="26"/>
          <w:lang w:eastAsia="zh-CN"/>
        </w:rPr>
        <w:t>5.1 算法整体架构</w:t>
      </w:r>
      <w:bookmarkEnd w:id="23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处理流程（8 步）如表 19 所示。关键设计决策：由于 RA4M1 的 RAM 仅 32KB，FFT 使用 256 点（而非 512 点）以减少内存占用；频谱计算采用自实现浮点 FFT（旋转因子预计算），避免依赖大型 FFT 库。</w:t>
      </w:r>
    </w:p>
    <w:p>
      <w:pPr>
        <w:jc w:val="center"/>
      </w:pPr>
      <w:r>
        <w:rPr>
          <w:rFonts w:hint="eastAsia"/>
          <w:sz w:val="21"/>
          <w:szCs w:val="21"/>
        </w:rPr>
        <w:t>表19 信号处理流程（8步）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851"/>
        <w:gridCol w:w="3969"/>
        <w:gridCol w:w="4252"/>
      </w:tblGrid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步骤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处理内容</w:t>
            </w:r>
          </w:p>
        </w:tc>
        <w:tc>
          <w:tcPr>
            <w:tcW w:w="4252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输出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ADC 采样（1000Hz）</w:t>
            </w:r>
          </w:p>
        </w:tc>
        <w:tc>
          <w:tcPr>
            <w:tcW w:w="425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原始 sEMG 电压信号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数字陷波（50/60Hz）</w:t>
            </w:r>
          </w:p>
        </w:tc>
        <w:tc>
          <w:tcPr>
            <w:tcW w:w="425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去工频干扰的干净信号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环形缓冲区管理（512 点）</w:t>
            </w:r>
          </w:p>
        </w:tc>
        <w:tc>
          <w:tcPr>
            <w:tcW w:w="425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滑动数据窗口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RMS 计算（256 点窗口）</w:t>
            </w:r>
          </w:p>
        </w:tc>
        <w:tc>
          <w:tcPr>
            <w:tcW w:w="425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肌肉激活强度（mV）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FFT + 功率谱（256 点）</w:t>
            </w:r>
          </w:p>
        </w:tc>
        <w:tc>
          <w:tcPr>
            <w:tcW w:w="425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频谱分布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MDF 计算（中值频率）</w:t>
            </w:r>
          </w:p>
        </w:tc>
        <w:tc>
          <w:tcPr>
            <w:tcW w:w="425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频谱中心位置（Hz）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激活度 + 疲劳度计算</w:t>
            </w:r>
          </w:p>
        </w:tc>
        <w:tc>
          <w:tcPr>
            <w:tcW w:w="4252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0~100%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信号质量评估</w:t>
            </w:r>
          </w:p>
        </w:tc>
        <w:tc>
          <w:tcPr>
            <w:tcW w:w="425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0~100 分</w:t>
            </w:r>
          </w:p>
        </w:tc>
      </w:tr>
    </w:tbl>
    <w:p>
      <w:pPr>
        <w:spacing w:after="40"/>
      </w:pPr>
    </w:p>
    <w:p>
      <w:pPr>
        <w:spacing w:before="200" w:after="80"/>
        <w:outlineLvl w:val="1"/>
      </w:pPr>
      <w:bookmarkStart w:id="24" w:name="_Toc235389056"/>
      <w:r>
        <w:rPr>
          <w:rFonts w:hint="eastAsia" w:ascii="黑体" w:hAnsi="黑体" w:eastAsia="黑体"/>
          <w:b w:val="1"/>
          <w:sz w:val="26"/>
        </w:rPr>
        <w:t>5.2 信号采集与预处理</w:t>
      </w:r>
      <w:bookmarkEnd w:id="24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</w:rPr>
        <w:t>sEMG 传感器输出 0~3.0V（中心偏置约 1.5V），接入 UNO R4 WiFi 的 14-bit ADC（量程 0~5V），采样由硬件定时器中断驱动，固定 1000Hz。</w:t>
      </w:r>
      <w:r>
        <w:rPr>
          <w:rFonts w:hint="eastAsia" w:ascii="Times New Roman" w:hAnsi="Times New Roman"/>
          <w:lang w:eastAsia="zh-CN"/>
        </w:rPr>
        <w:t>计算 RMS 前需去除电极-皮肤接触产生的 DC 偏移，采用窗口内简单均值法（公式 1，N=256 为 FFT 窗口大小，x[i] 为陷波后的采样值，乘 mV 转换系数得 DC_bias）：</w:t>
      </w: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90"/>
        <w:gridCol w:w="38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r>
                <m:rPr/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bias</m:t>
                  </m: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/>
                <w:rPr>
                  <w:rFonts w:ascii="Cambria Math" w:hAnsi="Cambria Math"/>
                </w:rPr>
                <m:t>[i]</m:t>
              </m:r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(1)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干电极接触阻抗高时，前端放大器共模抑制比（CMRR）下降，环境 50Hz 工频易耦合进信号；电极完全开路时该干扰极强。因此需先做工频抑制：在 ADC 采样入口对每一样本级联两级二阶 IIR 陷波（50Hz/60Hz，Q=25），陷波后的干净信号存入环形缓冲供下游计算；被移除的工频分量 diff = raw − notched 单独累计，用于开路检测。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基于工频能量的开路（未佩戴）检测直接度量被陷波移除的 50+60Hz 总能量（公式 2、3）：</w:t>
      </w: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90"/>
        <w:gridCol w:w="38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mains</m:t>
                  </m:r>
                </m:sub>
              </m:sSub>
              <m:r>
                <m:rPr/>
                <w:rPr>
                  <w:rFonts w:ascii="Cambria Math" w:hAnsi="Cambria Math"/>
                </w:rPr>
                <m:t>=EMA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(raw-notched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(2)</w:t>
            </w:r>
          </w:p>
        </w:tc>
      </w:tr>
    </w:tbl>
    <w:p>
      <w:pPr>
        <w:spacing w:after="40"/>
      </w:pP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90"/>
        <w:gridCol w:w="38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r>
                <m:rPr/>
                <w:rPr>
                  <w:rFonts w:ascii="Cambria Math" w:hAnsi="Cambria Math"/>
                </w:rPr>
                <m:t>RM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mains</m:t>
                  </m: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mains</m:t>
                      </m:r>
                    </m:sub>
                  </m:sSub>
                </m:e>
              </m:rad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(3)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实测表明：开路（电极悬空）时工频能量 ≈ 800~1340 mV；佩戴（强 50Hz 环境下 CMRR 抑制有限）时仍可达 ≈ 130~600 mV；两者存在约 600~800 mV 的干净间隙。采用双阈值滞回区分：当 RMS_mains &gt; 700 mV 判定进入开路、RMS_mains &lt; 400 mV 判定退出开路（依据实测留足裕度，进入需连续 3 帧确认、退出需连续 5 帧确认以防抖动）。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开路时信号质量直接置为 3 分（最低），疲劳度冻结为上次有效值、激活度清零并返回，避免输出虚假 100%；小程序以 quality &lt; 30 反推未佩戴并将疲劳度/激活度显示为"--"。当设备未校准时，固件在每帧数据点置 calibrated=0，云端同样将激活度与疲劳度显示为"--"，仅保留 RMS/MDF 原始信号。</w:t>
      </w:r>
    </w:p>
    <w:p>
      <w:pPr>
        <w:spacing w:before="200" w:after="80"/>
        <w:outlineLvl w:val="1"/>
      </w:pPr>
      <w:bookmarkStart w:id="25" w:name="_Toc235389057"/>
      <w:r>
        <w:rPr>
          <w:rFonts w:hint="eastAsia" w:ascii="黑体" w:hAnsi="黑体" w:eastAsia="黑体"/>
          <w:b w:val="1"/>
          <w:sz w:val="26"/>
        </w:rPr>
        <w:t>5.3 特征提取：RMS 与 MDF</w:t>
      </w:r>
      <w:bookmarkEnd w:id="25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RMS 反映肌肉收缩时的信号总功率，与收缩强度正相关，是激活度归一化的基础（公式 4，N=256，x[i] 为去工频、去直流后的交流分量，单位 mV；RMS 计算使用加窗前的原始信号以反映真实时域能量）：</w:t>
      </w: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90"/>
        <w:gridCol w:w="38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r>
                <m:rPr/>
                <w:rPr>
                  <w:rFonts w:ascii="Cambria Math" w:hAnsi="Cambria Math"/>
                </w:rPr>
                <m:t>RMS=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/>
                        </w:rPr>
                        <m:t>i=0</m:t>
                      </m: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N-1</m:t>
                      </m:r>
                    </m:sup>
                    <m:e>
                      <m:r>
                        <m:rPr/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r>
                    <m:rPr/>
                    <w:rPr>
                      <w:rFonts w:ascii="Cambria Math" w:hAnsi="Cambria Math"/>
                    </w:rPr>
                    <m:t>x[i]-D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bias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(4)</w:t>
            </w:r>
          </w:p>
        </w:tc>
      </w:tr>
    </w:tbl>
    <w:p>
      <w:pPr>
        <w:spacing w:after="40"/>
      </w:pPr>
    </w:p>
    <w:p>
      <w:pPr>
        <w:spacing w:after="80"/>
        <w:ind w:firstLine="480"/>
      </w:pPr>
      <w:r>
        <w:rPr>
          <w:rFonts w:hint="eastAsia" w:ascii="Times New Roman" w:hAnsi="Times New Roman"/>
          <w:lang w:eastAsia="zh-CN"/>
        </w:rPr>
        <w:t>MDF 是肌电信号频谱的中心位置，肌肉疲劳时系统性下降，是本算法的核心疲劳指标</w:t>
      </w:r>
      <w:r>
        <w:rPr>
          <w:rFonts w:ascii="Times New Roman" w:hAnsi="Times New Roman"/>
          <w:vertAlign w:val="superscript"/>
          <w:lang w:eastAsia="zh-CN"/>
        </w:rPr>
        <w:t>[1,10,12,16]</w:t>
      </w:r>
      <w:r>
        <w:rPr>
          <w:rFonts w:hint="eastAsia" w:ascii="Times New Roman" w:hAnsi="Times New Roman"/>
          <w:lang w:eastAsia="zh-CN"/>
        </w:rPr>
        <w:t>。FFT 采用 256 点实数 FFT（自实现，旋转因子预计算），加 Hann 窗减少频谱泄露。</w:t>
      </w:r>
      <w:r>
        <w:rPr>
          <w:rFonts w:hint="eastAsia" w:ascii="Times New Roman" w:hAnsi="Times New Roman"/>
        </w:rPr>
        <w:t>MDF 是使下式成立的频率 f_mdf（公式 5，P(f) 为功率谱密度，f_min=20Hz，f_max=250Hz）：</w:t>
      </w: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90"/>
        <w:gridCol w:w="38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mdf</m:t>
                      </m:r>
                    </m:sub>
                  </m:sSub>
                </m:sup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</m:e>
              </m:nary>
              <m:r>
                <m:rPr/>
                <w:rPr>
                  <w:rFonts w:ascii="Cambria Math" w:hAnsi="Cambria Math"/>
                </w:rPr>
                <m:t>(f)df=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mdf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sup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</m:e>
              </m:nary>
              <m:r>
                <m:rPr/>
                <w:rPr>
                  <w:rFonts w:ascii="Cambria Math" w:hAnsi="Cambria Math"/>
                </w:rPr>
                <m:t>(f)df=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sup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</m:e>
              </m:nary>
              <m:r>
                <m:rPr/>
                <w:rPr>
                  <w:rFonts w:ascii="Cambria Math" w:hAnsi="Cambria Math"/>
                </w:rPr>
                <m:t>(f)df</m:t>
              </m:r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(5)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</w:rPr>
        <w:t>MDF 计算步骤：计算功率谱 P[k]=(Re[k]²+Im[k]²)/N；计算总功率 P_total 并跳过前 3 个 bin避免 DC 干扰；若 P_total 过小返回 -1；累积功率找到使累积 ≥ 0.5×P_total 的 bin 并线性插值得精确MDF。</w:t>
      </w:r>
      <w:r>
        <w:rPr>
          <w:rFonts w:hint="eastAsia" w:ascii="Times New Roman" w:hAnsi="Times New Roman"/>
          <w:lang w:eastAsia="zh-CN"/>
        </w:rPr>
        <w:t>原始 MDF 逐帧波动较大（肌电频谱本身具有随机性</w:t>
      </w:r>
      <w:r>
        <w:rPr>
          <w:rFonts w:ascii="Times New Roman" w:hAnsi="Times New Roman"/>
          <w:vertAlign w:val="superscript"/>
          <w:lang w:eastAsia="zh-CN"/>
        </w:rPr>
        <w:t>[9,11]</w:t>
      </w:r>
      <w:r>
        <w:rPr>
          <w:rFonts w:hint="eastAsia" w:ascii="Times New Roman" w:hAnsi="Times New Roman"/>
          <w:lang w:eastAsia="zh-CN"/>
        </w:rPr>
        <w:t>），采用指数移动平均（EMA）平滑（公式 6，</w:t>
      </w:r>
      <w:r>
        <w:rPr>
          <w:rFonts w:ascii="Times New Roman" w:hAnsi="Times New Roman"/>
        </w:rPr>
        <w:t>α</w:t>
      </w:r>
      <w:r>
        <w:rPr>
          <w:rFonts w:hint="eastAsia" w:ascii="Times New Roman" w:hAnsi="Times New Roman"/>
          <w:lang w:eastAsia="zh-CN"/>
        </w:rPr>
        <w:t xml:space="preserve"> 随信号状态自适应）：</w:t>
      </w: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90"/>
        <w:gridCol w:w="38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r>
                <m:rPr/>
                <w:rPr>
                  <w:rFonts w:ascii="Cambria Math" w:hAnsi="Cambria Math"/>
                </w:rPr>
                <m:t>MD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current</m:t>
                  </m:r>
                </m:sub>
              </m:sSub>
              <m:r>
                <m:rPr/>
                <w:rPr>
                  <w:rFonts w:ascii="Cambria Math" w:hAnsi="Cambria Math"/>
                </w:rPr>
                <m:t>=MD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last</m:t>
                  </m:r>
                </m:sub>
              </m:sSub>
              <m:r>
                <m:rPr/>
                <w:rPr>
                  <w:rFonts w:ascii="Cambria Math" w:hAnsi="Cambria Math"/>
                </w:rPr>
                <m:t>×(1-α)+MD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raw</m:t>
                  </m:r>
                </m:sub>
              </m:sSub>
              <m:r>
                <m:rPr/>
                <w:rPr>
                  <w:rFonts w:ascii="Cambria Math" w:hAnsi="Cambria Math"/>
                </w:rPr>
                <m:t>×α</m:t>
              </m:r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(6)</w:t>
            </w:r>
          </w:p>
        </w:tc>
      </w:tr>
    </w:tbl>
    <w:p>
      <w:pPr>
        <w:spacing w:after="40"/>
      </w:pP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表20 MDF平滑EMA系数自适应策略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835"/>
        <w:gridCol w:w="2268"/>
        <w:gridCol w:w="3969"/>
      </w:tblGrid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信号状态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α 值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设计理由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收缩期 / MDF 下降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0.35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快速跟踪频谱变化，避免滞后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稳态期（&gt;10 帧）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0.15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抑制逐帧抖动，输出平滑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启动过渡（&lt;10 帧）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0.5→0.15 线性过渡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避免初始值偏差导致长时间收敛</w:t>
            </w:r>
          </w:p>
        </w:tc>
      </w:tr>
    </w:tbl>
    <w:p>
      <w:pPr>
        <w:spacing w:after="40"/>
        <w:rPr>
          <w:lang w:eastAsia="zh-CN"/>
        </w:rPr>
      </w:pPr>
    </w:p>
    <w:p>
      <w:pPr>
        <w:spacing w:before="200" w:after="80"/>
        <w:outlineLvl w:val="1"/>
        <w:rPr>
          <w:lang w:eastAsia="zh-CN"/>
        </w:rPr>
      </w:pPr>
      <w:bookmarkStart w:id="26" w:name="_Toc235389058"/>
      <w:r>
        <w:rPr>
          <w:rFonts w:hint="eastAsia" w:ascii="黑体" w:hAnsi="黑体" w:eastAsia="黑体"/>
          <w:b w:val="1"/>
          <w:sz w:val="26"/>
          <w:lang w:eastAsia="zh-CN"/>
        </w:rPr>
        <w:t>5.4 校准协议要点</w:t>
      </w:r>
      <w:bookmarkEnd w:id="26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时长设定：Relax 阶段 10 秒取窗口内 RMS 均值（约 100 帧），8~10 秒即可；Active 阶段 15 秒既用于捕捉早期 RMS 峰值（MVC 峰值），又须持续到肌肉发展出真实疲劳态以记录 MDF_end（疲劳公式 100% 锚点），故 15 秒为必要时长。MDF 峰值计算跳过前 2 秒瞬态数据以避免高频伪峰污染锚点。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接触压力伪迹（关键）：RMS = 肌肉电活动 + 电极接触压力成分。若校准用力阶段手部接触状态与真实使用不一致，接触压力差会混入 (active−relax) 锚点导致激活度失真。正确做法：校准两阶段保持同一手势，且用力阶段采用真实使用场景的手部状态与力度，让接触压力成为共模在相减中抵消。</w:t>
      </w:r>
    </w:p>
    <w:p>
      <w:pPr>
        <w:spacing w:before="200" w:after="80"/>
        <w:outlineLvl w:val="1"/>
      </w:pPr>
      <w:bookmarkStart w:id="27" w:name="_Toc235389059"/>
      <w:r>
        <w:rPr>
          <w:rFonts w:hint="eastAsia" w:ascii="黑体" w:hAnsi="黑体" w:eastAsia="黑体"/>
          <w:b w:val="1"/>
          <w:sz w:val="26"/>
        </w:rPr>
        <w:t>5.5 激活度与疲劳度计算</w:t>
      </w:r>
      <w:bookmarkEnd w:id="27"/>
    </w:p>
    <w:p>
      <w:pPr>
        <w:spacing w:after="80"/>
        <w:ind w:firstLine="480"/>
      </w:pPr>
      <w:r>
        <w:rPr>
          <w:rFonts w:hint="eastAsia" w:ascii="Times New Roman" w:hAnsi="Times New Roman"/>
        </w:rPr>
        <w:t>激活度将实时 RMS 归一化到 0~100%，直观反映肌肉收缩强度（公式 7，RMS_relax/RMS_active为校准得到的放松/主动收缩 RMS；A=0% 表示完全放松，A=100% 表示达到校准时最大收缩强度）：</w:t>
      </w: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90"/>
        <w:gridCol w:w="38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r>
                <m:rPr/>
                <w:rPr>
                  <w:rFonts w:ascii="Cambria Math" w:hAnsi="Cambria Math"/>
                </w:rPr>
                <m:t>A(%)=</m:t>
              </m:r>
              <m:r>
                <m:rPr>
                  <m:nor/>
                </m:rPr>
                <w:rPr/>
                <m:t>clamp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RM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current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-RM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relax</m:t>
                          </m:r>
                        </m:sub>
                      </m:sSub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RM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active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-RM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relax</m:t>
                          </m:r>
                        </m:sub>
                      </m:sSub>
                    </m:den>
                  </m:f>
                  <m:r>
                    <m:rPr/>
                    <w:rPr>
                      <w:rFonts w:ascii="Cambria Math" w:hAnsi="Cambria Math"/>
                    </w:rPr>
                    <m:t>×100%,0,100</m:t>
                  </m:r>
                </m:e>
              </m:d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(7)</w:t>
            </w:r>
          </w:p>
        </w:tc>
      </w:tr>
    </w:tbl>
    <w:p>
      <w:pPr>
        <w:spacing w:after="40"/>
      </w:pPr>
    </w:p>
    <w:p>
      <w:pPr>
        <w:spacing w:after="80"/>
        <w:ind w:firstLine="480"/>
      </w:pPr>
      <w:r>
        <w:rPr>
          <w:rFonts w:hint="eastAsia" w:ascii="Times New Roman" w:hAnsi="Times New Roman"/>
        </w:rPr>
        <w:t>上式中的 RMS 来自传感器输出经 14-bit/5V ADC 量化的值（ADC = V_sensor/5000 × 16383，约 0.305 mV/LSB）。典型肌肉状态量级如表 21 所示，可作为校准基线设参参考。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表21 典型肌肉状态与ADC读数对照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836"/>
        <w:gridCol w:w="3118"/>
        <w:gridCol w:w="3118"/>
      </w:tblGrid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肌肉状态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传感器输出电压</w:t>
            </w:r>
          </w:p>
        </w:tc>
        <w:tc>
          <w:tcPr>
            <w:tcW w:w="3118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黑体" w:hAnsi="黑体" w:eastAsia="黑体"/>
                <w:b w:val="1"/>
                <w:sz w:val="21"/>
                <w:lang w:eastAsia="zh-CN"/>
              </w:rPr>
              <w:t>对应 ADC 读数（14-bit/5V）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放松/静息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1.5V ±0.1V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≈ 4915 ± 328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轻度收缩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1.5V ±0.3V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≈ 4915 ± 983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最大随意收缩 (MVC)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1.5V ±1.0V</w:t>
            </w:r>
          </w:p>
        </w:tc>
        <w:tc>
          <w:tcPr>
            <w:tcW w:w="311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≈ 4915 ± 3277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疲劳度是本算法的核心输出，基于 MDF 下降幅度计算并归一化到 0~100%。收缩中（公式 8，MDF_active 为校准峰值 MDF，MDF_current 为当前实时 MDF，MDF_end 为用力末真实疲劳 MDF 作 100% 锚点，MDF_relax 作安全下限；分母 mdfRange = activeMDF − max(MDF_end, MDF_relax)，若 &lt;5Hz 强制设为 5Hz）：</w:t>
      </w: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90"/>
        <w:gridCol w:w="38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raw</m:t>
                  </m:r>
                </m:sub>
              </m:sSub>
              <m:r>
                <m:rPr/>
                <w:rPr>
                  <w:rFonts w:ascii="Cambria Math" w:hAnsi="Cambria Math"/>
                </w:rPr>
                <m:t>(%)=</m:t>
              </m:r>
              <m:r>
                <m:rPr>
                  <m:nor/>
                </m:rPr>
                <w:rPr/>
                <m:t>clamp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MD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active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-MD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current</m:t>
                          </m:r>
                        </m:sub>
                      </m:sSub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MD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active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-max(MD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end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, MD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relax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  <m:r>
                    <m:rPr/>
                    <w:rPr>
                      <w:rFonts w:ascii="Cambria Math" w:hAnsi="Cambria Math"/>
                    </w:rPr>
                    <m:t>×100%,0,100</m:t>
                  </m:r>
                </m:e>
              </m:d>
              <m:r>
                <m:rPr/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force</m:t>
                  </m:r>
                </m:sub>
              </m:sSub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(8)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放松时采用指数恢复（公式 9，m_recovery 为个人化学习的恢复因子，默认 0.998 对应半衰期约 35s，基于 Elfving 等</w:t>
      </w:r>
      <w:r>
        <w:rPr>
          <w:rFonts w:ascii="Times New Roman" w:hAnsi="Times New Roman"/>
          <w:vertAlign w:val="superscript"/>
          <w:lang w:eastAsia="zh-CN"/>
        </w:rPr>
        <w:t>[14]</w:t>
      </w:r>
      <w:r>
        <w:rPr>
          <w:rFonts w:hint="eastAsia" w:ascii="Times New Roman" w:hAnsi="Times New Roman"/>
          <w:lang w:eastAsia="zh-CN"/>
        </w:rPr>
        <w:t xml:space="preserve"> 的 MDF 恢复生理学模型，可自适应钳制在 20~60s 对应区间），仅在确认收缩时按 MDF 计算疲劳，非收缩时冻结并按指数衰减恢复：</w:t>
      </w: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90"/>
        <w:gridCol w:w="38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r>
                <m:rPr/>
                <w:rPr>
                  <w:rFonts w:ascii="Cambria Math" w:hAnsi="Cambria Math"/>
                </w:rPr>
                <m:t>F(t)=F(t-1)×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recovery</m:t>
                  </m:r>
                </m:sub>
              </m:sSub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(9)</w:t>
            </w:r>
          </w:p>
        </w:tc>
      </w:tr>
    </w:tbl>
    <w:p>
      <w:pPr>
        <w:spacing w:after="40"/>
      </w:pPr>
    </w:p>
    <w:p>
      <w:pPr>
        <w:spacing w:after="80"/>
        <w:ind w:firstLine="480"/>
      </w:pPr>
      <w:r>
        <w:rPr>
          <w:rFonts w:hint="eastAsia" w:ascii="Times New Roman" w:hAnsi="Times New Roman"/>
          <w:lang w:eastAsia="zh-CN"/>
        </w:rPr>
        <w:t>力稳定性交叉验证：通过 RMS 慢速 EMA（</w:t>
      </w:r>
      <w:r>
        <w:rPr>
          <w:rFonts w:ascii="Times New Roman" w:hAnsi="Times New Roman"/>
        </w:rPr>
        <w:t>τ</w:t>
      </w:r>
      <w:r>
        <w:rPr>
          <w:rFonts w:hint="eastAsia" w:ascii="Times New Roman" w:hAnsi="Times New Roman"/>
          <w:lang w:eastAsia="zh-CN"/>
        </w:rPr>
        <w:t>≈3.3s）跟踪收缩力趋势，当 RMS 偏离趋势 &gt;15% 时降低疲劳度置信度（最低至 30%），缓解 MDF 随力变化的混杂效应</w:t>
      </w:r>
      <w:r>
        <w:rPr>
          <w:rFonts w:ascii="Times New Roman" w:hAnsi="Times New Roman"/>
          <w:vertAlign w:val="superscript"/>
          <w:lang w:eastAsia="zh-CN"/>
        </w:rPr>
        <w:t>[15]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hint="eastAsia" w:ascii="Times New Roman" w:hAnsi="Times New Roman"/>
        </w:rPr>
        <w:t>力稳定性因子 S_force 如公式 10 所示：</w:t>
      </w: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70"/>
        <w:gridCol w:w="40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force</m:t>
                  </m:r>
                </m:sub>
              </m:sSub>
              <m:r>
                <m:rPr/>
                <w:rPr>
                  <w:rFonts w:ascii="Cambria Math" w:hAnsi="Cambria Math"/>
                </w:rPr>
                <m:t>=1-</m:t>
              </m:r>
              <m:r>
                <m:rPr>
                  <m:nor/>
                </m:rPr>
                <w:rPr/>
                <m:t>clamp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|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RMS</m:t>
                          </m: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RM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trend</m:t>
                              </m:r>
                            </m:sub>
                          </m:sSub>
                        </m:den>
                      </m:f>
                      <m:r>
                        <m:rPr/>
                        <w:rPr>
                          <w:rFonts w:ascii="Cambria Math" w:hAnsi="Cambria Math"/>
                        </w:rPr>
                        <m:t>-1|-0.15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0.35</m:t>
                      </m:r>
                    </m:den>
                  </m:f>
                  <m:r>
                    <m:rPr/>
                    <w:rPr>
                      <w:rFonts w:ascii="Cambria Math" w:hAnsi="Cambria Math"/>
                    </w:rPr>
                    <m:t>,0,0.7</m:t>
                  </m:r>
                </m:e>
              </m:d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(10)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 xml:space="preserve">收缩时使用 </w:t>
      </w:r>
      <w:r>
        <w:rPr>
          <w:rFonts w:ascii="Times New Roman" w:hAnsi="Times New Roman"/>
        </w:rPr>
        <w:t>α</w:t>
      </w:r>
      <w:r>
        <w:rPr>
          <w:rFonts w:hint="eastAsia" w:ascii="Times New Roman" w:hAnsi="Times New Roman"/>
          <w:lang w:eastAsia="zh-CN"/>
        </w:rPr>
        <w:t>=0.3 的 EMA 平滑疲劳度（Phinyomark 等</w:t>
      </w:r>
      <w:r>
        <w:rPr>
          <w:rFonts w:ascii="Times New Roman" w:hAnsi="Times New Roman"/>
          <w:vertAlign w:val="superscript"/>
          <w:lang w:eastAsia="zh-CN"/>
        </w:rPr>
        <w:t>[15]</w:t>
      </w:r>
      <w:r>
        <w:rPr>
          <w:rFonts w:hint="eastAsia" w:ascii="Times New Roman" w:hAnsi="Times New Roman"/>
          <w:lang w:eastAsia="zh-CN"/>
        </w:rPr>
        <w:t xml:space="preserve"> 推荐 0.2~0.4 平衡响应与稳定），最终输出经公式 11 平滑（max 防止负值）：</w:t>
      </w:r>
    </w:p>
    <w:tbl>
      <w:tblPr>
        <w:tblW w:w="907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ook w:firstRow="1" w:lastRow="0" w:firstColumn="1" w:lastColumn="0" w:noHBand="0" w:noVBand="1" w:val="04A0"/>
      </w:tblPr>
      <w:tblGrid>
        <w:gridCol w:w="8670"/>
        <w:gridCol w:w="400"/>
      </w:tblGrid>
      <w:tr>
        <w:trPr/>
        <w:tc>
          <w:tcPr>
            <w:tcW w:w="8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/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smoothed</m:t>
                  </m:r>
                </m:sub>
              </m:sSub>
              <m:r>
                <m:rPr/>
                <w:rPr>
                  <w:rFonts w:ascii="Cambria Math" w:hAnsi="Cambria Math"/>
                </w:rPr>
                <m:t>(t)=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smoothed</m:t>
                  </m:r>
                </m:sub>
              </m:sSub>
              <m:r>
                <m:rPr/>
                <w:rPr>
                  <w:rFonts w:ascii="Cambria Math" w:hAnsi="Cambria Math"/>
                </w:rPr>
                <m:t>(t-1)×0.7+max(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raw</m:t>
                  </m:r>
                </m:sub>
              </m:sSub>
              <m:r>
                <m:rPr/>
                <w:rPr>
                  <w:rFonts w:ascii="Cambria Math" w:hAnsi="Cambria Math"/>
                </w:rPr>
                <m:t>(t), 0)×0.3</m:t>
              </m:r>
            </m:oMath>
          </w:p>
        </w:tc>
        <w:tc>
          <w:tcPr>
            <w:tcW w:w="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>(11)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收缩门控（去抖）：采用去抖后的收缩确认态驱动疲劳计算——需连续 2 帧判定为收缩才进入，需连续 5 帧非收缩才退出，避免边界帧与放松瞬态 MDF 噪声误算疲劳。双阈值收缩检测：RMS &gt; relax_rms×2（相对）且 RMS &gt; max(active_rms×0.3, 10mV)（动态绝对），移除 MDF 条件以避免极度疲劳时天花板效应。</w:t>
      </w:r>
    </w:p>
    <w:p>
      <w:pPr>
        <w:spacing w:before="200" w:after="80"/>
        <w:outlineLvl w:val="1"/>
        <w:rPr>
          <w:lang w:eastAsia="zh-CN"/>
        </w:rPr>
      </w:pPr>
      <w:bookmarkStart w:id="28" w:name="_Toc235389060"/>
      <w:r>
        <w:rPr>
          <w:rFonts w:hint="eastAsia" w:ascii="黑体" w:hAnsi="黑体" w:eastAsia="黑体"/>
          <w:b w:val="1"/>
          <w:sz w:val="26"/>
          <w:lang w:eastAsia="zh-CN"/>
        </w:rPr>
        <w:t>5.6 信号质量评估与个性化优化</w:t>
      </w:r>
      <w:bookmarkEnd w:id="28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信号质量（0~100 分）实时反映 sEMG 信号是否可信：RMS 得分（35 分）以校准值为基准评估收缩/放松期 RMS 是否合理；MDF 有效性（35 分）判断 MDF 是否在 [15,250]Hz；连续性（30 分）以 MDF有效性 EMA（</w:t>
      </w:r>
      <w:r>
        <w:rPr>
          <w:rFonts w:ascii="Times New Roman" w:hAnsi="Times New Roman"/>
        </w:rPr>
        <w:t>α</w:t>
      </w:r>
      <w:r>
        <w:rPr>
          <w:rFonts w:hint="eastAsia" w:ascii="Times New Roman" w:hAnsi="Times New Roman"/>
          <w:lang w:eastAsia="zh-CN"/>
        </w:rPr>
        <w:t>=0.05）评估；电极开路/未佩戴时直接置 3 分并冻结疲劳度与激活度输出。</w:t>
      </w: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本设备的算法不是一套写死在固件里的固定公式，而是一个会持续自适应并长期记忆当前用户生理特征的个性化系统（注：此处的"学习/自适应"指参数在线更新，并非机器学习训练）。个性化由三个层次共同实现，其闭环流程如图 8 所示。</w:t>
      </w:r>
    </w:p>
    <w:p>
      <w:pPr>
        <w:spacing w:before="120" w:after="40"/>
        <w:jc w:val="center"/>
      </w:pPr>
      <w:r>
        <w:rPr>
          <w:noProof w:val="1"/>
          <w:lang w:eastAsia="zh-CN"/>
        </w:rPr>
        <w:drawing>
          <wp:inline distT="0" distB="0" distL="0" distR="0">
            <wp:extent cx="4320000" cy="2160000"/>
            <wp:effectExtent l="0" t="0" r="0" b="0"/>
            <wp:docPr id="23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图8 个性化自适应闭环示意图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表22 本设备与固定算法设备的对比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418"/>
        <w:gridCol w:w="3685"/>
        <w:gridCol w:w="3969"/>
      </w:tblGrid>
      <w:tr>
        <w:trPr>
          <w:jc w:val="center"/>
        </w:trPr>
        <w:tc>
          <w:tcPr>
            <w:tcW w:w="1417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维度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固定算法设备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黑体" w:hAnsi="黑体" w:eastAsia="黑体"/>
                <w:b w:val="1"/>
                <w:sz w:val="21"/>
                <w:lang w:eastAsia="zh-CN"/>
              </w:rPr>
              <w:t>本设备（越用越适合个人）</w:t>
            </w:r>
          </w:p>
        </w:tc>
      </w:tr>
      <w:tr>
        <w:trPr>
          <w:jc w:val="center"/>
        </w:trPr>
        <w:tc>
          <w:tcPr>
            <w:tcW w:w="141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校准</w:t>
            </w:r>
          </w:p>
        </w:tc>
        <w:tc>
          <w:tcPr>
            <w:tcW w:w="368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每次都要重新标定，参数对所有用户一致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校准参数云端记忆，下次开机自动继承</w:t>
            </w:r>
          </w:p>
        </w:tc>
      </w:tr>
      <w:tr>
        <w:trPr>
          <w:jc w:val="center"/>
        </w:trPr>
        <w:tc>
          <w:tcPr>
            <w:tcW w:w="141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个体差异</w:t>
            </w:r>
          </w:p>
        </w:tc>
        <w:tc>
          <w:tcPr>
            <w:tcW w:w="368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靠用户手动选档/调阈值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静息基线与最大用力锚点自动学习</w:t>
            </w:r>
          </w:p>
        </w:tc>
      </w:tr>
      <w:tr>
        <w:trPr>
          <w:jc w:val="center"/>
        </w:trPr>
        <w:tc>
          <w:tcPr>
            <w:tcW w:w="141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长期使用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不会"认识"用户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lang w:eastAsia="zh-CN"/>
              </w:rPr>
              <w:t>用越久、校准越规范，建模越准</w:t>
            </w:r>
          </w:p>
        </w:tc>
      </w:tr>
      <w:tr>
        <w:trPr>
          <w:jc w:val="center"/>
        </w:trPr>
        <w:tc>
          <w:tcPr>
            <w:tcW w:w="141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脏数据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无处理机制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cleanSessions 清理，稳定性有保障</w:t>
            </w:r>
          </w:p>
        </w:tc>
      </w:tr>
    </w:tbl>
    <w:p>
      <w:pPr>
        <w:spacing w:after="40"/>
      </w:pPr>
    </w:p>
    <w:p>
      <w:pPr>
        <w:spacing w:after="80"/>
        <w:ind w:firstLine="480"/>
      </w:pPr>
      <w:r>
        <w:rPr>
          <w:rFonts w:hint="eastAsia" w:ascii="Times New Roman" w:hAnsi="Times New Roman"/>
          <w:lang w:eastAsia="zh-CN"/>
        </w:rPr>
        <w:t xml:space="preserve">（1）会话内本地自适应：Phase1 静息基线自校正（佩戴后非收缩且稳定约 5 秒，以极慢 EMA </w:t>
      </w:r>
      <w:r>
        <w:rPr>
          <w:rFonts w:ascii="Times New Roman" w:hAnsi="Times New Roman"/>
        </w:rPr>
        <w:t>α</w:t>
      </w:r>
      <w:r>
        <w:rPr>
          <w:rFonts w:hint="eastAsia" w:ascii="Times New Roman" w:hAnsi="Times New Roman"/>
          <w:lang w:eastAsia="zh-CN"/>
        </w:rPr>
        <w:t>=0.02 学习放松态 RMS/MDF，用校准参考 0.6~1.4 倍安全约束）；Phase2 最大用力锚点修正（"新鲜态"疲劳度&lt;25% 下，若实时 MDF/活动 RMS 超过校准值则缓慢上抬 activeMDF/activeRMS，自动修正"没使出全力"带来的低估）。</w:t>
      </w:r>
      <w:r>
        <w:rPr>
          <w:rFonts w:hint="eastAsia" w:ascii="Times New Roman" w:hAnsi="Times New Roman"/>
        </w:rPr>
        <w:t>（2）云端校准记忆：每次规范校准上传 relax/active/end 参数，下次开机经getProfile 拉取最近一次 completed 校准写入 EEPROM，实现"越用越适合个人"。（3）数据质量保障：云端仅采纳最近一次 completed 校准，并提供 cleanSessions 清理历史脏数据。</w:t>
      </w:r>
    </w:p>
    <w:p>
      <w:pPr>
        <w:spacing w:before="200" w:after="80"/>
        <w:outlineLvl w:val="1"/>
        <w:rPr>
          <w:lang w:eastAsia="zh-CN"/>
        </w:rPr>
      </w:pPr>
      <w:bookmarkStart w:id="29" w:name="_Toc235389061"/>
      <w:r>
        <w:rPr>
          <w:rFonts w:hint="eastAsia" w:ascii="黑体" w:hAnsi="黑体" w:eastAsia="黑体"/>
          <w:b w:val="1"/>
          <w:sz w:val="26"/>
          <w:lang w:eastAsia="zh-CN"/>
        </w:rPr>
        <w:t>5.7 算法参数汇总</w:t>
      </w:r>
      <w:bookmarkEnd w:id="29"/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表23 算法参数完整汇总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552"/>
        <w:gridCol w:w="2835"/>
        <w:gridCol w:w="3685"/>
      </w:tblGrid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9"/>
              </w:rPr>
              <w:t>参数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9"/>
              </w:rPr>
              <w:t>当前值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9"/>
              </w:rPr>
              <w:t>说明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MDF 频率范围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20~250 Hz</w:t>
            </w:r>
          </w:p>
        </w:tc>
        <w:tc>
          <w:tcPr>
            <w:tcW w:w="368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传感器有效频谱，FFT限制上界250Hz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激活度收缩阈值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RMS &gt; 2×RMS_relax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判定肌肉收缩状态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收缩门控阈值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RMS &gt; 2×relax 且 &gt;max(0.3×active,10mV)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相对+动态绝对双阈值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收缩门控去抖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2帧进 / 5帧出</w:t>
            </w:r>
          </w:p>
        </w:tc>
        <w:tc>
          <w:tcPr>
            <w:tcW w:w="368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防边界帧与放松瞬态误判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MDF EMA α（收缩）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0.35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收缩期快速跟踪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MDF EMA α（稳态）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0.15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稳态慢速平滑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MDF EMA α（启动）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0.5→0.15 线性过渡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前10帧初始化过渡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疲劳度 EMA α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0.3</w:t>
            </w:r>
          </w:p>
        </w:tc>
        <w:tc>
          <w:tcPr>
            <w:tcW w:w="368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平衡响应速度与稳定性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f_raw 下限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368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防MDF超锚点拉低疲劳度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放松恢复衰减系数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0.998（可学习）</w:t>
            </w:r>
          </w:p>
        </w:tc>
        <w:tc>
          <w:tcPr>
            <w:tcW w:w="368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指数恢复，半衰期-35s，可自适应（20-60s）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RMS 趋势 EMA α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0.03</w:t>
            </w:r>
          </w:p>
        </w:tc>
        <w:tc>
          <w:tcPr>
            <w:tcW w:w="368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慢速趋势跟踪，用于力稳定性检测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力稳定性偏差阈值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15%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偏离&gt;15%降低疲劳置信度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力稳定性置信下限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30%</w:t>
            </w:r>
          </w:p>
        </w:tc>
        <w:tc>
          <w:tcPr>
            <w:tcW w:w="368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力变化剧烈时最低置信度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信号质量连续性α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0.05</w:t>
            </w:r>
          </w:p>
        </w:tc>
        <w:tc>
          <w:tcPr>
            <w:tcW w:w="368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EMA平滑系数，约2秒时间常数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开路检测进入阈值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RMS_mains &gt; 700 mV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连续3帧确认开路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开路检测退出阈值</w:t>
            </w:r>
          </w:p>
        </w:tc>
        <w:tc>
          <w:tcPr>
            <w:tcW w:w="2835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RMS_mains &lt; 400 mV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连续5帧确认退出开路</w:t>
            </w:r>
          </w:p>
        </w:tc>
      </w:tr>
      <w:tr>
        <w:trPr>
          <w:jc w:val="center"/>
        </w:trPr>
        <w:tc>
          <w:tcPr>
            <w:tcW w:w="255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锚点更新约束</w:t>
            </w:r>
          </w:p>
        </w:tc>
        <w:tc>
          <w:tcPr>
            <w:tcW w:w="2835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0.6-1.4×（静息）/0.8-1.5×（用力）</w:t>
            </w:r>
          </w:p>
        </w:tc>
        <w:tc>
          <w:tcPr>
            <w:tcW w:w="3685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校准参考钳位范围</w:t>
            </w:r>
          </w:p>
        </w:tc>
      </w:tr>
    </w:tbl>
    <w:p>
      <w:pPr>
        <w:spacing w:after="40"/>
      </w:pPr>
    </w:p>
    <w:p>
      <w:pPr>
        <w:spacing w:before="280" w:after="120"/>
        <w:outlineLvl w:val="0"/>
      </w:pPr>
      <w:bookmarkStart w:id="30" w:name="_Toc235389062"/>
      <w:r>
        <w:rPr>
          <w:rFonts w:hint="eastAsia" w:ascii="黑体" w:hAnsi="黑体" w:eastAsia="黑体"/>
          <w:b w:val="1"/>
          <w:sz w:val="30"/>
        </w:rPr>
        <w:t>六、数据记录与分析</w:t>
      </w:r>
      <w:bookmarkEnd w:id="30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本节给出本课题的研究日志清单、汇总统计与详细记录，作为工程实现过程与算法验证的数据支撑。课题起止时间为 2026-02-25 至 2026-08-15。</w:t>
      </w:r>
    </w:p>
    <w:p>
      <w:pPr>
        <w:spacing w:before="200" w:after="80"/>
        <w:outlineLvl w:val="1"/>
        <w:rPr>
          <w:lang w:eastAsia="zh-CN"/>
        </w:rPr>
      </w:pPr>
      <w:bookmarkStart w:id="31" w:name="_Toc235389063"/>
      <w:r>
        <w:rPr>
          <w:rFonts w:hint="eastAsia" w:ascii="黑体" w:hAnsi="黑体" w:eastAsia="黑体"/>
          <w:b w:val="1"/>
          <w:sz w:val="26"/>
          <w:lang w:eastAsia="zh-CN"/>
        </w:rPr>
        <w:t>6.1 各课题环节日志记录清单</w:t>
      </w:r>
      <w:bookmarkEnd w:id="31"/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表24 各课题环节日志记录清单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701"/>
        <w:gridCol w:w="2268"/>
        <w:gridCol w:w="5103"/>
      </w:tblGrid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课题环节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建立/关键日期</w:t>
            </w:r>
          </w:p>
        </w:tc>
        <w:tc>
          <w:tcPr>
            <w:tcW w:w="5103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内容概要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提出主题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2026-02-26 ~ 2026-07-30</w:t>
            </w:r>
          </w:p>
        </w:tc>
        <w:tc>
          <w:tcPr>
            <w:tcW w:w="510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确定基于 sEMG 的便携式疲劳预警臂带方向，目标实时计算激活度(基于RMS)与疲劳度(基于MDF)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文献调研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2026-03-01 ~ 2026-07-30</w:t>
            </w:r>
          </w:p>
        </w:tc>
        <w:tc>
          <w:tcPr>
            <w:tcW w:w="510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围绕表面肌电疲劳、MDF中值频率、可穿戴肌电监测三条主线检索文献，形成参考文献池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制定方案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2026-04-04 ~ 2026-07-02</w:t>
            </w:r>
          </w:p>
        </w:tc>
        <w:tc>
          <w:tcPr>
            <w:tcW w:w="510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小程序四页架构、硬件方案、固件信号处理、云端方案、个性化校准方案、双锚点公式与双阈值开路修订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过程记录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2026-04-12 ~ 2026-08-09</w:t>
            </w:r>
          </w:p>
        </w:tc>
        <w:tc>
          <w:tcPr>
            <w:tcW w:w="510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信号链路搭建、小程序骨架、MDF分辨率优化、存储架构、云端化改造、个性化算法、开路检测验证等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数据分析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2026-04-19 ~ 2026-08-09</w:t>
            </w:r>
          </w:p>
        </w:tc>
        <w:tc>
          <w:tcPr>
            <w:tcW w:w="510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RMS去噪对比、MDF随疲劳线性下降验证、FFT点数对比、校准闭环实测、接触压力伪迹发现等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课题总结</w:t>
            </w:r>
          </w:p>
        </w:tc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2026-08-13</w:t>
            </w:r>
          </w:p>
        </w:tc>
        <w:tc>
          <w:tcPr>
            <w:tcW w:w="5103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硬件/固件算法/云端/小程序/个性化自适应全链路实现与结论、局限与展望</w:t>
            </w:r>
          </w:p>
        </w:tc>
      </w:tr>
    </w:tbl>
    <w:p>
      <w:pPr>
        <w:spacing w:after="40"/>
        <w:rPr>
          <w:lang w:eastAsia="zh-CN"/>
        </w:rPr>
      </w:pPr>
    </w:p>
    <w:p>
      <w:pPr>
        <w:spacing w:before="200" w:after="80"/>
        <w:outlineLvl w:val="1"/>
        <w:rPr>
          <w:lang w:eastAsia="zh-CN"/>
        </w:rPr>
      </w:pPr>
      <w:bookmarkStart w:id="32" w:name="_Toc235389064"/>
      <w:r>
        <w:rPr>
          <w:rFonts w:hint="eastAsia" w:ascii="黑体" w:hAnsi="黑体" w:eastAsia="黑体"/>
          <w:b w:val="1"/>
          <w:sz w:val="26"/>
          <w:lang w:eastAsia="zh-CN"/>
        </w:rPr>
        <w:t>6.2 日志记录汇总统计</w:t>
      </w:r>
      <w:bookmarkEnd w:id="32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各课题环节日志次数统计如表 25 所示（"修订"指对既有条目的修改）。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表25 各课题环节日志次数统计</w:t>
      </w:r>
    </w:p>
    <w:tbl>
      <w:tblPr>
        <w:tblW w:w="7371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2268"/>
        <w:gridCol w:w="1701"/>
        <w:gridCol w:w="1701"/>
        <w:gridCol w:w="1701"/>
      </w:tblGrid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课题环节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新增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修订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1"/>
              </w:rPr>
              <w:t>合计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提出主题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文献调研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制定方案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过程记录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33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33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数据分析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22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22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课题总结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rPr>
          <w:jc w:val="center"/>
        </w:trPr>
        <w:tc>
          <w:tcPr>
            <w:tcW w:w="2268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1"/>
              </w:rPr>
              <w:t>合计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67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21"/>
              </w:rPr>
              <w:t>73</w:t>
            </w:r>
          </w:p>
        </w:tc>
      </w:tr>
    </w:tbl>
    <w:p>
      <w:pPr>
        <w:spacing w:after="40"/>
      </w:pPr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所有日志的时间分布（按月统计）如表 26 与图 9 所示，蓝色为新增、橙色为修订。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表26 日志提交按月分布统计</w:t>
      </w:r>
    </w:p>
    <w:tbl>
      <w:tblPr>
        <w:tblW w:w="903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738"/>
        <w:gridCol w:w="754"/>
        <w:gridCol w:w="754"/>
        <w:gridCol w:w="754"/>
        <w:gridCol w:w="754"/>
        <w:gridCol w:w="754"/>
        <w:gridCol w:w="754"/>
        <w:gridCol w:w="754"/>
      </w:tblGrid>
      <w:tr>
        <w:trPr>
          <w:jc w:val="center"/>
        </w:trPr>
        <w:tc>
          <w:tcPr>
            <w:tcW w:w="737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8"/>
              </w:rPr>
              <w:t>月份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8"/>
              </w:rPr>
              <w:t>2026年2月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8"/>
              </w:rPr>
              <w:t>2026年3月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8"/>
              </w:rPr>
              <w:t>2026年4月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8"/>
              </w:rPr>
              <w:t>2026年5月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8"/>
              </w:rPr>
              <w:t>2026年6月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8"/>
              </w:rPr>
              <w:t>2026年7月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8"/>
              </w:rPr>
              <w:t>2026年8月</w:t>
            </w:r>
          </w:p>
        </w:tc>
      </w:tr>
      <w:tr>
        <w:trPr>
          <w:jc w:val="center"/>
        </w:trPr>
        <w:tc>
          <w:tcPr>
            <w:tcW w:w="73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8"/>
              </w:rPr>
              <w:t>新增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</w:tr>
      <w:tr>
        <w:trPr>
          <w:jc w:val="center"/>
        </w:trPr>
        <w:tc>
          <w:tcPr>
            <w:tcW w:w="73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8"/>
              </w:rPr>
              <w:t>修订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>
          <w:jc w:val="center"/>
        </w:trPr>
        <w:tc>
          <w:tcPr>
            <w:tcW w:w="73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8"/>
              </w:rPr>
              <w:t>合计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w="75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rPr>
          <w:noProof w:val="1"/>
          <w:lang w:eastAsia="zh-CN"/>
        </w:rPr>
        <w:drawing>
          <wp:inline distT="0" distB="0" distL="0" distR="0">
            <wp:extent cx="4680000" cy="1841725"/>
            <wp:effectExtent l="0" t="0" r="0" b="0"/>
            <wp:docPr id="26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图9 研究周期内日志提交按月分布</w:t>
      </w:r>
    </w:p>
    <w:p>
      <w:pPr>
        <w:spacing w:before="200" w:after="80"/>
        <w:outlineLvl w:val="1"/>
        <w:rPr>
          <w:lang w:eastAsia="zh-CN"/>
        </w:rPr>
      </w:pPr>
      <w:bookmarkStart w:id="33" w:name="_Toc235389065"/>
      <w:r>
        <w:rPr>
          <w:rFonts w:hint="eastAsia" w:ascii="黑体" w:hAnsi="黑体" w:eastAsia="黑体"/>
          <w:b w:val="1"/>
          <w:sz w:val="26"/>
          <w:lang w:eastAsia="zh-CN"/>
        </w:rPr>
        <w:t>6.3 过程记录（节选与汇总）</w:t>
      </w:r>
      <w:bookmarkEnd w:id="33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全过程记录共 33 条新增日志，覆盖信号链路搭建、小程序与固件开发、存储架构演进、云端化改造、个性化算法落地与误报根治等关键环节，部分代表性记录如表 27 所示。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表27 全过程记录节选（一）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474"/>
        <w:gridCol w:w="907"/>
        <w:gridCol w:w="6691"/>
      </w:tblGrid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9"/>
              </w:rPr>
              <w:t>时间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9"/>
              </w:rPr>
              <w:t>操作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9"/>
              </w:rPr>
              <w:t>内容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2026-04-12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完成元器件选型并入门硬件：Arduino 点灯与串口、定时器 1ms/1000Hz ADC 采样、sEMG 传感器真实波形观察。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2026-04-25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打通模拟输入→数字特征链路，串口监视器验证信号质量，验证 50/60Hz 陷波效果，MDF 计算初探。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2026-05-14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按小程序方案搭建导航骨架、实现校准页三阶段引导、搭建实时监测页 UI。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2026-05-23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校准前录个人信息存 EEPROM，配网调试让臂带连上 WiFi，打通固件↔小程序本地联调（BLE 直连 + 本地数据对齐）；云端上报为独立阶段，待云方案定稿后接入。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2026-06-09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修复 C 区 5 个严重 Bug、C 区被算成 253MB 卡死、简化主状态机并删冗余页。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2026-06-13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通信链路云端化改造，提升校准精度与计时准确性，提升校准流程稳定性（防丢包卡死）。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工频陷波正式落地（典型弯路①），并设计基于被陷波移除工频分量的双阈值开路检测。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打通云端校准记忆同步（getProfile），实现 reset_calib 三镜像清除。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双阈值开路检测+同握拳校准正式落地（典型弯路②），修复月度统计“一天练3次显示3倍”。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疲劳度双锚点公式真正接入固件，末期压力与稳定性测试。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2026-07-09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自查开发遗留问题，发现接触压力伪迹（张开手掌用力 active_rms 虚高至 262、同握拳仅约 21），梳理个性化算法参数依据，三阶段算法代码收尾。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2026-08-08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校准数值闭环实测（断电重启锚点一致性），全链路联调，固件版本冻结。</w:t>
            </w:r>
          </w:p>
        </w:tc>
      </w:tr>
    </w:tbl>
    <w:p>
      <w:pPr>
        <w:spacing w:after="40"/>
        <w:rPr>
          <w:lang w:eastAsia="zh-CN"/>
        </w:rPr>
      </w:pPr>
    </w:p>
    <w:p>
      <w:pPr>
        <w:spacing w:before="200" w:after="80"/>
        <w:outlineLvl w:val="1"/>
        <w:rPr>
          <w:lang w:eastAsia="zh-CN"/>
        </w:rPr>
      </w:pPr>
      <w:bookmarkStart w:id="34" w:name="_Toc235389066"/>
      <w:r>
        <w:rPr>
          <w:rFonts w:hint="eastAsia" w:ascii="黑体" w:hAnsi="黑体" w:eastAsia="黑体"/>
          <w:b w:val="1"/>
          <w:sz w:val="26"/>
          <w:lang w:eastAsia="zh-CN"/>
        </w:rPr>
        <w:t>6.4 数据分析与验证</w:t>
      </w:r>
      <w:bookmarkEnd w:id="34"/>
    </w:p>
    <w:p>
      <w:pPr>
        <w:spacing w:after="80"/>
        <w:ind w:firstLine="48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针对算法与系统开展了多组数据分析与验证，部分结果如表 28 所示，关键发现包括：</w:t>
      </w:r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表28 数据分析与验证节选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474"/>
        <w:gridCol w:w="907"/>
        <w:gridCol w:w="6691"/>
      </w:tblGrid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9"/>
              </w:rPr>
              <w:t>时间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9"/>
              </w:rPr>
              <w:t>操作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19"/>
              </w:rPr>
              <w:t>内容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2026-04-19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原始 ADC 采样与工频干扰初判：串口观察未加陷波原始采样，静息 pmains 数值极高、MDF 锁 50Hz，确认市电工频混入。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2026-05-19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MDF 计算窗口长度对比：串口记录 512/1024/2048 样本窗 MDF 抖动，1024 样本（1s）兼顾稳定与响应。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2026-05-30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陷波效果量化：加 50/60Hz 陷波前后功率谱对比，50Hz 分量降约 40dB、主频段无损。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2026-05-31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FFT 点数对比：128 vs 256 点 FFT，256 点偏差&lt;2Hz、跳动缩小约 60%，固定 256 点。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2026-06-09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存储架构 Bug 根因分析：复盘 SPI Flash C 区容量被算成 253MB 致卡死、5 个严重 Bug，定位主状态机冗余分支，量化精简后状态数由 7 降至 4、内存峰值释放约 6.8KB。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误报根因诊断与改造实测：缺陷波致弱信号 MDF 锁~50Hz；加陷波后佩戴静息 MDF 散布 49~99Hz，双阈值根治。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疲劳度双锚点公式验证：分母 activeMDF−endMDF，使 100% 对应个人真实疲劳到顶。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2026-07-09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接触压力伪迹关键发现：张开手掌用力 active_rms 虚高至 262、同握拳仅 21，RMS 含机械伪迹。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2026-08-02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19"/>
                <w:lang w:eastAsia="zh-CN"/>
              </w:rPr>
              <w:t>佩戴双阈值验收复测：旧单阈值误报 15%，新工频泄漏量双阈值滞回误报 0%；不同发力程度下激活度无重叠。</w:t>
            </w:r>
          </w:p>
        </w:tc>
      </w:tr>
      <w:tr>
        <w:trPr>
          <w:jc w:val="center"/>
        </w:trPr>
        <w:tc>
          <w:tcPr>
            <w:tcW w:w="1474" w:type="dxa"/>
          </w:tcPr>
          <w:p>
            <w:pPr>
              <w:spacing w:line="288" w:lineRule="auto"/>
            </w:pPr>
            <w:r>
              <w:rPr>
                <w:rFonts w:ascii="Times New Roman" w:hAnsi="Times New Roman"/>
                <w:sz w:val="19"/>
              </w:rPr>
              <w:t>2026-08-08</w:t>
            </w:r>
          </w:p>
        </w:tc>
        <w:tc>
          <w:tcPr>
            <w:tcW w:w="907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新增</w:t>
            </w:r>
          </w:p>
        </w:tc>
        <w:tc>
          <w:tcPr>
            <w:tcW w:w="6690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19"/>
              </w:rPr>
              <w:t>校准数值闭环实测：rest_rms=15.7/rest_mdf=141.8、max_rms=98.7/max_mdf=93.6，重启后校准有效。</w:t>
            </w:r>
          </w:p>
        </w:tc>
      </w:tr>
    </w:tbl>
    <w:p>
      <w:pPr>
        <w:spacing w:after="40"/>
      </w:pPr>
    </w:p>
    <w:p>
      <w:pPr>
        <w:spacing w:after="80"/>
        <w:ind w:firstLine="480"/>
      </w:pPr>
      <w:r>
        <w:rPr>
          <w:rFonts w:hint="eastAsia" w:ascii="Times New Roman" w:hAnsi="Times New Roman"/>
        </w:rPr>
        <w:t>综合上述数据可得：（①）算法验证：10 组等长收缩 MDF 线性下降，与 De Luca[9] 报道的疲劳下降趋势一致；256 点 FFT 使频率分辨率由 7.8Hz/bin 提升至3.9Hz/bin，MDF 跳动缩小约 60%[15]。（②）佩戴检测：原单阈值误报率 15%（6/40），改用 m_50hzRms双阈值滞回后误报率 0%。（③）接触压力伪迹关键发现：RMS 含电极接触压力机械成分，校准 relax 与active 须同姿态使接触压力成为共模抵消，MDF 对幅度伪迹鲁棒，疲劳度（基于MDF）比激活度（基于RMS）更可信。（④）疲劳双锚点：分母 activeMDF−endMDF 使 100% 对应个人真实疲劳到顶；恢复因子 0.998与 Elfving[14] 半衰期 35s 吻合。（⑤）云端与延迟：全链路 P99 延迟约 320ms。（⑥）验收：校准与云函数联调通过。</w:t>
      </w:r>
    </w:p>
    <w:p>
      <w:pPr>
        <w:spacing w:before="280" w:after="120"/>
        <w:outlineLvl w:val="0"/>
        <w:rPr>
          <w:lang w:eastAsia="zh-CN"/>
        </w:rPr>
      </w:pPr>
      <w:bookmarkStart w:id="35" w:name="_Toc235389067"/>
      <w:r>
        <w:rPr>
          <w:rFonts w:hint="eastAsia" w:ascii="黑体" w:hAnsi="黑体" w:eastAsia="黑体"/>
          <w:b w:val="1"/>
          <w:sz w:val="30"/>
          <w:lang w:eastAsia="zh-CN"/>
        </w:rPr>
        <w:t>七、结论</w:t>
      </w:r>
      <w:bookmarkEnd w:id="35"/>
    </w:p>
    <w:p>
      <w:pPr>
        <w:spacing w:before="200" w:after="80"/>
        <w:outlineLvl w:val="1"/>
        <w:rPr>
          <w:lang w:eastAsia="zh-CN"/>
        </w:rPr>
      </w:pPr>
      <w:bookmarkStart w:id="36" w:name="_Toc235389068"/>
      <w:r>
        <w:rPr>
          <w:rFonts w:hint="eastAsia" w:ascii="黑体" w:hAnsi="黑体" w:eastAsia="黑体"/>
          <w:b w:val="1"/>
          <w:sz w:val="26"/>
          <w:lang w:eastAsia="zh-CN"/>
        </w:rPr>
        <w:t>7.1 算法优势</w:t>
      </w:r>
      <w:bookmarkEnd w:id="36"/>
    </w:p>
    <w:p>
      <w:pPr>
        <w:jc w:val="center"/>
        <w:rPr>
          <w:lang w:eastAsia="zh-CN"/>
        </w:rPr>
      </w:pPr>
      <w:r>
        <w:rPr>
          <w:rFonts w:hint="eastAsia"/>
          <w:sz w:val="21"/>
          <w:szCs w:val="21"/>
          <w:lang w:eastAsia="zh-CN"/>
        </w:rPr>
        <w:t>表29 算法主要优点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701"/>
        <w:gridCol w:w="3402"/>
        <w:gridCol w:w="3969"/>
      </w:tblGrid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优点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说明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学术/实用价值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实时性强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固件端 10Hz 计算频率，延迟 &lt; 100ms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适合运动中的实时反馈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MDF 锚点公式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峰值 MDF 和用力末 MDF 作为双锚点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消除基线捕获时机不确定性，提高稳定性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指数恢复模型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放松时疲劳度按指数恢复，半衰期约35s，可学习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符合 Elfving 等</w:t>
            </w:r>
            <w:r>
              <w:rPr>
                <w:rFonts w:ascii="Times New Roman" w:hAnsi="Times New Roman"/>
                <w:sz w:val="20"/>
                <w:vertAlign w:val="superscript"/>
              </w:rPr>
              <w:t>[14]</w:t>
            </w:r>
            <w:r>
              <w:rPr>
                <w:rFonts w:hint="eastAsia" w:ascii="Times New Roman" w:hAnsi="Times New Roman"/>
                <w:sz w:val="20"/>
              </w:rPr>
              <w:t xml:space="preserve"> 生理学模型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力交叉验证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RMS 趋势 EMA 检测力变化，动态降低置信度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缓解 MDF-力混杂效应</w:t>
            </w:r>
            <w:r>
              <w:rPr>
                <w:rFonts w:ascii="Times New Roman" w:hAnsi="Times New Roman"/>
                <w:sz w:val="20"/>
                <w:vertAlign w:val="superscript"/>
                <w:lang w:eastAsia="zh-CN"/>
              </w:rPr>
              <w:t>[15]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自适应 EMA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MDF </w:t>
            </w:r>
            <w:r>
              <w:rPr>
                <w:rFonts w:ascii="Times New Roman" w:hAnsi="Times New Roman"/>
                <w:sz w:val="20"/>
              </w:rPr>
              <w:t>α</w:t>
            </w:r>
            <w:r>
              <w:rPr>
                <w:rFonts w:hint="eastAsia" w:ascii="Times New Roman" w:hAnsi="Times New Roman"/>
                <w:sz w:val="20"/>
                <w:lang w:eastAsia="zh-CN"/>
              </w:rPr>
              <w:t xml:space="preserve"> 随信号状态调整（0.35/0.15/启动过渡）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兼顾响应速度和稳定性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信号质量指示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实时评估信号质量，提示用户调整电极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提高数据可靠性</w:t>
            </w:r>
          </w:p>
        </w:tc>
      </w:tr>
    </w:tbl>
    <w:p>
      <w:pPr>
        <w:spacing w:after="40"/>
      </w:pPr>
    </w:p>
    <w:p>
      <w:pPr>
        <w:spacing w:before="200" w:after="80"/>
        <w:outlineLvl w:val="1"/>
      </w:pPr>
      <w:bookmarkStart w:id="37" w:name="_Toc235389069"/>
      <w:r>
        <w:rPr>
          <w:rFonts w:hint="eastAsia" w:ascii="黑体" w:hAnsi="黑体" w:eastAsia="黑体"/>
          <w:b w:val="1"/>
          <w:sz w:val="26"/>
        </w:rPr>
        <w:t>7.2 局限性与改进方向</w:t>
      </w:r>
      <w:bookmarkEnd w:id="37"/>
    </w:p>
    <w:p>
      <w:pPr>
        <w:rPr>
          <w:lang w:eastAsia="zh-CN"/>
        </w:rPr>
      </w:pPr>
      <w:r>
        <w:rPr>
          <w:rFonts w:hint="eastAsia"/>
          <w:szCs w:val="24"/>
          <w:lang w:eastAsia="zh-CN"/>
        </w:rPr>
        <w:t>尽管本系统在实时肌电疲劳监测上达到了预期效果，但仍存在若干局限，其详细对照与改进方向如表 30 所示：（1）频率分辨率有限，256 点 FFT @ 1000 Hz 仅约 3.9 Hz/bin，对 MDF 微小漂移不够灵敏；（2）MDF 计算依赖频谱质量，电极接触不良时功率谱异常，虽已通过信号质量评估缓解，极端工况下仍可能失真；（3）校准需要用户主动配合，须完成 10 s 放松与 15 s 真实场景用力（两阶段同手势），门槛较高；（4）仅采集单通道 sEMG，只能反映一块肌肉的状态，难以刻画复合动作；（5）疲劳度的生理可信度仍需主观量表验证，MDF 下降与主观疲劳感受的相关性有待量化；（6）UNO R4 WiFi 算力有限，难以运行更复杂的频域特征。</w:t>
      </w:r>
    </w:p>
    <w:p>
      <w:pPr>
        <w:rPr>
          <w:lang w:eastAsia="zh-CN"/>
        </w:rPr>
      </w:pPr>
      <w:r>
        <w:rPr>
          <w:rFonts w:hint="eastAsia"/>
          <w:szCs w:val="24"/>
          <w:lang w:eastAsia="zh-CN"/>
        </w:rPr>
        <w:t>针对上述局限，未来工作将沿以下方向展开：硬件上扩展多路 ADC 实现多通道采集，以刻画复合动作的肌肉协同；算法上融合多特征 PCA 方法[17]提升鲁棒性，并探索不依赖重校准的“无校准模式”以降低使用门槛；生理验证方面，计划招募受试者开展对照实验，以主观疲劳量表验证 MDF 疲劳度与真实疲劳感受的一致性，进一步夯实本设备的生理可信度与实用价值。</w:t>
      </w:r>
    </w:p>
    <w:p>
      <w:pPr>
        <w:jc w:val="center"/>
      </w:pPr>
      <w:r>
        <w:rPr>
          <w:rFonts w:hint="eastAsia"/>
          <w:sz w:val="21"/>
          <w:szCs w:val="21"/>
        </w:rPr>
        <w:t>表30 算法局限性与不足</w:t>
      </w:r>
    </w:p>
    <w:tbl>
      <w:tblPr>
        <w:tblW w:w="9072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non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701"/>
        <w:gridCol w:w="3402"/>
        <w:gridCol w:w="3969"/>
      </w:tblGrid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缺点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原因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黑体" w:hAnsi="黑体" w:eastAsia="黑体"/>
                <w:b w:val="1"/>
                <w:sz w:val="20"/>
              </w:rPr>
              <w:t>改进方向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频率分辨率有限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256 点 FFT @ 1000Hz → 3.9 Hz/bin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增加 FFT 点数（需更多 RAM）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MDF 计算依赖频谱质量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电极接触不良时功率谱异常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已通过信号质量评估缓解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校准需要主动配合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用户需完成 10s 放松 + 15s 真实场景用力</w:t>
            </w:r>
          </w:p>
        </w:tc>
        <w:tc>
          <w:tcPr>
            <w:tcW w:w="3969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可考虑无校准模式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单通道 sEMG</w:t>
            </w:r>
          </w:p>
        </w:tc>
        <w:tc>
          <w:tcPr>
            <w:tcW w:w="3402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仅采集一块肌肉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硬件扩展（多路 ADC）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疲劳度需主观验证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MDF 下降与主观疲劳的相关性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招募受试者做对照实验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line="288" w:lineRule="auto"/>
            </w:pPr>
            <w:r>
              <w:rPr>
                <w:rFonts w:hint="eastAsia" w:ascii="Times New Roman" w:hAnsi="Times New Roman"/>
                <w:sz w:val="20"/>
              </w:rPr>
              <w:t>UNO R4 WiFi 算力限制</w:t>
            </w:r>
          </w:p>
        </w:tc>
        <w:tc>
          <w:tcPr>
            <w:tcW w:w="3402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无法运行更复杂的频域特征</w:t>
            </w:r>
          </w:p>
        </w:tc>
        <w:tc>
          <w:tcPr>
            <w:tcW w:w="3969" w:type="dxa"/>
          </w:tcPr>
          <w:p>
            <w:pPr>
              <w:spacing w:line="288" w:lineRule="auto"/>
              <w:rPr>
                <w:lang w:eastAsia="zh-CN"/>
              </w:rPr>
            </w:pPr>
            <w:r>
              <w:rPr>
                <w:rFonts w:hint="eastAsia" w:ascii="Times New Roman" w:hAnsi="Times New Roman"/>
                <w:sz w:val="20"/>
                <w:lang w:eastAsia="zh-CN"/>
              </w:rPr>
              <w:t>融合多特征 PCA 方法</w:t>
            </w:r>
            <w:r>
              <w:rPr>
                <w:rFonts w:ascii="Times New Roman" w:hAnsi="Times New Roman"/>
                <w:sz w:val="20"/>
                <w:vertAlign w:val="superscript"/>
                <w:lang w:eastAsia="zh-CN"/>
              </w:rPr>
              <w:t>[17]</w:t>
            </w:r>
            <w:r>
              <w:rPr>
                <w:rFonts w:hint="eastAsia" w:ascii="Times New Roman" w:hAnsi="Times New Roman"/>
                <w:sz w:val="20"/>
                <w:lang w:eastAsia="zh-CN"/>
              </w:rPr>
              <w:t>或扩展多通道</w:t>
            </w:r>
          </w:p>
        </w:tc>
      </w:tr>
    </w:tbl>
    <w:p>
      <w:pPr>
        <w:spacing w:after="40"/>
        <w:rPr>
          <w:lang w:eastAsia="zh-CN"/>
        </w:rPr>
      </w:pPr>
    </w:p>
    <w:p>
      <w:pPr>
        <w:spacing w:before="200" w:after="80"/>
        <w:outlineLvl w:val="1"/>
        <w:rPr>
          <w:lang w:eastAsia="zh-CN"/>
        </w:rPr>
      </w:pPr>
      <w:bookmarkStart w:id="38" w:name="_Toc235389070"/>
      <w:r>
        <w:rPr>
          <w:rFonts w:hint="eastAsia" w:ascii="黑体" w:hAnsi="黑体" w:eastAsia="黑体"/>
          <w:b w:val="1"/>
          <w:sz w:val="26"/>
          <w:lang w:eastAsia="zh-CN"/>
        </w:rPr>
        <w:t>7.3 主要结论</w:t>
      </w:r>
      <w:bookmarkEnd w:id="38"/>
    </w:p>
    <w:p>
      <w:pPr>
        <w:spacing w:after="80"/>
        <w:ind w:firstLine="480"/>
      </w:pPr>
      <w:r>
        <w:rPr>
          <w:rFonts w:hint="eastAsia" w:ascii="Times New Roman" w:hAnsi="Times New Roman"/>
          <w:lang w:eastAsia="zh-CN"/>
        </w:rPr>
        <w:t>本文针对表面肌电（sEMG）运动疲劳的实时检测问题，提出了一种基于双锚点 MDF 归一化的个性化自适应算法，并在 Arduino UNO R4 WiFi 资源受限平台上完成实现。</w:t>
      </w:r>
      <w:r>
        <w:rPr>
          <w:rFonts w:hint="eastAsia" w:ascii="Times New Roman" w:hAnsi="Times New Roman"/>
        </w:rPr>
        <w:t>主要结论如下：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（1）结论可再现：全部处理流程为确定性步骤，关键参数集中于 5.7 节，给定相同输入可稳定复现，满足可再现性。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（2）验证了核心研究假设：以"肌肉疲劳时 MDF 系统性下降"为基本假设</w:t>
      </w:r>
      <w:r>
        <w:rPr>
          <w:rFonts w:ascii="Times New Roman" w:hAnsi="Times New Roman"/>
          <w:vertAlign w:val="superscript"/>
          <w:lang w:eastAsia="zh-CN"/>
        </w:rPr>
        <w:t>[12,16]</w:t>
      </w:r>
      <w:r>
        <w:rPr>
          <w:rFonts w:hint="eastAsia" w:ascii="Times New Roman" w:hAnsi="Times New Roman"/>
          <w:lang w:eastAsia="zh-CN"/>
        </w:rPr>
        <w:t>，以校准峰值 MDF 与用力末MDF 为双锚点归一化为 0~100% 疲劳度</w:t>
      </w:r>
      <w:r>
        <w:rPr>
          <w:rFonts w:ascii="Times New Roman" w:hAnsi="Times New Roman"/>
          <w:vertAlign w:val="superscript"/>
          <w:lang w:eastAsia="zh-CN"/>
        </w:rPr>
        <w:t>[1,2]</w:t>
      </w:r>
      <w:r>
        <w:rPr>
          <w:rFonts w:hint="eastAsia" w:ascii="Times New Roman" w:hAnsi="Times New Roman"/>
          <w:lang w:eastAsia="zh-CN"/>
        </w:rPr>
        <w:t>；现场实测表明该方式有效消除单次校准基线捕获时机的不确定性。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（3）实用贡献：以 MDF 频谱特征作为疲劳主指标，对电极-皮肤接触压力引起的幅度伪迹更具鲁棒性；并以指数恢复模型刻画放松期疲劳衰减，与生理学规律相符</w:t>
      </w:r>
      <w:r>
        <w:rPr>
          <w:rFonts w:ascii="Times New Roman" w:hAnsi="Times New Roman"/>
          <w:vertAlign w:val="superscript"/>
          <w:lang w:eastAsia="zh-CN"/>
        </w:rPr>
        <w:t>[14]</w:t>
      </w:r>
      <w:r>
        <w:rPr>
          <w:rFonts w:hint="eastAsia" w:ascii="Times New Roman" w:hAnsi="Times New Roman"/>
          <w:lang w:eastAsia="zh-CN"/>
        </w:rPr>
        <w:t>；以 RMS 趋势做力交叉验证缓解 MDF-力混杂</w:t>
      </w:r>
      <w:r>
        <w:rPr>
          <w:rFonts w:ascii="Times New Roman" w:hAnsi="Times New Roman"/>
          <w:vertAlign w:val="superscript"/>
          <w:lang w:eastAsia="zh-CN"/>
        </w:rPr>
        <w:t>[15]</w:t>
      </w:r>
      <w:r>
        <w:rPr>
          <w:rFonts w:hint="eastAsia" w:ascii="Times New Roman" w:hAnsi="Times New Roman"/>
          <w:lang w:eastAsia="zh-CN"/>
        </w:rPr>
        <w:t>。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（4）局限性与误差来源：单通道仅采集一块肌肉、频率分辨率受 256 点 FFT 限制（约 3.9Hz/bin）；电极接触不良会引入功率谱异常；疲劳度与主观疲劳的相关性仍有待受试者对照实验验证</w:t>
      </w:r>
      <w:r>
        <w:rPr>
          <w:rFonts w:ascii="Times New Roman" w:hAnsi="Times New Roman"/>
          <w:vertAlign w:val="superscript"/>
          <w:lang w:eastAsia="zh-CN"/>
        </w:rPr>
        <w:t>[17]</w:t>
      </w:r>
      <w:r>
        <w:rPr>
          <w:rFonts w:hint="eastAsia" w:ascii="Times New Roman" w:hAnsi="Times New Roman"/>
          <w:lang w:eastAsia="zh-CN"/>
        </w:rPr>
        <w:t>。</w:t>
      </w:r>
    </w:p>
    <w:p>
      <w:pPr>
        <w:pStyle w:val="00002d"/>
        <w:spacing w:after="40"/>
        <w:rPr>
          <w:lang w:eastAsia="zh-CN"/>
        </w:rPr>
      </w:pPr>
      <w:r>
        <w:rPr>
          <w:rFonts w:hint="eastAsia" w:ascii="Times New Roman" w:hAnsi="Times New Roman"/>
          <w:lang w:eastAsia="zh-CN"/>
        </w:rPr>
        <w:t>（5）结合实际与未来展望：本算法已落地于可穿戴疲劳预警臂带原型，可在弯举训练等重复用力场景中提供实时反馈；后续将融合多频域特征（多特征 PCA 方法[17]）、扩展多通道采集，并招募受试者开展校准-疲劳相关性验证，进一步夯实生理可解释性。</w:t>
      </w:r>
      <w:r>
        <w:rPr>
          <w:rFonts w:ascii="Times New Roman" w:hAnsi="Times New Roman"/>
          <w:vertAlign w:val="superscript"/>
          <w:lang w:eastAsia="zh-CN"/>
        </w:rPr>
      </w:r>
      <w:r>
        <w:rPr>
          <w:rFonts w:hint="eastAsia" w:ascii="Times New Roman" w:hAnsi="Times New Roman"/>
          <w:lang w:eastAsia="zh-CN"/>
        </w:rPr>
      </w:r>
    </w:p>
    <w:p>
      <w:pPr>
        <w:spacing w:before="280" w:after="120"/>
        <w:outlineLvl w:val="0"/>
        <w:rPr>
          <w:lang w:eastAsia="zh-CN"/>
        </w:rPr>
      </w:pPr>
      <w:bookmarkStart w:id="39" w:name="_Toc235389071"/>
      <w:r>
        <w:rPr>
          <w:rFonts w:hint="eastAsia" w:ascii="黑体" w:hAnsi="黑体" w:eastAsia="黑体"/>
          <w:b w:val="1"/>
          <w:sz w:val="30"/>
          <w:lang w:eastAsia="zh-CN"/>
        </w:rPr>
        <w:t>八、参考文献</w:t>
      </w:r>
      <w:bookmarkEnd w:id="39"/>
    </w:p>
    <w:p>
      <w:pPr>
        <w:spacing w:after="40"/>
        <w:ind w:left="480" w:hanging="480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[1] 董梦坤. sEMG的特征分析与肌肉疲劳分类研究[D]. 长春: 吉林大学, 2021.</w:t>
      </w:r>
    </w:p>
    <w:p>
      <w:pPr>
        <w:spacing w:after="40"/>
        <w:ind w:left="480" w:hanging="480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[2] 王新龙. 基于柔性应变-肌电双模态传感阵列的颈部活动与疲劳状态识别研究[D]. 青岛: 山东科技大学, 2023.</w:t>
      </w:r>
    </w:p>
    <w:p>
      <w:pPr>
        <w:spacing w:after="40"/>
        <w:ind w:left="480" w:hanging="480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[3] 罗志增, 席旭刚. 一种表面肌电信号测试电路设计[J]. 测试技术学报, 2007, 21(1): 33-38.</w:t>
      </w:r>
    </w:p>
    <w:p>
      <w:pPr>
        <w:spacing w:after="40"/>
        <w:ind w:left="480" w:hanging="480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[4] 杨成英. 高共模抑制比的肌电传感器的电路设计[J]. 电子元件与材料, 2025, 44(1): 95-102.</w:t>
      </w:r>
    </w:p>
    <w:p>
      <w:pPr>
        <w:spacing w:after="40"/>
        <w:ind w:left="480" w:hanging="480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[5] 仉冠生, 杨鹏, 郭欣, 等. 表面肌电信号数字传感器的设计[J]. 微计算机信息, 2007, 23(9): 123-124.</w:t>
      </w:r>
    </w:p>
    <w:p>
      <w:pPr>
        <w:spacing w:after="40"/>
        <w:ind w:left="480" w:hanging="480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[6] 张恒颖. 不同加压程度下 20-50%1RM 弯举肌电特征对比研究[D]. 宁波: 宁波大学, 2023.</w:t>
      </w:r>
    </w:p>
    <w:p>
      <w:pPr>
        <w:spacing w:after="40"/>
        <w:ind w:left="480" w:hanging="480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[7] 李张丁. 基于上臂肱二头肌功率输出和肌张力特征的疲劳识别与预测[D]. 上海: 东华大学, 2025.</w:t>
      </w:r>
    </w:p>
    <w:p>
      <w:pPr>
        <w:spacing w:after="40"/>
        <w:ind w:left="480" w:hanging="480"/>
        <w:rPr>
          <w:lang w:eastAsia="zh-CN"/>
        </w:rPr>
      </w:pPr>
      <w:r>
        <w:rPr>
          <w:rFonts w:hint="eastAsia" w:ascii="Times New Roman" w:hAnsi="Times New Roman"/>
          <w:sz w:val="21"/>
          <w:lang w:eastAsia="zh-CN"/>
        </w:rPr>
        <w:t>[8] 何彦. 基于肌肉疲劳模型的健身穿戴产品设计研究[D]. 南京: 南京航空航天大学, 2023.</w:t>
      </w:r>
    </w:p>
    <w:p>
      <w:pPr>
        <w:spacing w:after="40"/>
        <w:ind w:left="480" w:hanging="480"/>
      </w:pPr>
      <w:r>
        <w:rPr>
          <w:rFonts w:ascii="Times New Roman" w:hAnsi="Times New Roman"/>
          <w:sz w:val="21"/>
        </w:rPr>
        <w:t>[9] De Luca CJ. The use of surface electromyography in biomechanics[J]. Journal of Applied Biomechanics, 1997, 13(2): 135-163.</w:t>
      </w:r>
    </w:p>
    <w:p>
      <w:pPr>
        <w:spacing w:after="40"/>
        <w:ind w:left="480" w:hanging="480"/>
      </w:pPr>
      <w:r>
        <w:rPr>
          <w:rFonts w:ascii="Times New Roman" w:hAnsi="Times New Roman"/>
          <w:sz w:val="21"/>
        </w:rPr>
        <w:t>[10] Merletti R, Knaflitz M, De Luca CJ. Myoelectric manifestations of fatigue in voluntary and electrically elicited contractions[J]. Journal of Applied Physiology, 1990, 69(5): 1810-1820.</w:t>
      </w:r>
    </w:p>
    <w:p>
      <w:pPr>
        <w:spacing w:after="40"/>
        <w:ind w:left="480" w:hanging="480"/>
      </w:pPr>
      <w:r>
        <w:rPr>
          <w:rFonts w:ascii="Times New Roman" w:hAnsi="Times New Roman"/>
          <w:sz w:val="21"/>
        </w:rPr>
        <w:t>[11] Merletti R, Parker PA. Electromyography: Physiology, Engineering, and Non-Invasive Applications[M]. IEEE Press/Wiley, 2004.</w:t>
      </w:r>
    </w:p>
    <w:p>
      <w:pPr>
        <w:spacing w:after="40"/>
        <w:ind w:left="480" w:hanging="480"/>
      </w:pPr>
      <w:r>
        <w:rPr>
          <w:rFonts w:ascii="Times New Roman" w:hAnsi="Times New Roman"/>
          <w:sz w:val="21"/>
        </w:rPr>
        <w:t>[12] Cifrek M, Medved V, Tonković S, Ostojić S. Surface EMG based muscle fatigue evaluation in biomechanics[J]. Clinical Biomechanics, 2009, 24(4): 327-340.</w:t>
      </w:r>
    </w:p>
    <w:p>
      <w:pPr>
        <w:spacing w:after="40"/>
        <w:ind w:left="480" w:hanging="480"/>
      </w:pPr>
      <w:r>
        <w:rPr>
          <w:rFonts w:ascii="Times New Roman" w:hAnsi="Times New Roman"/>
          <w:sz w:val="21"/>
        </w:rPr>
        <w:t>[13] González-Izal M, Malanda A, Gorostiaga E, Izquierdo M. Electromyographic models to assess muscle fatigue[J]. Journal of Electromyography and Kinesiology, 2012, 22(4): 501-512.</w:t>
      </w:r>
    </w:p>
    <w:p>
      <w:pPr>
        <w:spacing w:after="40"/>
        <w:ind w:left="480" w:hanging="480"/>
      </w:pPr>
      <w:r>
        <w:rPr>
          <w:rFonts w:ascii="Times New Roman" w:hAnsi="Times New Roman"/>
          <w:sz w:val="21"/>
        </w:rPr>
        <w:t>[14] Elfving B, Liljequist D, Dedering Å, Nemeth G. Recovery of electromyographic median frequency after lumbar muscle fatigue analysed using an exponential time dependence[J]. European Journal of Applied Physiology, 2002, 88: 85-93.</w:t>
      </w:r>
    </w:p>
    <w:p>
      <w:pPr>
        <w:spacing w:after="40"/>
        <w:ind w:left="480" w:hanging="480"/>
      </w:pPr>
      <w:r>
        <w:rPr>
          <w:rFonts w:ascii="Times New Roman" w:hAnsi="Times New Roman"/>
          <w:sz w:val="21"/>
        </w:rPr>
        <w:t>[15] Phinyomark A, Phukpattaranont P, Limsakul C. The usefulness of mean and median frequencies in electromyography analysis[M]//Computational Intelligence in Electromyography Analysis. IntechOpen, 2012.</w:t>
      </w:r>
    </w:p>
    <w:p>
      <w:pPr>
        <w:spacing w:after="40"/>
        <w:ind w:left="480" w:hanging="480"/>
      </w:pPr>
      <w:r>
        <w:rPr>
          <w:rFonts w:ascii="Times New Roman" w:hAnsi="Times New Roman"/>
          <w:sz w:val="21"/>
        </w:rPr>
        <w:t>[16] Cao H, et al. Application of surface electromyography in exercise fatigue assessment[J]. Frontiers in Systems Neuroscience, 2022, 16: 893275.</w:t>
      </w:r>
    </w:p>
    <w:p>
      <w:pPr>
        <w:spacing w:after="40"/>
        <w:ind w:left="480" w:hanging="480"/>
      </w:pPr>
      <w:r>
        <w:rPr>
          <w:rFonts w:ascii="Times New Roman" w:hAnsi="Times New Roman"/>
          <w:sz w:val="21"/>
        </w:rPr>
        <w:t>[17] Miaoulis N, et al. Developing a Novel Muscle Fatigue Index for Wireless sEMG Sensors: Metrics and Regression Models for Real-Time Monitoring[J]. Electronics, 2025, 14(11): 2097.</w:t>
      </w:r>
    </w:p>
    <w:sectPr w:rsidR="00A91EAE" w:rsidSect="00034616">
      <w:headerReference r:id="rId9" w:type="default"/>
      <w:headerReference r:id="rId7" w:type="even"/>
      <w:headerReference r:id="rId8" w:type="first"/>
      <w:footerReference r:id="rId10" w:type="default"/>
      <w:footerReference r:id="rId12" w:type="first"/>
      <w:footerReference r:id="rId11" w:type="even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after="0" w:line="240" w:lineRule="auto"/>
      </w:pPr>
      <w:r>
        <w:continuationSeparator/>
      </w:r>
    </w:p>
  </w:endnote>
  <w:endnote w:type="separator" w:id="1">
    <w:p>
      <w:pPr>
        <w:spacing w:after="0"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 w:characterSet="ISO-8859-1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 w:characterSet="ISO-8859-1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>
  <w:p>
    <w:pPr>
      <w:pStyle w:val="00001b"/>
      <w:jc w:val="center"/>
    </w:pP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separate"/>
    </w:r>
    <w:r>
      <w:rPr>
        <w:rFonts w:ascii="Times New Roman" w:hAnsi="Times New Roman"/>
        <w:noProof w:val="1"/>
        <w:sz w:val="21"/>
      </w:rPr>
      <w:t>1</w:t>
    </w:r>
    <w:r>
      <w:rPr>
        <w:rFonts w:ascii="Times New Roman" w:hAnsi="Times New Roman"/>
        <w:sz w:val="21"/>
      </w:rPr>
      <w:fldChar w:fldCharType="end"/>
    </w:r>
  </w:p>
</w:ftr>
</file>

<file path=word/footer2.xml><?xml version="1.0" encoding="utf-8"?>
<w:ftr xmlns:w="http://schemas.openxmlformats.org/wordprocessingml/2006/main">
  <w:p>
    <w:pPr>
      <w:pStyle w:val="0000ce"/>
    </w:pPr>
  </w:p>
</w:ftr>
</file>

<file path=word/footer3.xml><?xml version="1.0" encoding="utf-8"?>
<w:ftr xmlns:w="http://schemas.openxmlformats.org/wordprocessingml/2006/main">
  <w:p>
    <w:pPr>
      <w:pStyle w:val="0000ce"/>
    </w:pP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after="0" w:line="240" w:lineRule="auto"/>
      </w:pPr>
      <w:r>
        <w:continuationSeparator/>
      </w:r>
    </w:p>
  </w:footnote>
  <w:footnote w:type="separator" w:id="1">
    <w:p>
      <w:pPr>
        <w:spacing w:after="0" w:line="240" w:lineRule="auto"/>
      </w:pPr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cb"/>
    </w:pPr>
  </w:p>
</w:hdr>
</file>

<file path=word/header2.xml><?xml version="1.0" encoding="utf-8"?>
<w:hdr xmlns:w="http://schemas.openxmlformats.org/wordprocessingml/2006/main">
  <w:p>
    <w:pPr>
      <w:pStyle w:val="0000cb"/>
    </w:pPr>
  </w:p>
</w:hdr>
</file>

<file path=word/header3.xml><?xml version="1.0" encoding="utf-8"?>
<w:hdr xmlns:w="http://schemas.openxmlformats.org/wordprocessingml/2006/main">
  <w:p>
    <w:pPr>
      <w:pStyle w:val="0000cb"/>
    </w:pPr>
  </w:p>
</w:hdr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f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1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7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5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d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5">
    <w:abstractNumId w:val="5"/>
  </w:num>
  <w:num w:numId="2">
    <w:abstractNumId w:val="1"/>
  </w:num>
  <w:num w:numId="4">
    <w:abstractNumId w:val="3"/>
  </w:num>
  <w:num w:numId="3">
    <w:abstractNumId w:val="0"/>
  </w:num>
  <w:num w:numId="6">
    <w:abstractNumId w:val="4"/>
  </w:num>
  <w:num w:numId="1">
    <w:abstractNumId w:val="2"/>
  </w:num>
</w:numbering>
</file>

<file path=word/settings.xml><?xml version="1.0" encoding="utf-8"?>
<w:settings xmlns:w="http://schemas.openxmlformats.org/wordprocessingml/2006/main">
  <w:zoom w:percent="125"/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0A41"/>
    <w:rsid w:val="0029639D"/>
    <w:rsid w:val="00326F90"/>
    <w:rsid w:val="003C0810"/>
    <w:rsid w:val="005B4888"/>
    <w:rsid w:val="00621D2B"/>
    <w:rsid w:val="00976400"/>
    <w:rsid w:val="00A91EAE"/>
    <w:rsid w:val="00A92E7E"/>
    <w:rsid w:val="00AA1D8D"/>
    <w:rsid w:val="00B47730"/>
    <w:rsid w:val="00CB0664"/>
    <w:rsid w:val="00CE2D25"/>
    <w:rsid w:val="00DB627B"/>
    <w:rsid w:val="00E04A38"/>
    <w:rsid w:val="00E9413F"/>
    <w:rsid w:val="00F53CA3"/>
    <w:rsid w:val="00F64B73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annotation text" w:semiHidden="1" w:unhideWhenUsed="1"/>
    <w:lsdException w:name="index heading" w:semiHidden="1" w:unhideWhenUsed="1"/>
    <w:lsdException w:name="HTML Preformatted" w:semiHidden="1" w:unhideWhenUsed="1"/>
    <w:lsdException w:name="Colorful List Accent 3" w:uiPriority="72"/>
    <w:lsdException w:name="Table Grid 7" w:semiHidden="1" w:unhideWhenUsed="1"/>
    <w:lsdException w:name="Outline List 1" w:semiHidden="1" w:unhideWhenUsed="1"/>
    <w:lsdException w:name="Medium Grid 2 Accent 6" w:uiPriority="68"/>
    <w:lsdException w:name="Normal Table" w:semiHidden="1" w:unhideWhenUsed="1"/>
    <w:lsdException w:name="toc 6" w:uiPriority="39" w:semiHidden="1" w:unhideWhenUsed="1"/>
    <w:lsdException w:name="Colorful Shading Accent 3" w:uiPriority="71"/>
    <w:lsdException w:name="Table List 8" w:semiHidden="1" w:unhideWhenUsed="1"/>
    <w:lsdException w:name="List Table 1 Light Accent 6" w:uiPriority="46"/>
    <w:lsdException w:name="List Table 6 Colorful Accent 3" w:uiPriority="51"/>
    <w:lsdException w:name="Note Heading" w:semiHidden="1" w:unhideWhenUsed="1"/>
    <w:lsdException w:name="Light Grid Accent 5" w:uiPriority="62"/>
    <w:lsdException w:name="List Table 1 Light Accent 4" w:uiPriority="46"/>
    <w:lsdException w:name="Quote" w:uiPriority="29" w:qFormat="1"/>
    <w:lsdException w:name="List Table 7 Colorful Accent 3" w:uiPriority="52"/>
    <w:lsdException w:name="Light List" w:uiPriority="61"/>
    <w:lsdException w:name="List Continue 4" w:semiHidden="1" w:unhideWhenUsed="1"/>
    <w:lsdException w:name="Grid Table 3 Accent 6" w:uiPriority="48"/>
    <w:lsdException w:name="Medium List 2 Accent 1" w:uiPriority="66"/>
    <w:lsdException w:name="endnote reference" w:semiHidden="1" w:unhideWhenUsed="1"/>
    <w:lsdException w:name="Grid Table 4 Accent 4" w:uiPriority="49"/>
    <w:lsdException w:name="List Number 2" w:semiHidden="1" w:unhideWhenUsed="1"/>
    <w:lsdException w:name="HTML Variable" w:semiHidden="1" w:unhideWhenUsed="1"/>
    <w:lsdException w:name="Table List 5" w:semiHidden="1" w:unhideWhenUsed="1"/>
    <w:lsdException w:name="Table Columns 4" w:semiHidden="1" w:unhideWhenUsed="1"/>
    <w:lsdException w:name="heading 9" w:uiPriority="9" w:semiHidden="1" w:unhideWhenUsed="1" w:qFormat="1"/>
    <w:lsdException w:name="Grid Table 2 Accent 1" w:uiPriority="47"/>
    <w:lsdException w:name="Document Map" w:semiHidden="1" w:unhideWhenUsed="1"/>
    <w:lsdException w:name="Closing" w:semiHidden="1" w:unhideWhenUsed="1"/>
    <w:lsdException w:name="toc 5" w:uiPriority="39" w:semiHidden="1" w:unhideWhenUsed="1"/>
    <w:lsdException w:name="Grid Table 3 Accent 1" w:uiPriority="48"/>
    <w:lsdException w:name="toc 2" w:uiPriority="39" w:semiHidden="1" w:unhideWhenUsed="1"/>
    <w:lsdException w:name="Dark List Accent 4" w:uiPriority="70"/>
    <w:lsdException w:name="HTML Typewriter" w:semiHidden="1" w:unhideWhenUsed="1"/>
    <w:lsdException w:name="index 2" w:semiHidden="1" w:unhideWhenUsed="1"/>
    <w:lsdException w:name="Medium Shading 1" w:uiPriority="63"/>
    <w:lsdException w:name="Dark List Accent 5" w:uiPriority="70"/>
    <w:lsdException w:name="toc 3" w:uiPriority="39" w:semiHidden="1" w:unhideWhenUsed="1"/>
    <w:lsdException w:name="Table Colorful 3" w:semiHidden="1" w:unhideWhenUsed="1"/>
    <w:lsdException w:name="Light List Accent 4" w:uiPriority="61"/>
    <w:lsdException w:name="Colorful List Accent 1" w:uiPriority="72"/>
    <w:lsdException w:name="Medium Grid 1 Accent 1" w:uiPriority="67"/>
    <w:lsdException w:name="List Table 4 Accent 1" w:uiPriority="49"/>
    <w:lsdException w:name="Grid Table 1 Light Accent 4" w:uiPriority="46"/>
    <w:lsdException w:name="Grid Table 7 Colorful Accent 2" w:uiPriority="52"/>
    <w:lsdException w:name="Grid Table 5 Dark Accent 4" w:uiPriority="50"/>
    <w:lsdException w:name="Medium Shading 1 Accent 1" w:uiPriority="63"/>
    <w:lsdException w:name="Grid Table 4 Accent 2" w:uiPriority="49"/>
    <w:lsdException w:name="HTML Cite" w:semiHidden="1" w:unhideWhenUsed="1"/>
    <w:lsdException w:name="Light List Accent 2" w:uiPriority="61"/>
    <w:lsdException w:name="Light List Accent 3" w:uiPriority="61"/>
    <w:lsdException w:name="Colorful Grid Accent 6" w:uiPriority="73"/>
    <w:lsdException w:name="Grid Table 7 Colorful Accent 3" w:uiPriority="52"/>
    <w:lsdException w:name="Medium Grid 3 Accent 4" w:uiPriority="69"/>
    <w:lsdException w:name="heading 7" w:uiPriority="9" w:semiHidden="1" w:unhideWhenUsed="1" w:qFormat="1"/>
    <w:lsdException w:name="Hyperlink" w:semiHidden="1" w:unhideWhenUsed="1"/>
    <w:lsdException w:name="List Table 3 Accent 4" w:uiPriority="48"/>
    <w:lsdException w:name="Table Grid 3" w:semiHidden="1" w:unhideWhenUsed="1"/>
    <w:lsdException w:name="Light Shading Accent 4" w:uiPriority="60"/>
    <w:lsdException w:name="Dark List" w:uiPriority="70"/>
    <w:lsdException w:name="Medium Shading 1 Accent 6" w:uiPriority="63"/>
    <w:lsdException w:name="Body Text 2" w:semiHidden="1" w:unhideWhenUsed="1"/>
    <w:lsdException w:name="List Number 3" w:semiHidden="1" w:unhideWhenUsed="1"/>
    <w:lsdException w:name="Table Theme" w:semiHidden="1" w:unhideWhenUsed="1"/>
    <w:lsdException w:name="envelope address" w:semiHidden="1" w:unhideWhenUsed="1"/>
    <w:lsdException w:name="Light Grid Accent 1" w:uiPriority="62"/>
    <w:lsdException w:name="Grid Table 6 Colorful Accent 2" w:uiPriority="51"/>
    <w:lsdException w:name="List Table 5 Dark Accent 1" w:uiPriority="50"/>
    <w:lsdException w:name="Table Web 3" w:semiHidden="1" w:unhideWhenUsed="1"/>
    <w:lsdException w:name="Plain Text" w:semiHidden="1" w:unhideWhenUsed="1"/>
    <w:lsdException w:name="List Table 7 Colorful Accent 6" w:uiPriority="52"/>
    <w:lsdException w:name="Medium Grid 2 Accent 5" w:uiPriority="68"/>
    <w:lsdException w:name="Medium Shading 2 Accent 1" w:uiPriority="64"/>
    <w:lsdException w:name="No List" w:semiHidden="1" w:unhideWhenUsed="1"/>
    <w:lsdException w:name="Outline List 2" w:semiHidden="1" w:unhideWhenUsed="1"/>
    <w:lsdException w:name="List 5" w:semiHidden="1" w:unhideWhenUsed="1"/>
    <w:lsdException w:name="List Table 1 Light Accent 1" w:uiPriority="46"/>
    <w:lsdException w:name="Medium Grid 2 Accent 1" w:uiPriority="68"/>
    <w:lsdException w:name="page number" w:semiHidden="1" w:unhideWhenUsed="1"/>
    <w:lsdException w:name="Grid Table 5 Dark Accent 5" w:uiPriority="50"/>
    <w:lsdException w:name="Body Text 3" w:semiHidden="1" w:unhideWhenUsed="1"/>
    <w:lsdException w:name="Medium Grid 1" w:uiPriority="67"/>
    <w:lsdException w:name="Medium List 2 Accent 6" w:uiPriority="66"/>
    <w:lsdException w:name="Medium Grid 2 Accent 2" w:uiPriority="68"/>
    <w:lsdException w:name="Grid Table 3 Accent 5" w:uiPriority="48"/>
    <w:lsdException w:name="toc 7" w:uiPriority="39" w:semiHidden="1" w:unhideWhenUsed="1"/>
    <w:lsdException w:name="Table Colorful 1" w:semiHidden="1" w:unhideWhenUsed="1"/>
    <w:lsdException w:name="Medium List 1 Accent 2" w:uiPriority="65"/>
    <w:lsdException w:name="List Table 6 Colorful Accent 5" w:uiPriority="51"/>
    <w:lsdException w:name="List Table 6 Colorful Accent 6" w:uiPriority="51"/>
    <w:lsdException w:name="Medium Shading 2 Accent 4" w:uiPriority="64"/>
    <w:lsdException w:name="index 6" w:semiHidden="1" w:unhideWhenUsed="1"/>
    <w:lsdException w:name="heading 6" w:uiPriority="9" w:semiHidden="1" w:unhideWhenUsed="1" w:qFormat="1"/>
    <w:lsdException w:name="Grid Table 6 Colorful Accent 4" w:uiPriority="51"/>
    <w:lsdException w:name="toc 1" w:uiPriority="39" w:semiHidden="1" w:unhideWhenUsed="1"/>
    <w:lsdException w:name="HTML Keyboard" w:semiHidden="1" w:unhideWhenUsed="1"/>
    <w:lsdException w:name="List Table 1 Light" w:uiPriority="46"/>
    <w:lsdException w:name="index 5" w:semiHidden="1" w:unhideWhenUsed="1"/>
    <w:lsdException w:name="Table List 3" w:semiHidden="1" w:unhideWhenUsed="1"/>
    <w:lsdException w:name="List Table 5 Dark Accent 3" w:uiPriority="50"/>
    <w:lsdException w:name="Grid Table 4" w:uiPriority="49"/>
    <w:lsdException w:name="Dark List Accent 6" w:uiPriority="70"/>
    <w:lsdException w:name="Medium Grid 1 Accent 5" w:uiPriority="67"/>
    <w:lsdException w:name="Revision" w:semiHidden="1"/>
    <w:lsdException w:name="Grid Table 7 Colorful" w:uiPriority="52"/>
    <w:lsdException w:name="Medium Grid 3" w:uiPriority="69"/>
    <w:lsdException w:name="toc 8" w:uiPriority="39" w:semiHidden="1" w:unhideWhenUsed="1"/>
    <w:lsdException w:name="List Table 3 Accent 6" w:uiPriority="48"/>
    <w:lsdException w:name="Medium List 1 Accent 6" w:uiPriority="65"/>
    <w:lsdException w:name="Signature" w:semiHidden="1" w:unhideWhenUsed="1"/>
    <w:lsdException w:name="Grid Table 4 Accent 1" w:uiPriority="49"/>
    <w:lsdException w:name="Table Web 2" w:semiHidden="1" w:unhideWhenUsed="1"/>
    <w:lsdException w:name="Body Text" w:semiHidden="1" w:unhideWhenUsed="1"/>
    <w:lsdException w:name="Colorful List Accent 6" w:uiPriority="72"/>
    <w:lsdException w:name="List Bullet 2" w:semiHidden="1" w:unhideWhenUsed="1"/>
    <w:lsdException w:name="Medium Shading 2 Accent 3" w:uiPriority="64"/>
    <w:lsdException w:name="Outline List 3" w:semiHidden="1" w:unhideWhenUsed="1"/>
    <w:lsdException w:name="List Table 4 Accent 4" w:uiPriority="49"/>
    <w:lsdException w:name="Medium List 1 Accent 1" w:uiPriority="65"/>
    <w:lsdException w:name="HTML Top of Form" w:semiHidden="1" w:unhideWhenUsed="1"/>
    <w:lsdException w:name="Colorful Grid Accent 5" w:uiPriority="73"/>
    <w:lsdException w:name="Colorful Shading Accent 6" w:uiPriority="71"/>
    <w:lsdException w:name="List Continue 5" w:semiHidden="1" w:unhideWhenUsed="1"/>
    <w:lsdException w:name="Grid Table 7 Colorful Accent 5" w:uiPriority="52"/>
    <w:lsdException w:name="Medium Shading 1 Accent 2" w:uiPriority="63"/>
    <w:lsdException w:name="Light List Accent 1" w:uiPriority="61"/>
    <w:lsdException w:name="Grid Table 7 Colorful Accent 4" w:uiPriority="52"/>
    <w:lsdException w:name="Medium Grid 1 Accent 4" w:uiPriority="67"/>
    <w:lsdException w:name="footer" w:semiHidden="1" w:unhideWhenUsed="1"/>
    <w:lsdException w:name="Medium List 2 Accent 4" w:uiPriority="66"/>
    <w:lsdException w:name="List Continue" w:semiHidden="1" w:unhideWhenUsed="1"/>
    <w:lsdException w:name="List Table 3 Accent 3" w:uiPriority="48"/>
    <w:lsdException w:name="Grid Table 6 Colorful Accent 1" w:uiPriority="51"/>
    <w:lsdException w:name="Light Shading" w:uiPriority="60"/>
    <w:lsdException w:name="envelope return" w:semiHidden="1" w:unhideWhenUsed="1"/>
    <w:lsdException w:name="index 7" w:semiHidden="1" w:unhideWhenUsed="1"/>
    <w:lsdException w:name="Light Shading Accent 2" w:uiPriority="60"/>
    <w:lsdException w:name="List Table 3 Accent 1" w:uiPriority="48"/>
    <w:lsdException w:name="List Table 6 Colorful" w:uiPriority="51"/>
    <w:lsdException w:name="List Table 7 Colorful Accent 2" w:uiPriority="52"/>
    <w:lsdException w:name="Block Text" w:semiHidden="1" w:unhideWhenUsed="1"/>
    <w:lsdException w:name="Table Columns 1" w:semiHidden="1" w:unhideWhenUsed="1"/>
    <w:lsdException w:name="Grid Table 2 Accent 4" w:uiPriority="47"/>
    <w:lsdException w:name="List Table 5 Dark Accent 2" w:uiPriority="50"/>
    <w:lsdException w:name="table of authorities" w:semiHidden="1" w:unhideWhenUsed="1"/>
    <w:lsdException w:name="List Table 2 Accent 5" w:uiPriority="47"/>
    <w:lsdException w:name="table of figures" w:semiHidden="1" w:unhideWhenUsed="1"/>
    <w:lsdException w:name="Grid Table 4 Accent 5" w:uiPriority="49"/>
    <w:lsdException w:name="Intense Emphasis" w:uiPriority="21" w:qFormat="1"/>
    <w:lsdException w:name="Body Text First Indent 2" w:semiHidden="1" w:unhideWhenUsed="1"/>
    <w:lsdException w:name="Medium Grid 3 Accent 5" w:uiPriority="69"/>
    <w:lsdException w:name="Medium List 1" w:uiPriority="65"/>
    <w:lsdException w:name="Colorful List" w:uiPriority="72"/>
    <w:lsdException w:name="Table Classic 1" w:semiHidden="1" w:unhideWhenUsed="1"/>
    <w:lsdException w:name="Light Grid Accent 4" w:uiPriority="62"/>
    <w:lsdException w:name="Normal" w:uiPriority="0" w:qFormat="1"/>
    <w:lsdException w:name="footnote reference" w:semiHidden="1" w:unhideWhenUsed="1"/>
    <w:lsdException w:name="Colorful Shading" w:uiPriority="71"/>
    <w:lsdException w:name="Light Grid Accent 6" w:uiPriority="62"/>
    <w:lsdException w:name="Colorful Shading Accent 4" w:uiPriority="71"/>
    <w:lsdException w:name="Medium Grid 3 Accent 3" w:uiPriority="69"/>
    <w:lsdException w:name="List Table 2 Accent 2" w:uiPriority="47"/>
    <w:lsdException w:name="macro" w:semiHidden="1" w:unhideWhenUsed="1"/>
    <w:lsdException w:name="Grid Table 1 Light Accent 1" w:uiPriority="46"/>
    <w:lsdException w:name="Grid Table 5 Dark Accent 1" w:uiPriority="50"/>
    <w:lsdException w:name="Medium Shading 2" w:uiPriority="64"/>
    <w:lsdException w:name="List Table 1 Light Accent 2" w:uiPriority="46"/>
    <w:lsdException w:name="annotation reference" w:semiHidden="1" w:unhideWhenUsed="1"/>
    <w:lsdException w:name="Light List Accent 5" w:uiPriority="61"/>
    <w:lsdException w:name="Grid Table 3 Accent 3" w:uiPriority="48"/>
    <w:lsdException w:name="Colorful Grid" w:uiPriority="73"/>
    <w:lsdException w:name="List Table 6 Colorful Accent 1" w:uiPriority="51"/>
    <w:lsdException w:name="Grid Table 3 Accent 2" w:uiPriority="48"/>
    <w:lsdException w:name="Table Subtle 1" w:semiHidden="1" w:unhideWhenUsed="1"/>
    <w:lsdException w:name="heading 2" w:uiPriority="9" w:semiHidden="1" w:unhideWhenUsed="1" w:qFormat="1"/>
    <w:lsdException w:name="Table Grid 6" w:semiHidden="1" w:unhideWhenUsed="1"/>
    <w:lsdException w:name="Normal Indent" w:semiHidden="1" w:unhideWhenUsed="1"/>
    <w:lsdException w:name="Subtle Emphasis" w:uiPriority="19" w:qFormat="1"/>
    <w:lsdException w:name="Table Colorful 2" w:semiHidden="1" w:unhideWhenUsed="1"/>
    <w:lsdException w:name="Table Contemporary" w:semiHidden="1" w:unhideWhenUsed="1"/>
    <w:lsdException w:name="Medium Shading 2 Accent 6" w:uiPriority="64"/>
    <w:lsdException w:name="Medium List 1 Accent 3" w:uiPriority="65"/>
    <w:lsdException w:name="Dark List Accent 2" w:uiPriority="70"/>
    <w:lsdException w:name="Colorful Shading Accent 2" w:uiPriority="71"/>
    <w:lsdException w:name="Intense Reference" w:uiPriority="32" w:qFormat="1"/>
    <w:lsdException w:name="Grid Table 5 Dark Accent 2" w:uiPriority="50"/>
    <w:lsdException w:name="List Bullet 4" w:semiHidden="1" w:unhideWhenUsed="1"/>
    <w:lsdException w:name="Medium Grid 1 Accent 6" w:uiPriority="67"/>
    <w:lsdException w:name="Table Web 1" w:semiHidden="1" w:unhideWhenUsed="1"/>
    <w:lsdException w:name="Light Shading Accent 5" w:uiPriority="60"/>
    <w:lsdException w:name="List Bullet 5" w:semiHidden="1" w:unhideWhenUsed="1"/>
    <w:lsdException w:name="List Table 2 Accent 4" w:uiPriority="47"/>
    <w:lsdException w:name="HTML Definition" w:semiHidden="1" w:unhideWhenUsed="1"/>
    <w:lsdException w:name="Grid Table 6 Colorful" w:uiPriority="51"/>
    <w:lsdException w:name="List Bullet 3" w:semiHidden="1" w:unhideWhenUsed="1"/>
    <w:lsdException w:name="Grid Table 1 Light Accent 3" w:uiPriority="46"/>
    <w:lsdException w:name="Medium List 1 Accent 5" w:uiPriority="65"/>
    <w:lsdException w:name="footnote text" w:semiHidden="1" w:unhideWhenUsed="1"/>
    <w:lsdException w:name="FollowedHyperlink" w:semiHidden="1" w:unhideWhenUsed="1"/>
    <w:lsdException w:name="Body Text Indent 2" w:semiHidden="1" w:unhideWhenUsed="1"/>
    <w:lsdException w:name="Colorful List Accent 4" w:uiPriority="72"/>
    <w:lsdException w:name="E-mail Signature" w:semiHidden="1" w:unhideWhenUsed="1"/>
    <w:lsdException w:name="List Table 3 Accent 5" w:uiPriority="48"/>
    <w:lsdException w:name="Subtitle" w:uiPriority="11" w:qFormat="1"/>
    <w:lsdException w:name="Table Columns 5" w:semiHidden="1" w:unhideWhenUsed="1"/>
    <w:lsdException w:name="index 3" w:semiHidden="1" w:unhideWhenUsed="1"/>
    <w:lsdException w:name="heading 1" w:uiPriority="9" w:qFormat="1"/>
    <w:lsdException w:name="Grid Table 6 Colorful Accent 3" w:uiPriority="51"/>
    <w:lsdException w:name="List Continue 2" w:semiHidden="1" w:unhideWhenUsed="1"/>
    <w:lsdException w:name="List" w:semiHidden="1" w:unhideWhenUsed="1"/>
    <w:lsdException w:name="Medium List 1 Accent 4" w:uiPriority="65"/>
    <w:lsdException w:name="Table Simple 2" w:semiHidden="1" w:unhideWhenUsed="1"/>
    <w:lsdException w:name="Light List Accent 6" w:uiPriority="61"/>
    <w:lsdException w:name="List Table 5 Dark Accent 6" w:uiPriority="50"/>
    <w:lsdException w:name="Colorful Grid Accent 2" w:uiPriority="73"/>
    <w:lsdException w:name="Medium Grid 2" w:uiPriority="68"/>
    <w:lsdException w:name="Table Grid 4" w:semiHidden="1" w:unhideWhenUsed="1"/>
    <w:lsdException w:name="Balloon Text" w:semiHidden="1" w:unhideWhenUsed="1"/>
    <w:lsdException w:name="Salutation" w:semiHidden="1" w:unhideWhenUsed="1"/>
    <w:lsdException w:name="Medium List 2 Accent 3" w:uiPriority="66"/>
    <w:lsdException w:name="Table Elegant" w:semiHidden="1" w:unhideWhenUsed="1"/>
    <w:lsdException w:name="List Bullet" w:semiHidden="1" w:unhideWhenUsed="1"/>
    <w:lsdException w:name="Grid Table 5 Dark" w:uiPriority="50"/>
    <w:lsdException w:name="List Table 7 Colorful Accent 5" w:uiPriority="52"/>
    <w:lsdException w:name="List Table 7 Colorful Accent 4" w:uiPriority="52"/>
    <w:lsdException w:name="List Table 2 Accent 6" w:uiPriority="47"/>
    <w:lsdException w:name="index 8" w:semiHidden="1" w:unhideWhenUsed="1"/>
    <w:lsdException w:name="HTML Code" w:semiHidden="1" w:unhideWhenUsed="1"/>
    <w:lsdException w:name="Table List 6" w:semiHidden="1" w:unhideWhenUsed="1"/>
    <w:lsdException w:name="Table Classic 3" w:semiHidden="1" w:unhideWhenUsed="1"/>
    <w:lsdException w:name="Body Text First Indent" w:semiHidden="1" w:unhideWhenUsed="1"/>
    <w:lsdException w:name="Light Grid Accent 3" w:uiPriority="62"/>
    <w:lsdException w:name="List Table 5 Dark Accent 5" w:uiPriority="50"/>
    <w:lsdException w:name="List Table 4" w:uiPriority="49"/>
    <w:lsdException w:name="Light Shading Accent 3" w:uiPriority="60"/>
    <w:lsdException w:name="List 4" w:semiHidden="1" w:unhideWhenUsed="1"/>
    <w:lsdException w:name="Grid Table 1 Light Accent 2" w:uiPriority="46"/>
    <w:lsdException w:name="Medium Grid 3 Accent 6" w:uiPriority="69"/>
    <w:lsdException w:name="Table Classic 2" w:semiHidden="1" w:unhideWhenUsed="1"/>
    <w:lsdException w:name="Grid Table 4 Accent 3" w:uiPriority="49"/>
    <w:lsdException w:name="Grid Table 2 Accent 5" w:uiPriority="47"/>
    <w:lsdException w:name="Normal (Web)" w:semiHidden="1" w:unhideWhenUsed="1"/>
    <w:lsdException w:name="List Table 1 Light Accent 5" w:uiPriority="46"/>
    <w:lsdException w:name="Medium Shading 1 Accent 4" w:uiPriority="63"/>
    <w:lsdException w:name="List Table 4 Accent 2" w:uiPriority="49"/>
    <w:lsdException w:name="Grid Table 2 Accent 3" w:uiPriority="47"/>
    <w:lsdException w:name="toc 9" w:uiPriority="39" w:semiHidden="1" w:unhideWhenUsed="1"/>
    <w:lsdException w:name="List Table 6 Colorful Accent 2" w:uiPriority="51"/>
    <w:lsdException w:name="Grid Table 7 Colorful Accent 1" w:uiPriority="52"/>
    <w:lsdException w:name="Placeholder Text" w:semiHidden="1"/>
    <w:lsdException w:name="header" w:semiHidden="1" w:unhideWhenUsed="1"/>
    <w:lsdException w:name="List Continue 3" w:semiHidden="1" w:unhideWhenUsed="1"/>
    <w:lsdException w:name="Table Subtle 2" w:semiHidden="1" w:unhideWhenUsed="1"/>
    <w:lsdException w:name="Table Grid 5" w:semiHidden="1" w:unhideWhenUsed="1"/>
    <w:lsdException w:name="Medium Shading 2 Accent 2" w:uiPriority="64"/>
    <w:lsdException w:name="Grid Table 5 Dark Accent 6" w:uiPriority="50"/>
    <w:lsdException w:name="Medium Grid 2 Accent 4" w:uiPriority="68"/>
    <w:lsdException w:name="Colorful Shading Accent 1" w:uiPriority="71"/>
    <w:lsdException w:name="Table List 4" w:semiHidden="1" w:unhideWhenUsed="1"/>
    <w:lsdException w:name="Grid Table 2 Accent 2" w:uiPriority="47"/>
    <w:lsdException w:name="Grid Table 1 Light Accent 6" w:uiPriority="46"/>
    <w:lsdException w:name="Subtle Reference" w:uiPriority="31" w:qFormat="1"/>
    <w:lsdException w:name="heading 5" w:uiPriority="9" w:semiHidden="1" w:unhideWhenUsed="1" w:qFormat="1"/>
    <w:lsdException w:name="Light Shading Accent 1" w:uiPriority="60"/>
    <w:lsdException w:name="Colorful Grid Accent 4" w:uiPriority="73"/>
    <w:lsdException w:name="annotation subject" w:semiHidden="1" w:unhideWhenUsed="1"/>
    <w:lsdException w:name="heading 3" w:uiPriority="9" w:semiHidden="1" w:unhideWhenUsed="1" w:qFormat="1"/>
    <w:lsdException w:name="List Number" w:semiHidden="1" w:unhideWhenUsed="1"/>
    <w:lsdException w:name="No Spacing" w:uiPriority="1" w:qFormat="1"/>
    <w:lsdException w:name="List Table 3 Accent 2" w:uiPriority="48"/>
    <w:lsdException w:name="Medium Grid 2 Accent 3" w:uiPriority="68"/>
    <w:lsdException w:name="Dark List Accent 1" w:uiPriority="70"/>
    <w:lsdException w:name="List Table 6 Colorful Accent 4" w:uiPriority="51"/>
    <w:lsdException w:name="List Table 4 Accent 6" w:uiPriority="49"/>
    <w:lsdException w:name="Light Grid Accent 2" w:uiPriority="62"/>
    <w:lsdException w:name="Colorful List Accent 2" w:uiPriority="72"/>
    <w:lsdException w:name="Table 3D effects 1" w:semiHidden="1" w:unhideWhenUsed="1"/>
    <w:lsdException w:name="Message Header" w:semiHidden="1" w:unhideWhenUsed="1"/>
    <w:lsdException w:name="Title" w:uiPriority="10" w:qFormat="1"/>
    <w:lsdException w:name="Body Text Indent" w:semiHidden="1" w:unhideWhenUsed="1"/>
    <w:lsdException w:name="index 4" w:semiHidden="1" w:unhideWhenUsed="1"/>
    <w:lsdException w:name="Book Title" w:uiPriority="33" w:qFormat="1"/>
    <w:lsdException w:name="Colorful Shading Accent 5" w:uiPriority="71"/>
    <w:lsdException w:name="Table List 2" w:semiHidden="1" w:unhideWhenUsed="1"/>
    <w:lsdException w:name="List Table 7 Colorful" w:uiPriority="52"/>
    <w:lsdException w:name="Grid Table 6 Colorful Accent 5" w:uiPriority="51"/>
    <w:lsdException w:name="heading 4" w:uiPriority="9" w:semiHidden="1" w:unhideWhenUsed="1" w:qFormat="1"/>
    <w:lsdException w:name="Medium List 2" w:uiPriority="66"/>
    <w:lsdException w:name="HTML Address" w:semiHidden="1" w:unhideWhenUsed="1"/>
    <w:lsdException w:name="Grid Table 6 Colorful Accent 6" w:uiPriority="51"/>
    <w:lsdException w:name="List Table 2 Accent 3" w:uiPriority="47"/>
    <w:lsdException w:name="Medium Grid 1 Accent 3" w:uiPriority="67"/>
    <w:lsdException w:name="Colorful Grid Accent 3" w:uiPriority="73"/>
    <w:lsdException w:name="List Table 2 Accent 1" w:uiPriority="47"/>
    <w:lsdException w:name="Strong" w:uiPriority="22" w:qFormat="1"/>
    <w:lsdException w:name="toa heading" w:semiHidden="1" w:unhideWhenUsed="1"/>
    <w:lsdException w:name="Intense Quote" w:uiPriority="30" w:qFormat="1"/>
    <w:lsdException w:name="List Table 2" w:uiPriority="47"/>
    <w:lsdException w:name="Table Columns 2" w:semiHidden="1" w:unhideWhenUsed="1"/>
    <w:lsdException w:name="List Table 3" w:uiPriority="48"/>
    <w:lsdException w:name="Medium Grid 3 Accent 1" w:uiPriority="69"/>
    <w:lsdException w:name="List Paragraph" w:uiPriority="34" w:qFormat="1"/>
    <w:lsdException w:name="List 3" w:semiHidden="1" w:unhideWhenUsed="1"/>
    <w:lsdException w:name="Table Classic 4" w:semiHidden="1" w:unhideWhenUsed="1"/>
    <w:lsdException w:name="Body Text Indent 3" w:semiHidden="1" w:unhideWhenUsed="1"/>
    <w:lsdException w:name="Table 3D effects 3" w:semiHidden="1" w:unhideWhenUsed="1"/>
    <w:lsdException w:name="Medium Grid 3 Accent 2" w:uiPriority="69"/>
    <w:lsdException w:name="Medium List 2 Accent 2" w:uiPriority="66"/>
    <w:lsdException w:name="List Table 1 Light Accent 3" w:uiPriority="46"/>
    <w:lsdException w:name="Table Columns 3" w:semiHidden="1" w:unhideWhenUsed="1"/>
    <w:lsdException w:name="Table Grid 1" w:semiHidden="1" w:unhideWhenUsed="1"/>
    <w:lsdException w:name="List Number 5" w:semiHidden="1" w:unhideWhenUsed="1"/>
    <w:lsdException w:name="index 9" w:semiHidden="1" w:unhideWhenUsed="1"/>
    <w:lsdException w:name="Grid Table 3 Accent 4" w:uiPriority="48"/>
    <w:lsdException w:name="Dark List Accent 3" w:uiPriority="70"/>
    <w:lsdException w:name="index 1" w:semiHidden="1" w:unhideWhenUsed="1"/>
    <w:lsdException w:name="Grid Table 1 Light Accent 5" w:uiPriority="46"/>
    <w:lsdException w:name="Table List 7" w:semiHidden="1" w:unhideWhenUsed="1"/>
    <w:lsdException w:name="Emphasis" w:uiPriority="20" w:qFormat="1"/>
    <w:lsdException w:name="List Table 5 Dark Accent 4" w:uiPriority="50"/>
    <w:lsdException w:name="Medium List 2 Accent 5" w:uiPriority="66"/>
    <w:lsdException w:name="Grid Table 2 Accent 6" w:uiPriority="47"/>
    <w:lsdException w:name="TOC Heading" w:uiPriority="39" w:semiHidden="1" w:unhideWhenUsed="1" w:qFormat="1"/>
    <w:lsdException w:name="HTML Sample" w:semiHidden="1" w:unhideWhenUsed="1"/>
    <w:lsdException w:name="Table Grid" w:uiPriority="59"/>
    <w:lsdException w:name="Light Grid" w:uiPriority="62"/>
    <w:lsdException w:name="toc 4" w:uiPriority="39" w:semiHidden="1" w:unhideWhenUsed="1"/>
    <w:lsdException w:name="Table Grid 8" w:semiHidden="1" w:unhideWhenUsed="1"/>
    <w:lsdException w:name="Medium Shading 2 Accent 5" w:uiPriority="64"/>
    <w:lsdException w:name="HTML Bottom of Form" w:semiHidden="1" w:unhideWhenUsed="1"/>
    <w:lsdException w:name="Table Grid 2" w:semiHidden="1" w:unhideWhenUsed="1"/>
    <w:lsdException w:name="Colorful List Accent 5" w:uiPriority="72"/>
    <w:lsdException w:name="Table Simple 3" w:semiHidden="1" w:unhideWhenUsed="1"/>
    <w:lsdException w:name="Medium Grid 1 Accent 2" w:uiPriority="67"/>
    <w:lsdException w:name="line number" w:semiHidden="1" w:unhideWhenUsed="1"/>
    <w:lsdException w:name="List Table 5 Dark" w:uiPriority="50"/>
    <w:lsdException w:name="Bibliography" w:uiPriority="37" w:semiHidden="1" w:unhideWhenUsed="1"/>
    <w:lsdException w:name="Medium Shading 1 Accent 5" w:uiPriority="63"/>
    <w:lsdException w:name="Colorful Grid Accent 1" w:uiPriority="73"/>
    <w:lsdException w:name="HTML Acronym" w:semiHidden="1" w:unhideWhenUsed="1"/>
    <w:lsdException w:name="Grid Table 5 Dark Accent 3" w:uiPriority="50"/>
    <w:lsdException w:name="List Table 4 Accent 3" w:uiPriority="49"/>
    <w:lsdException w:name="Medium Shading 1 Accent 3" w:uiPriority="63"/>
    <w:lsdException w:name="Table 3D effects 2" w:semiHidden="1" w:unhideWhenUsed="1"/>
    <w:lsdException w:name="List Table 7 Colorful Accent 1" w:uiPriority="52"/>
    <w:lsdException w:name="List Table 4 Accent 5" w:uiPriority="49"/>
    <w:lsdException w:name="Table Professional" w:semiHidden="1" w:unhideWhenUsed="1"/>
    <w:lsdException w:name="endnote text" w:semiHidden="1" w:unhideWhenUsed="1"/>
    <w:lsdException w:name="Date" w:semiHidden="1" w:unhideWhenUsed="1"/>
    <w:lsdException w:name="Table Simple 1" w:semiHidden="1" w:unhideWhenUsed="1"/>
    <w:lsdException w:name="caption" w:uiPriority="35" w:semiHidden="1" w:unhideWhenUsed="1" w:qFormat="1"/>
    <w:lsdException w:name="Grid Table 7 Colorful Accent 6" w:uiPriority="52"/>
    <w:lsdException w:name="List 2" w:semiHidden="1" w:unhideWhenUsed="1"/>
    <w:lsdException w:name="Light Shading Accent 6" w:uiPriority="60"/>
    <w:lsdException w:name="List Number 4" w:semiHidden="1" w:unhideWhenUsed="1"/>
    <w:lsdException w:name="Grid Table 4 Accent 6" w:uiPriority="49"/>
    <w:lsdException w:name="heading 8" w:uiPriority="9" w:semiHidden="1" w:unhideWhenUsed="1" w:qFormat="1"/>
    <w:lsdException w:name="Table List 1" w:semiHidden="1" w:unhideWhenUsed="1"/>
    <w:lsdException w:name="Default Paragraph Font" w:uiPriority="1" w:semiHidden="1" w:unhideWhenUsed="1"/>
  </w:latentStyles>
  <w:style w:type="paragraph" w:styleId="0000b0">
    <w:name w:val="toc 2"/>
    <w:uiPriority w:val="39"/>
    <w:unhideWhenUsed w:val="1"/>
    <w:pPr>
      <w:spacing w:after="0" w:line="260" w:lineRule="exact"/>
      <w:ind w:left="280"/>
    </w:pPr>
    <w:rPr>
      <w:rFonts w:ascii="黑体" w:hAnsi="黑体" w:eastAsia="黑体"/>
      <w:b w:val="1"/>
      <w:sz w:val="20"/>
      <w:szCs w:val="20"/>
    </w:rPr>
  </w:style>
  <w:style w:type="table" w:styleId="00005c">
    <w:name w:val="Light Grid Accent 3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4">
    <w:name w:val="heading 1"/>
    <w:basedOn w:val="000003"/>
    <w:next w:val="000003"/>
    <w:link w:val="000005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e">
    <w:name w:val="heading 6"/>
    <w:basedOn w:val="000003"/>
    <w:next w:val="000003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3c" w:customStyle="1">
    <w:name w:val="宏文本 字符"/>
    <w:basedOn w:val="000016"/>
    <w:link w:val="00003b"/>
    <w:uiPriority w:val="99"/>
    <w:rsid w:val="0029639D"/>
    <w:rPr>
      <w:rFonts w:ascii="Courier" w:hAnsi="Courier"/>
      <w:sz w:val="20"/>
      <w:szCs w:val="20"/>
    </w:rPr>
  </w:style>
  <w:style w:type="table" w:styleId="00004a">
    <w:name w:val="Table Grid"/>
    <w:basedOn w:val="000017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00050">
    <w:name w:val="Light Shading Accent 5"/>
    <w:basedOn w:val="000017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31">
    <w:name w:val="List Bullet 3"/>
    <w:basedOn w:val="000003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9d">
    <w:name w:val="Colorful Shading Accent 5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0f" w:customStyle="1">
    <w:name w:val="标题 6 字符"/>
    <w:basedOn w:val="000016"/>
    <w:link w:val="00000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b">
    <w:name w:val="macro"/>
    <w:link w:val="00003c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b">
    <w:name w:val="Medium Grid 3 Accent 1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85">
    <w:name w:val="Medium Grid 2 Accent 2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55">
    <w:name w:val="Light List Accent 3"/>
    <w:basedOn w:val="000017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0">
    <w:name w:val="Medium List 1 Accent 2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4d">
    <w:name w:val="Light Shading Accent 2"/>
    <w:basedOn w:val="000017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9">
    <w:name w:val="Medium Grid 2 Accent 6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paragraph" w:styleId="000014">
    <w:name w:val="heading 9"/>
    <w:basedOn w:val="000003"/>
    <w:next w:val="000003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b" w:customStyle="1">
    <w:name w:val="标题 4 字符"/>
    <w:basedOn w:val="000016"/>
    <w:link w:val="00000a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0">
    <w:name w:val="Medium Grid 3 Accent 6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6a">
    <w:name w:val="Medium Shading 2 Accent 3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4">
    <w:name w:val="Light List Accent 2"/>
    <w:basedOn w:val="000017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73">
    <w:name w:val="Medium List 1 Accent 5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a9">
    <w:name w:val="Colorful Grid Accent 3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80">
    <w:name w:val="Medium Grid 1 Accent 4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character" w:styleId="000011" w:customStyle="1">
    <w:name w:val="标题 7 字符"/>
    <w:basedOn w:val="000016"/>
    <w:link w:val="00001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7">
    <w:name w:val="Colorful Grid Accent 1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42">
    <w:name w:val="Intense Quote"/>
    <w:basedOn w:val="000003"/>
    <w:next w:val="000003"/>
    <w:link w:val="000043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b">
    <w:name w:val="Light Grid Accent 2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6d">
    <w:name w:val="Medium Shading 2 Accent 6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39">
    <w:name w:val="List Continue 2"/>
    <w:basedOn w:val="000003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9">
    <w:name w:val="Light Grid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68">
    <w:name w:val="Medium Shading 2 Accent 1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6">
    <w:name w:val="Medium Shading 1 Accent 6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a6">
    <w:name w:val="Colorful Grid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4b">
    <w:name w:val="Light Shading"/>
    <w:basedOn w:val="000017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5a">
    <w:name w:val="Light Grid Accent 1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paragraph" w:styleId="000038">
    <w:name w:val="List Continue"/>
    <w:basedOn w:val="000003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45">
    <w:name w:val="Intense Emphasis"/>
    <w:basedOn w:val="000016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af">
    <w:name w:val="toc 1"/>
    <w:uiPriority w:val="39"/>
    <w:unhideWhenUsed w:val="1"/>
    <w:pPr>
      <w:spacing w:after="0" w:line="270" w:lineRule="exact"/>
    </w:pPr>
    <w:rPr>
      <w:rFonts w:ascii="黑体" w:hAnsi="黑体" w:eastAsia="黑体"/>
      <w:b w:val="1"/>
      <w:sz w:val="21"/>
      <w:szCs w:val="21"/>
    </w:rPr>
  </w:style>
  <w:style w:type="table" w:styleId="000079">
    <w:name w:val="Medium List 2 Accent 4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c">
    <w:name w:val="Medium Grid 1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table" w:styleId="0000a3">
    <w:name w:val="Colorful List Accent 4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4c">
    <w:name w:val="Light Shading Accent 1"/>
    <w:basedOn w:val="000017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04e">
    <w:name w:val="Light Shading Accent 3"/>
    <w:basedOn w:val="000017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33">
    <w:name w:val="List Number"/>
    <w:basedOn w:val="000003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46">
    <w:name w:val="Subtle Reference"/>
    <w:basedOn w:val="000016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2f">
    <w:name w:val="List Bullet 2"/>
    <w:basedOn w:val="000003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48">
    <w:name w:val="Book Title"/>
    <w:basedOn w:val="000016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2">
    <w:name w:val="Medium Shading 1 Accent 2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ac">
    <w:name w:val="Colorful Grid Accent 6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8d">
    <w:name w:val="Medium Grid 3 Accent 3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97">
    <w:name w:val="Dark List Accent 6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3">
    <w:name w:val="Light List Accent 1"/>
    <w:basedOn w:val="000017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7">
    <w:name w:val="Medium Grid 2 Accent 4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f">
    <w:name w:val="Light Shading Accent 4"/>
    <w:basedOn w:val="000017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a8">
    <w:name w:val="Colorful Grid Accent 2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49">
    <w:name w:val="TOC Heading"/>
    <w:basedOn w:val="000004"/>
    <w:next w:val="000003"/>
    <w:uiPriority w:val="39"/>
    <w:semiHidden w:val="1"/>
    <w:unhideWhenUsed w:val="1"/>
    <w:qFormat w:val="1"/>
    <w:rsid w:val="00FC693F"/>
    <w:pPr>
      <w:outlineLvl w:val="9"/>
    </w:pPr>
  </w:style>
  <w:style w:type="table" w:styleId="000063">
    <w:name w:val="Medium Shading 1 Accent 3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f">
    <w:name w:val="Medium Grid 1 Accent 3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52">
    <w:name w:val="Light List"/>
    <w:basedOn w:val="000017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43" w:customStyle="1">
    <w:name w:val="明显引用 字符"/>
    <w:basedOn w:val="000016"/>
    <w:link w:val="000042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8">
    <w:name w:val="Light List Accent 6"/>
    <w:basedOn w:val="000017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paragraph" w:styleId="000037">
    <w:name w:val="List Number 3"/>
    <w:basedOn w:val="000003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9f">
    <w:name w:val="Colorful List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7">
    <w:name w:val="Medium Shading 2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5">
    <w:name w:val="Colorful List Accent 6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93">
    <w:name w:val="Dark List Accent 2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f">
    <w:name w:val="Light Grid Accent 6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57">
    <w:name w:val="Light List Accent 5"/>
    <w:basedOn w:val="000017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numbering" w:styleId="000018" w:default="1">
    <w:name w:val="No List"/>
    <w:uiPriority w:val="99"/>
    <w:semiHidden w:val="1"/>
    <w:unhideWhenUsed w:val="1"/>
  </w:style>
  <w:style w:type="table" w:styleId="000099">
    <w:name w:val="Colorful Shading Accent 1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64">
    <w:name w:val="Medium Shading 1 Accent 4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9c">
    <w:name w:val="Colorful Shading Accent 4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table" w:styleId="00007b">
    <w:name w:val="Medium List 2 Accent 6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2">
    <w:name w:val="Colorful List Accent 3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98">
    <w:name w:val="Colorful Shading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</w:style>
  <w:style w:type="character" w:styleId="000047">
    <w:name w:val="Intense Reference"/>
    <w:basedOn w:val="000016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15" w:customStyle="1">
    <w:name w:val="标题 9 字符"/>
    <w:basedOn w:val="000016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21" w:customStyle="1">
    <w:name w:val="副标题 字符"/>
    <w:basedOn w:val="000016"/>
    <w:link w:val="000020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d">
    <w:name w:val="List Bullet"/>
    <w:basedOn w:val="000003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60">
    <w:name w:val="Medium Shading 1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12">
    <w:name w:val="heading 8"/>
    <w:basedOn w:val="000003"/>
    <w:next w:val="000003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f">
    <w:name w:val="caption"/>
    <w:basedOn w:val="000003"/>
    <w:next w:val="000003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0d" w:customStyle="1">
    <w:name w:val="标题 5 字符"/>
    <w:basedOn w:val="000016"/>
    <w:link w:val="00000c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1">
    <w:name w:val="Light Shading Accent 6"/>
    <w:basedOn w:val="000017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6">
    <w:name w:val="Dark List Accent 5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1">
    <w:name w:val="Medium Shading 1 Accent 1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1f" w:customStyle="1">
    <w:name w:val="标题 字符"/>
    <w:basedOn w:val="000016"/>
    <w:link w:val="00001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2">
    <w:name w:val="Dark List Accent 1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56">
    <w:name w:val="Light List Accent 4"/>
    <w:basedOn w:val="000017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2">
    <w:name w:val="Medium List 1 Accent 4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65">
    <w:name w:val="Medium Shading 1 Accent 5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05" w:customStyle="1">
    <w:name w:val="标题 1 字符"/>
    <w:basedOn w:val="000016"/>
    <w:link w:val="000004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a">
    <w:name w:val="Medium Grid 3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c" w:customStyle="1">
    <w:name w:val="页脚 字符"/>
    <w:basedOn w:val="000016"/>
    <w:link w:val="00001b"/>
    <w:uiPriority w:val="99"/>
    <w:rsid w:val="00E618BF"/>
  </w:style>
  <w:style w:type="table" w:styleId="000091">
    <w:name w:val="Dark List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d">
    <w:name w:val="Light Grid Accent 4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35">
    <w:name w:val="List Number 2"/>
    <w:basedOn w:val="000003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7d">
    <w:name w:val="Medium Grid 1 Accent 1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a0">
    <w:name w:val="Colorful List Accent 1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8c">
    <w:name w:val="Medium Grid 3 Accent 2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86">
    <w:name w:val="Medium Grid 2 Accent 3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character" w:styleId="000041">
    <w:name w:val="Emphasis"/>
    <w:basedOn w:val="000016"/>
    <w:uiPriority w:val="20"/>
    <w:qFormat w:val="1"/>
    <w:rsid w:val="00FC693F"/>
    <w:rPr>
      <w:i w:val="1"/>
      <w:iCs w:val="1"/>
    </w:rPr>
  </w:style>
  <w:style w:type="character" w:styleId="000026" w:customStyle="1">
    <w:name w:val="正文文本 2 字符"/>
    <w:basedOn w:val="000016"/>
    <w:link w:val="000025"/>
    <w:uiPriority w:val="99"/>
    <w:rsid w:val="00AA1D8D"/>
  </w:style>
  <w:style w:type="table" w:styleId="00007a">
    <w:name w:val="Medium List 2 Accent 5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3a">
    <w:name w:val="List Continue 3"/>
    <w:basedOn w:val="000003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5">
    <w:name w:val="Dark List Accent 4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b1">
    <w:name w:val="Hyperlink"/>
    <w:basedOn w:val="000016"/>
    <w:uiPriority w:val="99"/>
    <w:unhideWhenUsed w:val="1"/>
    <w:rsid w:val="00F64B73"/>
    <w:rPr>
      <w:color w:val="0000FF" w:themeColor="hyperlink"/>
      <w:u w:val="single"/>
    </w:rPr>
  </w:style>
  <w:style w:type="table" w:styleId="000081">
    <w:name w:val="Medium Grid 1 Accent 5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27">
    <w:name w:val="Body Text 3"/>
    <w:basedOn w:val="000003"/>
    <w:link w:val="000028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44">
    <w:name w:val="Subtle Emphasis"/>
    <w:basedOn w:val="000016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10">
    <w:name w:val="heading 7"/>
    <w:basedOn w:val="000003"/>
    <w:next w:val="000003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1e">
    <w:name w:val="Title"/>
    <w:basedOn w:val="000003"/>
    <w:next w:val="000003"/>
    <w:link w:val="00001f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4">
    <w:name w:val="Dark List Accent 3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2">
    <w:name w:val="Medium Grid 1 Accent 6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e">
    <w:name w:val="Medium List 1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22">
    <w:name w:val="List Paragraph"/>
    <w:basedOn w:val="000003"/>
    <w:uiPriority w:val="34"/>
    <w:qFormat w:val="1"/>
    <w:rsid w:val="00FC693F"/>
    <w:pPr>
      <w:ind w:left="720"/>
      <w:contextualSpacing w:val="1"/>
    </w:pPr>
  </w:style>
  <w:style w:type="table" w:styleId="000075">
    <w:name w:val="Medium List 2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a">
    <w:name w:val="List 2"/>
    <w:basedOn w:val="000003"/>
    <w:uiPriority w:val="99"/>
    <w:unhideWhenUsed w:val="1"/>
    <w:rsid w:val="00326F90"/>
    <w:pPr>
      <w:ind w:left="720" w:hanging="360"/>
      <w:contextualSpacing w:val="1"/>
    </w:pPr>
  </w:style>
  <w:style w:type="character" w:styleId="000028" w:customStyle="1">
    <w:name w:val="正文文本 3 字符"/>
    <w:basedOn w:val="000016"/>
    <w:link w:val="000027"/>
    <w:uiPriority w:val="99"/>
    <w:rsid w:val="00AA1D8D"/>
    <w:rPr>
      <w:sz w:val="16"/>
      <w:szCs w:val="16"/>
    </w:rPr>
  </w:style>
  <w:style w:type="paragraph" w:styleId="000006">
    <w:name w:val="heading 2"/>
    <w:basedOn w:val="000003"/>
    <w:next w:val="000003"/>
    <w:link w:val="000007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1d">
    <w:name w:val="No Spacing"/>
    <w:uiPriority w:val="1"/>
    <w:qFormat w:val="1"/>
    <w:rsid w:val="00FC693F"/>
    <w:pPr>
      <w:spacing w:after="0" w:line="240" w:lineRule="auto"/>
    </w:pPr>
  </w:style>
  <w:style w:type="paragraph" w:styleId="00001b">
    <w:name w:val="footer"/>
    <w:basedOn w:val="000003"/>
    <w:link w:val="00001c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3e" w:customStyle="1">
    <w:name w:val="引用 字符"/>
    <w:basedOn w:val="000016"/>
    <w:link w:val="00003d"/>
    <w:uiPriority w:val="29"/>
    <w:rsid w:val="00FC693F"/>
    <w:rPr>
      <w:i w:val="1"/>
      <w:iCs w:val="1"/>
      <w:color w:val="000000" w:themeColor="text1"/>
    </w:rPr>
  </w:style>
  <w:style w:type="paragraph" w:styleId="0000ae" w:customStyle="1">
    <w:name w:val="目录 21"/>
    <w:pPr>
      <w:spacing w:after="0" w:line="260" w:lineRule="exact"/>
      <w:ind w:left="280"/>
    </w:pPr>
    <w:rPr>
      <w:rFonts w:ascii="Times New Roman" w:hAnsi="Times New Roman" w:eastAsia="宋体"/>
      <w:sz w:val="20"/>
    </w:rPr>
  </w:style>
  <w:style w:type="table" w:styleId="000074">
    <w:name w:val="Medium List 1 Accent 6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78">
    <w:name w:val="Medium List 2 Accent 3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9">
    <w:name w:val="List"/>
    <w:basedOn w:val="000003"/>
    <w:uiPriority w:val="99"/>
    <w:unhideWhenUsed w:val="1"/>
    <w:rsid w:val="00AA1D8D"/>
    <w:pPr>
      <w:ind w:left="360" w:hanging="360"/>
      <w:contextualSpacing w:val="1"/>
    </w:pPr>
  </w:style>
  <w:style w:type="character" w:styleId="000007" w:customStyle="1">
    <w:name w:val="标题 2 字符"/>
    <w:basedOn w:val="000016"/>
    <w:link w:val="000006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1a" w:customStyle="1">
    <w:name w:val="页眉 字符"/>
    <w:basedOn w:val="000016"/>
    <w:link w:val="000019"/>
    <w:uiPriority w:val="99"/>
    <w:rsid w:val="00E618BF"/>
  </w:style>
  <w:style w:type="table" w:styleId="0000ab">
    <w:name w:val="Colorful Grid Accent 5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0c">
    <w:name w:val="heading 5"/>
    <w:basedOn w:val="000003"/>
    <w:next w:val="000003"/>
    <w:link w:val="00000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e">
    <w:name w:val="Medium Grid 3 Accent 4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character" w:styleId="000024" w:customStyle="1">
    <w:name w:val="正文文本 字符"/>
    <w:basedOn w:val="000016"/>
    <w:link w:val="000023"/>
    <w:uiPriority w:val="99"/>
    <w:rsid w:val="00AA1D8D"/>
  </w:style>
  <w:style w:type="table" w:styleId="000069">
    <w:name w:val="Medium Shading 2 Accent 2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19">
    <w:name w:val="header"/>
    <w:basedOn w:val="000003"/>
    <w:link w:val="00001a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17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5">
    <w:name w:val="Body Text 2"/>
    <w:basedOn w:val="000003"/>
    <w:link w:val="000026"/>
    <w:uiPriority w:val="99"/>
    <w:unhideWhenUsed w:val="1"/>
    <w:rsid w:val="00AA1D8D"/>
    <w:pPr>
      <w:spacing w:after="120" w:line="480" w:lineRule="auto"/>
    </w:pPr>
  </w:style>
  <w:style w:type="table" w:styleId="00006b">
    <w:name w:val="Medium Shading 2 Accent 4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3">
    <w:name w:val="Medium Grid 2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paragraph" w:styleId="000023">
    <w:name w:val="Body Text"/>
    <w:basedOn w:val="000003"/>
    <w:link w:val="000024"/>
    <w:uiPriority w:val="99"/>
    <w:unhideWhenUsed w:val="1"/>
    <w:rsid w:val="00AA1D8D"/>
    <w:pPr>
      <w:spacing w:after="120"/>
    </w:pPr>
  </w:style>
  <w:style w:type="table" w:styleId="00009e">
    <w:name w:val="Colorful Shading Accent 6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6" w:default="1">
    <w:name w:val="Default Paragraph Font"/>
    <w:uiPriority w:val="1"/>
    <w:semiHidden w:val="1"/>
    <w:unhideWhenUsed w:val="1"/>
  </w:style>
  <w:style w:type="table" w:styleId="0000a4">
    <w:name w:val="Colorful List Accent 5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5e">
    <w:name w:val="Light Grid Accent 5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3d">
    <w:name w:val="Quote"/>
    <w:basedOn w:val="000003"/>
    <w:next w:val="000003"/>
    <w:link w:val="00003e"/>
    <w:uiPriority w:val="29"/>
    <w:qFormat w:val="1"/>
    <w:rsid w:val="00FC693F"/>
    <w:rPr>
      <w:i w:val="1"/>
      <w:iCs w:val="1"/>
      <w:color w:val="000000" w:themeColor="text1"/>
    </w:rPr>
  </w:style>
  <w:style w:type="table" w:styleId="00006c">
    <w:name w:val="Medium Shading 2 Accent 5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4">
    <w:name w:val="Medium Grid 2 Accent 1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88">
    <w:name w:val="Medium Grid 2 Accent 5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7">
    <w:name w:val="Medium List 2 Accent 2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List 1 Accent 3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paragraph" w:styleId="000020">
    <w:name w:val="Subtitle"/>
    <w:basedOn w:val="000003"/>
    <w:next w:val="000003"/>
    <w:link w:val="000021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Cs w:val="24"/>
    </w:rPr>
  </w:style>
  <w:style w:type="paragraph" w:styleId="0000ad" w:customStyle="1">
    <w:name w:val="目录 11"/>
    <w:pPr>
      <w:spacing w:after="0" w:line="270" w:lineRule="exact"/>
    </w:pPr>
    <w:rPr>
      <w:rFonts w:ascii="Times New Roman" w:hAnsi="Times New Roman" w:eastAsia="宋体"/>
      <w:sz w:val="21"/>
    </w:rPr>
  </w:style>
  <w:style w:type="paragraph" w:styleId="000008">
    <w:name w:val="heading 3"/>
    <w:basedOn w:val="000003"/>
    <w:next w:val="000003"/>
    <w:link w:val="000009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b">
    <w:name w:val="Colorful Shading Accent 3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a">
    <w:name w:val="heading 4"/>
    <w:basedOn w:val="000003"/>
    <w:next w:val="000003"/>
    <w:link w:val="00000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1">
    <w:name w:val="Colorful List Accent 2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7e">
    <w:name w:val="Medium Grid 1 Accent 2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13" w:customStyle="1">
    <w:name w:val="标题 8 字符"/>
    <w:basedOn w:val="000016"/>
    <w:link w:val="000012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0">
    <w:name w:val="Strong"/>
    <w:basedOn w:val="000016"/>
    <w:uiPriority w:val="22"/>
    <w:qFormat w:val="1"/>
    <w:rsid w:val="00FC693F"/>
    <w:rPr>
      <w:b w:val="1"/>
      <w:bCs w:val="1"/>
    </w:rPr>
  </w:style>
  <w:style w:type="table" w:styleId="00006f">
    <w:name w:val="Medium List 1 Accent 1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76">
    <w:name w:val="Medium List 2 Accent 1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9a">
    <w:name w:val="Colorful Shading Accent 2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9" w:customStyle="1">
    <w:name w:val="标题 3 字符"/>
    <w:basedOn w:val="000016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a">
    <w:name w:val="Colorful Grid Accent 4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2b">
    <w:name w:val="List 3"/>
    <w:basedOn w:val="000003"/>
    <w:uiPriority w:val="99"/>
    <w:unhideWhenUsed w:val="1"/>
    <w:rsid w:val="00326F90"/>
    <w:pPr>
      <w:ind w:left="1080" w:hanging="360"/>
      <w:contextualSpacing w:val="1"/>
    </w:pPr>
  </w:style>
  <w:style w:type="paragraph" w:styleId="000003" w:default="1">
    <w:name w:val="Normal"/>
    <w:qFormat w:val="1"/>
    <w:rsid w:val="00FC693F"/>
    <w:pPr>
      <w:spacing w:line="360" w:lineRule="auto"/>
    </w:pPr>
    <w:rPr>
      <w:rFonts w:ascii="宋体" w:hAnsi="宋体" w:eastAsia="宋体"/>
      <w:sz w:val="24"/>
    </w:rPr>
  </w:style>
  <w:style w:type="table" w:styleId="00008f">
    <w:name w:val="Medium Grid 3 Accent 5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</w:style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image" Target="media/image3.jpg"/><Relationship Id="rId2" Type="http://schemas.openxmlformats.org/officeDocument/2006/relationships/footnotes" Target="footnotes.xml"/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10" Type="http://schemas.openxmlformats.org/officeDocument/2006/relationships/footer" Target="footer1.xml"/><Relationship Id="rId13" Type="http://schemas.openxmlformats.org/officeDocument/2006/relationships/image" Target="media/image1.png"/><Relationship Id="rId11" Type="http://schemas.openxmlformats.org/officeDocument/2006/relationships/footer" Target="footer2.xml"/><Relationship Id="rId18" Type="http://schemas.openxmlformats.org/officeDocument/2006/relationships/image" Target="media/image6.png"/><Relationship Id="rId12" Type="http://schemas.openxmlformats.org/officeDocument/2006/relationships/footer" Target="footer3.xml"/><Relationship Id="rId14" Type="http://schemas.openxmlformats.org/officeDocument/2006/relationships/image" Target="media/image2.jp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7" Type="http://schemas.openxmlformats.org/officeDocument/2006/relationships/header" Target="header1.xm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8" Type="http://schemas.openxmlformats.org/officeDocument/2006/relationships/header" Target="header2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2026-08-06T16:45:04Z</dcterms:created>
  <dcterms:modified xsi:type="dcterms:W3CDTF">2026-08-06T16:45:04Z</dcterms:modified>
</cp:coreProperties>
</file>