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b/>
          <w:color w:val="0066CC"/>
          <w:sz w:val="36"/>
        </w:rPr>
        <w:t>sEMG 肌电疲劳检测算法说明文档</w:t>
      </w:r>
    </w:p>
    <w:p>
      <w:r>
        <w:rPr>
          <w:rFonts w:ascii="微软雅黑" w:hAnsi="微软雅黑" w:eastAsia="微软雅黑"/>
          <w:sz w:val="20"/>
        </w:rPr>
        <w:t>版本：v3.0（云方案 + 干电极传感器）    更新：2026-06-27</w:t>
      </w:r>
    </w:p>
    <w:p/>
    <w:p>
      <w:pPr>
        <w:pStyle w:val="Heading1"/>
      </w:pPr>
      <w:r>
        <w:rPr>
          <w:b/>
          <w:color w:val="1A1A1A"/>
          <w:sz w:val="28"/>
          <w:rFonts w:eastAsia="微软雅黑" w:ascii="微软雅黑" w:hAnsi="微软雅黑"/>
        </w:rPr>
        <w:t>★ 算法创新点汇总（答辩重点）</w:t>
      </w:r>
    </w:p>
    <w:p>
      <w:r>
        <w:rPr>
          <w:rFonts w:ascii="微软雅黑" w:hAnsi="微软雅黑" w:eastAsia="微软雅黑"/>
          <w:b/>
          <w:sz w:val="22"/>
        </w:rPr>
        <w:t>本算法针对高中生项目资源受限（32KB RAM）和实用化需求，在以下 4 个方面有创新性设计：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创新点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具体内容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实用价值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① 动态基线 MDF 疲劳度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每次肌肉收缩开始时自动捕获当前 MDF 作为基线，</w:t>
              <w:br/>
              <w:t>取代固定的校准 MDF 基线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解决电极位移导致的日间漂移问题，</w:t>
              <w:br/>
              <w:t>长期测量更稳定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② 自适应 EMA 平滑参数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根据信号状态自动切换 α 值：</w:t>
              <w:br/>
              <w:t>• 收缩/MDF 下降时 α=0.35（快速跟踪）</w:t>
              <w:br/>
              <w:t>• 稳态期 α=0.15（抑制抖动）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在「快速响应」和「输出稳定」之间</w:t>
              <w:br/>
              <w:t>取得动态平衡，比固定 α 更合理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③ 超低资源 FFT 实现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在 32KB RAM（RA4M1）上实现 256 点实数 FFT，</w:t>
              <w:br/>
              <w:t>旋转因子预计算并存 BSS 段，避免重复计算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在 Arduino UNO R4 WiFi 上实现</w:t>
              <w:br/>
              <w:t>完整肌电疲劳检测，成本约 200 元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④ 全流程云端化（无电脑）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采集→计算→WiFi 上传→微信小程序显示，</w:t>
              <w:br/>
              <w:t>全部在固件端完成，无需计算机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真正便携，适合运动现场、康复中心</w:t>
              <w:br/>
              <w:t>等非实验室场景使用</w:t>
            </w:r>
          </w:p>
        </w:tc>
      </w:tr>
    </w:tbl>
    <w:p/>
    <w:p>
      <w:r>
        <w:rPr>
          <w:rFonts w:ascii="微软雅黑" w:hAnsi="微软雅黑" w:eastAsia="微软雅黑"/>
          <w:color w:val="FF0000"/>
          <w:sz w:val="20"/>
        </w:rPr>
        <w:t>答辩提示：创新点 ① 和 ② 是算法核心，建议重点准备老师提问。</w:t>
      </w:r>
    </w:p>
    <w:p/>
    <w:p>
      <w:pPr>
        <w:pStyle w:val="Heading1"/>
      </w:pPr>
      <w:r>
        <w:rPr>
          <w:b/>
          <w:color w:val="1A1A1A"/>
          <w:sz w:val="28"/>
          <w:rFonts w:eastAsia="微软雅黑" w:ascii="微软雅黑" w:hAnsi="微软雅黑"/>
        </w:rPr>
        <w:t>0. 硬件方案</w:t>
      </w:r>
    </w:p>
    <w:p>
      <w:pPr>
        <w:pStyle w:val="Heading2"/>
      </w:pPr>
      <w:r>
        <w:rPr>
          <w:b/>
          <w:color w:val="1A1A1A"/>
          <w:sz w:val="24"/>
          <w:rFonts w:eastAsia="微软雅黑" w:ascii="微软雅黑" w:hAnsi="微软雅黑"/>
        </w:rPr>
        <w:t>0.1 核心硬件清单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00" cy="27525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duin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52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sz w:val="18"/>
        </w:rPr>
        <w:t>图 0-a：Arduino UNO R4 WiFi 开发板（瑞萨 RA4M1，32KB RAM，板载 WiFi）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部件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型号 / 规格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主控板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Arduino UNO R4 WiFi</w:t>
              <w:br/>
              <w:t>（瑞萨 RA4M1，48MHz，32KB RAM）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运行全部算法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sEMG 传感器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sEMG 单通道干电极肌电传感器</w:t>
              <w:br/>
              <w:t>（淘宝 思知瑞科技）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集成滤波+放大</w:t>
              <w:br/>
              <w:t>1000倍放大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电极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干电极导联板</w:t>
              <w:br/>
              <w:t>（DRY+、DRY-、参考电极 GND）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无需导电凝胶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供电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USB 5V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传感器红色线接 5V</w:t>
              <w:br/>
              <w:t>UNO R4 板载稳压</w:t>
            </w:r>
          </w:p>
        </w:tc>
      </w:tr>
    </w:tbl>
    <w:p/>
    <w:p>
      <w:pPr>
        <w:pStyle w:val="Heading2"/>
      </w:pPr>
      <w:r>
        <w:rPr>
          <w:b/>
          <w:color w:val="1A1A1A"/>
          <w:sz w:val="24"/>
          <w:rFonts w:eastAsia="微软雅黑" w:ascii="微软雅黑" w:hAnsi="微软雅黑"/>
        </w:rPr>
        <w:t>0.2 传感器接口与规格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3796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传感器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79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sz w:val="18"/>
        </w:rPr>
        <w:t>图 0-b：思知瑞 sEMG 传感器官方接口说明（来源：产品说明书）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80000" cy="24733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传感器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2473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sz w:val="18"/>
        </w:rPr>
        <w:t>图 0-c：思知瑞 sEMG 传感器实物图（干电极导联板 + 信号处理板）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参数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供电电压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+3.3V ～ +5.5V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输出电压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 ～ 3.0V（以 1.5V 为基准）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检测范围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±1.5mV（输入差分信号）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放大倍数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1000 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输出接口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XH2.54-3P</w:t>
              <w:br/>
              <w:t>（红=5V，黑=GND，黄=信号 A0）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有效频谱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20Hz ～ 500Hz</w:t>
              <w:br/>
              <w:t>（说明书建议采样率 ≥ 1kHz）</w:t>
            </w:r>
          </w:p>
        </w:tc>
      </w:tr>
    </w:tbl>
    <w:p/>
    <w:p>
      <w:pPr>
        <w:pStyle w:val="Heading2"/>
      </w:pPr>
      <w:r>
        <w:rPr>
          <w:b/>
          <w:color w:val="1A1A1A"/>
          <w:sz w:val="24"/>
          <w:rFonts w:eastAsia="微软雅黑" w:ascii="微软雅黑" w:hAnsi="微软雅黑"/>
        </w:rPr>
        <w:t>0.3 信号链路与硬件连接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52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sz w:val="18"/>
        </w:rPr>
        <w:t>图 1：Arduino UNO R4 WiFi 与思知瑞 sEMG 传感器连接示意图</w:t>
      </w:r>
    </w:p>
    <w:p/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>人体肌肉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 xml:space="preserve">  → 干电极（DRY+、DRY-）+ 参考电极（GND）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 xml:space="preserve">  → sEMG 传感器（滤波 + 1000倍放大，输出 0~3.0V 模拟信号）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 xml:space="preserve">  → Arduino UNO R4 WiFi 引脚 A0（14-bit ADC，量程 0~3.3V）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 xml:space="preserve">  → 固件算法处理（RMS / FFT / MDF / 激活度 / 疲劳度）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 xml:space="preserve">  → WiFi 上传至微信云开发平台</w:t>
      </w:r>
    </w:p>
    <w:p/>
    <w:p>
      <w:r>
        <w:rPr>
          <w:rFonts w:ascii="微软雅黑" w:hAnsi="微软雅黑" w:eastAsia="微软雅黑"/>
          <w:color w:val="CC3300"/>
          <w:sz w:val="20"/>
        </w:rPr>
        <w:t>关键说明：传感器输出最高 3.0V，UNO R4 WiFi 的 ADC 量程为 0~3.3V，无需电平转换，直接连接即可。</w:t>
      </w:r>
    </w:p>
    <w:p/>
    <w:p>
      <w:pPr>
        <w:pStyle w:val="Heading1"/>
      </w:pPr>
      <w:r>
        <w:rPr>
          <w:b/>
          <w:color w:val="1A1A1A"/>
          <w:sz w:val="28"/>
          <w:rFonts w:eastAsia="微软雅黑" w:ascii="微软雅黑" w:hAnsi="微软雅黑"/>
        </w:rPr>
        <w:t>1. 总体数据流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>ADC 采样（1kHz，14-bit，A0 引脚）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 xml:space="preserve">   │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 xml:space="preserve">   ▼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>环形缓冲（512 点，int16_t）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 xml:space="preserve">   │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 xml:space="preserve">   ▼ 每 100ms（10Hz）提取最新 256 点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 xml:space="preserve">   ├─► RMS ──────────┐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 xml:space="preserve">   │                  │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 xml:space="preserve">   ├─► FFT（256点）    │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 xml:space="preserve">   │   └─► MDF ──────┤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 xml:space="preserve">   │                  ├─► Activation（激活度）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 xml:space="preserve">   │                  ├─► Fatigue（疲劳度，EMA α=0.1）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 xml:space="preserve">   │                  └─► Quality（信号质量）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 xml:space="preserve">   │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 xml:space="preserve">   ▼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>WiFi 上传云端（每 3 秒，10 帧/批）/ 串口 LOG</w:t>
      </w:r>
    </w:p>
    <w:p/>
    <w:p>
      <w:r>
        <w:rPr>
          <w:rFonts w:ascii="微软雅黑" w:hAnsi="微软雅黑" w:eastAsia="微软雅黑"/>
          <w:i/>
          <w:sz w:val="19"/>
        </w:rPr>
        <w:t>设计依据：10Hz 输出频率足以跟踪肌肉疲劳的缓慢生理变化（时间尺度 10~60 秒）[1]。</w:t>
      </w:r>
    </w:p>
    <w:p/>
    <w:p>
      <w:pPr>
        <w:pStyle w:val="Heading1"/>
      </w:pPr>
      <w:r>
        <w:rPr>
          <w:b/>
          <w:color w:val="1A1A1A"/>
          <w:sz w:val="28"/>
          <w:rFonts w:eastAsia="微软雅黑" w:ascii="微软雅黑" w:hAnsi="微软雅黑"/>
        </w:rPr>
        <w:t>2. ADC → 电压转换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参数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值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ADC 分辨率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14-bit（RA4M1）</w:t>
              <w:br/>
              <w:t>0 ~ 16383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见 Board.h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参考电压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5000mV（板载 5V 供电）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ADC_REF_MV = 5000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采样率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1000 Hz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main.cpp FspTimer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输入引脚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A0（模拟引脚 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接传感器黄色信号线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输入量程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 ~ 3.0V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UNO R4 ADC 量程 0~3.3V，完全兼容</w:t>
            </w:r>
          </w:p>
        </w:tc>
      </w:tr>
    </w:tbl>
    <w:p/>
    <w:p>
      <w:pPr>
        <w:pStyle w:val="Heading2"/>
      </w:pPr>
      <w:r>
        <w:rPr>
          <w:b/>
          <w:color w:val="1A1A1A"/>
          <w:sz w:val="24"/>
          <w:rFonts w:eastAsia="微软雅黑" w:ascii="微软雅黑" w:hAnsi="微软雅黑"/>
        </w:rPr>
        <w:t>2.1 转换公式（单行）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>mV_per_ADC_unit = ADC_REF_MV / ADC_MAX_VALUE = 5000.0 / 16383 ≈ 0.30518 mV/LSB</w:t>
      </w:r>
    </w:p>
    <w:p/>
    <w:p>
      <w:r>
        <w:rPr>
          <w:rFonts w:ascii="微软雅黑" w:hAnsi="微软雅黑" w:eastAsia="微软雅黑"/>
          <w:i/>
          <w:sz w:val="19"/>
        </w:rPr>
        <w:t>出处：ADC 参数来自 Arduino UNO R4 WiFi 官方数据手册（RA4M1 数据手册，14-bit ADC 模式）[6]。</w:t>
      </w:r>
    </w:p>
    <w:p/>
    <w:p>
      <w:pPr>
        <w:pStyle w:val="Heading1"/>
      </w:pPr>
      <w:r>
        <w:rPr>
          <w:b/>
          <w:color w:val="1A1A1A"/>
          <w:sz w:val="28"/>
          <w:rFonts w:eastAsia="微软雅黑" w:ascii="微软雅黑" w:hAnsi="微软雅黑"/>
        </w:rPr>
        <w:t>3. RMS（均方根幅值）—— 肌肉激活强度</w:t>
      </w:r>
    </w:p>
    <w:p>
      <w:pPr>
        <w:pStyle w:val="Heading2"/>
      </w:pPr>
      <w:r>
        <w:rPr>
          <w:b/>
          <w:color w:val="1A1A1A"/>
          <w:sz w:val="24"/>
          <w:rFonts w:eastAsia="微软雅黑" w:ascii="微软雅黑" w:hAnsi="微软雅黑"/>
        </w:rPr>
        <w:t>3.1 计算公式（单行）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>RMS = sqrt( (1/N) × Σ( x[i] × k_ADC − DC_bias )² )，其中 N=256（对应 256ms @ 1000Hz）</w:t>
      </w:r>
    </w:p>
    <w:p/>
    <w:p>
      <w:r>
        <w:rPr>
          <w:rFonts w:ascii="微软雅黑" w:hAnsi="微软雅黑" w:eastAsia="微软雅黑"/>
          <w:b/>
          <w:sz w:val="21"/>
        </w:rPr>
        <w:t>参数说明：</w:t>
      </w:r>
    </w:p>
    <w:p>
      <w:r>
        <w:rPr>
          <w:rFonts w:ascii="微软雅黑" w:hAnsi="微软雅黑" w:eastAsia="微软雅黑"/>
          <w:sz w:val="21"/>
        </w:rPr>
        <w:t>• x[i]    ：ADC 原始采样值（14-bit，0~16383）</w:t>
      </w:r>
    </w:p>
    <w:p>
      <w:r>
        <w:rPr>
          <w:rFonts w:ascii="微软雅黑" w:hAnsi="微软雅黑" w:eastAsia="微软雅黑"/>
          <w:sz w:val="21"/>
        </w:rPr>
        <w:t>• k_ADC  = 0.30518（mV/LSB，见第 2 节）</w:t>
      </w:r>
    </w:p>
    <w:p>
      <w:r>
        <w:rPr>
          <w:rFonts w:ascii="微软雅黑" w:hAnsi="微软雅黑" w:eastAsia="微软雅黑"/>
          <w:sz w:val="21"/>
        </w:rPr>
        <w:t>• DC_bias：当前窗口内信号的算术均值（去除直流偏移）</w:t>
      </w:r>
    </w:p>
    <w:p>
      <w:r>
        <w:rPr>
          <w:rFonts w:ascii="微软雅黑" w:hAnsi="微软雅黑" w:eastAsia="微软雅黑"/>
          <w:sz w:val="21"/>
        </w:rPr>
        <w:t>• N = 256 （FFT 窗口大小）</w:t>
      </w:r>
    </w:p>
    <w:p/>
    <w:p>
      <w:pPr>
        <w:pStyle w:val="Heading2"/>
      </w:pPr>
      <w:r>
        <w:rPr>
          <w:b/>
          <w:color w:val="1A1A1A"/>
          <w:sz w:val="24"/>
          <w:rFonts w:eastAsia="微软雅黑" w:ascii="微软雅黑" w:hAnsi="微软雅黑"/>
        </w:rPr>
        <w:t>3.2 DC 偏移计算（单行）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>DC_bias = (1/N) × Σ( x[i] × k_ADC )</w:t>
      </w:r>
    </w:p>
    <w:p/>
    <w:p>
      <w:r>
        <w:rPr>
          <w:rFonts w:ascii="微软雅黑" w:hAnsi="微软雅黑" w:eastAsia="微软雅黑"/>
          <w:sz w:val="21"/>
        </w:rPr>
        <w:t>设计依据：sEMG 信号含有电极-皮肤接触产生的直流偏移，计算 RMS 前必须去除。采用窗口内简单均值（而非去极值均值），因为 256 点已足够稳定，且去极值会破坏时序 [3]。</w:t>
      </w:r>
    </w:p>
    <w:p/>
    <w:p>
      <w:pPr>
        <w:pStyle w:val="Heading2"/>
      </w:pPr>
      <w:r>
        <w:rPr>
          <w:b/>
          <w:color w:val="1A1A1A"/>
          <w:sz w:val="24"/>
          <w:rFonts w:eastAsia="微软雅黑" w:ascii="微软雅黑" w:hAnsi="微软雅黑"/>
        </w:rPr>
        <w:t>3.3 物理含义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状态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典型 RMS 值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完全放松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0.01 ~ 0.1 mV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轻度收缩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0.1 ~ 1.0 mV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最大自主收缩（MVC）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1.0 ~ 5.0 mV</w:t>
            </w:r>
          </w:p>
        </w:tc>
      </w:tr>
    </w:tbl>
    <w:p/>
    <w:p>
      <w:pPr>
        <w:pStyle w:val="Heading1"/>
      </w:pPr>
      <w:r>
        <w:rPr>
          <w:b/>
          <w:color w:val="1A1A1A"/>
          <w:sz w:val="28"/>
          <w:rFonts w:eastAsia="微软雅黑" w:ascii="微软雅黑" w:hAnsi="微软雅黑"/>
        </w:rPr>
        <w:t>4. MDF（中位频率）—— 疲劳的核心指标</w:t>
      </w:r>
    </w:p>
    <w:p>
      <w:pPr>
        <w:pStyle w:val="Heading2"/>
      </w:pPr>
      <w:r>
        <w:rPr>
          <w:b/>
          <w:color w:val="1A1A1A"/>
          <w:sz w:val="24"/>
          <w:rFonts w:eastAsia="微软雅黑" w:ascii="微软雅黑" w:hAnsi="微软雅黑"/>
        </w:rPr>
        <w:t>4.1 生理背景（通俗解释）</w:t>
      </w:r>
    </w:p>
    <w:p>
      <w:r>
        <w:rPr>
          <w:rFonts w:ascii="微软雅黑" w:hAnsi="微软雅黑" w:eastAsia="微软雅黑"/>
          <w:sz w:val="21"/>
        </w:rPr>
        <w:t>肌肉持续收缩疲劳时，运动单位放电频率下降，肌电信号的频谱会向低频方向移动。MDF（Median Frequency，中位频率）就是这个现象的核心量化指标：</w:t>
      </w:r>
    </w:p>
    <w:p>
      <w:r>
        <w:rPr>
          <w:rFonts w:ascii="微软雅黑" w:hAnsi="微软雅黑" w:eastAsia="微软雅黑"/>
          <w:sz w:val="21"/>
        </w:rPr>
        <w:t>• 通俗理解：把肌肉放电的频谱能量分成两等份，MDF 就是那个「分界线频率」——低于它的能量占 50%，高于它的也占 50%。</w:t>
      </w:r>
    </w:p>
    <w:p>
      <w:r>
        <w:rPr>
          <w:rFonts w:ascii="微软雅黑" w:hAnsi="微软雅黑" w:eastAsia="微软雅黑"/>
          <w:sz w:val="21"/>
        </w:rPr>
        <w:t>• 疲劳表现：疲劳时 MDF 会系统性下降，这是大量文献验证过的核心原理 [1][2][4]。</w:t>
      </w:r>
    </w:p>
    <w:p/>
    <w:p>
      <w:pPr>
        <w:pStyle w:val="Heading2"/>
      </w:pPr>
      <w:r>
        <w:rPr>
          <w:b/>
          <w:color w:val="1A1A1A"/>
          <w:sz w:val="24"/>
          <w:rFonts w:eastAsia="微软雅黑" w:ascii="微软雅黑" w:hAnsi="微软雅黑"/>
        </w:rPr>
        <w:t>4.2 MDF 定义（单行公式）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>∫_{f_min}^{f_mdf} P(f)df = ∫_{f_mdf}^{f_max} P(f)df = 0.5 × ∫_{f_min}^{f_max} P(f)df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>其中 P(f) 为功率谱密度，f_min=10 Hz，f_max=250 Hz（肌电信号有效频谱范围）[1]。</w:t>
      </w:r>
    </w:p>
    <w:p/>
    <w:p>
      <w:pPr>
        <w:pStyle w:val="Heading2"/>
      </w:pPr>
      <w:r>
        <w:rPr>
          <w:b/>
          <w:color w:val="1A1A1A"/>
          <w:sz w:val="24"/>
          <w:rFonts w:eastAsia="微软雅黑" w:ascii="微软雅黑" w:hAnsi="微软雅黑"/>
        </w:rPr>
        <w:t>4.3 计算流程（分步骤通俗解释）</w:t>
      </w:r>
    </w:p>
    <w:p>
      <w:r>
        <w:rPr>
          <w:rFonts w:ascii="微软雅黑" w:hAnsi="微软雅黑" w:eastAsia="微软雅黑"/>
          <w:sz w:val="21"/>
        </w:rPr>
        <w:t>MDF 计算分 7 步完成，每一步目的如下：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>步骤1：取最新 256 点信号 → snapshot[]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 xml:space="preserve">        （目的：获取足够长的信号段，满足 FFT 频率分辨率要求）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>步骤2：去除直流偏移：v[i] = snapshot[i] × k_ADC − DC_bias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 xml:space="preserve">        （目的：去掉电极接触产生的直流分量，只保留交流肌电信号）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>步骤3：加 Hanning 窗：w[i] = 0.5 × (1 − cos(2π·i / 255))，input[i] = v[i] × w[i]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 xml:space="preserve">        （目的：减少 FFT 的频谱泄漏，让频率估计更准确）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>步骤4：256 点实数 FFT，得到每个频率的实部 Re[k] 和虚部 Im[k]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 xml:space="preserve">        （目的：把时域信号转换成频域，看能量分布在哪些频率上）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>步骤5：计算功率谱：P[k] = (Re[k]² + Im[k]²) / N，k = 0 ～ N/2-1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 xml:space="preserve">        （目的：得到每个频率点的能量大小）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>步骤6：在 10~250Hz 范围内累加功率，找到使累加值 ≥ 总功率 50% 的频点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 xml:space="preserve">        （目的：找到那个「分界线频率」，即 MDF）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>步骤7：用前后两个频点做线性插值，得到更精确的 MDF 值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 xml:space="preserve">        （目的：FFT 频率分辨率有限，插值提高精度）</w:t>
      </w:r>
    </w:p>
    <w:p/>
    <w:p>
      <w:pPr>
        <w:pStyle w:val="Heading2"/>
      </w:pPr>
      <w:r>
        <w:rPr>
          <w:b/>
          <w:color w:val="1A1A1A"/>
          <w:sz w:val="24"/>
          <w:rFonts w:eastAsia="微软雅黑" w:ascii="微软雅黑" w:hAnsi="微软雅黑"/>
        </w:rPr>
        <w:t>4.4 EMA 平滑（自适应 α，单行公式）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>MDF_current = MDF_last × (1 − α) + MDF_raw × α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信号状态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α 值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设计依据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肌肉收缩中 / MDF 正在下降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0.35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快速跟踪频谱变化，避免滞后 [2]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稳态期（&gt;10 帧）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0.15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抑制逐帧抖动，输出平滑 [1]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启动过渡（&lt;10 帧）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0.5 → 0.15 线性过渡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避免初始值偏差导致长时间收敛</w:t>
            </w:r>
          </w:p>
        </w:tc>
      </w:tr>
    </w:tbl>
    <w:p/>
    <w:p>
      <w:pPr>
        <w:pStyle w:val="Heading2"/>
      </w:pPr>
      <w:r>
        <w:rPr>
          <w:b/>
          <w:color w:val="1A1A1A"/>
          <w:sz w:val="24"/>
          <w:rFonts w:eastAsia="微软雅黑" w:ascii="微软雅黑" w:hAnsi="微软雅黑"/>
        </w:rPr>
        <w:t>4.5 有效性判断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条件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处理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MDF_raw ∈ [10, 250] Hz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✅ 生理有效，正常 EMA 更新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MDF_raw ∈ [8, 10) Hz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⚠️ 可接受，质量略低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MDF_raw &lt; 0（FFT 失败）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❌ 保持上次值，不更新 EMA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MDF_raw ∈ [0, 8) ∪ (250, ∞)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❌ 超出生理范围，保持上次值</w:t>
            </w:r>
          </w:p>
        </w:tc>
      </w:tr>
    </w:tbl>
    <w:p/>
    <w:p>
      <w:pPr>
        <w:pStyle w:val="Heading1"/>
      </w:pPr>
      <w:r>
        <w:rPr>
          <w:b/>
          <w:color w:val="1A1A1A"/>
          <w:sz w:val="28"/>
          <w:rFonts w:eastAsia="微软雅黑" w:ascii="微软雅黑" w:hAnsi="微软雅黑"/>
        </w:rPr>
        <w:t>5. Activation（激活度）—— 归一化收缩强度</w:t>
      </w:r>
    </w:p>
    <w:p>
      <w:pPr>
        <w:pStyle w:val="Heading2"/>
      </w:pPr>
      <w:r>
        <w:rPr>
          <w:b/>
          <w:color w:val="1A1A1A"/>
          <w:sz w:val="24"/>
          <w:rFonts w:eastAsia="微软雅黑" w:ascii="微软雅黑" w:hAnsi="微软雅黑"/>
        </w:rPr>
        <w:t>5.1 计算公式（单行）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>A(%) = clamp( (RMS_current − RMS_relax) / (RMS_active − RMS_relax) × 100%,  0, 100 )</w:t>
      </w:r>
    </w:p>
    <w:p/>
    <w:p>
      <w:r>
        <w:rPr>
          <w:rFonts w:ascii="微软雅黑" w:hAnsi="微软雅黑" w:eastAsia="微软雅黑"/>
          <w:sz w:val="21"/>
        </w:rPr>
        <w:t>参数说明：</w:t>
      </w:r>
    </w:p>
    <w:p>
      <w:r>
        <w:rPr>
          <w:rFonts w:ascii="微软雅黑" w:hAnsi="微软雅黑" w:eastAsia="微软雅黑"/>
          <w:sz w:val="21"/>
        </w:rPr>
        <w:t>• RMS_relax ：校准时静息阶段（10 秒）的 RMS 均值</w:t>
      </w:r>
    </w:p>
    <w:p>
      <w:r>
        <w:rPr>
          <w:rFonts w:ascii="微软雅黑" w:hAnsi="微软雅黑" w:eastAsia="微软雅黑"/>
          <w:sz w:val="21"/>
        </w:rPr>
        <w:t>• RMS_active：校准时最大收缩阶段（15 秒）的 RMS 峰值</w:t>
      </w:r>
    </w:p>
    <w:p>
      <w:r>
        <w:rPr>
          <w:rFonts w:ascii="微软雅黑" w:hAnsi="微软雅黑" w:eastAsia="微软雅黑"/>
          <w:sz w:val="21"/>
        </w:rPr>
        <w:t>• 公式来源：标准的 sEMG 激活度归一化方法，参见 De Luca (1997) [1]。</w:t>
      </w:r>
    </w:p>
    <w:p/>
    <w:p>
      <w:pPr>
        <w:pStyle w:val="Heading2"/>
      </w:pPr>
      <w:r>
        <w:rPr>
          <w:b/>
          <w:color w:val="1A1A1A"/>
          <w:sz w:val="24"/>
          <w:rFonts w:eastAsia="微软雅黑" w:ascii="微软雅黑" w:hAnsi="微软雅黑"/>
        </w:rPr>
        <w:t>5.2 物理含义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激活度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0%（A = 0.0）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完全放松（RMS ≤ RMS_relax）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20～30%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轻度收缩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50～70%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中等收缩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100%（A = 1.0）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达到校准时的最大自主收缩水平</w:t>
            </w:r>
          </w:p>
        </w:tc>
      </w:tr>
    </w:tbl>
    <w:p/>
    <w:p>
      <w:pPr>
        <w:pStyle w:val="Heading1"/>
      </w:pPr>
      <w:r>
        <w:rPr>
          <w:b/>
          <w:color w:val="1A1A1A"/>
          <w:sz w:val="28"/>
          <w:rFonts w:eastAsia="微软雅黑" w:ascii="微软雅黑" w:hAnsi="微软雅黑"/>
        </w:rPr>
        <w:t>6. Fatigue（疲劳度）—— 核心输出</w:t>
      </w:r>
    </w:p>
    <w:p>
      <w:pPr>
        <w:pStyle w:val="Heading2"/>
      </w:pPr>
      <w:r>
        <w:rPr>
          <w:b/>
          <w:color w:val="1A1A1A"/>
          <w:sz w:val="24"/>
          <w:rFonts w:eastAsia="微软雅黑" w:ascii="微软雅黑" w:hAnsi="微软雅黑"/>
        </w:rPr>
        <w:t>6.1 计算公式（单行）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>F_raw(%) = clamp( (MDF_baseline − MDF_current) / MDF_baseline × 100%,  0, 100 )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>F_smoothed(t) = F_smoothed(t−1) × 0.9 + F_raw(t) × 0.1  （EMA 平滑，α=0.1）</w:t>
      </w:r>
    </w:p>
    <w:p/>
    <w:p>
      <w:r>
        <w:rPr>
          <w:rFonts w:ascii="微软雅黑" w:hAnsi="微软雅黑" w:eastAsia="微软雅黑"/>
          <w:sz w:val="21"/>
        </w:rPr>
        <w:t>生理依据：肌肉持续收缩疲劳时，MDF 向低频漂移，疲劳度通过 MDF 相对下降量量化 [4][5]。</w:t>
      </w:r>
    </w:p>
    <w:p/>
    <w:p>
      <w:pPr>
        <w:pStyle w:val="Heading2"/>
      </w:pPr>
      <w:r>
        <w:rPr>
          <w:b/>
          <w:color w:val="1A1A1A"/>
          <w:sz w:val="24"/>
          <w:rFonts w:eastAsia="微软雅黑" w:ascii="微软雅黑" w:hAnsi="微软雅黑"/>
        </w:rPr>
        <w:t>6.2 动态基线机制（创新点①）</w:t>
      </w:r>
    </w:p>
    <w:p>
      <w:r>
        <w:rPr>
          <w:rFonts w:ascii="微软雅黑" w:hAnsi="微软雅黑" w:eastAsia="微软雅黑"/>
          <w:sz w:val="21"/>
        </w:rPr>
        <w:t>传统方法使用校准时的 MDF_relax 作为固定基线，但 MDF 存在日间漂移（电极位置变化、皮肤阻抗变化等）[2]。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>动态基线更新规则：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>当 activation 从 &lt;20% 跨越到 &gt;20% 时（收缩开始）：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 xml:space="preserve">    baseline_mdf = current_mdf   ← 捕获本次收缩的基线</w:t>
      </w:r>
    </w:p>
    <w:p>
      <w:pPr>
        <w:spacing w:after="0"/>
        <w:ind w:left="454"/>
      </w:pP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>• 即使电极有轻微位移，也能正确反映本次收缩内的疲劳趋势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>• 若无可用的动态基线，则使用校准得到的 MDF_relax 作为兜底</w:t>
      </w:r>
    </w:p>
    <w:p/>
    <w:p>
      <w:pPr>
        <w:pStyle w:val="Heading1"/>
      </w:pPr>
      <w:r>
        <w:rPr>
          <w:b/>
          <w:color w:val="1A1A1A"/>
          <w:sz w:val="28"/>
          <w:rFonts w:eastAsia="微软雅黑" w:ascii="微软雅黑" w:hAnsi="微软雅黑"/>
        </w:rPr>
        <w:t>7. Quality（信号质量）—— 实时电极状态评估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维度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满分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评判规则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RMS 水平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35 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收缩时：RMS ∈ (0.1, 5.0) mV → 35 分；RMS &gt; 0.01 → 15 分</w:t>
              <w:br/>
              <w:t>非收缩时：RMS &lt; 0.5 mV → 35 分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MDF 有效性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35 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m_isMdfValid == true → 35 分；否则 → 15 分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连续性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30 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过去 50 帧中 MDF 有效帧占比 × 30</w:t>
            </w:r>
          </w:p>
        </w:tc>
      </w:tr>
    </w:tbl>
    <w:p/>
    <w:p>
      <w:pPr>
        <w:pStyle w:val="Heading1"/>
      </w:pPr>
      <w:r>
        <w:rPr>
          <w:b/>
          <w:color w:val="1A1A1A"/>
          <w:sz w:val="28"/>
          <w:rFonts w:eastAsia="微软雅黑" w:ascii="微软雅黑" w:hAnsi="微软雅黑"/>
        </w:rPr>
        <w:t>8. 校准流程</w:t>
      </w:r>
    </w:p>
    <w:p>
      <w:r>
        <w:rPr>
          <w:rFonts w:ascii="微软雅黑" w:hAnsi="微软雅黑" w:eastAsia="微软雅黑"/>
          <w:b/>
          <w:sz w:val="21"/>
        </w:rPr>
        <w:t>校准只需一次，结果持久化至 EEPROM（8KB Data Flash，板载），设备重启后自动加载。</w:t>
      </w:r>
    </w:p>
    <w:p/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>Step 1: RELAX（放松阶段）— 10 秒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 xml:space="preserve">  → 采集 RMS + MDF，去极值均值（trimmed mean）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 xml:space="preserve">  → 存入 relax_rms, relax_mdf</w:t>
      </w:r>
    </w:p>
    <w:p>
      <w:pPr>
        <w:spacing w:after="0"/>
        <w:ind w:left="454"/>
      </w:pP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>Step 2: ACTIVE（最大收缩阶段）— 15 秒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 xml:space="preserve">  → RMS 取峰值（peak-hold）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 xml:space="preserve">  → MDF 存入环形缓冲（200 帧），取最后 5 帧去极值均值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 xml:space="preserve">  → 存入 active_rms, peak_mdf, end_mdf</w:t>
      </w:r>
    </w:p>
    <w:p>
      <w:pPr>
        <w:spacing w:after="0"/>
        <w:ind w:left="454"/>
      </w:pP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>Step 3: SAVE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 xml:space="preserve">  → 持久化至 EEPROM（8KB Data Flash，见 StorageManager.cpp）</w:t>
      </w:r>
    </w:p>
    <w:p/>
    <w:p>
      <w:pPr>
        <w:pStyle w:val="Heading1"/>
      </w:pPr>
      <w:r>
        <w:rPr>
          <w:b/>
          <w:color w:val="1A1A1A"/>
          <w:sz w:val="28"/>
          <w:rFonts w:eastAsia="微软雅黑" w:ascii="微软雅黑" w:hAnsi="微软雅黑"/>
        </w:rPr>
        <w:t>9. 常量速查表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常量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位置（固件代码）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ADC 参考电压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5000 mV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Board.h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UNO R4 板载 5V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ADC 最大值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16383（14-bit）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Board.h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采样率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1000 Hz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main.cpp FspTimer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定时器中断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环形缓冲深度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512 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SignalProcessor.h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中断安全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FFT 窗口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256 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SignalProcessor.h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~256ms @ 1000Hz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MDF 频率范围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 ~ 250 Hz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SignalProcessor.cpp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肌电有效频谱 [1]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MDF EMA α（收缩）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0.35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SignalProcessor.cpp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快速跟踪 [2]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MDF EMA α（稳态）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0.15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SignalProcessor.cpp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平滑降噪 [1]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Fatigue EMA 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0.1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SignalProcessor.cpp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缓慢平滑 [1][4]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Quality 窗口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50 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SignalProcessor.h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~5 秒 @ 10Hz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校准 RELAX 时长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 秒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Board.h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校准 ACTIVE 时长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15 秒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Board.h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校准 MDF 缓冲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200 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SignalProcessor.h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环形缓冲</w:t>
            </w:r>
          </w:p>
        </w:tc>
      </w:tr>
    </w:tbl>
    <w:p/>
    <w:p>
      <w:pPr>
        <w:pStyle w:val="Heading1"/>
      </w:pPr>
      <w:r>
        <w:rPr>
          <w:b/>
          <w:color w:val="1A1A1A"/>
          <w:sz w:val="28"/>
          <w:rFonts w:eastAsia="微软雅黑" w:ascii="微软雅黑" w:hAnsi="微软雅黑"/>
        </w:rPr>
        <w:t>10. 数值精度与云端传输格式</w:t>
      </w:r>
    </w:p>
    <w:p>
      <w:r>
        <w:rPr>
          <w:rFonts w:ascii="微软雅黑" w:hAnsi="微软雅黑" w:eastAsia="微软雅黑"/>
          <w:i/>
          <w:sz w:val="19"/>
        </w:rPr>
        <w:t>云方案：通过 HTTP POST 上传至 dataIngest 云函数（微信云开发）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参数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物理单位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逻辑精度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传输格式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示例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RMS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mV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 位小数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int32，×1000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0.852 mV → 852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MDF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Hz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 位小数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uint16，×10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84.9 Hz → 849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Activation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%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 位小数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uint16，×10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80.0% → 800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Fatigue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%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 位小数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uint16，×10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22.3% → 223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Quality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整数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uint8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85 → 85</w:t>
            </w:r>
          </w:p>
        </w:tc>
      </w:tr>
    </w:tbl>
    <w:p/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>上传格式：只传 points 字段，字段顺序固定：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 xml:space="preserve">  points: [[rms×1000, activation×10, mdf×10, fatigue×10, quality], ...]</w:t>
      </w:r>
    </w:p>
    <w:p>
      <w:pPr>
        <w:spacing w:after="0"/>
        <w:ind w:left="454"/>
      </w:pP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>批次大小：10 帧/批（1 秒 @ 10Hz），或缓冲区满立即上传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>单批请求体大小：～300 字节（10 帧）</w:t>
      </w:r>
    </w:p>
    <w:p>
      <w:pPr>
        <w:spacing w:after="0"/>
        <w:ind w:left="454"/>
      </w:pPr>
      <w:r>
        <w:rPr>
          <w:rFonts w:ascii="微软雅黑" w:hAnsi="微软雅黑" w:eastAsia="微软雅黑"/>
          <w:sz w:val="18"/>
        </w:rPr>
        <w:t>流量估算：～1.1 KB/s ≈ 4 MB/小时（含 HTTP 请求头）</w:t>
      </w:r>
    </w:p>
    <w:p/>
    <w:p>
      <w:pPr>
        <w:pStyle w:val="Heading1"/>
      </w:pPr>
      <w:r>
        <w:rPr>
          <w:b/>
          <w:color w:val="1A1A1A"/>
          <w:sz w:val="28"/>
          <w:rFonts w:eastAsia="微软雅黑" w:ascii="微软雅黑" w:hAnsi="微软雅黑"/>
        </w:rPr>
        <w:t>参考文献</w:t>
      </w:r>
    </w:p>
    <w:p>
      <w:pPr>
        <w:spacing w:after="80"/>
      </w:pPr>
      <w:r>
        <w:rPr>
          <w:rFonts w:ascii="微软雅黑" w:hAnsi="微软雅黑" w:eastAsia="微软雅黑"/>
          <w:sz w:val="19"/>
        </w:rPr>
        <w:t>[1] De Luca CJ. The use of surface electromyography in biomechanics. Journal of Applied Biomechanics, 1997, 13(2):135-163.</w:t>
        <w:br/>
        <w:t>获取途径：学校图书馆 VPN → https://journals.humankinetics.com/journal/jab</w:t>
        <w:br/>
        <w:t>DOI: 10.1123/jab.13.2.135</w:t>
      </w:r>
    </w:p>
    <w:p>
      <w:pPr>
        <w:spacing w:after="80"/>
      </w:pPr>
      <w:r>
        <w:rPr>
          <w:rFonts w:ascii="微软雅黑" w:hAnsi="微软雅黑" w:eastAsia="微软雅黑"/>
          <w:sz w:val="19"/>
        </w:rPr>
        <w:t>[2] Merletti R, Knaflitz M, De Luca CJ. Myoelectric manifestations of fatigue in voluntary and electrically elicited contractions. Journal of Applied Physiology, 1990, 69(5):1810-1820.</w:t>
        <w:br/>
        <w:t>✅ 免费全文：https://www.ncbi.nlm.nih.gov/pmc/articles/PMC1343333/</w:t>
        <w:br/>
        <w:t>PDF 直接下载：https://www.ncbi.nlm.nih.gov/pmc/articles/PMC1343333/pdf/japplphysiol00069-0015.pdf</w:t>
      </w:r>
    </w:p>
    <w:p>
      <w:pPr>
        <w:spacing w:after="80"/>
      </w:pPr>
      <w:r>
        <w:rPr>
          <w:rFonts w:ascii="微软雅黑" w:hAnsi="微软雅黑" w:eastAsia="微软雅黑"/>
          <w:sz w:val="19"/>
        </w:rPr>
        <w:t>[3] Merletti R, Parker PA. Electromyography: Physiology, Engineering, and Non-Invasive Applications. IEEE Press / John Wiley &amp; Sons, 2004.</w:t>
        <w:br/>
        <w:t>获取途径：专著（书籍），无免费 PDF。学校图书馆 Wiley Online Library</w:t>
        <w:br/>
        <w:t>ISBN: 978-0-471-67580-8</w:t>
      </w:r>
    </w:p>
    <w:p>
      <w:pPr>
        <w:spacing w:after="80"/>
      </w:pPr>
      <w:r>
        <w:rPr>
          <w:rFonts w:ascii="微软雅黑" w:hAnsi="微软雅黑" w:eastAsia="微软雅黑"/>
          <w:sz w:val="19"/>
        </w:rPr>
        <w:t>[4] Cifrek M, Medved V, Tonković S, Ostojić S. Surface EMG based muscle fatigue evaluation in biomechanics. Clinical Biomechanics, 2009, 24(4):327-340.</w:t>
        <w:br/>
        <w:t>获取途径：学校图书馆 VPN → ScienceDirect</w:t>
        <w:br/>
        <w:t>DOI: 10.1016/j.clinbiomech.2009.01.005</w:t>
      </w:r>
    </w:p>
    <w:p>
      <w:pPr>
        <w:spacing w:after="80"/>
      </w:pPr>
      <w:r>
        <w:rPr>
          <w:rFonts w:ascii="微软雅黑" w:hAnsi="微软雅黑" w:eastAsia="微软雅黑"/>
          <w:sz w:val="19"/>
        </w:rPr>
        <w:t>[5] González-Izal M, Malanda A, Gorostiaga E, Izquierdo M. Electromyographic models to assess muscle fatigue. Journal of Electromyography and Kinesiology, 2012, 22(4):501-512.</w:t>
        <w:br/>
        <w:t>获取途径：学校图书馆 VPN → ScienceDirect</w:t>
        <w:br/>
        <w:t>DOI: 10.1016/j.jelekin.2012.02.001</w:t>
      </w:r>
    </w:p>
    <w:p>
      <w:pPr>
        <w:spacing w:after="80"/>
      </w:pPr>
      <w:r>
        <w:rPr>
          <w:rFonts w:ascii="微软雅黑" w:hAnsi="微软雅黑" w:eastAsia="微软雅黑"/>
          <w:sz w:val="19"/>
        </w:rPr>
        <w:t>[6] Arduino UNO R4 WiFi 官方文档. https://docs.arduino.cc/hardware/uno-r4-wifi/</w:t>
        <w:br/>
        <w:t>获取途径：完全免费，直接访问官网文档</w:t>
      </w:r>
    </w:p>
    <w:p>
      <w:pPr>
        <w:spacing w:after="80"/>
      </w:pPr>
      <w:r>
        <w:rPr>
          <w:rFonts w:ascii="微软雅黑" w:hAnsi="微软雅黑" w:eastAsia="微软雅黑"/>
          <w:sz w:val="19"/>
        </w:rPr>
        <w:t>[7] sEMG 单通道干电极肌电传感器说明书. 淘宝商品页（思知瑞科技）.</w:t>
        <w:br/>
        <w:t>获取途径：产品资料页 https://sichiray-tech.yuque.com/dm0eyv/chanpin/nlfil1k6ane3z6gf</w:t>
        <w:br/>
        <w:t>或直接联系淘宝卖家「思知瑞科技」索取最新版说明书 PDF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