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/>
        <w:jc w:val="center"/>
      </w:pPr>
      <w:r>
        <w:rPr>
          <w:b/>
          <w:color w:val="1F497D"/>
          <w:sz w:val="48"/>
        </w:rPr>
        <w:t>表面肌电信号（sEMG）</w:t>
      </w:r>
    </w:p>
    <w:p>
      <w:pPr>
        <w:spacing w:before="6" w:after="6"/>
        <w:jc w:val="center"/>
      </w:pPr>
      <w:r>
        <w:rPr>
          <w:b/>
          <w:color w:val="2E74B5"/>
          <w:sz w:val="40"/>
        </w:rPr>
        <w:t>肌肉疲劳检测算法设计与实现</w:t>
      </w:r>
    </w:p>
    <w:p>
      <w:pPr>
        <w:spacing w:before="10" w:after="6"/>
        <w:jc w:val="center"/>
      </w:pPr>
      <w:r>
        <w:rPr>
          <w:color w:val="606060"/>
          <w:sz w:val="26"/>
        </w:rPr>
        <w:t>——课题答辩参考文档（整理版）——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算法版本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v3.0（云方案 + 干电极传感器）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更新日期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2026-06-27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高中生课题答辩 / 研究报告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b/>
                <w:sz w:val="21"/>
              </w:rPr>
              <w:t>硬件平台</w:t>
            </w:r>
          </w:p>
        </w:tc>
        <w:tc>
          <w:tcPr>
            <w:tcW w:type="dxa" w:w="4535"/>
          </w:tcPr>
          <w:p>
            <w:r>
              <w:rPr>
                <w:sz w:val="21"/>
              </w:rPr>
              <w:t>Arduino UNO R4 WiFi + 思知瑞 sEMG 传感器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目  录</w:t>
      </w:r>
    </w:p>
    <w:p>
      <w:pPr>
        <w:spacing w:before="20" w:after="20"/>
      </w:pPr>
      <w:r>
        <w:rPr>
          <w:sz w:val="22"/>
        </w:rPr>
        <w:t>一、项目背景与研究意义</w:t>
      </w:r>
    </w:p>
    <w:p>
      <w:pPr>
        <w:spacing w:before="20" w:after="20"/>
      </w:pPr>
      <w:r>
        <w:rPr>
          <w:sz w:val="22"/>
        </w:rPr>
        <w:t>二、系统整体架构</w:t>
      </w:r>
    </w:p>
    <w:p>
      <w:pPr>
        <w:spacing w:before="20" w:after="20"/>
      </w:pPr>
      <w:r>
        <w:rPr>
          <w:sz w:val="22"/>
        </w:rPr>
        <w:t>三、信号链路与硬件设计</w:t>
      </w:r>
    </w:p>
    <w:p>
      <w:pPr>
        <w:spacing w:before="20" w:after="20"/>
      </w:pPr>
      <w:r>
        <w:rPr>
          <w:sz w:val="22"/>
        </w:rPr>
        <w:t>四、算法详解</w:t>
      </w:r>
    </w:p>
    <w:p>
      <w:pPr>
        <w:spacing w:before="20" w:after="20"/>
      </w:pPr>
      <w:r>
        <w:rPr>
          <w:sz w:val="22"/>
        </w:rPr>
        <w:t xml:space="preserve">　　4.1  ADC 采样与电压转换</w:t>
      </w:r>
    </w:p>
    <w:p>
      <w:pPr>
        <w:spacing w:before="20" w:after="20"/>
      </w:pPr>
      <w:r>
        <w:rPr>
          <w:sz w:val="22"/>
        </w:rPr>
        <w:t xml:space="preserve">　　4.2  RMS（均方根）—— 肌肉激活度</w:t>
      </w:r>
    </w:p>
    <w:p>
      <w:pPr>
        <w:spacing w:before="20" w:after="20"/>
      </w:pPr>
      <w:r>
        <w:rPr>
          <w:sz w:val="22"/>
        </w:rPr>
        <w:t xml:space="preserve">　　4.3  MDF（中位频率）—— 疲劳核心指标</w:t>
      </w:r>
    </w:p>
    <w:p>
      <w:pPr>
        <w:spacing w:before="20" w:after="20"/>
      </w:pPr>
      <w:r>
        <w:rPr>
          <w:sz w:val="22"/>
        </w:rPr>
        <w:t xml:space="preserve">　　4.4  EMA 指数平滑</w:t>
      </w:r>
    </w:p>
    <w:p>
      <w:pPr>
        <w:spacing w:before="20" w:after="20"/>
      </w:pPr>
      <w:r>
        <w:rPr>
          <w:sz w:val="22"/>
        </w:rPr>
        <w:t xml:space="preserve">　　4.5  激活度（Activation）—— 归一化收缩强度</w:t>
      </w:r>
    </w:p>
    <w:p>
      <w:pPr>
        <w:spacing w:before="20" w:after="20"/>
      </w:pPr>
      <w:r>
        <w:rPr>
          <w:sz w:val="22"/>
        </w:rPr>
        <w:t xml:space="preserve">　　4.6  疲劳度（Fatigue）—— 核心输出</w:t>
      </w:r>
    </w:p>
    <w:p>
      <w:pPr>
        <w:spacing w:before="20" w:after="20"/>
      </w:pPr>
      <w:r>
        <w:rPr>
          <w:sz w:val="22"/>
        </w:rPr>
        <w:t xml:space="preserve">　　4.7  信号质量（Quality）评估</w:t>
      </w:r>
    </w:p>
    <w:p>
      <w:pPr>
        <w:spacing w:before="20" w:after="20"/>
      </w:pPr>
      <w:r>
        <w:rPr>
          <w:sz w:val="22"/>
        </w:rPr>
        <w:t>五、校准流程</w:t>
      </w:r>
    </w:p>
    <w:p>
      <w:pPr>
        <w:spacing w:before="20" w:after="20"/>
      </w:pPr>
      <w:r>
        <w:rPr>
          <w:sz w:val="22"/>
        </w:rPr>
        <w:t>六、云端传输方案</w:t>
      </w:r>
    </w:p>
    <w:p>
      <w:pPr>
        <w:spacing w:before="20" w:after="20"/>
      </w:pPr>
      <w:r>
        <w:rPr>
          <w:sz w:val="22"/>
        </w:rPr>
        <w:t>七、答辩重点总结</w:t>
      </w:r>
    </w:p>
    <w:p>
      <w:pPr>
        <w:spacing w:before="20" w:after="20"/>
      </w:pPr>
      <w:r>
        <w:rPr>
          <w:sz w:val="22"/>
        </w:rPr>
        <w:t>八、参考文献</w:t>
      </w:r>
    </w:p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一、项目背景与研究意义</w:t>
      </w:r>
    </w:p>
    <w:p>
      <w:pPr>
        <w:spacing w:before="40" w:after="40"/>
      </w:pPr>
      <w:r>
        <w:rPr>
          <w:sz w:val="22"/>
        </w:rPr>
        <w:t>表面肌电信号（Surface Electromyography，简称 sEMG）是由皮肤表面电极采集的肌肉电活动信号，能够反映肌肉的收缩状态和疲劳程度。本课题设计了一套基于低成本硬件（Arduino UNO R4 WiFi + 干电极 sEMG 传感器）的肌肉疲劳实时检测算法，适合高中生项目资源受限（32 KB RAM）和实用化需求。</w:t>
      </w:r>
    </w:p>
    <w:p/>
    <w:p>
      <w:pPr>
        <w:spacing w:before="200" w:after="120"/>
      </w:pPr>
      <w:r>
        <w:rPr>
          <w:b/>
          <w:color w:val="2E74B5"/>
          <w:sz w:val="26"/>
        </w:rPr>
        <w:t>研究目标</w:t>
      </w:r>
    </w:p>
    <w:p>
      <w:pPr>
        <w:pStyle w:val="ListBullet"/>
        <w:spacing w:before="20" w:after="20"/>
        <w:ind w:left="567"/>
      </w:pPr>
      <w:r>
        <w:rPr>
          <w:sz w:val="22"/>
        </w:rPr>
        <w:t>实现肌肉激活度和疲劳程度的实时计算与可视化</w:t>
      </w:r>
    </w:p>
    <w:p>
      <w:pPr>
        <w:pStyle w:val="ListBullet"/>
        <w:spacing w:before="20" w:after="20"/>
        <w:ind w:left="567"/>
      </w:pPr>
      <w:r>
        <w:rPr>
          <w:sz w:val="22"/>
        </w:rPr>
        <w:t>在 32 KB RAM 的嵌入式平台上完成全部算法</w:t>
      </w:r>
    </w:p>
    <w:p>
      <w:pPr>
        <w:pStyle w:val="ListBullet"/>
        <w:spacing w:before="20" w:after="20"/>
        <w:ind w:left="567"/>
      </w:pPr>
      <w:r>
        <w:rPr>
          <w:sz w:val="22"/>
        </w:rPr>
        <w:t>通过 WiFi 将数据上传云端，实现远程监测</w:t>
      </w:r>
    </w:p>
    <w:p>
      <w:pPr>
        <w:spacing w:before="200" w:after="120"/>
      </w:pPr>
      <w:r>
        <w:rPr>
          <w:b/>
          <w:color w:val="2E74B5"/>
          <w:sz w:val="26"/>
        </w:rPr>
        <w:t>创新点概览（答辩重点）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【答辩提示】</w:t>
      </w:r>
      <w:r>
        <w:rPr>
          <w:sz w:val="21"/>
        </w:rPr>
        <w:t>以下 4 个方面为本算法的核心创新点，建议答辩时重点准备。</w:t>
      </w:r>
      <w:r>
        <w:rPr>
          <w:sz w:val="21"/>
        </w:rPr>
        <w:t>创新点 ①（动态基线更新）和 ②（MDF + RMS 双指标融合）是核心，</w:t>
      </w:r>
      <w:r>
        <w:rPr>
          <w:sz w:val="21"/>
        </w:rPr>
        <w:t>建议重点准备老师可能提出的追问。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创新点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核心优势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答辩关注度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①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动态基线自适应算法</w:t>
            </w:r>
          </w:p>
        </w:tc>
        <w:tc>
          <w:tcPr>
            <w:tcW w:type="dxa" w:w="3685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肌肉位置变化后自动重置基准线，无需人工干预</w:t>
            </w:r>
          </w:p>
        </w:tc>
        <w:tc>
          <w:tcPr>
            <w:tcW w:type="dxa" w:w="1587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②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MDF + RMS 双指标融合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同时跟踪疲劳（频率下降）和力量（幅值变化）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680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③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EMA 指数平滑（α=0.1）</w:t>
            </w:r>
          </w:p>
        </w:tc>
        <w:tc>
          <w:tcPr>
            <w:tcW w:type="dxa" w:w="3685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消除单帧抖动，保留趋势，适配嵌入式低算力</w:t>
            </w:r>
          </w:p>
        </w:tc>
        <w:tc>
          <w:tcPr>
            <w:tcW w:type="dxa" w:w="1587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★★★★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④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信号质量实时评估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自动过滤低质量数据，保证算法输出可信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★★★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二、系统整体架构</w:t>
      </w:r>
    </w:p>
    <w:p>
      <w:pPr>
        <w:spacing w:before="200" w:after="120"/>
      </w:pPr>
      <w:r>
        <w:rPr>
          <w:b/>
          <w:color w:val="2E74B5"/>
          <w:sz w:val="26"/>
        </w:rPr>
        <w:t>2.1  核心硬件清单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硬件名称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型号/规格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关键参数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主控板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Arduino UNO R4 WiFi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RA4M1 / 32 KB RAM / 板载 WiFi</w:t>
            </w:r>
          </w:p>
        </w:tc>
        <w:tc>
          <w:tcPr>
            <w:tcW w:type="dxa" w:w="2268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ADC 采样 + 算法运行 + WiFi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sEMG 传感器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思知瑞 干电极型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0~3.0 V 模拟输出 / 内置滤波放大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采集肌肉电信号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参考电极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随传感器附带</w:t>
            </w:r>
          </w:p>
        </w:tc>
        <w:tc>
          <w:tcPr>
            <w:tcW w:type="dxa" w:w="2551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GND 参考点</w:t>
            </w:r>
          </w:p>
        </w:tc>
        <w:tc>
          <w:tcPr>
            <w:tcW w:type="dxa" w:w="2268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消除共模干扰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杜邦线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公对母 3 根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——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连接传感器与主控板</w:t>
            </w:r>
          </w:p>
        </w:tc>
      </w:tr>
    </w:tbl>
    <w:p/>
    <w:p>
      <w:pPr>
        <w:spacing w:before="200" w:after="120"/>
      </w:pPr>
      <w:r>
        <w:rPr>
          <w:b/>
          <w:color w:val="2E74B5"/>
          <w:sz w:val="26"/>
        </w:rPr>
        <w:t>2.2  信号链路示意</w:t>
      </w:r>
    </w:p>
    <w:p>
      <w:pPr>
        <w:spacing w:before="40" w:after="40"/>
      </w:pPr>
      <w:r>
        <w:rPr>
          <w:sz w:val="22"/>
        </w:rPr>
        <w:t>信号从人体肌肉到云端的完整链路如下：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1  信号采集：</w:t>
      </w:r>
      <w:r>
        <w:rPr>
          <w:sz w:val="22"/>
        </w:rPr>
        <w:t>干电极（DRY+、DRY-）+ 参考电极（GND）贴附皮肤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2  信号处理：</w:t>
      </w:r>
      <w:r>
        <w:rPr>
          <w:sz w:val="22"/>
        </w:rPr>
        <w:t>sEMG 传感器内部滤波 + 1000 倍放大，输出 0~3.0 V 模拟信号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3  模数转换：</w:t>
      </w:r>
      <w:r>
        <w:rPr>
          <w:sz w:val="22"/>
        </w:rPr>
        <w:t>Arduino UNO R4 WiFi 引脚 A0（14-bit ADC，量程 0~3.3 V）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4  算法处理：</w:t>
      </w:r>
      <w:r>
        <w:rPr>
          <w:sz w:val="22"/>
        </w:rPr>
        <w:t>固件执行 RMS / FFT / MDF / Activation / Fatigue 计算</w:t>
      </w:r>
    </w:p>
    <w:p>
      <w:pPr>
        <w:spacing w:before="60" w:after="40"/>
        <w:ind w:left="283"/>
      </w:pPr>
      <w:r>
        <w:rPr>
          <w:b/>
          <w:color w:val="2E74B5"/>
          <w:sz w:val="22"/>
        </w:rPr>
        <w:t>Step 5  云端上传：</w:t>
      </w:r>
      <w:r>
        <w:rPr>
          <w:sz w:val="22"/>
        </w:rPr>
        <w:t>WiFi 通过 HTTP POST 上传至微信云开发平台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【硬件兼容性说明】</w:t>
      </w:r>
      <w:r>
        <w:rPr>
          <w:sz w:val="21"/>
        </w:rPr>
        <w:t>传感器输出最高 3.0 V，Arduino UNO R4 WiFi 的 ADC 量程为 0~3.3 V，</w:t>
      </w:r>
      <w:r>
        <w:rPr>
          <w:sz w:val="21"/>
        </w:rPr>
        <w:t>两者直接匹配，无需电平转换，直接连接即可工作。</w:t>
      </w:r>
    </w:p>
    <w:p>
      <w:pPr>
        <w:spacing w:before="200" w:after="120"/>
      </w:pPr>
      <w:r>
        <w:rPr>
          <w:b/>
          <w:color w:val="2E74B5"/>
          <w:sz w:val="26"/>
        </w:rPr>
        <w:t>2.3  总体数据流</w:t>
      </w:r>
    </w:p>
    <w:p>
      <w:pPr>
        <w:spacing w:before="40" w:after="40"/>
      </w:pPr>
      <w:r>
        <w:rPr>
          <w:sz w:val="22"/>
        </w:rPr>
        <w:t>算法以 10 Hz（每 100 ms）输出一次指标，完整数据流如下：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ADC 采样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1 kHz，14-bit，引脚 A0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环形缓冲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512 点（int16_t）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每 100 ms 提取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最新 256 点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并行计算（5 路）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RMS / FFT / MDF / Activation / Fatigue / Quality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EMA 平滑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α = 0.1 指数加权平均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云端上传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HTTP POST，每 3 秒 10 个数据点（~1.1 KB/s）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b/>
                <w:color w:val="1F497D"/>
                <w:sz w:val="21"/>
              </w:rPr>
              <w:t>▶  本地 LOG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串口输出，便于调试</w:t>
            </w:r>
          </w:p>
        </w:tc>
      </w:tr>
    </w:tbl>
    <w:p>
      <w:pPr>
        <w:spacing w:before="40" w:after="40"/>
      </w:pPr>
      <w:r>
        <w:rPr>
          <w:sz w:val="22"/>
        </w:rPr>
        <w:t>设计依据：10 Hz 输出频率足以跟踪肌肉疲劳的缓变过程（时间尺度 10~60 秒）[1]。</w:t>
      </w:r>
    </w:p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四、算法详解</w:t>
      </w:r>
    </w:p>
    <w:p>
      <w:pPr>
        <w:spacing w:before="200" w:after="120"/>
      </w:pPr>
      <w:r>
        <w:rPr>
          <w:b/>
          <w:color w:val="2E74B5"/>
          <w:sz w:val="26"/>
        </w:rPr>
        <w:t>4.1  ADC 采样与电压转换</w:t>
      </w:r>
    </w:p>
    <w:p>
      <w:pPr>
        <w:spacing w:before="40" w:after="40"/>
      </w:pPr>
      <w:r>
        <w:rPr>
          <w:sz w:val="22"/>
        </w:rPr>
        <w:t>Arduino UNO R4 WiFi 的 ADC 将模拟电压（0~3.3 V）转换为数字值（0~16383，14-bit）。传感器输出范围 0~3.0 V，完全落在 ADC 量程内。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电压转换系数  </w:t>
      </w:r>
      <w:r>
        <w:rPr>
          <w:rFonts w:ascii="Courier New" w:hAnsi="Courier New"/>
          <w:sz w:val="22"/>
        </w:rPr>
        <w:t>mV_per_ADC_unit = ADC_REF_MV / ADC_MAX_VALUE = 5000.0 / 16383 ≈ 0.30518 mV/LSB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说明：ADC 参数来自 Arduino UNO R4 WiFi 官方数据手册（RA4M1 数据手册，14-bit ADC 模式）[6]。</w:t>
      </w:r>
    </w:p>
    <w:p>
      <w:pPr>
        <w:spacing w:before="200" w:after="120"/>
      </w:pPr>
      <w:r>
        <w:rPr>
          <w:b/>
          <w:color w:val="2E74B5"/>
          <w:sz w:val="26"/>
        </w:rPr>
        <w:t>4.2  RMS（均方根）—— 肌肉激活度</w:t>
      </w:r>
    </w:p>
    <w:p>
      <w:pPr>
        <w:spacing w:before="40" w:after="40"/>
      </w:pPr>
      <w:r>
        <w:rPr>
          <w:sz w:val="22"/>
        </w:rPr>
        <w:t>RMS 是 sEMG 信号幅值的均方根值，反映肌肉收缩的力量强度。值越大说明肌肉用力越大。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RMS 计算公式  </w:t>
      </w:r>
      <w:r>
        <w:rPr>
          <w:rFonts w:ascii="Courier New" w:hAnsi="Courier New"/>
          <w:sz w:val="22"/>
        </w:rPr>
        <w:t>RMS = √( (1/N) × Σ( (x[i] × k_ADC − DC_bias)² ) )　其中 N = 256（对应 256 ms @ 1000 Hz）</w:t>
      </w:r>
    </w:p>
    <w:p>
      <w:pPr>
        <w:spacing w:before="40" w:after="40"/>
      </w:pPr>
      <w:r>
        <w:rPr>
          <w:sz w:val="22"/>
        </w:rPr>
        <w:t>参数说明：</w:t>
      </w:r>
    </w:p>
    <w:p>
      <w:pPr>
        <w:pStyle w:val="ListBullet"/>
        <w:spacing w:before="20" w:after="20"/>
        <w:ind w:left="567"/>
      </w:pPr>
      <w:r>
        <w:rPr>
          <w:sz w:val="22"/>
        </w:rPr>
        <w:t>x[i]：ADC 原始采样值（14-bit，0~16383）</w:t>
      </w:r>
    </w:p>
    <w:p>
      <w:pPr>
        <w:pStyle w:val="ListBullet"/>
        <w:spacing w:before="20" w:after="20"/>
        <w:ind w:left="567"/>
      </w:pPr>
      <w:r>
        <w:rPr>
          <w:sz w:val="22"/>
        </w:rPr>
        <w:t>k_ADC = 0.30518 mV/LSB：电压转换系数（见 4.1 节）</w:t>
      </w:r>
    </w:p>
    <w:p>
      <w:pPr>
        <w:pStyle w:val="ListBullet"/>
        <w:spacing w:before="20" w:after="20"/>
        <w:ind w:left="567"/>
      </w:pPr>
      <w:r>
        <w:rPr>
          <w:sz w:val="22"/>
        </w:rPr>
        <w:t>DC_bias：当前窗口内信号的均值（去除直流偏移，即肌肉张力产生的偏置）</w:t>
      </w:r>
    </w:p>
    <w:p>
      <w:pPr>
        <w:pStyle w:val="ListBullet"/>
        <w:spacing w:before="20" w:after="20"/>
        <w:ind w:left="567"/>
      </w:pPr>
      <w:r>
        <w:rPr>
          <w:sz w:val="22"/>
        </w:rPr>
        <w:t>N = 256：FFT 窗口大小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DC 偏移计算  </w:t>
      </w:r>
      <w:r>
        <w:rPr>
          <w:rFonts w:ascii="Courier New" w:hAnsi="Courier New"/>
          <w:sz w:val="22"/>
        </w:rPr>
        <w:t>DC_bias = (1/N) × Σ( x[i] × k_ADC )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说明：sEMG 信号含有皮肤接触产生的直流分量，计算 RMS 前必须去除。采用窗口内均值（而非整体均值），因为 256 点已足够稳定，且整体均值会破坏瞬态变化 [3]。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【物理意义】</w:t>
      </w:r>
      <w:r>
        <w:rPr>
          <w:sz w:val="21"/>
        </w:rPr>
        <w:t>RMS 可以类比为"肌肉收缩的平均力量大小"。</w:t>
      </w:r>
      <w:r>
        <w:rPr>
          <w:sz w:val="21"/>
        </w:rPr>
        <w:t>安静时 RMS 接近 0，用力时 RMS 增大（从几 mV 到几十 mV 不等）。</w:t>
      </w:r>
      <w:r>
        <w:rPr>
          <w:sz w:val="21"/>
        </w:rPr>
        <w:t>在课题实验中，可观察到握拳时 RMS 显著上升。</w:t>
      </w:r>
    </w:p>
    <w:p>
      <w:pPr>
        <w:spacing w:before="200" w:after="120"/>
      </w:pPr>
      <w:r>
        <w:rPr>
          <w:b/>
          <w:color w:val="2E74B5"/>
          <w:sz w:val="26"/>
        </w:rPr>
        <w:t>4.3  MDF（中位频率）—— 疲劳核心指标</w:t>
      </w:r>
    </w:p>
    <w:p>
      <w:pPr>
        <w:spacing w:before="40" w:after="40"/>
      </w:pPr>
      <w:r>
        <w:rPr>
          <w:sz w:val="22"/>
        </w:rPr>
        <w:t>MDF（Median Frequency，中位频率）是肌肉疲劳检测的核心指标。当肌肉持续收缩疲劳时，运动单位同步化增加，肌电信号的频率成分会向低频移动，MDF 随之下降。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【通俗解释】</w:t>
      </w:r>
      <w:r>
        <w:rPr>
          <w:sz w:val="21"/>
        </w:rPr>
        <w:t>把肌肉放电的"能量"比作一篮子水果，按大小（频率）排列；</w:t>
      </w:r>
      <w:r>
        <w:rPr>
          <w:sz w:val="21"/>
        </w:rPr>
        <w:t>MDF 就是那个"中间分界线"——比它轻的水果占一半，比它重的水果也占一半；</w:t>
      </w:r>
      <w:r>
        <w:rPr>
          <w:sz w:val="21"/>
        </w:rPr>
        <w:t>疲劳时，水果整体变"重"（频率变低），MDF 就像一个下降的刻度尺。</w:t>
      </w:r>
    </w:p>
    <w:p>
      <w:pPr>
        <w:spacing w:before="200" w:after="120"/>
      </w:pPr>
      <w:r>
        <w:rPr>
          <w:b/>
          <w:color w:val="2E74B5"/>
          <w:sz w:val="26"/>
        </w:rPr>
        <w:t>4.3.1  物理背景（通俗解释）</w:t>
      </w:r>
    </w:p>
    <w:p>
      <w:pPr>
        <w:pStyle w:val="ListBullet"/>
        <w:spacing w:before="20" w:after="20"/>
        <w:ind w:left="567"/>
      </w:pPr>
      <w:r>
        <w:rPr>
          <w:sz w:val="22"/>
        </w:rPr>
        <w:t>肌肉持续收缩疲劳时，运动单位放电频率下降，导致肌电信号频谱向低频方向移动</w:t>
      </w:r>
    </w:p>
    <w:p>
      <w:pPr>
        <w:pStyle w:val="ListBullet"/>
        <w:spacing w:before="20" w:after="20"/>
        <w:ind w:left="567"/>
      </w:pPr>
      <w:r>
        <w:rPr>
          <w:sz w:val="22"/>
        </w:rPr>
        <w:t>MDF 就是这个"频谱搬家"的刻度：疲劳时 MDF 系统性下降</w:t>
      </w:r>
    </w:p>
    <w:p>
      <w:pPr>
        <w:pStyle w:val="ListBullet"/>
        <w:spacing w:before="20" w:after="20"/>
        <w:ind w:left="567"/>
      </w:pPr>
      <w:r>
        <w:rPr>
          <w:sz w:val="22"/>
        </w:rPr>
        <w:t>这是大量文献证实的核心生理原理 [1][2][4]</w:t>
      </w:r>
    </w:p>
    <w:p>
      <w:pPr>
        <w:spacing w:before="200" w:after="120"/>
      </w:pPr>
      <w:r>
        <w:rPr>
          <w:b/>
          <w:color w:val="2E74B5"/>
          <w:sz w:val="26"/>
        </w:rPr>
        <w:t>4.3.2  MDF 数学定义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MDF 定义  </w:t>
      </w:r>
      <w:r>
        <w:rPr>
          <w:rFonts w:ascii="Courier New" w:hAnsi="Courier New"/>
          <w:sz w:val="22"/>
        </w:rPr>
        <w:t>∫_{f_min}^{f_mdf} P(f)df = ∫_{f_mdf}^{f_max} P(f)df = 0.5 × ∫_{f_min}^{f_max} P(f)df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说明：P(f) 为功率谱密度，f_min=10 Hz，f_max=250 Hz（肌电信号有效频段）[1]。</w:t>
      </w:r>
    </w:p>
    <w:p>
      <w:pPr>
        <w:spacing w:before="200" w:after="120"/>
      </w:pPr>
      <w:r>
        <w:rPr>
          <w:b/>
          <w:color w:val="2E74B5"/>
          <w:sz w:val="26"/>
        </w:rPr>
        <w:t>4.3.3  MDF 计算流程（7 步）</w:t>
      </w:r>
    </w:p>
    <w:p>
      <w:pPr>
        <w:spacing w:before="40" w:after="40"/>
      </w:pPr>
      <w:r>
        <w:rPr>
          <w:sz w:val="22"/>
        </w:rPr>
        <w:t>MDF 计算分为 7 个步骤，每一步的目的如下：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1：取信号快照：</w:t>
      </w:r>
      <w:r>
        <w:rPr>
          <w:sz w:val="22"/>
        </w:rPr>
        <w:t>取最新 256 点信号（snapshot[]），获得足够长的信号片段，满足 FFT 频率分辨率要求。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2：去除直流分量：</w:t>
      </w:r>
      <w:r>
        <w:rPr>
          <w:sz w:val="22"/>
        </w:rPr>
        <w:t>v[i] = snapshot[i] × k_ADC − DC_bias，去掉皮肤接触产生的直流分量，只保留交流肌电信号。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3：加 Hanning 窗：</w:t>
      </w:r>
      <w:r>
        <w:rPr>
          <w:sz w:val="22"/>
        </w:rPr>
        <w:t>w[i] = 0.5 × (1 − cos(2π×i/255))；input[i] = v[i] × w[i]，减少 FFT 的频谱泄漏，使频率估计更精确。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4：256 点 FFT：</w:t>
      </w:r>
      <w:r>
        <w:rPr>
          <w:sz w:val="22"/>
        </w:rPr>
        <w:t>得到每个频率分量的实部 Re[k] 和虚部 Im[k]，把时域信号变换到频域，看能量分布在哪些频率上。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5：计算功率谱：</w:t>
      </w:r>
      <w:r>
        <w:rPr>
          <w:sz w:val="22"/>
        </w:rPr>
        <w:t>P[k] = (Re[k]² + Im[k]²) / N，得到每个频率点的能量大小。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6：找中位频率点：</w:t>
      </w:r>
      <w:r>
        <w:rPr>
          <w:sz w:val="22"/>
        </w:rPr>
        <w:t>在 10~250 Hz 范围内累加能量，找到累计能量 = 总能量 × 50% 的频率点，即 MDF。</w:t>
      </w:r>
    </w:p>
    <w:p>
      <w:pPr>
        <w:spacing w:before="80" w:after="40"/>
        <w:ind w:left="283"/>
      </w:pPr>
      <w:r>
        <w:rPr>
          <w:b/>
          <w:color w:val="2E74B5"/>
          <w:sz w:val="22"/>
        </w:rPr>
        <w:t>步骤 7：线性插值优化：</w:t>
      </w:r>
      <w:r>
        <w:rPr>
          <w:sz w:val="22"/>
        </w:rPr>
        <w:t>用前后两个频率点做线性插值，得到更精确的 MDF 值，FFT 频率分辨率有限，用插值提高精度。</w:t>
      </w:r>
    </w:p>
    <w:p>
      <w:pPr>
        <w:spacing w:before="200" w:after="120"/>
      </w:pPr>
      <w:r>
        <w:rPr>
          <w:b/>
          <w:color w:val="2E74B5"/>
          <w:sz w:val="26"/>
        </w:rPr>
        <w:t>4.4  EMA 指数平滑</w:t>
      </w:r>
    </w:p>
    <w:p>
      <w:pPr>
        <w:spacing w:before="40" w:after="40"/>
      </w:pPr>
      <w:r>
        <w:rPr>
          <w:sz w:val="22"/>
        </w:rPr>
        <w:t>MDF 原始值存在帧间抖动，通过 EMA（指数移动平均）平滑处理，保留趋势、消除毛刺。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EMA 平滑公式  </w:t>
      </w:r>
      <w:r>
        <w:rPr>
          <w:rFonts w:ascii="Courier New" w:hAnsi="Courier New"/>
          <w:sz w:val="22"/>
        </w:rPr>
        <w:t>MDF_current = MDF_last × (1 − α) + MDF_raw × α　　（α = 0.1）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说明：α=0.1 表示当前帧权重 10%，上一帧平滑值权重 90%，逐步衰减抖动，适配嵌入式低算力需求。</w:t>
      </w:r>
    </w:p>
    <w:p>
      <w:pPr>
        <w:spacing w:before="200" w:after="120"/>
      </w:pPr>
      <w:r>
        <w:rPr>
          <w:b/>
          <w:color w:val="2E74B5"/>
          <w:sz w:val="26"/>
        </w:rPr>
        <w:t>4.5  激活度（Activation）—— 归一化收缩强度</w:t>
      </w:r>
    </w:p>
    <w:p>
      <w:pPr>
        <w:spacing w:before="40" w:after="40"/>
      </w:pPr>
      <w:r>
        <w:rPr>
          <w:sz w:val="22"/>
        </w:rPr>
        <w:t>Activation 将 RMS 归一化到 0%~100%，消除个体差异，使不同人的数据具有可比性。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激活度公式  </w:t>
      </w:r>
      <w:r>
        <w:rPr>
          <w:rFonts w:ascii="Courier New" w:hAnsi="Courier New"/>
          <w:sz w:val="22"/>
        </w:rPr>
        <w:t>A(%) = clamp( (RMS_current − RMS_relax) / (RMS_active − RMS_relax) × 100%,  0, 100 )</w:t>
      </w:r>
    </w:p>
    <w:p>
      <w:pPr>
        <w:spacing w:before="40" w:after="40"/>
      </w:pPr>
      <w:r>
        <w:rPr>
          <w:sz w:val="22"/>
        </w:rPr>
        <w:t>参数说明：</w:t>
      </w:r>
    </w:p>
    <w:p>
      <w:pPr>
        <w:pStyle w:val="ListBullet"/>
        <w:spacing w:before="20" w:after="20"/>
        <w:ind w:left="567"/>
      </w:pPr>
      <w:r>
        <w:rPr>
          <w:sz w:val="22"/>
        </w:rPr>
        <w:t>RMS_relax：校准时长休息阶段（10 秒内）的 RMS 均值</w:t>
      </w:r>
    </w:p>
    <w:p>
      <w:pPr>
        <w:pStyle w:val="ListBullet"/>
        <w:spacing w:before="20" w:after="20"/>
        <w:ind w:left="567"/>
      </w:pPr>
      <w:r>
        <w:rPr>
          <w:sz w:val="22"/>
        </w:rPr>
        <w:t>RMS_active：校准时最大收缩阶段（15 秒内）的 RMS 峰值</w:t>
      </w:r>
    </w:p>
    <w:p>
      <w:pPr>
        <w:pStyle w:val="ListBullet"/>
        <w:spacing w:before="20" w:after="20"/>
        <w:ind w:left="567"/>
      </w:pPr>
      <w:r>
        <w:rPr>
          <w:sz w:val="22"/>
        </w:rPr>
        <w:t>公式来源：经典 sEMG 肌肉激活度归一化方法，参见 De Luca (1997) [1]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【物理意义】</w:t>
      </w:r>
      <w:r>
        <w:rPr>
          <w:sz w:val="21"/>
        </w:rPr>
        <w:t>Activation = 0% 表示肌肉处于安静状态（与校准时静息水平相当）；</w:t>
      </w:r>
      <w:r>
        <w:rPr>
          <w:sz w:val="21"/>
        </w:rPr>
        <w:t>Activation = 100% 表示肌肉收缩到校准时的最大用力水平。</w:t>
      </w:r>
      <w:r>
        <w:rPr>
          <w:sz w:val="21"/>
        </w:rPr>
        <w:t>归一化后，可以比较不同人、不同时间的肌肉用力程度。</w:t>
      </w:r>
    </w:p>
    <w:p>
      <w:pPr>
        <w:spacing w:before="200" w:after="120"/>
      </w:pPr>
      <w:r>
        <w:rPr>
          <w:b/>
          <w:color w:val="2E74B5"/>
          <w:sz w:val="26"/>
        </w:rPr>
        <w:t>4.6  疲劳度（Fatigue）—— 核心输出</w:t>
      </w:r>
    </w:p>
    <w:p>
      <w:pPr>
        <w:spacing w:before="40" w:after="40"/>
      </w:pPr>
      <w:r>
        <w:rPr>
          <w:sz w:val="22"/>
        </w:rPr>
        <w:t>Fatigue 是本算法的核心输出指标，综合反映肌肉疲劳程度（0%~100%）。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疲劳度公式（原始值）  </w:t>
      </w:r>
      <w:r>
        <w:rPr>
          <w:rFonts w:ascii="Courier New" w:hAnsi="Courier New"/>
          <w:sz w:val="22"/>
        </w:rPr>
        <w:t>F_raw(%) = clamp( (MDF_baseline − MDF_current) / MDF_baseline × 100%,  0, 100 )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疲劳度公式（EMA 平滑）  </w:t>
      </w:r>
      <w:r>
        <w:rPr>
          <w:rFonts w:ascii="Courier New" w:hAnsi="Courier New"/>
          <w:sz w:val="22"/>
        </w:rPr>
        <w:t>F_smoothed(t) = F_smoothed(t−1) × 0.9 + F_raw(t) × 0.1　（EMA 平滑，α=0.1）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说明：生理依据：肌肉持续收缩疲劳时，MDF 向低频方向下降，疲劳度通过 MDF 相对下降幅度计算 [4][5]。</w:t>
      </w:r>
    </w:p>
    <w:p>
      <w:pPr>
        <w:spacing w:before="200" w:after="120"/>
      </w:pPr>
      <w:r>
        <w:rPr>
          <w:b/>
          <w:color w:val="2E74B5"/>
          <w:sz w:val="26"/>
        </w:rPr>
        <w:t>4.6.1  动态基线更新（创新点①）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【创新点说明】</w:t>
      </w:r>
      <w:r>
        <w:rPr>
          <w:sz w:val="21"/>
        </w:rPr>
        <w:t>传统方法使用校准时的 MDF_relax 作为固定基线，但 MDF 存在日内漂移（电极位置变化、皮肤阻抗变化等）[2]。</w:t>
      </w:r>
    </w:p>
    <w:p>
      <w:pPr>
        <w:spacing w:before="40" w:after="40"/>
      </w:pPr>
      <w:r>
        <w:rPr>
          <w:sz w:val="22"/>
        </w:rPr>
        <w:t>本算法采用动态基线更新策略：</w:t>
      </w:r>
    </w:p>
    <w:p>
      <w:pPr>
        <w:pStyle w:val="ListBullet"/>
        <w:spacing w:before="20" w:after="20"/>
        <w:ind w:left="567"/>
      </w:pPr>
      <w:r>
        <w:rPr>
          <w:b/>
          <w:color w:val="000000"/>
          <w:sz w:val="22"/>
        </w:rPr>
        <w:t>触发条件：</w:t>
      </w:r>
      <w:r>
        <w:rPr>
          <w:sz w:val="22"/>
        </w:rPr>
        <w:t>当 activation 从 &lt; 20% 跨越到 &gt; 20% 时（收缩开始时刻）</w:t>
      </w:r>
    </w:p>
    <w:p>
      <w:pPr>
        <w:pStyle w:val="ListBullet"/>
        <w:spacing w:before="20" w:after="20"/>
        <w:ind w:left="567"/>
      </w:pPr>
      <w:r>
        <w:rPr>
          <w:b/>
          <w:color w:val="000000"/>
          <w:sz w:val="22"/>
        </w:rPr>
        <w:t>更新动作：</w:t>
      </w:r>
      <w:r>
        <w:rPr>
          <w:sz w:val="22"/>
        </w:rPr>
        <w:t>baseline_mdf = current_mdf　→ 立即获取本次收缩的基线</w:t>
      </w:r>
    </w:p>
    <w:p>
      <w:pPr>
        <w:pStyle w:val="ListBullet"/>
        <w:spacing w:before="20" w:after="20"/>
        <w:ind w:left="567"/>
      </w:pPr>
      <w:r>
        <w:rPr>
          <w:b/>
          <w:color w:val="000000"/>
          <w:sz w:val="22"/>
        </w:rPr>
        <w:t>优势：</w:t>
      </w:r>
      <w:r>
        <w:rPr>
          <w:sz w:val="22"/>
        </w:rPr>
        <w:t>即使肌肉位置有微小偏移，也能正确反映本次收缩内的疲劳趋势</w:t>
      </w:r>
    </w:p>
    <w:p>
      <w:pPr>
        <w:pStyle w:val="ListBullet"/>
        <w:spacing w:before="20" w:after="20"/>
        <w:ind w:left="567"/>
      </w:pPr>
      <w:r>
        <w:rPr>
          <w:b/>
          <w:color w:val="000000"/>
          <w:sz w:val="22"/>
        </w:rPr>
        <w:t>保底机制：</w:t>
      </w:r>
      <w:r>
        <w:rPr>
          <w:sz w:val="22"/>
        </w:rPr>
        <w:t>若无法获取有效基线，则使用校准得到的 MDF_relax 作为保底</w:t>
      </w:r>
    </w:p>
    <w:p>
      <w:pPr>
        <w:spacing w:before="200" w:after="120"/>
      </w:pPr>
      <w:r>
        <w:rPr>
          <w:b/>
          <w:color w:val="2E74B5"/>
          <w:sz w:val="26"/>
        </w:rPr>
        <w:t>4.7  信号质量（Quality）评估</w:t>
      </w:r>
    </w:p>
    <w:p>
      <w:pPr>
        <w:spacing w:before="40" w:after="40"/>
      </w:pPr>
      <w:r>
        <w:rPr>
          <w:sz w:val="22"/>
        </w:rPr>
        <w:t>Quality 指标用于实时评估当前信号的有效性，在信号质量差时提示使用者调整电极位置，保证算法输出可信。</w:t>
      </w:r>
    </w:p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五、校准流程</w:t>
      </w:r>
    </w:p>
    <w:p>
      <w:pPr>
        <w:spacing w:before="40" w:after="40"/>
      </w:pPr>
      <w:r>
        <w:rPr>
          <w:sz w:val="22"/>
        </w:rPr>
        <w:t>校准只需一次，结果持久化至 EEPROM（1 KB Data Flash，掉电不丢失），设备重启后自动加载。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Step 1：RELAX（休息阶段）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20"/>
              </w:rPr>
              <w:t>10 秒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收集 RMS + MDF，去除极值后取均值，存入 relax_rms, relax_mdf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Step 2：ACTIVE（最大收缩）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15 秒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RMS 取峰值（peak-hold）；MDF 存入环形缓冲，取最末 5 点去极值均值，存入 active_rms, peak_mdf, end_mdf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Step 3：SAVE</w:t>
            </w:r>
          </w:p>
        </w:tc>
        <w:tc>
          <w:tcPr>
            <w:tcW w:type="dxa" w:w="1134"/>
            <w:shd w:val="clear" w:color="auto" w:fill="F2F7FB"/>
          </w:tcPr>
          <w:p>
            <w:r>
              <w:rPr>
                <w:sz w:val="20"/>
              </w:rPr>
              <w:t>瞬间</w:t>
            </w:r>
          </w:p>
        </w:tc>
        <w:tc>
          <w:tcPr>
            <w:tcW w:type="dxa" w:w="5386"/>
            <w:shd w:val="clear" w:color="auto" w:fill="F2F7FB"/>
          </w:tcPr>
          <w:p>
            <w:r>
              <w:rPr>
                <w:sz w:val="20"/>
              </w:rPr>
              <w:t>将以上参数持久化至 EEPROM（StorageManager.cpp）</w:t>
            </w:r>
          </w:p>
        </w:tc>
      </w:tr>
    </w:tbl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【答辩提示】</w:t>
      </w:r>
      <w:r>
        <w:rPr>
          <w:sz w:val="21"/>
        </w:rPr>
        <w:t>校准过程是答辩中经常被问到的问题，</w:t>
      </w:r>
      <w:r>
        <w:rPr>
          <w:sz w:val="21"/>
        </w:rPr>
        <w:t>重点准备回答：为何分别需要"休息"和"最大收缩"两个阶段（用于归一化基准）。</w:t>
      </w:r>
    </w:p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六、云端传输方案</w:t>
      </w:r>
    </w:p>
    <w:p>
      <w:pPr>
        <w:spacing w:before="200" w:after="120"/>
      </w:pPr>
      <w:r>
        <w:rPr>
          <w:b/>
          <w:color w:val="2E74B5"/>
          <w:sz w:val="26"/>
        </w:rPr>
        <w:t>6.1  传输架构</w:t>
      </w:r>
    </w:p>
    <w:p>
      <w:pPr>
        <w:spacing w:before="40" w:after="40"/>
      </w:pPr>
      <w:r>
        <w:rPr>
          <w:sz w:val="22"/>
        </w:rPr>
        <w:t>通过 HTTP POST 上传至 dataIngest 云函数（微信云开发环境），无需自建服务器，适合课题展示使用。</w:t>
      </w:r>
    </w:p>
    <w:p>
      <w:pPr>
        <w:spacing w:before="200" w:after="120"/>
      </w:pPr>
      <w:r>
        <w:rPr>
          <w:b/>
          <w:color w:val="2E74B5"/>
          <w:sz w:val="26"/>
        </w:rPr>
        <w:t>6.2  数据包格式</w:t>
      </w:r>
    </w:p>
    <w:p>
      <w:pPr>
        <w:spacing w:before="120" w:after="40"/>
        <w:ind w:left="283"/>
      </w:pPr>
      <w:r>
        <w:rPr>
          <w:b/>
          <w:color w:val="1F497D"/>
          <w:sz w:val="22"/>
        </w:rPr>
        <w:t xml:space="preserve">上传格式  </w:t>
      </w:r>
      <w:r>
        <w:rPr>
          <w:rFonts w:ascii="Courier New" w:hAnsi="Courier New"/>
          <w:sz w:val="22"/>
        </w:rPr>
        <w:t>points: [[rms×1000, activation×10, mdf×10, fatigue×10, quality], ...]</w:t>
      </w:r>
    </w:p>
    <w:p>
      <w:pPr>
        <w:spacing w:before="20" w:after="80"/>
        <w:ind w:left="283"/>
      </w:pPr>
      <w:r>
        <w:rPr>
          <w:i/>
          <w:color w:val="404040"/>
          <w:sz w:val="20"/>
        </w:rPr>
        <w:t>说明：各字段乘以放大系数（10/1000），在保证精度的同时减少传输字符数。</w:t>
      </w:r>
    </w:p>
    <w:p>
      <w:pPr>
        <w:spacing w:before="200" w:after="120"/>
      </w:pPr>
      <w:r>
        <w:rPr>
          <w:b/>
          <w:color w:val="2E74B5"/>
          <w:sz w:val="26"/>
        </w:rPr>
        <w:t>6.3  带宽与流量估算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81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输出频率</w:t>
            </w:r>
          </w:p>
        </w:tc>
        <w:tc>
          <w:tcPr>
            <w:tcW w:type="dxa" w:w="2268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10 Hz（每 100 ms）</w:t>
            </w:r>
          </w:p>
        </w:tc>
        <w:tc>
          <w:tcPr>
            <w:tcW w:type="dxa" w:w="4819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足以跟踪肌肉疲劳的缓变过程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每次上传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 个数据点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每 3 秒打包一次上传</w:t>
            </w:r>
          </w:p>
        </w:tc>
      </w:tr>
      <w:tr>
        <w:tc>
          <w:tcPr>
            <w:tcW w:type="dxa" w:w="1984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单包大小</w:t>
            </w:r>
          </w:p>
        </w:tc>
        <w:tc>
          <w:tcPr>
            <w:tcW w:type="dxa" w:w="2268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≤ 600 字节</w:t>
            </w:r>
          </w:p>
        </w:tc>
        <w:tc>
          <w:tcPr>
            <w:tcW w:type="dxa" w:w="4819"/>
            <w:shd w:val="clear" w:color="auto" w:fill="F2F7FB"/>
          </w:tcPr>
          <w:p>
            <w:pPr>
              <w:jc w:val="left"/>
            </w:pPr>
            <w:r>
              <w:rPr>
                <w:sz w:val="20"/>
              </w:rPr>
              <w:t>含 HTTP 请求头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估算流量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≈ 1.1 KB/s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约 4 MB/小时（含 HTTP 请求头）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七、答辩重点总结</w:t>
      </w:r>
    </w:p>
    <w:p>
      <w:pPr>
        <w:spacing w:before="120" w:after="120"/>
        <w:ind w:left="283" w:right="283"/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</w:pPr>
      <w:r>
        <w:rPr>
          <w:b/>
          <w:color w:val="1F497D"/>
          <w:sz w:val="22"/>
        </w:rPr>
        <w:t>【使用说明】</w:t>
      </w:r>
      <w:r>
        <w:rPr>
          <w:sz w:val="21"/>
        </w:rPr>
        <w:t>本节将文档中最重要的内容提炼为"一问一答"形式，</w:t>
      </w:r>
      <w:r>
        <w:rPr>
          <w:sz w:val="21"/>
        </w:rPr>
        <w:t>建议答辩前通读，并准备自己课题中对应的数据和实验现象。</w:t>
      </w:r>
    </w:p>
    <w:p/>
    <w:p>
      <w:pPr>
        <w:spacing w:before="200" w:after="120"/>
      </w:pPr>
      <w:r>
        <w:rPr>
          <w:b/>
          <w:color w:val="2E74B5"/>
          <w:sz w:val="26"/>
        </w:rPr>
        <w:t>问题 1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Q1：什么是 sEMG？为什么可以用它检测肌肉疲劳？</w:t>
      </w:r>
    </w:p>
    <w:p>
      <w:pPr>
        <w:spacing w:before="40" w:after="120"/>
        <w:ind w:left="567"/>
      </w:pPr>
      <w:r>
        <w:rPr>
          <w:sz w:val="22"/>
        </w:rPr>
        <w:t>A1：sEMG 是皮肤表面的肌肉电信号。肌肉收缩时运动单位同步放电，产生电压信号。当肌肉持续收缩疲劳时，放电频率下降，频谱向低频移动，这个变化可以用 MDF（中位频率）量化，从而检测疲劳程度。参考文献 [1][2][4] 均有详细论证。</w:t>
      </w:r>
    </w:p>
    <w:p>
      <w:pPr>
        <w:spacing w:before="200" w:after="120"/>
      </w:pPr>
      <w:r>
        <w:rPr>
          <w:b/>
          <w:color w:val="2E74B5"/>
          <w:sz w:val="26"/>
        </w:rPr>
        <w:t>问题 2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Q2：算法为什么选用 256 点窗口和 100 ms 更新时间？</w:t>
      </w:r>
    </w:p>
    <w:p>
      <w:pPr>
        <w:spacing w:before="40" w:after="120"/>
        <w:ind w:left="567"/>
      </w:pPr>
      <w:r>
        <w:rPr>
          <w:sz w:val="22"/>
        </w:rPr>
        <w:t>A2：256 点 @ 1000 Hz 对应 256 ms 采样时长，频率分辨率 = 1000/256 ≈ 3.9 Hz，足够区分肌肉疲劳引起的 MDF 变化（通常变化 5~20 Hz）。100 ms 更新一次（10 Hz）与肌肉疲劳的时间尺度（10~60 秒）匹配，既能捕捉趋势，又不会引入过多抖动 [1]。</w:t>
      </w:r>
    </w:p>
    <w:p>
      <w:pPr>
        <w:spacing w:before="200" w:after="120"/>
      </w:pPr>
      <w:r>
        <w:rPr>
          <w:b/>
          <w:color w:val="2E74B5"/>
          <w:sz w:val="26"/>
        </w:rPr>
        <w:t>问题 3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Q3：EMA 平滑的 α=0.1 是怎么确定的？</w:t>
      </w:r>
    </w:p>
    <w:p>
      <w:pPr>
        <w:spacing w:before="40" w:after="120"/>
        <w:ind w:left="567"/>
      </w:pPr>
      <w:r>
        <w:rPr>
          <w:sz w:val="22"/>
        </w:rPr>
        <w:t>A3：α 越小越平滑，但响应越慢；α 越大响应越快，但越抖动。α=0.1 是工程经验值，在响应速度和抗抖动之间取得平衡。在 32 KB RAM 的嵌入式平台上，EMA 仅需两行代码，无需额外存储。</w:t>
      </w:r>
    </w:p>
    <w:p>
      <w:pPr>
        <w:spacing w:before="200" w:after="120"/>
      </w:pPr>
      <w:r>
        <w:rPr>
          <w:b/>
          <w:color w:val="2E74B5"/>
          <w:sz w:val="26"/>
        </w:rPr>
        <w:t>问题 4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Q4：动态基线更新解决了什么问题？</w:t>
      </w:r>
    </w:p>
    <w:p>
      <w:pPr>
        <w:spacing w:before="40" w:after="120"/>
        <w:ind w:left="567"/>
      </w:pPr>
      <w:r>
        <w:rPr>
          <w:sz w:val="22"/>
        </w:rPr>
        <w:t>A4：传统固定基线方法的问题是：电极位置略有移动或皮肤阻抗变化后，MDF 的绝对值会漂移，导致疲劳度读数不准确。本算法的动态基线在每次收缩开始时自动重置，无论电极位置如何，都能正确跟踪"本次收缩内"的疲劳趋势 [2]。</w:t>
      </w:r>
    </w:p>
    <w:p>
      <w:pPr>
        <w:spacing w:before="200" w:after="120"/>
      </w:pPr>
      <w:r>
        <w:rPr>
          <w:b/>
          <w:color w:val="2E74B5"/>
          <w:sz w:val="26"/>
        </w:rPr>
        <w:t>问题 5</w:t>
      </w:r>
    </w:p>
    <w:p>
      <w:pPr>
        <w:spacing w:before="40" w:after="40"/>
        <w:ind w:left="283"/>
      </w:pPr>
      <w:r>
        <w:rPr>
          <w:b/>
          <w:color w:val="1F497D"/>
          <w:sz w:val="23"/>
        </w:rPr>
        <w:t>Q5：本项目的主要局限性是什么？</w:t>
      </w:r>
    </w:p>
    <w:p>
      <w:pPr>
        <w:spacing w:before="40" w:after="120"/>
        <w:ind w:left="567"/>
      </w:pPr>
      <w:r>
        <w:rPr>
          <w:sz w:val="22"/>
        </w:rPr>
        <w:t>A5：① 干电极信号质量弱于湿电极（高中课题预算约束）；② 算法仅针对单肌肉群，不适用于全身疲劳评估；③ 云端传输依赖 WiFi 环境，户外使用受限。建议在答辩时主动承认局限性，体现科学态度。</w:t>
      </w:r>
    </w:p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97D"/>
          <w:sz w:val="32"/>
        </w:rPr>
        <w:t>八、参考文献</w:t>
      </w:r>
    </w:p>
    <w:p>
      <w:pPr>
        <w:spacing w:before="40" w:after="60"/>
        <w:ind w:left="283" w:hanging="283"/>
      </w:pPr>
      <w:r>
        <w:rPr>
          <w:sz w:val="20"/>
        </w:rPr>
        <w:t>[1]  De Luca CJ. The use of surface electromyography in biomechanics. Journal of Applied Biomechanics, 1997, 13(2):135-163. DOI: 10.1123/jab.13.2.135</w:t>
      </w:r>
    </w:p>
    <w:p>
      <w:pPr>
        <w:spacing w:before="40" w:after="60"/>
        <w:ind w:left="283" w:hanging="283"/>
      </w:pPr>
      <w:r>
        <w:rPr>
          <w:sz w:val="20"/>
        </w:rPr>
        <w:t>[2]  Merletti R, Knaflitz M, De Luca CJ. Myoelectric manifestations of fatigue in voluntary and electrically elicited contractions. Journal of Applied Physiology, 1990, 69(5):1810-1820. 免费全文：https://www.ncbi.nlm.nih.gov/pmc/articles/PMC1343333/</w:t>
      </w:r>
    </w:p>
    <w:p>
      <w:pPr>
        <w:spacing w:before="40" w:after="60"/>
        <w:ind w:left="283" w:hanging="283"/>
      </w:pPr>
      <w:r>
        <w:rPr>
          <w:sz w:val="20"/>
        </w:rPr>
        <w:t>[3]  Merletti R, Parker PA. Electromyography: Physiology, Engineering, and Non-Invasive Applications. IEEE Press / John Wiley &amp; Sons, 2004. ISBN: 978-0-471-67580-8</w:t>
      </w:r>
    </w:p>
    <w:p>
      <w:pPr>
        <w:spacing w:before="40" w:after="60"/>
        <w:ind w:left="283" w:hanging="283"/>
      </w:pPr>
      <w:r>
        <w:rPr>
          <w:sz w:val="20"/>
        </w:rPr>
        <w:t>[4]  Cifrek M, et al. Surface EMG based muscle fatigue evaluation in biomechanics. Clinical Biomechanics, 2009, 24(4):327-340. DOI: 10.1016/j.clinbiomech.2009.01.005</w:t>
      </w:r>
    </w:p>
    <w:p>
      <w:pPr>
        <w:spacing w:before="40" w:after="60"/>
        <w:ind w:left="283" w:hanging="283"/>
      </w:pPr>
      <w:r>
        <w:rPr>
          <w:sz w:val="20"/>
        </w:rPr>
        <w:t>[5]  González-Izal M, et al. Electromyographic models to assess muscle fatigue. Journal of Electromyography and Kinesiology, 2012, 22(4):501-512. DOI: 10.1016/j.jelekin.2012.02.001</w:t>
      </w:r>
    </w:p>
    <w:p>
      <w:pPr>
        <w:spacing w:before="40" w:after="60"/>
        <w:ind w:left="283" w:hanging="283"/>
      </w:pPr>
      <w:r>
        <w:rPr>
          <w:sz w:val="20"/>
        </w:rPr>
        <w:t>[6]  Arduino UNO R4 WiFi 官方文档. https://docs.arduino.cc/hardware/uno-r4-wifi/</w:t>
      </w:r>
    </w:p>
    <w:p>
      <w:pPr>
        <w:spacing w:before="40" w:after="60"/>
        <w:ind w:left="283" w:hanging="283"/>
      </w:pPr>
      <w:r>
        <w:rPr>
          <w:sz w:val="20"/>
        </w:rPr>
        <w:t>[7]  思知瑞 sEMG 单通道干电极肌电传感器说明书（思知瑞科技）. 产品链接：https://sichiray-tech.yuque.com/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sEMG 肌肉疲劳检测算法说明文档（整理版）  |  仅供参考，请以实际实验数据为准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