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57097C4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NAME:</w:t>
      </w:r>
      <w:r>
        <w:rPr>
          <w:sz w:val="32"/>
          <w:szCs w:val="32"/>
        </w:rPr>
        <w:t xml:space="preserve"> SREE DHARSHINI M</w:t>
      </w:r>
    </w:p>
    <w:p w14:paraId="7B7B38C1">
      <w:pPr>
        <w:pStyle w:val="style0"/>
        <w:jc w:val="right"/>
        <w:rPr>
          <w:sz w:val="32"/>
          <w:szCs w:val="32"/>
        </w:rPr>
      </w:pPr>
      <w:r>
        <w:rPr>
          <w:sz w:val="32"/>
          <w:szCs w:val="32"/>
        </w:rPr>
        <w:t>ROLL NO: 241901</w:t>
      </w:r>
      <w:r>
        <w:rPr>
          <w:sz w:val="32"/>
          <w:szCs w:val="32"/>
        </w:rPr>
        <w:t>110</w:t>
      </w:r>
    </w:p>
    <w:p w14:paraId="0BC33907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1</w:t>
      </w:r>
    </w:p>
    <w:p w14:paraId="7C492CDF">
      <w:pPr>
        <w:pStyle w:val="style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61196DC2">
      <w:pPr>
        <w:pStyle w:val="style0"/>
        <w:rPr>
          <w:sz w:val="32"/>
          <w:szCs w:val="32"/>
        </w:rPr>
      </w:pPr>
      <w:r>
        <w:rPr>
          <w:sz w:val="32"/>
          <w:szCs w:val="32"/>
        </w:rPr>
        <w:t>To study computer forensics and the different tools used for forensic investigation.</w:t>
      </w:r>
    </w:p>
    <w:p w14:paraId="279497C0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A8E664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concept and importance of digital forensics in investigating cybercrimes.</w:t>
      </w:r>
    </w:p>
    <w:p w14:paraId="13F6C794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digital evidence is collected from computer systems.</w:t>
      </w:r>
    </w:p>
    <w:p w14:paraId="7D53300F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Study commercial forensic tools such as EnCase Forensic, Forensic Toolkit (FTK), and ProDiscover.</w:t>
      </w:r>
    </w:p>
    <w:p w14:paraId="5415280D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open-source forensic tools such as The Sleuth Kit (TSK), Helix, and Knoppix.</w:t>
      </w:r>
    </w:p>
    <w:p w14:paraId="4AAE631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FTK Imager</w:t>
      </w:r>
      <w:r>
        <w:rPr>
          <w:sz w:val="32"/>
          <w:szCs w:val="32"/>
        </w:rPr>
        <w:t>, which is used for forensic disk imaging and file recovery.</w:t>
      </w:r>
    </w:p>
    <w:p w14:paraId="1F1C90E6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Log Parser Lizard GUI</w:t>
      </w:r>
      <w:r>
        <w:rPr>
          <w:sz w:val="32"/>
          <w:szCs w:val="32"/>
        </w:rPr>
        <w:t>, which is used to analyze log files.</w:t>
      </w:r>
    </w:p>
    <w:p w14:paraId="25EF80BA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Study </w:t>
      </w:r>
      <w:r>
        <w:rPr>
          <w:b/>
          <w:bCs/>
          <w:sz w:val="32"/>
          <w:szCs w:val="32"/>
        </w:rPr>
        <w:t>Active@ Partition Recovery</w:t>
      </w:r>
      <w:r>
        <w:rPr>
          <w:sz w:val="32"/>
          <w:szCs w:val="32"/>
        </w:rPr>
        <w:t>, which is used to recover deleted partitions.</w:t>
      </w:r>
    </w:p>
    <w:p w14:paraId="0B92515D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</w:t>
      </w:r>
      <w:r>
        <w:rPr>
          <w:b/>
          <w:bCs/>
          <w:sz w:val="32"/>
          <w:szCs w:val="32"/>
        </w:rPr>
        <w:t>Autopsy</w:t>
      </w:r>
      <w:r>
        <w:rPr>
          <w:sz w:val="32"/>
          <w:szCs w:val="32"/>
        </w:rPr>
        <w:t>, a digital forensics platform used to investigate computer systems and recover digital evidence.</w:t>
      </w:r>
    </w:p>
    <w:p w14:paraId="1C907DD9">
      <w:pPr>
        <w:pStyle w:val="style0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how forensic tools help collect, examine, and analyze digital evidence during an investigation.</w:t>
      </w:r>
    </w:p>
    <w:p w14:paraId="6E38B23D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101AC826">
      <w:pPr>
        <w:pStyle w:val="style0"/>
        <w:rPr>
          <w:sz w:val="32"/>
          <w:szCs w:val="32"/>
        </w:rPr>
      </w:pPr>
      <w:r>
        <w:rPr>
          <w:sz w:val="32"/>
          <w:szCs w:val="32"/>
        </w:rPr>
        <w:t>Digital forensics involves identifying, collecting, examining, and analyzing digital evidence. Various commercial and open-source tools provide features for disk imaging, log analysis, file recovery, and computer investigations.</w:t>
      </w:r>
    </w:p>
    <w:p w14:paraId="45AC31E4">
      <w:pPr>
        <w:pStyle w:val="style0"/>
        <w:rPr>
          <w:b/>
          <w:bCs/>
          <w:sz w:val="32"/>
          <w:szCs w:val="32"/>
        </w:rPr>
      </w:pPr>
    </w:p>
    <w:p w14:paraId="5BFE1E97">
      <w:pPr>
        <w:pStyle w:val="style0"/>
        <w:rPr>
          <w:b/>
          <w:bCs/>
          <w:sz w:val="32"/>
          <w:szCs w:val="32"/>
        </w:rPr>
      </w:pPr>
    </w:p>
    <w:p w14:paraId="7536CE4C">
      <w:pPr>
        <w:pStyle w:val="style0"/>
        <w:rPr>
          <w:b/>
          <w:bCs/>
          <w:sz w:val="32"/>
          <w:szCs w:val="32"/>
        </w:rPr>
      </w:pPr>
    </w:p>
    <w:p w14:paraId="3FEF084C">
      <w:pPr>
        <w:pStyle w:val="style0"/>
        <w:rPr>
          <w:b/>
          <w:bCs/>
          <w:sz w:val="32"/>
          <w:szCs w:val="32"/>
        </w:rPr>
      </w:pPr>
    </w:p>
    <w:p w14:paraId="2C4B0416">
      <w:pPr>
        <w:pStyle w:val="style0"/>
        <w:rPr>
          <w:b/>
          <w:bCs/>
          <w:sz w:val="32"/>
          <w:szCs w:val="32"/>
        </w:rPr>
      </w:pPr>
    </w:p>
    <w:p w14:paraId="760FA3D7">
      <w:pPr>
        <w:pStyle w:val="style0"/>
        <w:rPr>
          <w:b/>
          <w:bCs/>
          <w:sz w:val="32"/>
          <w:szCs w:val="32"/>
        </w:rPr>
      </w:pPr>
    </w:p>
    <w:p w14:paraId="07B106B3">
      <w:pPr>
        <w:pStyle w:val="style0"/>
        <w:rPr>
          <w:b/>
          <w:bCs/>
          <w:sz w:val="32"/>
          <w:szCs w:val="32"/>
        </w:rPr>
      </w:pPr>
    </w:p>
    <w:p w14:paraId="0BA62C38">
      <w:pPr>
        <w:pStyle w:val="style0"/>
        <w:rPr>
          <w:b/>
          <w:bCs/>
          <w:sz w:val="32"/>
          <w:szCs w:val="32"/>
        </w:rPr>
      </w:pPr>
    </w:p>
    <w:p w14:paraId="3D6A777C">
      <w:pPr>
        <w:pStyle w:val="style0"/>
        <w:rPr>
          <w:b/>
          <w:bCs/>
          <w:sz w:val="32"/>
          <w:szCs w:val="32"/>
        </w:rPr>
      </w:pPr>
    </w:p>
    <w:p w14:paraId="3A60721D">
      <w:pPr>
        <w:pStyle w:val="style0"/>
        <w:rPr>
          <w:b/>
          <w:bCs/>
          <w:sz w:val="32"/>
          <w:szCs w:val="32"/>
        </w:rPr>
      </w:pPr>
    </w:p>
    <w:p w14:paraId="11DE4C43">
      <w:pPr>
        <w:pStyle w:val="style0"/>
        <w:rPr>
          <w:b/>
          <w:bCs/>
          <w:sz w:val="32"/>
          <w:szCs w:val="32"/>
        </w:rPr>
      </w:pPr>
    </w:p>
    <w:p w14:paraId="6E7D0230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C9E7F8">
      <w:pPr>
        <w:pStyle w:val="style0"/>
        <w:rPr>
          <w:sz w:val="32"/>
          <w:szCs w:val="32"/>
        </w:rPr>
      </w:pPr>
      <w:r>
        <w:rPr>
          <w:sz w:val="32"/>
          <w:szCs w:val="32"/>
        </w:rPr>
        <w:t>Thus, computer forensics and the different tools used for forensic investigation were studied successfully.</w:t>
      </w:r>
    </w:p>
    <w:p w14:paraId="2F9BEE62">
      <w:pPr>
        <w:pStyle w:val="style0"/>
        <w:rPr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F42967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450c56d-cf17-4187-a196-9da31fb41be8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d71df968-715a-49b3-807c-a5859d44eeed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6e7c9f68-f1da-4d57-a2b1-3deb3a526734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ad0300f3-8150-4c8f-b063-e8f79eb8a577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3f4d40f9-5b23-48b1-8d79-9bbe2b3e7bd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19e8b434-0b8e-4c86-a8c2-e286f105ccc1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a513489b-f519-42c4-9417-de33fc6c63c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907500a0-47f3-4a61-a2c0-3b42c0fffe7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85303552-079b-4d7b-bd6c-33b764aac2b0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1300f65f-dcc1-49ff-bc66-da6d8b91d372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1f9e8704-ca73-4da5-a810-3372112302f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5de3eb89-d0db-4a03-8b76-449415b369ba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206</Words>
  <Pages>2</Pages>
  <Characters>1276</Characters>
  <Application>WPS Office</Application>
  <DocSecurity>0</DocSecurity>
  <Paragraphs>33</Paragraphs>
  <ScaleCrop>false</ScaleCrop>
  <LinksUpToDate>false</LinksUpToDate>
  <CharactersWithSpaces>1461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2026-10-30T02:40:15Z</dcterms:created>
  <dc:creator>hp</dc:creator>
  <lastModifiedBy>25098RA98I</lastModifiedBy>
  <dcterms:modified xsi:type="dcterms:W3CDTF">2026-10-30T02:40:15Z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73d998c52f43402680b9422830c9bcad_23</vt:lpwstr>
  </property>
</Properties>
</file>