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2612870"/>
        <w:docPartObj>
          <w:docPartGallery w:val="Cover Pages"/>
          <w:docPartUnique/>
        </w:docPartObj>
      </w:sdtPr>
      <w:sdtContent>
        <w:p w:rsidR="00887C60" w:rsidRDefault="00887C6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5452745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887C60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:rsidR="00887C60" w:rsidRDefault="00887C60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10E4572B929B4360BDFD4B81FFC57697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:rsidR="00887C60" w:rsidRDefault="00887C60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 w:rsidRPr="00887C6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EDUCATIONAL INSTITUTION – UK (SERVICE CLOUD)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887C60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:rsidR="00887C60" w:rsidRDefault="00887C6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:rsidR="00887C60" w:rsidRDefault="00887C60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887C60"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:rsidR="00887C60" w:rsidRDefault="00887C60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:rsidR="00887C60" w:rsidRDefault="00887C60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0DB2AC7E3F504FD99C1EC1D5AB97D7F8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Himanshu Dixit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86E85DE1EF334EE3B1CBC3742B894097"/>
                                        </w:placeholder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:rsidR="00887C60" w:rsidRDefault="00887C60" w:rsidP="00887C60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[Course title]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:rsidR="00887C60" w:rsidRDefault="00887C6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887C60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:rsidR="00887C60" w:rsidRDefault="00887C60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10E4572B929B4360BDFD4B81FFC57697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:rsidR="00887C60" w:rsidRDefault="00887C60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887C6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EDUCATIONAL INSTITUTION – UK (SERVICE CLOUD)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887C60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:rsidR="00887C60" w:rsidRDefault="00887C6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:rsidR="00887C60" w:rsidRDefault="00887C60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887C60"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:rsidR="00887C60" w:rsidRDefault="00887C60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:rsidR="00887C60" w:rsidRDefault="00887C60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0DB2AC7E3F504FD99C1EC1D5AB97D7F8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Himanshu Dixit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86E85DE1EF334EE3B1CBC3742B894097"/>
                                  </w:placeholder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:rsidR="00887C60" w:rsidRDefault="00887C60" w:rsidP="00887C60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[Course title]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:rsidR="00887C60" w:rsidRDefault="00887C6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887C60" w:rsidRDefault="00887C60">
          <w:pPr>
            <w:spacing w:line="259" w:lineRule="auto"/>
            <w:rPr>
              <w:rFonts w:asciiTheme="majorHAnsi" w:eastAsiaTheme="majorEastAsia" w:hAnsiTheme="majorHAnsi" w:cstheme="majorBidi"/>
              <w:color w:val="2F5496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:rsidR="000E0F9A" w:rsidRDefault="000E0F9A" w:rsidP="00FC5941">
      <w:pPr>
        <w:pStyle w:val="Heading1"/>
      </w:pPr>
      <w:r w:rsidRPr="006A067E">
        <w:lastRenderedPageBreak/>
        <w:t>EDUCATIONAL INSTITUTION – UK (SERVICE CLOUD)</w:t>
      </w:r>
    </w:p>
    <w:p w:rsidR="001624CA" w:rsidRPr="001624CA" w:rsidRDefault="001624CA" w:rsidP="001624CA">
      <w:pPr>
        <w:jc w:val="both"/>
        <w:rPr>
          <w:lang w:val="en-GB"/>
        </w:rPr>
      </w:pPr>
      <w:r w:rsidRPr="001624CA">
        <w:rPr>
          <w:lang w:val="en-GB"/>
        </w:rPr>
        <w:t>The institution's student support system was fragmented, with cases created in an internal portal not reflected in Salesforce, leading to duplicate work, slow response times, and poor visibility.</w:t>
      </w:r>
    </w:p>
    <w:p w:rsidR="001624CA" w:rsidRPr="001624CA" w:rsidRDefault="001624CA" w:rsidP="001624CA">
      <w:pPr>
        <w:jc w:val="both"/>
        <w:rPr>
          <w:lang w:val="en-GB"/>
        </w:rPr>
      </w:pPr>
      <w:r w:rsidRPr="001624CA">
        <w:rPr>
          <w:lang w:val="en-GB"/>
        </w:rPr>
        <w:t>This project created a bi-directional, real-time bridge between the Student Portal and Salesforce Service Cloud. By building a secure REST API with OAuth 2.0 and implementing intelligent automation—auto-assignment, escalation, and deduplication—we unified the support workflow. The result was a 40%+ reduction in duplicate cases and significantly improved turnaround times.</w:t>
      </w:r>
    </w:p>
    <w:p w:rsidR="001624CA" w:rsidRPr="001624CA" w:rsidRDefault="001624CA" w:rsidP="001624CA">
      <w:pPr>
        <w:pStyle w:val="Heading2"/>
        <w:rPr>
          <w:lang w:val="en-GB"/>
        </w:rPr>
      </w:pPr>
      <w:r w:rsidRPr="001624CA">
        <w:rPr>
          <w:lang w:val="en-GB"/>
        </w:rPr>
        <w:t>User Profile &amp; Problem Statement</w:t>
      </w:r>
    </w:p>
    <w:tbl>
      <w:tblPr>
        <w:tblStyle w:val="GridTable5Dark-Accent2"/>
        <w:tblW w:w="5000" w:type="pct"/>
        <w:tblLook w:val="04A0" w:firstRow="1" w:lastRow="0" w:firstColumn="1" w:lastColumn="0" w:noHBand="0" w:noVBand="1"/>
      </w:tblPr>
      <w:tblGrid>
        <w:gridCol w:w="1610"/>
        <w:gridCol w:w="7406"/>
      </w:tblGrid>
      <w:tr w:rsidR="001624CA" w:rsidRPr="001624CA" w:rsidTr="0016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Item</w:t>
            </w:r>
          </w:p>
        </w:tc>
        <w:tc>
          <w:tcPr>
            <w:tcW w:w="4107" w:type="pct"/>
            <w:hideMark/>
          </w:tcPr>
          <w:p w:rsidR="001624CA" w:rsidRPr="001624CA" w:rsidRDefault="001624CA" w:rsidP="001624C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Description</w:t>
            </w:r>
          </w:p>
        </w:tc>
      </w:tr>
      <w:tr w:rsidR="001624CA" w:rsidRPr="001624CA" w:rsidTr="00162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Primary Actors</w:t>
            </w:r>
          </w:p>
        </w:tc>
        <w:tc>
          <w:tcPr>
            <w:tcW w:w="4107" w:type="pct"/>
            <w:hideMark/>
          </w:tcPr>
          <w:p w:rsidR="001624CA" w:rsidRPr="001624CA" w:rsidRDefault="001624CA" w:rsidP="001624C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624CA">
              <w:rPr>
                <w:lang w:val="en-GB"/>
              </w:rPr>
              <w:t>Student Support Agents, Admissions Staff</w:t>
            </w:r>
          </w:p>
        </w:tc>
      </w:tr>
      <w:tr w:rsidR="001624CA" w:rsidRPr="001624CA" w:rsidTr="00162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Core Problem</w:t>
            </w:r>
          </w:p>
        </w:tc>
        <w:tc>
          <w:tcPr>
            <w:tcW w:w="4107" w:type="pct"/>
            <w:hideMark/>
          </w:tcPr>
          <w:p w:rsidR="001624CA" w:rsidRPr="001624CA" w:rsidRDefault="001624CA" w:rsidP="001624C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624CA">
              <w:rPr>
                <w:lang w:val="en-GB"/>
              </w:rPr>
              <w:t>Disconnected systems and manual processes caused:</w:t>
            </w:r>
            <w:r w:rsidRPr="001624CA">
              <w:rPr>
                <w:lang w:val="en-GB"/>
              </w:rPr>
              <w:br/>
              <w:t>• Duplicate Efforts: Same issue logged in both portal and Salesforce.</w:t>
            </w:r>
            <w:r w:rsidRPr="001624CA">
              <w:rPr>
                <w:lang w:val="en-GB"/>
              </w:rPr>
              <w:br/>
              <w:t>• Inefficient Routing: Manual assignment of cases delayed responses.</w:t>
            </w:r>
            <w:r w:rsidRPr="001624CA">
              <w:rPr>
                <w:lang w:val="en-GB"/>
              </w:rPr>
              <w:br/>
              <w:t>• Poor SLA Tracking: Lack of automated escalation for urgent student issues.</w:t>
            </w:r>
          </w:p>
        </w:tc>
      </w:tr>
    </w:tbl>
    <w:p w:rsidR="001624CA" w:rsidRPr="001624CA" w:rsidRDefault="001624CA" w:rsidP="001624CA">
      <w:pPr>
        <w:pStyle w:val="Heading2"/>
        <w:rPr>
          <w:lang w:val="en-GB"/>
        </w:rPr>
      </w:pPr>
      <w:r w:rsidRPr="001624CA">
        <w:rPr>
          <w:lang w:val="en-GB"/>
        </w:rPr>
        <w:t>Goals &amp; Success Metrics</w:t>
      </w:r>
    </w:p>
    <w:tbl>
      <w:tblPr>
        <w:tblStyle w:val="GridTable5Dark-Accent2"/>
        <w:tblW w:w="5000" w:type="pct"/>
        <w:tblLook w:val="04A0" w:firstRow="1" w:lastRow="0" w:firstColumn="1" w:lastColumn="0" w:noHBand="0" w:noVBand="1"/>
      </w:tblPr>
      <w:tblGrid>
        <w:gridCol w:w="3011"/>
        <w:gridCol w:w="6005"/>
      </w:tblGrid>
      <w:tr w:rsidR="001624CA" w:rsidRPr="001624CA" w:rsidTr="0016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Goal</w:t>
            </w:r>
          </w:p>
        </w:tc>
        <w:tc>
          <w:tcPr>
            <w:tcW w:w="3330" w:type="pct"/>
            <w:hideMark/>
          </w:tcPr>
          <w:p w:rsidR="001624CA" w:rsidRPr="001624CA" w:rsidRDefault="001624CA" w:rsidP="001624CA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Success Metric</w:t>
            </w:r>
          </w:p>
        </w:tc>
      </w:tr>
      <w:tr w:rsidR="001624CA" w:rsidRPr="001624CA" w:rsidTr="00162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Eliminate Data Silos</w:t>
            </w:r>
          </w:p>
        </w:tc>
        <w:tc>
          <w:tcPr>
            <w:tcW w:w="3330" w:type="pct"/>
            <w:hideMark/>
          </w:tcPr>
          <w:p w:rsidR="001624CA" w:rsidRPr="001624CA" w:rsidRDefault="001624CA" w:rsidP="001624C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624CA">
              <w:rPr>
                <w:lang w:val="en-GB"/>
              </w:rPr>
              <w:t>Achieve real-time sync between the Student Portal and Salesforce.</w:t>
            </w:r>
          </w:p>
        </w:tc>
      </w:tr>
      <w:tr w:rsidR="001624CA" w:rsidRPr="001624CA" w:rsidTr="00162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Automate Case Logistics</w:t>
            </w:r>
          </w:p>
        </w:tc>
        <w:tc>
          <w:tcPr>
            <w:tcW w:w="3330" w:type="pct"/>
            <w:hideMark/>
          </w:tcPr>
          <w:p w:rsidR="001624CA" w:rsidRPr="001624CA" w:rsidRDefault="001624CA" w:rsidP="001624C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624CA">
              <w:rPr>
                <w:lang w:val="en-GB"/>
              </w:rPr>
              <w:t>Implement rules-based assignment, task creation, and escalation.</w:t>
            </w:r>
          </w:p>
        </w:tc>
      </w:tr>
      <w:tr w:rsidR="001624CA" w:rsidRPr="001624CA" w:rsidTr="00162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Reduce Duplicate Work</w:t>
            </w:r>
          </w:p>
        </w:tc>
        <w:tc>
          <w:tcPr>
            <w:tcW w:w="3330" w:type="pct"/>
            <w:hideMark/>
          </w:tcPr>
          <w:p w:rsidR="001624CA" w:rsidRPr="001624CA" w:rsidRDefault="001624CA" w:rsidP="001624CA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1624CA">
              <w:rPr>
                <w:lang w:val="en-GB"/>
              </w:rPr>
              <w:t>Dramatically decrease the volume of duplicate case records.</w:t>
            </w:r>
          </w:p>
        </w:tc>
      </w:tr>
      <w:tr w:rsidR="001624CA" w:rsidRPr="001624CA" w:rsidTr="00162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pct"/>
            <w:hideMark/>
          </w:tcPr>
          <w:p w:rsidR="001624CA" w:rsidRPr="001624CA" w:rsidRDefault="001624CA" w:rsidP="001624CA">
            <w:pPr>
              <w:spacing w:after="160"/>
              <w:rPr>
                <w:b w:val="0"/>
                <w:bCs w:val="0"/>
                <w:lang w:val="en-GB"/>
              </w:rPr>
            </w:pPr>
            <w:r w:rsidRPr="001624CA">
              <w:rPr>
                <w:b w:val="0"/>
                <w:bCs w:val="0"/>
                <w:lang w:val="en-GB"/>
              </w:rPr>
              <w:t>Maintain Security &amp; Compliance</w:t>
            </w:r>
          </w:p>
        </w:tc>
        <w:tc>
          <w:tcPr>
            <w:tcW w:w="3330" w:type="pct"/>
            <w:hideMark/>
          </w:tcPr>
          <w:p w:rsidR="001624CA" w:rsidRPr="001624CA" w:rsidRDefault="001624CA" w:rsidP="001624CA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1624CA">
              <w:rPr>
                <w:lang w:val="en-GB"/>
              </w:rPr>
              <w:t>Ensure secure API access using OAuth 2.0 for student data.</w:t>
            </w:r>
          </w:p>
        </w:tc>
      </w:tr>
    </w:tbl>
    <w:p w:rsidR="001624CA" w:rsidRPr="001624CA" w:rsidRDefault="001624CA" w:rsidP="001624CA">
      <w:pPr>
        <w:pStyle w:val="Heading2"/>
        <w:rPr>
          <w:lang w:val="en-GB"/>
        </w:rPr>
      </w:pPr>
      <w:r w:rsidRPr="001624CA">
        <w:rPr>
          <w:lang w:val="en-GB"/>
        </w:rPr>
        <w:t xml:space="preserve"> Key Solutions &amp; Impact</w:t>
      </w:r>
    </w:p>
    <w:p w:rsidR="001624CA" w:rsidRPr="001624CA" w:rsidRDefault="001624CA" w:rsidP="001624CA">
      <w:pPr>
        <w:numPr>
          <w:ilvl w:val="0"/>
          <w:numId w:val="9"/>
        </w:numPr>
        <w:rPr>
          <w:lang w:val="en-GB"/>
        </w:rPr>
      </w:pPr>
      <w:r w:rsidRPr="001624CA">
        <w:rPr>
          <w:lang w:val="en-GB"/>
        </w:rPr>
        <w:t>Secure Integration: Developed a REST API with a Connected App (OAuth 2.0) for secure communication between the portal and Salesforce.</w:t>
      </w:r>
    </w:p>
    <w:p w:rsidR="001624CA" w:rsidRPr="001624CA" w:rsidRDefault="001624CA" w:rsidP="001624CA">
      <w:pPr>
        <w:numPr>
          <w:ilvl w:val="0"/>
          <w:numId w:val="9"/>
        </w:numPr>
        <w:rPr>
          <w:lang w:val="en-GB"/>
        </w:rPr>
      </w:pPr>
      <w:r w:rsidRPr="001624CA">
        <w:rPr>
          <w:lang w:val="en-GB"/>
        </w:rPr>
        <w:t>Intelligent Automation Suite:</w:t>
      </w:r>
    </w:p>
    <w:p w:rsidR="001624CA" w:rsidRPr="001624CA" w:rsidRDefault="001624CA" w:rsidP="001624CA">
      <w:pPr>
        <w:numPr>
          <w:ilvl w:val="1"/>
          <w:numId w:val="9"/>
        </w:numPr>
        <w:rPr>
          <w:lang w:val="en-GB"/>
        </w:rPr>
      </w:pPr>
      <w:r w:rsidRPr="001624CA">
        <w:rPr>
          <w:lang w:val="en-GB"/>
        </w:rPr>
        <w:lastRenderedPageBreak/>
        <w:t>Smart Deduplication: Logic to check for existing cases via API before creation.</w:t>
      </w:r>
    </w:p>
    <w:p w:rsidR="001624CA" w:rsidRPr="001624CA" w:rsidRDefault="001624CA" w:rsidP="001624CA">
      <w:pPr>
        <w:numPr>
          <w:ilvl w:val="1"/>
          <w:numId w:val="9"/>
        </w:numPr>
        <w:rPr>
          <w:lang w:val="en-GB"/>
        </w:rPr>
      </w:pPr>
      <w:r w:rsidRPr="001624CA">
        <w:rPr>
          <w:lang w:val="en-GB"/>
        </w:rPr>
        <w:t>Rules-Based Assignment: Auto-assign cases to correct queues based on priority/category.</w:t>
      </w:r>
    </w:p>
    <w:p w:rsidR="001624CA" w:rsidRPr="001624CA" w:rsidRDefault="001624CA" w:rsidP="001624CA">
      <w:pPr>
        <w:numPr>
          <w:ilvl w:val="1"/>
          <w:numId w:val="9"/>
        </w:numPr>
        <w:rPr>
          <w:lang w:val="en-GB"/>
        </w:rPr>
      </w:pPr>
      <w:r w:rsidRPr="001624CA">
        <w:rPr>
          <w:lang w:val="en-GB"/>
        </w:rPr>
        <w:t>Auto-Escalation: Automated processes to escalate cases breaching SLAs.</w:t>
      </w:r>
    </w:p>
    <w:p w:rsidR="001624CA" w:rsidRPr="001624CA" w:rsidRDefault="001624CA" w:rsidP="001624CA">
      <w:pPr>
        <w:numPr>
          <w:ilvl w:val="0"/>
          <w:numId w:val="9"/>
        </w:numPr>
        <w:rPr>
          <w:lang w:val="en-GB"/>
        </w:rPr>
      </w:pPr>
      <w:r w:rsidRPr="001624CA">
        <w:rPr>
          <w:lang w:val="en-GB"/>
        </w:rPr>
        <w:t>Creative Technical Solution: Overcame an Apex limitation for external API authentication by embedding headers in the URL query string, enabling a successful integration.</w:t>
      </w:r>
    </w:p>
    <w:p w:rsidR="001624CA" w:rsidRPr="001624CA" w:rsidRDefault="001624CA" w:rsidP="001624CA">
      <w:pPr>
        <w:numPr>
          <w:ilvl w:val="0"/>
          <w:numId w:val="9"/>
        </w:numPr>
        <w:rPr>
          <w:lang w:val="en-GB"/>
        </w:rPr>
      </w:pPr>
      <w:r w:rsidRPr="001624CA">
        <w:rPr>
          <w:lang w:val="en-GB"/>
        </w:rPr>
        <w:t>Business Impact: Over 40% reduction in duplicate cases, improved SLA compliance, and praised automation clarity.</w:t>
      </w:r>
    </w:p>
    <w:p w:rsidR="00FC5941" w:rsidRDefault="001624CA" w:rsidP="001624CA">
      <w:pPr>
        <w:pStyle w:val="Heading1"/>
      </w:pPr>
      <w:r>
        <w:t>Use Cases</w:t>
      </w:r>
    </w:p>
    <w:p w:rsidR="00FC5941" w:rsidRPr="00FC5941" w:rsidRDefault="00FC5941" w:rsidP="00FC5941">
      <w:pPr>
        <w:pStyle w:val="Heading2"/>
        <w:rPr>
          <w:lang w:val="en-GB"/>
        </w:rPr>
      </w:pPr>
      <w:r w:rsidRPr="00FC5941">
        <w:rPr>
          <w:lang w:val="en-GB"/>
        </w:rPr>
        <w:t xml:space="preserve">Use Case </w:t>
      </w:r>
      <w:r>
        <w:rPr>
          <w:lang w:val="en-GB"/>
        </w:rPr>
        <w:t>1</w:t>
      </w:r>
      <w:r w:rsidRPr="00FC5941">
        <w:rPr>
          <w:lang w:val="en-GB"/>
        </w:rPr>
        <w:t>: Auto-Create Case via REST Integration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27"/>
        <w:gridCol w:w="7289"/>
      </w:tblGrid>
      <w:tr w:rsidR="00FC5941" w:rsidRPr="00FC5941" w:rsidTr="00FC5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Element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Details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ID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UC-0</w:t>
            </w:r>
            <w:r>
              <w:rPr>
                <w:lang w:val="en-GB"/>
              </w:rPr>
              <w:t>1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Name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Auto-Create Case via REST Integration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Actors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Student Portal, System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Preconditions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Connected App and OAuth configured; Portal system enabled for REST calls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Trigger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Student submits issue form on internal portal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Basic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1. Portal sends POST request with Student ID, Issue, and Priority</w:t>
            </w:r>
            <w:r w:rsidRPr="00FC5941">
              <w:rPr>
                <w:lang w:val="en-GB"/>
              </w:rPr>
              <w:br/>
              <w:t>2. Apex REST class authenticates request</w:t>
            </w:r>
            <w:r w:rsidRPr="00FC5941">
              <w:rPr>
                <w:lang w:val="en-GB"/>
              </w:rPr>
              <w:br/>
              <w:t>3. Case is created in Service Cloud</w:t>
            </w:r>
            <w:r w:rsidRPr="00FC5941">
              <w:rPr>
                <w:lang w:val="en-GB"/>
              </w:rPr>
              <w:br/>
              <w:t>4. Case is linked to the student Contact</w:t>
            </w:r>
            <w:r w:rsidRPr="00FC5941">
              <w:rPr>
                <w:lang w:val="en-GB"/>
              </w:rPr>
              <w:br/>
              <w:t>5. Email notification sent to student support team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Alternate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If Student ID is missing, system returns 400 error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Postconditions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Case successfully created and visible to support team</w:t>
            </w:r>
          </w:p>
        </w:tc>
      </w:tr>
    </w:tbl>
    <w:p w:rsidR="00FC5941" w:rsidRPr="00FC5941" w:rsidRDefault="00FC5941" w:rsidP="00FC5941">
      <w:pPr>
        <w:rPr>
          <w:b/>
          <w:bCs/>
          <w:lang w:val="en-GB"/>
        </w:rPr>
      </w:pPr>
    </w:p>
    <w:p w:rsidR="00FC5941" w:rsidRDefault="00FC5941" w:rsidP="00FC5941">
      <w:pPr>
        <w:pStyle w:val="Heading2"/>
        <w:rPr>
          <w:lang w:val="en-GB"/>
        </w:rPr>
      </w:pPr>
      <w:r w:rsidRPr="00FC5941">
        <w:rPr>
          <w:lang w:val="en-GB"/>
        </w:rPr>
        <w:t xml:space="preserve">Use Case </w:t>
      </w:r>
      <w:r>
        <w:rPr>
          <w:lang w:val="en-GB"/>
        </w:rPr>
        <w:t>2</w:t>
      </w:r>
      <w:r w:rsidRPr="00FC5941">
        <w:rPr>
          <w:lang w:val="en-GB"/>
        </w:rPr>
        <w:t>: Auto-Assignment and Queue Routing</w:t>
      </w:r>
    </w:p>
    <w:p w:rsidR="00FC5941" w:rsidRPr="00FC5941" w:rsidRDefault="00FC5941" w:rsidP="00FC5941">
      <w:pPr>
        <w:rPr>
          <w:lang w:val="en-GB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30"/>
        <w:gridCol w:w="6469"/>
      </w:tblGrid>
      <w:tr w:rsidR="00FC5941" w:rsidRPr="00FC5941" w:rsidTr="00FC5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lastRenderedPageBreak/>
              <w:t>Element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Details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ID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UC-0</w:t>
            </w:r>
            <w:r>
              <w:rPr>
                <w:lang w:val="en-GB"/>
              </w:rPr>
              <w:t>2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Name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Auto-Assignment and Queue Routing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Actors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Support Team, System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Preconditions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Case exists in the system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Trigger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New case is created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Basic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1. System evaluates case priority and category</w:t>
            </w:r>
            <w:r w:rsidRPr="00FC5941">
              <w:rPr>
                <w:lang w:val="en-GB"/>
              </w:rPr>
              <w:br/>
              <w:t>2. Case is assigned to the appropriate queue</w:t>
            </w:r>
            <w:r w:rsidRPr="00FC5941">
              <w:rPr>
                <w:lang w:val="en-GB"/>
              </w:rPr>
              <w:br/>
              <w:t>3. Notification sent to assigned queue members</w:t>
            </w:r>
            <w:r w:rsidRPr="00FC5941">
              <w:rPr>
                <w:lang w:val="en-GB"/>
              </w:rPr>
              <w:br/>
              <w:t>4. Task created if required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Alternate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If assigned queue is unavailable, case is routed to fallback queue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Postconditions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Case is assigned and ready for agent action</w:t>
            </w:r>
          </w:p>
        </w:tc>
      </w:tr>
    </w:tbl>
    <w:p w:rsidR="00FC5941" w:rsidRPr="00FC5941" w:rsidRDefault="00FC5941" w:rsidP="00FC5941">
      <w:pPr>
        <w:rPr>
          <w:b/>
          <w:bCs/>
          <w:lang w:val="en-GB"/>
        </w:rPr>
      </w:pPr>
    </w:p>
    <w:p w:rsidR="00FC5941" w:rsidRPr="00FC5941" w:rsidRDefault="00FC5941" w:rsidP="005576FF">
      <w:pPr>
        <w:pStyle w:val="Heading2"/>
        <w:rPr>
          <w:lang w:val="en-GB"/>
        </w:rPr>
      </w:pPr>
      <w:r w:rsidRPr="00FC5941">
        <w:rPr>
          <w:lang w:val="en-GB"/>
        </w:rPr>
        <w:t xml:space="preserve">Use Case </w:t>
      </w:r>
      <w:r>
        <w:rPr>
          <w:lang w:val="en-GB"/>
        </w:rPr>
        <w:t>3</w:t>
      </w:r>
      <w:r w:rsidRPr="00FC5941">
        <w:rPr>
          <w:lang w:val="en-GB"/>
        </w:rPr>
        <w:t>: Duplicate Case Detection &amp; Merge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22"/>
        <w:gridCol w:w="7294"/>
      </w:tblGrid>
      <w:tr w:rsidR="00FC5941" w:rsidRPr="00FC5941" w:rsidTr="00FC5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Element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Details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ID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UC-0</w:t>
            </w:r>
            <w:r>
              <w:rPr>
                <w:lang w:val="en-GB"/>
              </w:rPr>
              <w:t>3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Name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Duplicate Case Detection &amp; Merge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Actors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Support Agent, System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Preconditions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New case created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Trigger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Case creation event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Basic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1. Apex logic checks for existing open cases with same Student ID and Category</w:t>
            </w:r>
            <w:r w:rsidRPr="00FC5941">
              <w:rPr>
                <w:lang w:val="en-GB"/>
              </w:rPr>
              <w:br/>
              <w:t>2. If duplicate found:</w:t>
            </w:r>
            <w:r w:rsidRPr="00FC5941">
              <w:rPr>
                <w:lang w:val="en-GB"/>
              </w:rPr>
              <w:br/>
              <w:t>  • Append new data to existing case</w:t>
            </w:r>
            <w:r w:rsidRPr="00FC5941">
              <w:rPr>
                <w:lang w:val="en-GB"/>
              </w:rPr>
              <w:br/>
              <w:t>  • Add internal comment</w:t>
            </w:r>
            <w:r w:rsidRPr="00FC5941">
              <w:rPr>
                <w:lang w:val="en-GB"/>
              </w:rPr>
              <w:br/>
              <w:t>  • Close duplicate case</w:t>
            </w:r>
            <w:r w:rsidRPr="00FC5941">
              <w:rPr>
                <w:lang w:val="en-GB"/>
              </w:rPr>
              <w:br/>
              <w:t>3. Alert sent to support team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Alternate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No duplicate found → Case remains active</w:t>
            </w:r>
          </w:p>
        </w:tc>
      </w:tr>
      <w:tr w:rsidR="00FC5941" w:rsidRPr="00FC5941" w:rsidTr="00FC5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Postconditions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Duplicate cases consolidated into a single active case</w:t>
            </w:r>
          </w:p>
        </w:tc>
      </w:tr>
    </w:tbl>
    <w:p w:rsidR="00FC5941" w:rsidRPr="00FC5941" w:rsidRDefault="00FC5941" w:rsidP="00FC5941">
      <w:pPr>
        <w:rPr>
          <w:b/>
          <w:bCs/>
          <w:lang w:val="en-GB"/>
        </w:rPr>
      </w:pPr>
      <w:r w:rsidRPr="00FC5941">
        <w:rPr>
          <w:b/>
          <w:bCs/>
          <w:lang w:val="en-GB"/>
        </w:rPr>
        <w:pict>
          <v:rect id="_x0000_i1066" style="width:0;height:1.5pt" o:hralign="center" o:hrstd="t" o:hr="t" fillcolor="#a0a0a0" stroked="f"/>
        </w:pict>
      </w:r>
    </w:p>
    <w:p w:rsidR="00FC5941" w:rsidRPr="00FC5941" w:rsidRDefault="00FC5941" w:rsidP="005576FF">
      <w:pPr>
        <w:pStyle w:val="Heading2"/>
        <w:rPr>
          <w:lang w:val="en-GB"/>
        </w:rPr>
      </w:pPr>
      <w:r w:rsidRPr="00FC5941">
        <w:rPr>
          <w:lang w:val="en-GB"/>
        </w:rPr>
        <w:lastRenderedPageBreak/>
        <w:t xml:space="preserve">Use Case </w:t>
      </w:r>
      <w:r w:rsidR="005576FF">
        <w:rPr>
          <w:lang w:val="en-GB"/>
        </w:rPr>
        <w:t>04</w:t>
      </w:r>
      <w:r w:rsidRPr="00FC5941">
        <w:rPr>
          <w:lang w:val="en-GB"/>
        </w:rPr>
        <w:t>: Case Escalation</w:t>
      </w:r>
    </w:p>
    <w:tbl>
      <w:tblPr>
        <w:tblStyle w:val="GridTable1Light"/>
        <w:tblW w:w="8251" w:type="dxa"/>
        <w:tblLook w:val="04A0" w:firstRow="1" w:lastRow="0" w:firstColumn="1" w:lastColumn="0" w:noHBand="0" w:noVBand="1"/>
      </w:tblPr>
      <w:tblGrid>
        <w:gridCol w:w="2182"/>
        <w:gridCol w:w="6069"/>
      </w:tblGrid>
      <w:tr w:rsidR="00FC5941" w:rsidRPr="00FC5941" w:rsidTr="00FC5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Element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Details</w:t>
            </w:r>
          </w:p>
        </w:tc>
      </w:tr>
      <w:tr w:rsidR="00FC5941" w:rsidRPr="00FC5941" w:rsidTr="00FC594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ID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UC-</w:t>
            </w:r>
            <w:r w:rsidR="005576FF">
              <w:rPr>
                <w:lang w:val="en-GB"/>
              </w:rPr>
              <w:t>04</w:t>
            </w:r>
          </w:p>
        </w:tc>
      </w:tr>
      <w:tr w:rsidR="00FC5941" w:rsidRPr="00FC5941" w:rsidTr="00FC594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Name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Case Escalation</w:t>
            </w:r>
          </w:p>
        </w:tc>
      </w:tr>
      <w:tr w:rsidR="00FC5941" w:rsidRPr="00FC5941" w:rsidTr="00FC594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Actors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Support Manager, System</w:t>
            </w:r>
          </w:p>
        </w:tc>
      </w:tr>
      <w:tr w:rsidR="00FC5941" w:rsidRPr="00FC5941" w:rsidTr="00FC594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Preconditions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SLA timers configured</w:t>
            </w:r>
          </w:p>
        </w:tc>
      </w:tr>
      <w:tr w:rsidR="00FC5941" w:rsidRPr="00FC5941" w:rsidTr="00FC594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Trigger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Case exceeds defined SLA threshold</w:t>
            </w:r>
          </w:p>
        </w:tc>
      </w:tr>
      <w:tr w:rsidR="00FC5941" w:rsidRPr="00FC5941" w:rsidTr="00FC5941">
        <w:trPr>
          <w:trHeight w:val="1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Basic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1. Scheduled Apex job evaluates SLA status</w:t>
            </w:r>
            <w:r w:rsidRPr="00FC5941">
              <w:rPr>
                <w:lang w:val="en-GB"/>
              </w:rPr>
              <w:br/>
              <w:t>2. Case escalated to higher support queue</w:t>
            </w:r>
            <w:r w:rsidRPr="00FC5941">
              <w:rPr>
                <w:lang w:val="en-GB"/>
              </w:rPr>
              <w:br/>
              <w:t>3. Email/SMS notifications sent to stakeholders</w:t>
            </w:r>
            <w:r w:rsidRPr="00FC5941">
              <w:rPr>
                <w:lang w:val="en-GB"/>
              </w:rPr>
              <w:br/>
              <w:t>4. Escalation task created</w:t>
            </w:r>
          </w:p>
        </w:tc>
      </w:tr>
      <w:tr w:rsidR="00FC5941" w:rsidRPr="00FC5941" w:rsidTr="00FC594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Alternate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SLA met → No escalation</w:t>
            </w:r>
          </w:p>
        </w:tc>
      </w:tr>
      <w:tr w:rsidR="00FC5941" w:rsidRPr="00FC5941" w:rsidTr="00FC5941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Postconditions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Escalated case receives higher priority handling</w:t>
            </w:r>
          </w:p>
        </w:tc>
      </w:tr>
    </w:tbl>
    <w:p w:rsidR="00FC5941" w:rsidRPr="00FC5941" w:rsidRDefault="00FC5941" w:rsidP="00FC5941">
      <w:pPr>
        <w:rPr>
          <w:b/>
          <w:bCs/>
          <w:lang w:val="en-GB"/>
        </w:rPr>
      </w:pPr>
    </w:p>
    <w:p w:rsidR="00FC5941" w:rsidRPr="00FC5941" w:rsidRDefault="00FC5941" w:rsidP="005576FF">
      <w:pPr>
        <w:pStyle w:val="Heading2"/>
        <w:rPr>
          <w:lang w:val="en-GB"/>
        </w:rPr>
      </w:pPr>
      <w:r w:rsidRPr="00FC5941">
        <w:rPr>
          <w:lang w:val="en-GB"/>
        </w:rPr>
        <w:t xml:space="preserve">Use Case </w:t>
      </w:r>
      <w:r w:rsidR="005576FF">
        <w:rPr>
          <w:lang w:val="en-GB"/>
        </w:rPr>
        <w:t>05</w:t>
      </w:r>
      <w:r w:rsidRPr="00FC5941">
        <w:rPr>
          <w:lang w:val="en-GB"/>
        </w:rPr>
        <w:t>: GET API Callout with Token Bypass Logic</w:t>
      </w:r>
    </w:p>
    <w:tbl>
      <w:tblPr>
        <w:tblStyle w:val="GridTable1Light"/>
        <w:tblW w:w="8806" w:type="dxa"/>
        <w:tblLook w:val="04A0" w:firstRow="1" w:lastRow="0" w:firstColumn="1" w:lastColumn="0" w:noHBand="0" w:noVBand="1"/>
      </w:tblPr>
      <w:tblGrid>
        <w:gridCol w:w="1986"/>
        <w:gridCol w:w="6820"/>
      </w:tblGrid>
      <w:tr w:rsidR="00FC5941" w:rsidRPr="00FC5941" w:rsidTr="00FC5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Element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Details</w:t>
            </w:r>
          </w:p>
        </w:tc>
      </w:tr>
      <w:tr w:rsidR="00FC5941" w:rsidRPr="00FC5941" w:rsidTr="00FC5941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ID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UC-</w:t>
            </w:r>
            <w:r w:rsidR="005576FF">
              <w:rPr>
                <w:lang w:val="en-GB"/>
              </w:rPr>
              <w:t>05</w:t>
            </w:r>
          </w:p>
        </w:tc>
      </w:tr>
      <w:tr w:rsidR="00FC5941" w:rsidRPr="00FC5941" w:rsidTr="00FC5941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Use Case Name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GET API Callout with Token Bypass Logic</w:t>
            </w:r>
          </w:p>
        </w:tc>
      </w:tr>
      <w:tr w:rsidR="00FC5941" w:rsidRPr="00FC5941" w:rsidTr="00FC5941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Actors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Apex REST Client, Student Portal</w:t>
            </w:r>
          </w:p>
        </w:tc>
      </w:tr>
      <w:tr w:rsidR="00FC5941" w:rsidRPr="00FC5941" w:rsidTr="00FC5941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Preconditions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Token-based authentication logic implemented</w:t>
            </w:r>
          </w:p>
        </w:tc>
      </w:tr>
      <w:tr w:rsidR="00FC5941" w:rsidRPr="00FC5941" w:rsidTr="00FC5941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Trigger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Student Portal requests case details</w:t>
            </w:r>
          </w:p>
        </w:tc>
      </w:tr>
      <w:tr w:rsidR="00FC5941" w:rsidRPr="00FC5941" w:rsidTr="00FC5941">
        <w:trPr>
          <w:trHeight w:val="1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Basic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1. Apex prepares GET request</w:t>
            </w:r>
            <w:r w:rsidRPr="00FC5941">
              <w:rPr>
                <w:lang w:val="en-GB"/>
              </w:rPr>
              <w:br/>
              <w:t>2. Token appended to URL (header restriction workaround)</w:t>
            </w:r>
            <w:r w:rsidRPr="00FC5941">
              <w:rPr>
                <w:lang w:val="en-GB"/>
              </w:rPr>
              <w:br/>
              <w:t>3. Request sent to external portal</w:t>
            </w:r>
            <w:r w:rsidRPr="00FC5941">
              <w:rPr>
                <w:lang w:val="en-GB"/>
              </w:rPr>
              <w:br/>
              <w:t>4. Portal receives case details</w:t>
            </w:r>
          </w:p>
        </w:tc>
      </w:tr>
      <w:tr w:rsidR="00FC5941" w:rsidRPr="00FC5941" w:rsidTr="00FC5941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Alternate Flow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Invalid token → Access denied</w:t>
            </w:r>
          </w:p>
        </w:tc>
      </w:tr>
      <w:tr w:rsidR="00FC5941" w:rsidRPr="00FC5941" w:rsidTr="00FC5941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5941" w:rsidRPr="00FC5941" w:rsidRDefault="00FC5941" w:rsidP="00FC5941">
            <w:pPr>
              <w:spacing w:after="160"/>
              <w:rPr>
                <w:b w:val="0"/>
                <w:bCs w:val="0"/>
                <w:lang w:val="en-GB"/>
              </w:rPr>
            </w:pPr>
            <w:r w:rsidRPr="00FC5941">
              <w:rPr>
                <w:b w:val="0"/>
                <w:bCs w:val="0"/>
                <w:lang w:val="en-GB"/>
              </w:rPr>
              <w:t>Postconditions</w:t>
            </w:r>
          </w:p>
        </w:tc>
        <w:tc>
          <w:tcPr>
            <w:tcW w:w="0" w:type="auto"/>
            <w:hideMark/>
          </w:tcPr>
          <w:p w:rsidR="00FC5941" w:rsidRPr="00FC5941" w:rsidRDefault="00FC5941" w:rsidP="00FC5941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FC5941">
              <w:rPr>
                <w:lang w:val="en-GB"/>
              </w:rPr>
              <w:t>External portal successfully retrieves case information</w:t>
            </w:r>
          </w:p>
        </w:tc>
      </w:tr>
    </w:tbl>
    <w:p w:rsidR="00FC5941" w:rsidRPr="006A067E" w:rsidRDefault="00FC5941" w:rsidP="000E0F9A">
      <w:pPr>
        <w:rPr>
          <w:b/>
          <w:bCs/>
        </w:rPr>
      </w:pPr>
    </w:p>
    <w:sectPr w:rsidR="00FC5941" w:rsidRPr="006A067E" w:rsidSect="00887C6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ED7"/>
    <w:multiLevelType w:val="multilevel"/>
    <w:tmpl w:val="A4B6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F0475"/>
    <w:multiLevelType w:val="multilevel"/>
    <w:tmpl w:val="45E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568C"/>
    <w:multiLevelType w:val="multilevel"/>
    <w:tmpl w:val="E0E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20401"/>
    <w:multiLevelType w:val="multilevel"/>
    <w:tmpl w:val="98D6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27EA9"/>
    <w:multiLevelType w:val="multilevel"/>
    <w:tmpl w:val="EDD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A5BB3"/>
    <w:multiLevelType w:val="multilevel"/>
    <w:tmpl w:val="6A20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C8038A"/>
    <w:multiLevelType w:val="multilevel"/>
    <w:tmpl w:val="EC1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34FAA"/>
    <w:multiLevelType w:val="multilevel"/>
    <w:tmpl w:val="F3CE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B173E"/>
    <w:multiLevelType w:val="multilevel"/>
    <w:tmpl w:val="D526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61629">
    <w:abstractNumId w:val="2"/>
  </w:num>
  <w:num w:numId="2" w16cid:durableId="524827357">
    <w:abstractNumId w:val="8"/>
  </w:num>
  <w:num w:numId="3" w16cid:durableId="733048872">
    <w:abstractNumId w:val="6"/>
  </w:num>
  <w:num w:numId="4" w16cid:durableId="932713473">
    <w:abstractNumId w:val="0"/>
  </w:num>
  <w:num w:numId="5" w16cid:durableId="842668030">
    <w:abstractNumId w:val="1"/>
  </w:num>
  <w:num w:numId="6" w16cid:durableId="1109279737">
    <w:abstractNumId w:val="3"/>
  </w:num>
  <w:num w:numId="7" w16cid:durableId="1501314751">
    <w:abstractNumId w:val="7"/>
  </w:num>
  <w:num w:numId="8" w16cid:durableId="1567842838">
    <w:abstractNumId w:val="5"/>
  </w:num>
  <w:num w:numId="9" w16cid:durableId="1627932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9A"/>
    <w:rsid w:val="000E0F9A"/>
    <w:rsid w:val="001624CA"/>
    <w:rsid w:val="003A373F"/>
    <w:rsid w:val="005576FF"/>
    <w:rsid w:val="00685C19"/>
    <w:rsid w:val="00887C60"/>
    <w:rsid w:val="00B17432"/>
    <w:rsid w:val="00F76379"/>
    <w:rsid w:val="00FC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3BA8C"/>
  <w15:chartTrackingRefBased/>
  <w15:docId w15:val="{39F7BB8A-8658-41E1-9896-8F0BDAA0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F9A"/>
    <w:pPr>
      <w:spacing w:line="278" w:lineRule="auto"/>
    </w:pPr>
    <w:rPr>
      <w:rFonts w:eastAsiaTheme="minorEastAsia"/>
      <w:sz w:val="24"/>
      <w:szCs w:val="21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F9A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FC594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FC59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2">
    <w:name w:val="Grid Table 5 Dark Accent 2"/>
    <w:basedOn w:val="TableNormal"/>
    <w:uiPriority w:val="50"/>
    <w:rsid w:val="001624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NoSpacing">
    <w:name w:val="No Spacing"/>
    <w:uiPriority w:val="1"/>
    <w:qFormat/>
    <w:rsid w:val="00887C60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E4572B929B4360BDFD4B81FFC57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09F10-A9D8-4F36-8E0E-57EF518CEFCF}"/>
      </w:docPartPr>
      <w:docPartBody>
        <w:p w:rsidR="00000000" w:rsidRDefault="009A6732" w:rsidP="009A6732">
          <w:pPr>
            <w:pStyle w:val="10E4572B929B4360BDFD4B81FFC57697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0DB2AC7E3F504FD99C1EC1D5AB97D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CEC93-5EB2-4D37-BB1F-E068B3AB3F4D}"/>
      </w:docPartPr>
      <w:docPartBody>
        <w:p w:rsidR="00000000" w:rsidRDefault="009A6732" w:rsidP="009A6732">
          <w:pPr>
            <w:pStyle w:val="0DB2AC7E3F504FD99C1EC1D5AB97D7F8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86E85DE1EF334EE3B1CBC3742B894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B2209-0333-4FEE-9995-12EAB5933DE9}"/>
      </w:docPartPr>
      <w:docPartBody>
        <w:p w:rsidR="00000000" w:rsidRDefault="009A6732" w:rsidP="009A6732">
          <w:pPr>
            <w:pStyle w:val="86E85DE1EF334EE3B1CBC3742B894097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32"/>
    <w:rsid w:val="009A6732"/>
    <w:rsid w:val="00F0286E"/>
    <w:rsid w:val="00F7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E4572B929B4360BDFD4B81FFC57697">
    <w:name w:val="10E4572B929B4360BDFD4B81FFC57697"/>
    <w:rsid w:val="009A6732"/>
  </w:style>
  <w:style w:type="paragraph" w:customStyle="1" w:styleId="0DB2AC7E3F504FD99C1EC1D5AB97D7F8">
    <w:name w:val="0DB2AC7E3F504FD99C1EC1D5AB97D7F8"/>
    <w:rsid w:val="009A6732"/>
  </w:style>
  <w:style w:type="paragraph" w:customStyle="1" w:styleId="86E85DE1EF334EE3B1CBC3742B894097">
    <w:name w:val="86E85DE1EF334EE3B1CBC3742B894097"/>
    <w:rsid w:val="009A6732"/>
  </w:style>
  <w:style w:type="paragraph" w:customStyle="1" w:styleId="AA60175578B84DC097F5675B57529ACE">
    <w:name w:val="AA60175578B84DC097F5675B57529ACE"/>
    <w:rsid w:val="009A67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EDUCATIONAL INSTITUTION – UK (SERVICE CLOUD)</dc:title>
  <dc:subject/>
  <dc:creator>Himanshu Dixit</dc:creator>
  <cp:keywords/>
  <dc:description/>
  <cp:lastModifiedBy>Himanshu Dixit</cp:lastModifiedBy>
  <cp:revision>1</cp:revision>
  <dcterms:created xsi:type="dcterms:W3CDTF">2025-12-19T10:21:00Z</dcterms:created>
  <dcterms:modified xsi:type="dcterms:W3CDTF">2025-12-19T11:20:00Z</dcterms:modified>
</cp:coreProperties>
</file>