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204"/>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CellMar>
          <w:top w:w="0" w:type="dxa"/>
          <w:left w:w="0" w:type="dxa"/>
          <w:bottom w:w="0" w:type="dxa"/>
          <w:right w:w="0" w:type="dxa"/>
        </w:tblCellMar>
        <w:tblLook w:firstColumn="1" w:firstRow="1" w:lastColumn="0" w:lastRow="0" w:noHBand="0" w:noVBand="1" w:val="04A0"/>
      </w:tblPr>
      <w:tblGrid>
        <w:gridCol w:w="2040"/>
        <w:gridCol w:w="8163"/>
      </w:tblGrid>
      <w:tr>
        <w:tc>
          <w:tcPr>
            <w:tcW w:type="dxa" w:w="2041"/>
            <w:shd w:val="clear" w:color="auto" w:fill="5B1A2E"/>
            <w:tcMar>
              <w:top w:w="180" w:type="dxa"/>
              <w:left w:w="200" w:type="dxa"/>
              <w:bottom w:w="180" w:type="dxa"/>
              <w:right w:w="80" w:type="dxa"/>
            </w:tcMar>
            <w:vAlign w:val="center"/>
          </w:tcPr>
          <w:p>
            <w:pPr>
              <w:pStyle w:val="MastheadLogo"/>
            </w:pPr>
            <w:r>
              <w:drawing>
                <wp:inline xmlns:a="http://schemas.openxmlformats.org/drawingml/2006/main" xmlns:pic="http://schemas.openxmlformats.org/drawingml/2006/picture">
                  <wp:extent cx="936000" cy="936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36000" cy="936000"/>
                          </a:xfrm>
                          <a:prstGeom prst="rect"/>
                        </pic:spPr>
                      </pic:pic>
                    </a:graphicData>
                  </a:graphic>
                </wp:inline>
              </w:drawing>
            </w:r>
          </w:p>
        </w:tc>
        <w:tc>
          <w:tcPr>
            <w:tcW w:type="dxa" w:w="8164"/>
            <w:shd w:val="clear" w:color="auto" w:fill="5B1A2E"/>
            <w:tcMar>
              <w:top w:w="180" w:type="dxa"/>
              <w:left w:w="160" w:type="dxa"/>
              <w:bottom w:w="180" w:type="dxa"/>
              <w:right w:w="200" w:type="dxa"/>
            </w:tcMar>
            <w:vAlign w:val="center"/>
          </w:tcPr>
          <w:p>
            <w:pPr>
              <w:pStyle w:val="MastheadTitle"/>
            </w:pPr>
            <w:r>
              <w:t>Parish News</w:t>
            </w:r>
          </w:p>
          <w:p>
            <w:pPr>
              <w:pStyle w:val="MastheadTagline"/>
            </w:pPr>
            <w:r>
              <w:t>St Aidan's Church, Wrenford  ·  News for everyone in the parish</w:t>
            </w:r>
          </w:p>
        </w:tc>
      </w:tr>
    </w:tbl>
    <w:p>
      <w:pPr>
        <w:pStyle w:val="IssueLine"/>
      </w:pPr>
      <w:r>
        <w:t>Issue 112  ·  Spring 2026</w:t>
      </w:r>
      <w:r>
        <w:tab/>
        <w:t>Free, please take one</w:t>
      </w:r>
    </w:p>
    <w:p>
      <w:pPr>
        <w:spacing w:before="0" w:after="0" w:line="20" w:lineRule="exact"/>
        <w:rPr>
          <w:sz w:val="2"/>
        </w:rPr>
        <w:sectPr>
          <w:footerReference w:type="default" r:id="rId14"/>
          <w:pgSz w:w="11906" w:h="16838"/>
          <w:pgMar w:top="850" w:right="850" w:bottom="850" w:left="850" w:header="454" w:footer="397" w:gutter="0"/>
          <w:cols w:space="720"/>
          <w:docGrid w:linePitch="360"/>
        </w:sectPr>
      </w:pPr>
    </w:p>
    <w:p>
      <w:pPr>
        <w:pStyle w:val="Kicker"/>
      </w:pPr>
      <w:r>
        <w:t>From the vicar</w:t>
      </w:r>
    </w:p>
    <w:p>
      <w:pPr>
        <w:pStyle w:val="Heading1"/>
      </w:pPr>
      <w:r>
        <w:t>A busy, hopeful spring</w:t>
      </w:r>
    </w:p>
    <w:p>
      <w:pPr>
        <w:pStyle w:val="Byline"/>
      </w:pPr>
      <w:r>
        <w:t>Revd Helen Marsh</w:t>
      </w:r>
    </w:p>
    <w:p>
      <w:r>
        <w:t>As the evenings draw out, St Aidan's is full of life again. The Little Wrens toddler group has doubled in size since January, the choir has three new members, and the churchyard is bright with the bulbs our volunteers planted in the autumn.</w:t>
      </w:r>
    </w:p>
    <w:p>
      <w:r>
        <w:t>Lent begins on Ash Wednesday, 18 February, and our Lent study group meets at the vicarage on Thursday afternoons. Everyone is welcome, whether you come every week or just once.</w:t>
      </w:r>
    </w:p>
    <w:p>
      <w:pPr>
        <w:pStyle w:val="Picture"/>
      </w:pPr>
      <w:r>
        <w:drawing>
          <wp:inline xmlns:a="http://schemas.openxmlformats.org/drawingml/2006/main" xmlns:pic="http://schemas.openxmlformats.org/drawingml/2006/picture">
            <wp:extent cx="3114000" cy="19376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114000" cy="1937600"/>
                    </a:xfrm>
                    <a:prstGeom prst="rect"/>
                  </pic:spPr>
                </pic:pic>
              </a:graphicData>
            </a:graphic>
          </wp:inline>
        </w:drawing>
      </w:r>
    </w:p>
    <w:p>
      <w:pPr>
        <w:pStyle w:val="Caption"/>
      </w:pPr>
      <w:r>
        <w:t>Four hundred bulbs went in along Church Lane last November. Thank you to the Saturday team.</w:t>
      </w:r>
    </w:p>
    <w:p>
      <w:r>
        <w:t>Easter Day falls on 5 April this year. Our services are listed in the diary, and the Easter flowers list is at the back of church if you would like to give flowers in memory of someone you love.</w:t>
      </w:r>
    </w:p>
    <w:p>
      <w:r>
        <w:t>Thank you, as ever, for all you give to this parish in time, prayer and cake.</w:t>
      </w:r>
    </w:p>
    <w:p>
      <w:pPr>
        <w:pStyle w:val="Quote"/>
      </w:pPr>
      <w:r>
        <w:t>“Whether you come every week or just once, you are welcome here.”</w:t>
      </w:r>
    </w:p>
    <w:p>
      <w:pPr>
        <w:pStyle w:val="Kicker"/>
      </w:pPr>
      <w:r>
        <w:t>Building news</w:t>
      </w:r>
    </w:p>
    <w:p>
      <w:pPr>
        <w:pStyle w:val="Heading1"/>
      </w:pPr>
      <w:r>
        <w:t>Heating appeal passes £18,000</w:t>
      </w:r>
    </w:p>
    <w:p>
      <w:r>
        <w:t>Our appeal to replace the 40-year-old boiler has now raised £18,240 of the £25,000 we need. That includes £4,100 from the Christmas Fair and a grant from the Wrenford Village Trust.</w:t>
      </w:r>
    </w:p>
    <w:p>
      <w:r>
        <w:t>Work is planned for the summer so the church is warm by the autumn. Gift Aid envelopes are at the back of church, or speak to our treasurer, Tom Okafor.</w:t>
      </w:r>
    </w:p>
    <w:p>
      <w:pPr>
        <w:pStyle w:val="Picture"/>
      </w:pPr>
      <w:r>
        <w:drawing>
          <wp:inline xmlns:a="http://schemas.openxmlformats.org/drawingml/2006/main" xmlns:pic="http://schemas.openxmlformats.org/drawingml/2006/picture">
            <wp:extent cx="3114000" cy="19376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114000" cy="1937600"/>
                    </a:xfrm>
                    <a:prstGeom prst="rect"/>
                  </pic:spPr>
                </pic:pic>
              </a:graphicData>
            </a:graphic>
          </wp:inline>
        </w:drawing>
      </w:r>
    </w:p>
    <w:p>
      <w:pPr>
        <w:pStyle w:val="Caption"/>
      </w:pPr>
      <w:r>
        <w:t>St Aidan's from the south lawn. The new boiler will sit in the old vestry.</w:t>
      </w:r>
    </w:p>
    <w:p>
      <w:pPr>
        <w:pStyle w:val="Kicker"/>
      </w:pPr>
      <w:r>
        <w:t>Children and families</w:t>
      </w:r>
    </w:p>
    <w:p>
      <w:pPr>
        <w:pStyle w:val="Heading1"/>
      </w:pPr>
      <w:r>
        <w:t>Wrens Club reading challenge</w:t>
      </w:r>
    </w:p>
    <w:p>
      <w:r>
        <w:t>Last summer 31 children took part in the Wrens Club reading challenge and read 412 books between them. This year's challenge starts in July with a story trail around the churchyard.</w:t>
      </w:r>
    </w:p>
    <w:p>
      <w:r>
        <w:t>Certificates from last year are ready to collect from the parish office.</w:t>
      </w:r>
    </w:p>
    <w:p>
      <w:pPr>
        <w:pStyle w:val="Kicker"/>
      </w:pPr>
      <w:r>
        <w:t>Save the date</w:t>
      </w:r>
    </w:p>
    <w:p>
      <w:pPr>
        <w:pStyle w:val="Heading1"/>
      </w:pPr>
      <w:r>
        <w:t>Summer Fair: Saturday 13 June</w:t>
      </w:r>
    </w:p>
    <w:p>
      <w:r>
        <w:t>This year's fair will be in the vicarage garden from 12 noon to 4 pm, with the tombola, plant stall, dog show and cream teas. Money raised will go to the heating appeal.</w:t>
      </w:r>
    </w:p>
    <w:p>
      <w:r>
        <w:t>We need helpers to set up on the Friday evening and to run the cake stall. Please add your name to the list in the porch.</w:t>
      </w:r>
    </w:p>
    <w:p>
      <w:pPr>
        <w:pStyle w:val="Picture"/>
      </w:pPr>
      <w:r>
        <w:drawing>
          <wp:inline xmlns:a="http://schemas.openxmlformats.org/drawingml/2006/main" xmlns:pic="http://schemas.openxmlformats.org/drawingml/2006/picture">
            <wp:extent cx="3114000" cy="19376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114000" cy="1937600"/>
                    </a:xfrm>
                    <a:prstGeom prst="rect"/>
                  </pic:spPr>
                </pic:pic>
              </a:graphicData>
            </a:graphic>
          </wp:inline>
        </w:drawing>
      </w:r>
    </w:p>
    <w:p>
      <w:pPr>
        <w:pStyle w:val="Caption"/>
      </w:pPr>
      <w:r>
        <w:t>Last year's fair raised £3,950. Can we beat it?</w:t>
      </w:r>
    </w:p>
    <w:p>
      <w:pPr>
        <w:pStyle w:val="Heading1"/>
      </w:pPr>
      <w:r>
        <w:t>Coffee morning moves to Tuesdays</w:t>
      </w:r>
    </w:p>
    <w:p>
      <w:r>
        <w:t>From March our coffee morning moves to Tuesdays, 10 am to 12 noon in the church hall. Homemade cakes, fair-trade coffee and good company, all for £2.</w:t>
      </w:r>
    </w:p>
    <w:p>
      <w:pPr>
        <w:pStyle w:val="Kicker"/>
      </w:pPr>
      <w:r>
        <w:t>Little Wrens</w:t>
      </w:r>
    </w:p>
    <w:p>
      <w:pPr>
        <w:pStyle w:val="Heading1"/>
      </w:pPr>
      <w:r>
        <w:t>Story time for the youngest</w:t>
      </w:r>
    </w:p>
    <w:p>
      <w:r>
        <w:t>Little Wrens, our group for babies, toddlers and their grown-ups, now meets every Wednesday at 9.15 am in the church hall. There are stories, songs and toys, and coffee for the grown-ups.</w:t>
      </w:r>
    </w:p>
    <w:p>
      <w:r>
        <w:t>It costs £1 a family and you do not need to book. New helpers who enjoy reading aloud are very welcome.</w:t>
      </w:r>
    </w:p>
    <w:p>
      <w:pPr>
        <w:pStyle w:val="Picture"/>
      </w:pPr>
      <w:r>
        <w:drawing>
          <wp:inline xmlns:a="http://schemas.openxmlformats.org/drawingml/2006/main" xmlns:pic="http://schemas.openxmlformats.org/drawingml/2006/picture">
            <wp:extent cx="3114000" cy="19376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114000" cy="1937600"/>
                    </a:xfrm>
                    <a:prstGeom prst="rect"/>
                  </pic:spPr>
                </pic:pic>
              </a:graphicData>
            </a:graphic>
          </wp:inline>
        </w:drawing>
      </w:r>
    </w:p>
    <w:p>
      <w:pPr>
        <w:pStyle w:val="Caption"/>
      </w:pPr>
      <w:r>
        <w:t>The Little Wrens book box now has over 200 picture books, all donated.</w:t>
      </w:r>
    </w:p>
    <w:p>
      <w:pPr>
        <w:pStyle w:val="Kicker"/>
      </w:pPr>
      <w:r>
        <w:t>Recipe corner</w:t>
      </w:r>
    </w:p>
    <w:p>
      <w:pPr>
        <w:pStyle w:val="Heading1"/>
      </w:pPr>
      <w:r>
        <w:t>Margaret's simnel cake</w:t>
      </w:r>
    </w:p>
    <w:p>
      <w:r>
        <w:t>Margaret Bell's simnel cake has been a Mothering Sunday favourite for thirty years. She has kindly shared her recipe, with her tips for the eleven marzipan balls, on the parish website.</w:t>
      </w:r>
    </w:p>
    <w:p>
      <w:r>
        <w:t>Slices will be on sale after the Mothering Sunday service, with all proceeds going to the Wrens Club.</w:t>
      </w:r>
    </w:p>
    <w:p>
      <w:pPr>
        <w:spacing w:after="40"/>
      </w:pPr>
    </w:p>
    <w:tbl>
      <w:tblPr>
        <w:tblW w:type="dxa" w:w="4903"/>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CellMar>
          <w:top w:w="40" w:type="dxa"/>
          <w:left w:w="120" w:type="dxa"/>
          <w:bottom w:w="40" w:type="dxa"/>
          <w:right w:w="120" w:type="dxa"/>
        </w:tblCellMar>
        <w:tblLook w:firstColumn="1" w:firstRow="1" w:lastColumn="0" w:lastRow="0" w:noHBand="0" w:noVBand="1" w:val="04A0"/>
      </w:tblPr>
      <w:tblGrid>
        <w:gridCol w:w="1417"/>
        <w:gridCol w:w="3486"/>
      </w:tblGrid>
      <w:tr>
        <w:trPr>
          <w:cantSplit/>
        </w:trPr>
        <w:tc>
          <w:tcPr>
            <w:tcW w:type="dxa" w:w="4904"/>
            <w:gridSpan w:val="2"/>
            <w:tcBorders>
              <w:top w:val="single" w:sz="18" w:space="0" w:color="C99A3A"/>
              <w:left w:val="nil" w:sz="0" w:space="0" w:color="auto"/>
              <w:bottom w:val="nil" w:sz="0" w:space="0" w:color="auto"/>
              <w:right w:val="nil" w:sz="0" w:space="0" w:color="auto"/>
            </w:tcBorders>
            <w:shd w:val="clear" w:color="auto" w:fill="F7F1EA"/>
            <w:tcMar>
              <w:top w:w="120" w:type="dxa"/>
              <w:left w:w="120" w:type="dxa"/>
              <w:bottom w:w="40" w:type="dxa"/>
              <w:right w:w="120" w:type="dxa"/>
            </w:tcMar>
          </w:tcPr>
          <w:p>
            <w:pPr>
              <w:pStyle w:val="BoxHeading"/>
            </w:pPr>
            <w:r>
              <w:t>Dates for your diary</w:t>
            </w:r>
          </w:p>
        </w:tc>
      </w:tr>
      <w:tr>
        <w:trPr>
          <w:cantSplit/>
        </w:trPr>
        <w:tc>
          <w:tcPr>
            <w:tcW w:type="dxa" w:w="1417"/>
            <w:shd w:val="clear" w:color="auto" w:fill="F7F1EA"/>
          </w:tcPr>
          <w:p>
            <w:pPr>
              <w:pStyle w:val="BoxText"/>
            </w:pPr>
            <w:r>
              <w:rPr>
                <w:b/>
              </w:rPr>
              <w:t>Wed 18 Feb</w:t>
            </w:r>
          </w:p>
        </w:tc>
        <w:tc>
          <w:tcPr>
            <w:tcW w:type="dxa" w:w="3487"/>
            <w:shd w:val="clear" w:color="auto" w:fill="F7F1EA"/>
          </w:tcPr>
          <w:p>
            <w:pPr>
              <w:pStyle w:val="BoxText"/>
            </w:pPr>
            <w:r>
              <w:t>Ash Wednesday service, 7.30 pm</w:t>
            </w:r>
          </w:p>
        </w:tc>
      </w:tr>
      <w:tr>
        <w:trPr>
          <w:cantSplit/>
        </w:trPr>
        <w:tc>
          <w:tcPr>
            <w:tcW w:type="dxa" w:w="1417"/>
            <w:shd w:val="clear" w:color="auto" w:fill="F7F1EA"/>
          </w:tcPr>
          <w:p>
            <w:pPr>
              <w:pStyle w:val="BoxText"/>
            </w:pPr>
            <w:r>
              <w:rPr>
                <w:b/>
              </w:rPr>
              <w:t>Sat 7 Mar</w:t>
            </w:r>
          </w:p>
        </w:tc>
        <w:tc>
          <w:tcPr>
            <w:tcW w:type="dxa" w:w="3487"/>
            <w:shd w:val="clear" w:color="auto" w:fill="F7F1EA"/>
          </w:tcPr>
          <w:p>
            <w:pPr>
              <w:pStyle w:val="BoxText"/>
            </w:pPr>
            <w:r>
              <w:t>Churchyard spring clean, 10 am</w:t>
            </w:r>
          </w:p>
        </w:tc>
      </w:tr>
      <w:tr>
        <w:trPr>
          <w:cantSplit/>
        </w:trPr>
        <w:tc>
          <w:tcPr>
            <w:tcW w:type="dxa" w:w="1417"/>
            <w:shd w:val="clear" w:color="auto" w:fill="F7F1EA"/>
          </w:tcPr>
          <w:p>
            <w:pPr>
              <w:pStyle w:val="BoxText"/>
            </w:pPr>
            <w:r>
              <w:rPr>
                <w:b/>
              </w:rPr>
              <w:t>Sun 15 Mar</w:t>
            </w:r>
          </w:p>
        </w:tc>
        <w:tc>
          <w:tcPr>
            <w:tcW w:type="dxa" w:w="3487"/>
            <w:shd w:val="clear" w:color="auto" w:fill="F7F1EA"/>
          </w:tcPr>
          <w:p>
            <w:pPr>
              <w:pStyle w:val="BoxText"/>
            </w:pPr>
            <w:r>
              <w:t>Mothering Sunday all-age service, 10 am</w:t>
            </w:r>
          </w:p>
        </w:tc>
      </w:tr>
      <w:tr>
        <w:trPr>
          <w:cantSplit/>
        </w:trPr>
        <w:tc>
          <w:tcPr>
            <w:tcW w:type="dxa" w:w="1417"/>
            <w:shd w:val="clear" w:color="auto" w:fill="F7F1EA"/>
          </w:tcPr>
          <w:p>
            <w:pPr>
              <w:pStyle w:val="BoxText"/>
            </w:pPr>
            <w:r>
              <w:rPr>
                <w:b/>
              </w:rPr>
              <w:t>Sun 29 Mar</w:t>
            </w:r>
          </w:p>
        </w:tc>
        <w:tc>
          <w:tcPr>
            <w:tcW w:type="dxa" w:w="3487"/>
            <w:shd w:val="clear" w:color="auto" w:fill="F7F1EA"/>
          </w:tcPr>
          <w:p>
            <w:pPr>
              <w:pStyle w:val="BoxText"/>
            </w:pPr>
            <w:r>
              <w:t>Palm Sunday procession, 9.45 am</w:t>
            </w:r>
          </w:p>
        </w:tc>
      </w:tr>
      <w:tr>
        <w:trPr>
          <w:cantSplit/>
        </w:trPr>
        <w:tc>
          <w:tcPr>
            <w:tcW w:type="dxa" w:w="1417"/>
            <w:shd w:val="clear" w:color="auto" w:fill="F7F1EA"/>
          </w:tcPr>
          <w:p>
            <w:pPr>
              <w:pStyle w:val="BoxText"/>
            </w:pPr>
            <w:r>
              <w:rPr>
                <w:b/>
              </w:rPr>
              <w:t>Fri 3 Apr</w:t>
            </w:r>
          </w:p>
        </w:tc>
        <w:tc>
          <w:tcPr>
            <w:tcW w:type="dxa" w:w="3487"/>
            <w:shd w:val="clear" w:color="auto" w:fill="F7F1EA"/>
          </w:tcPr>
          <w:p>
            <w:pPr>
              <w:pStyle w:val="BoxText"/>
            </w:pPr>
            <w:r>
              <w:t>Good Friday walk of witness, 11 am</w:t>
            </w:r>
          </w:p>
        </w:tc>
      </w:tr>
      <w:tr>
        <w:trPr>
          <w:cantSplit/>
        </w:trPr>
        <w:tc>
          <w:tcPr>
            <w:tcW w:type="dxa" w:w="1417"/>
            <w:shd w:val="clear" w:color="auto" w:fill="F7F1EA"/>
          </w:tcPr>
          <w:p>
            <w:pPr>
              <w:pStyle w:val="BoxText"/>
            </w:pPr>
            <w:r>
              <w:rPr>
                <w:b/>
              </w:rPr>
              <w:t>Sun 5 Apr</w:t>
            </w:r>
          </w:p>
        </w:tc>
        <w:tc>
          <w:tcPr>
            <w:tcW w:type="dxa" w:w="3487"/>
            <w:shd w:val="clear" w:color="auto" w:fill="F7F1EA"/>
          </w:tcPr>
          <w:p>
            <w:pPr>
              <w:pStyle w:val="BoxText"/>
            </w:pPr>
            <w:r>
              <w:t>Easter Day: services at 8 am and 10 am</w:t>
            </w:r>
          </w:p>
        </w:tc>
      </w:tr>
      <w:tr>
        <w:trPr>
          <w:cantSplit/>
        </w:trPr>
        <w:tc>
          <w:tcPr>
            <w:tcW w:type="dxa" w:w="1417"/>
            <w:shd w:val="clear" w:color="auto" w:fill="F7F1EA"/>
            <w:tcMar>
              <w:top w:w="40" w:type="dxa"/>
              <w:left w:w="120" w:type="dxa"/>
              <w:bottom w:w="120" w:type="dxa"/>
              <w:right w:w="120" w:type="dxa"/>
            </w:tcMar>
          </w:tcPr>
          <w:p>
            <w:pPr>
              <w:pStyle w:val="BoxText"/>
            </w:pPr>
            <w:r>
              <w:rPr>
                <w:b/>
              </w:rPr>
              <w:t>Sat 9 May</w:t>
            </w:r>
          </w:p>
        </w:tc>
        <w:tc>
          <w:tcPr>
            <w:tcW w:type="dxa" w:w="3487"/>
            <w:shd w:val="clear" w:color="auto" w:fill="F7F1EA"/>
            <w:tcMar>
              <w:top w:w="40" w:type="dxa"/>
              <w:left w:w="120" w:type="dxa"/>
              <w:bottom w:w="120" w:type="dxa"/>
              <w:right w:w="120" w:type="dxa"/>
            </w:tcMar>
          </w:tcPr>
          <w:p>
            <w:pPr>
              <w:pStyle w:val="BoxText"/>
            </w:pPr>
            <w:r>
              <w:t>Plant sale, church hall, 10 am</w:t>
            </w:r>
          </w:p>
        </w:tc>
      </w:tr>
    </w:tbl>
    <w:p>
      <w:pPr>
        <w:pStyle w:val="Heading2"/>
      </w:pPr>
      <w:r>
        <w:t>Notices</w:t>
      </w:r>
    </w:p>
    <w:p>
      <w:pPr>
        <w:pStyle w:val="ListBullet"/>
      </w:pPr>
      <w:r>
        <w:t>Parish office hours: Tuesday and Thursday, 9.30 am to 12.30 pm.</w:t>
      </w:r>
    </w:p>
    <w:p>
      <w:pPr>
        <w:pStyle w:val="ListBullet"/>
      </w:pPr>
      <w:r>
        <w:t>Easter flowers: add your name to the list at the back of church by 22 March.</w:t>
      </w:r>
    </w:p>
    <w:p>
      <w:pPr>
        <w:pStyle w:val="ListBullet"/>
      </w:pPr>
      <w:r>
        <w:t>We need two more volunteers for the Sunday coffee rota. Please speak to Priya in the office.</w:t>
      </w:r>
    </w:p>
    <w:p>
      <w:pPr>
        <w:spacing w:after="40"/>
      </w:pPr>
    </w:p>
    <w:tbl>
      <w:tblPr>
        <w:tblW w:type="dxa" w:w="4903"/>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CellMar>
          <w:top w:w="40" w:type="dxa"/>
          <w:left w:w="120" w:type="dxa"/>
          <w:bottom w:w="40" w:type="dxa"/>
          <w:right w:w="120" w:type="dxa"/>
        </w:tblCellMar>
        <w:tblLook w:firstColumn="1" w:firstRow="1" w:lastColumn="0" w:lastRow="0" w:noHBand="0" w:noVBand="1" w:val="04A0"/>
      </w:tblPr>
      <w:tblGrid>
        <w:gridCol w:w="4903"/>
      </w:tblGrid>
      <w:tr>
        <w:trPr>
          <w:cantSplit/>
        </w:trPr>
        <w:tc>
          <w:tcPr>
            <w:tcW w:type="dxa" w:w="4904"/>
            <w:tcBorders>
              <w:top w:val="single" w:sz="18" w:space="0" w:color="C99A3A"/>
              <w:left w:val="nil" w:sz="0" w:space="0" w:color="auto"/>
              <w:bottom w:val="nil" w:sz="0" w:space="0" w:color="auto"/>
              <w:right w:val="nil" w:sz="0" w:space="0" w:color="auto"/>
            </w:tcBorders>
            <w:shd w:val="clear" w:color="auto" w:fill="F7F1EA"/>
            <w:tcMar>
              <w:top w:w="120" w:type="dxa"/>
              <w:left w:w="160" w:type="dxa"/>
              <w:bottom w:w="120" w:type="dxa"/>
              <w:right w:w="160" w:type="dxa"/>
            </w:tcMar>
          </w:tcPr>
          <w:p>
            <w:pPr>
              <w:pStyle w:val="BoxHeading"/>
            </w:pPr>
            <w:r>
              <w:t>Contact us</w:t>
            </w:r>
          </w:p>
          <w:p>
            <w:pPr>
              <w:pStyle w:val="BoxText"/>
            </w:pPr>
            <w:r>
              <w:t>Vicar: Revd Helen Marsh, 01632 960412</w:t>
            </w:r>
          </w:p>
          <w:p>
            <w:pPr>
              <w:pStyle w:val="BoxText"/>
            </w:pPr>
            <w:r>
              <w:t>Parish office: office@example.org</w:t>
            </w:r>
          </w:p>
          <w:p>
            <w:pPr>
              <w:pStyle w:val="BoxText"/>
            </w:pPr>
            <w:r>
              <w:t>St Aidan's Church, Church Lane, Wrenford</w:t>
            </w:r>
          </w:p>
          <w:p>
            <w:pPr>
              <w:pStyle w:val="BoxText"/>
            </w:pPr>
            <w:r>
              <w:t>www.example.org</w:t>
            </w:r>
          </w:p>
        </w:tc>
      </w:tr>
    </w:tbl>
    <w:p>
      <w:pPr>
        <w:spacing w:before="0" w:after="0" w:line="20" w:lineRule="exact"/>
        <w:rPr>
          <w:sz w:val="2"/>
        </w:rPr>
        <w:sectPr>
          <w:type w:val="continuous"/>
          <w:pgSz w:w="11906" w:h="16838"/>
          <w:pgMar w:top="850" w:right="850" w:bottom="850" w:left="850" w:header="454" w:footer="397" w:gutter="0"/>
          <w:cols w:space="396" w:num="2"/>
          <w:docGrid w:linePitch="360"/>
        </w:sectPr>
      </w:pPr>
    </w:p>
    <w:sectPr w:rsidR="00FC693F" w:rsidRPr="0006063C" w:rsidSect="00034616">
      <w:type w:val="continuous"/>
      <w:pgSz w:w="11906" w:h="16838"/>
      <w:pgMar w:top="850" w:right="850" w:bottom="850" w:left="850" w:header="454" w:footer="397" w:gutter="0"/>
      <w:cols w:space="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pPr>
    <w:r>
      <w:t>St Aidan's Church, Church Lane, Wrenford  ·  www.example.org</w:t>
    </w:r>
    <w:r>
      <w:tab/>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284"/>
        </w:tabs>
        <w:ind w:left="284" w:hanging="227"/>
      </w:pPr>
      <w:rPr>
        <w:rFonts w:ascii="Symbol" w:hAnsi="Symbol" w:hint="default"/>
        <w:color w:val="C99A3A"/>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64" w:lineRule="auto"/>
    </w:pPr>
    <w:rPr>
      <w:rFonts w:ascii="Calibri" w:hAnsi="Calibri" w:eastAsia="Calibri" w:cs="Calibri" w:asciiTheme="minorHAnsi" w:hAnsiTheme="minorHAnsi" w:eastAsiaTheme="minorEastAsia" w:cstheme="minorBidi"/>
      <w:color w:val="26201E"/>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qFormat/>
    <w:rsid w:val="00E618BF"/>
    <w:pPr>
      <w:spacing w:after="0" w:line="240" w:lineRule="auto" w:before="0"/>
    </w:pPr>
    <w:rPr>
      <w:rFonts w:ascii="Calibri" w:hAnsi="Calibri" w:eastAsia="Calibri" w:cs="Calibri" w:asciiTheme="minorHAnsi" w:hAnsiTheme="minorHAnsi" w:eastAsiaTheme="minorEastAsia" w:cstheme="minorBidi"/>
      <w:color w:val="6B605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Cambria" w:hAnsi="Cambria" w:eastAsia="Cambria" w:cs="Cambria" w:asciiTheme="majorHAnsi" w:hAnsiTheme="majorHAnsi" w:eastAsiaTheme="majorEastAsia" w:cstheme="majorBidi"/>
      <w:b/>
      <w:bCs/>
      <w:color w:val="5B1A2E" w:themeColor="accent1"/>
      <w:sz w:val="34"/>
      <w:szCs w:val="28"/>
    </w:rPr>
  </w:style>
  <w:style w:type="paragraph" w:styleId="Heading2">
    <w:name w:val="heading 2"/>
    <w:basedOn w:val="Normal"/>
    <w:next w:val="Normal"/>
    <w:link w:val="Heading2Char"/>
    <w:uiPriority w:val="9"/>
    <w:unhideWhenUsed/>
    <w:qFormat/>
    <w:rsid w:val="00FC693F"/>
    <w:pPr>
      <w:keepNext/>
      <w:keepLines/>
      <w:spacing w:before="200" w:after="60" w:line="240" w:lineRule="auto"/>
      <w:outlineLvl w:val="1"/>
    </w:pPr>
    <w:rPr>
      <w:rFonts w:ascii="Calibri" w:hAnsi="Calibri" w:eastAsia="Calibri" w:cs="Calibri" w:asciiTheme="minorHAnsi" w:hAnsiTheme="minorHAnsi" w:eastAsiaTheme="minorEastAsia" w:cstheme="minorBidi"/>
      <w:b/>
      <w:bCs/>
      <w:caps/>
      <w:color w:val="916F29"/>
      <w:spacing w:val="16"/>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pBdr>
        <w:top w:val="single" w:sz="12" w:space="6" w:color="C99A3A"/>
        <w:bottom w:val="single" w:sz="12" w:space="6" w:color="C99A3A"/>
      </w:pBdr>
      <w:spacing w:before="160" w:after="200" w:line="264" w:lineRule="auto"/>
      <w:jc w:val="center"/>
    </w:pPr>
    <w:rPr>
      <w:rFonts w:ascii="Cambria" w:hAnsi="Cambria" w:eastAsia="Cambria" w:cs="Cambria" w:asciiTheme="majorHAnsi" w:hAnsiTheme="majorHAnsi" w:eastAsiaTheme="majorEastAsia" w:cstheme="majorBidi"/>
      <w:i/>
      <w:iCs/>
      <w:color w:val="5B1A2E"/>
      <w:sz w:val="26"/>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before="0" w:after="160"/>
    </w:pPr>
    <w:rPr>
      <w:rFonts w:ascii="Calibri" w:hAnsi="Calibri" w:eastAsia="Calibri" w:cs="Calibri" w:asciiTheme="minorHAnsi" w:hAnsiTheme="minorHAnsi" w:eastAsiaTheme="minorEastAsia" w:cstheme="minorBidi"/>
      <w:b w:val="0"/>
      <w:bCs/>
      <w:i/>
      <w:color w:val="6B60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headTitle">
    <w:name w:val="Masthead Title"/>
    <w:basedOn w:val="Normal"/>
    <w:qFormat/>
    <w:pPr>
      <w:spacing w:before="0" w:after="0" w:line="240" w:lineRule="auto"/>
    </w:pPr>
    <w:rPr>
      <w:rFonts w:ascii="Cambria" w:hAnsi="Cambria" w:eastAsia="Cambria" w:cs="Cambria" w:asciiTheme="majorHAnsi" w:hAnsiTheme="majorHAnsi" w:eastAsiaTheme="majorEastAsia" w:cstheme="majorBidi"/>
      <w:b/>
      <w:color w:val="FFFFFF"/>
      <w:sz w:val="76"/>
    </w:rPr>
  </w:style>
  <w:style w:type="paragraph" w:customStyle="1" w:styleId="MastheadTagline">
    <w:name w:val="Masthead Tagline"/>
    <w:basedOn w:val="Normal"/>
    <w:qFormat/>
    <w:pPr>
      <w:spacing w:before="40" w:after="0" w:line="240" w:lineRule="auto"/>
    </w:pPr>
    <w:rPr>
      <w:rFonts w:ascii="Calibri" w:hAnsi="Calibri" w:eastAsia="Calibri" w:cs="Calibri" w:asciiTheme="minorHAnsi" w:hAnsiTheme="minorHAnsi" w:eastAsiaTheme="minorEastAsia" w:cstheme="minorBidi"/>
      <w:color w:val="E6ECF4"/>
      <w:spacing w:val="6"/>
      <w:sz w:val="22"/>
    </w:rPr>
  </w:style>
  <w:style w:type="paragraph" w:customStyle="1" w:styleId="MastheadLogo">
    <w:name w:val="Masthead Logo"/>
    <w:basedOn w:val="Normal"/>
    <w:qFormat/>
    <w:pPr>
      <w:spacing w:before="0" w:after="0" w:line="240" w:lineRule="auto"/>
      <w:jc w:val="center"/>
    </w:pPr>
  </w:style>
  <w:style w:type="paragraph" w:customStyle="1" w:styleId="IssueLine">
    <w:name w:val="Issue Line"/>
    <w:basedOn w:val="Normal"/>
    <w:qFormat/>
    <w:pPr>
      <w:pBdr>
        <w:bottom w:val="single" w:sz="12" w:space="4" w:color="5B1A2E"/>
      </w:pBdr>
      <w:tabs>
        <w:tab w:pos="10205" w:val="right"/>
      </w:tabs>
      <w:spacing w:before="100" w:after="240"/>
    </w:pPr>
    <w:rPr>
      <w:rFonts w:ascii="Calibri" w:hAnsi="Calibri" w:eastAsia="Calibri" w:cs="Calibri" w:asciiTheme="minorHAnsi" w:hAnsiTheme="minorHAnsi" w:eastAsiaTheme="minorEastAsia" w:cstheme="minorBidi"/>
      <w:b/>
      <w:color w:val="5B1A2E"/>
      <w:sz w:val="19"/>
    </w:rPr>
  </w:style>
  <w:style w:type="paragraph" w:customStyle="1" w:styleId="Kicker">
    <w:name w:val="Kicker"/>
    <w:basedOn w:val="Normal"/>
    <w:qFormat/>
    <w:pPr>
      <w:keepNext/>
      <w:spacing w:before="160" w:after="0"/>
    </w:pPr>
    <w:rPr>
      <w:rFonts w:ascii="Calibri" w:hAnsi="Calibri" w:eastAsia="Calibri" w:cs="Calibri" w:asciiTheme="minorHAnsi" w:hAnsiTheme="minorHAnsi" w:eastAsiaTheme="minorEastAsia" w:cstheme="minorBidi"/>
      <w:b/>
      <w:caps/>
      <w:color w:val="916F29"/>
      <w:spacing w:val="20"/>
      <w:sz w:val="17"/>
    </w:rPr>
  </w:style>
  <w:style w:type="paragraph" w:customStyle="1" w:styleId="Byline">
    <w:name w:val="Byline"/>
    <w:basedOn w:val="Normal"/>
    <w:qFormat/>
    <w:pPr>
      <w:spacing w:before="0" w:after="120"/>
    </w:pPr>
    <w:rPr>
      <w:rFonts w:ascii="Calibri" w:hAnsi="Calibri" w:eastAsia="Calibri" w:cs="Calibri" w:asciiTheme="minorHAnsi" w:hAnsiTheme="minorHAnsi" w:eastAsiaTheme="minorEastAsia" w:cstheme="minorBidi"/>
      <w:i/>
      <w:color w:val="6B605A"/>
      <w:sz w:val="18"/>
    </w:rPr>
  </w:style>
  <w:style w:type="paragraph" w:customStyle="1" w:styleId="Picture">
    <w:name w:val="Picture"/>
    <w:basedOn w:val="Normal"/>
    <w:qFormat/>
    <w:pPr>
      <w:keepNext/>
      <w:spacing w:before="80" w:after="40" w:line="240" w:lineRule="auto"/>
    </w:pPr>
  </w:style>
  <w:style w:type="paragraph" w:customStyle="1" w:styleId="BoxHeading">
    <w:name w:val="Box Heading"/>
    <w:basedOn w:val="Normal"/>
    <w:qFormat/>
    <w:pPr>
      <w:spacing w:before="40" w:after="60" w:line="240" w:lineRule="auto"/>
    </w:pPr>
    <w:rPr>
      <w:rFonts w:ascii="Calibri" w:hAnsi="Calibri" w:eastAsia="Calibri" w:cs="Calibri" w:asciiTheme="minorHAnsi" w:hAnsiTheme="minorHAnsi" w:eastAsiaTheme="minorEastAsia" w:cstheme="minorBidi"/>
      <w:b/>
      <w:caps/>
      <w:color w:val="5B1A2E"/>
      <w:spacing w:val="16"/>
      <w:sz w:val="19"/>
    </w:rPr>
  </w:style>
  <w:style w:type="paragraph" w:customStyle="1" w:styleId="BoxText">
    <w:name w:val="Box Text"/>
    <w:basedOn w:val="Normal"/>
    <w:qFormat/>
    <w:pPr>
      <w:spacing w:before="0" w:after="40" w:line="252" w:lineRule="auto"/>
    </w:pPr>
    <w:rPr>
      <w:rFonts w:ascii="Calibri" w:hAnsi="Calibri" w:eastAsia="Calibri" w:cs="Calibri" w:asciiTheme="minorHAnsi" w:hAnsiTheme="minorHAnsi" w:eastAsiaTheme="minorEastAsia" w:cstheme="minorBidi"/>
      <w:color w:val="26201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Publisher Rescue">
      <a:dk1>
        <a:sysClr val="windowText" lastClr="000000"/>
      </a:dk1>
      <a:lt1>
        <a:sysClr val="window" lastClr="FFFFFF"/>
      </a:lt1>
      <a:dk2>
        <a:srgbClr val="5B1A2E"/>
      </a:dk2>
      <a:lt2>
        <a:srgbClr val="F7F1EA"/>
      </a:lt2>
      <a:accent1>
        <a:srgbClr val="5B1A2E"/>
      </a:accent1>
      <a:accent2>
        <a:srgbClr val="C99A3A"/>
      </a:accent2>
      <a:accent3>
        <a:srgbClr val="9BBB59"/>
      </a:accent3>
      <a:accent4>
        <a:srgbClr val="8064A2"/>
      </a:accent4>
      <a:accent5>
        <a:srgbClr val="4BACC6"/>
      </a:accent5>
      <a:accent6>
        <a:srgbClr val="F79646"/>
      </a:accent6>
      <a:hlink>
        <a:srgbClr val="0000FF"/>
      </a:hlink>
      <a:folHlink>
        <a:srgbClr val="800080"/>
      </a:folHlink>
    </a:clrScheme>
    <a:fontScheme name="Publisher Rescu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Parish News - newsletter</dc:title>
  <dc:subject>Two-column newsletter</dc:subject>
  <dc:creator/>
  <cp:keywords>template, Publisher Rescue</cp:keywords>
  <dc:description/>
  <cp:lastModifiedBy/>
  <cp:revision>1</cp:revision>
  <dcterms:created xsi:type="dcterms:W3CDTF">2013-12-23T23:15:00Z</dcterms:created>
  <dcterms:modified xsi:type="dcterms:W3CDTF">2013-12-23T23:15:00Z</dcterms:modified>
  <cp:category/>
</cp:coreProperties>
</file>