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3403E" w14:textId="78C27A09" w:rsidR="006C1EF3" w:rsidRDefault="006C1EF3" w:rsidP="00895A8A">
      <w:pPr>
        <w:pStyle w:val="Heading1"/>
      </w:pPr>
      <w:r>
        <w:t>Executive Summary:</w:t>
      </w:r>
    </w:p>
    <w:p w14:paraId="7C65E615" w14:textId="77777777" w:rsidR="006C1EF3" w:rsidRDefault="006C1EF3" w:rsidP="006C1EF3"/>
    <w:p w14:paraId="72E097D4" w14:textId="77777777" w:rsidR="006C1EF3" w:rsidRDefault="006C1EF3" w:rsidP="006C1EF3"/>
    <w:p w14:paraId="5F65C9C3" w14:textId="413428B7" w:rsidR="00825BD2" w:rsidRDefault="00825BD2" w:rsidP="00895A8A">
      <w:pPr>
        <w:pStyle w:val="Heading2"/>
      </w:pPr>
      <w:r>
        <w:t>Assets:</w:t>
      </w:r>
    </w:p>
    <w:tbl>
      <w:tblPr>
        <w:tblStyle w:val="GridTable1Light"/>
        <w:tblW w:w="0" w:type="auto"/>
        <w:tblLook w:val="04A0" w:firstRow="1" w:lastRow="0" w:firstColumn="1" w:lastColumn="0" w:noHBand="0" w:noVBand="1"/>
      </w:tblPr>
      <w:tblGrid>
        <w:gridCol w:w="2310"/>
        <w:gridCol w:w="1674"/>
        <w:gridCol w:w="3099"/>
        <w:gridCol w:w="2159"/>
      </w:tblGrid>
      <w:tr w:rsidR="00895A8A" w14:paraId="1BA06017" w14:textId="51B7C247" w:rsidTr="00895A8A">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10" w:type="dxa"/>
          </w:tcPr>
          <w:p w14:paraId="4E79406A" w14:textId="2BFCD28E" w:rsidR="00895A8A" w:rsidRDefault="00895A8A" w:rsidP="006C1EF3">
            <w:r>
              <w:t>Hosts</w:t>
            </w:r>
          </w:p>
        </w:tc>
        <w:tc>
          <w:tcPr>
            <w:tcW w:w="1674" w:type="dxa"/>
          </w:tcPr>
          <w:p w14:paraId="1CA907E3" w14:textId="2B764EAA" w:rsidR="00895A8A" w:rsidRDefault="00895A8A" w:rsidP="006C1EF3">
            <w:pPr>
              <w:cnfStyle w:val="100000000000" w:firstRow="1" w:lastRow="0" w:firstColumn="0" w:lastColumn="0" w:oddVBand="0" w:evenVBand="0" w:oddHBand="0" w:evenHBand="0" w:firstRowFirstColumn="0" w:firstRowLastColumn="0" w:lastRowFirstColumn="0" w:lastRowLastColumn="0"/>
            </w:pPr>
            <w:r>
              <w:t>IPv4</w:t>
            </w:r>
          </w:p>
        </w:tc>
        <w:tc>
          <w:tcPr>
            <w:tcW w:w="3099" w:type="dxa"/>
          </w:tcPr>
          <w:p w14:paraId="169270D5" w14:textId="62B5CF33" w:rsidR="00895A8A" w:rsidRDefault="00895A8A" w:rsidP="006C1EF3">
            <w:pPr>
              <w:cnfStyle w:val="100000000000" w:firstRow="1" w:lastRow="0" w:firstColumn="0" w:lastColumn="0" w:oddVBand="0" w:evenVBand="0" w:oddHBand="0" w:evenHBand="0" w:firstRowFirstColumn="0" w:firstRowLastColumn="0" w:lastRowFirstColumn="0" w:lastRowLastColumn="0"/>
            </w:pPr>
            <w:r>
              <w:t>IPv6</w:t>
            </w:r>
          </w:p>
        </w:tc>
        <w:tc>
          <w:tcPr>
            <w:tcW w:w="2159" w:type="dxa"/>
          </w:tcPr>
          <w:p w14:paraId="11A4FA68" w14:textId="6F9F5E7B" w:rsidR="00895A8A" w:rsidRDefault="00895A8A" w:rsidP="006C1EF3">
            <w:pPr>
              <w:cnfStyle w:val="100000000000" w:firstRow="1" w:lastRow="0" w:firstColumn="0" w:lastColumn="0" w:oddVBand="0" w:evenVBand="0" w:oddHBand="0" w:evenHBand="0" w:firstRowFirstColumn="0" w:firstRowLastColumn="0" w:lastRowFirstColumn="0" w:lastRowLastColumn="0"/>
            </w:pPr>
            <w:r>
              <w:t>Details</w:t>
            </w:r>
          </w:p>
        </w:tc>
      </w:tr>
      <w:tr w:rsidR="00895A8A" w14:paraId="1033B156" w14:textId="01272EBE" w:rsidTr="00895A8A">
        <w:trPr>
          <w:trHeight w:val="282"/>
        </w:trPr>
        <w:tc>
          <w:tcPr>
            <w:cnfStyle w:val="001000000000" w:firstRow="0" w:lastRow="0" w:firstColumn="1" w:lastColumn="0" w:oddVBand="0" w:evenVBand="0" w:oddHBand="0" w:evenHBand="0" w:firstRowFirstColumn="0" w:firstRowLastColumn="0" w:lastRowFirstColumn="0" w:lastRowLastColumn="0"/>
            <w:tcW w:w="2310" w:type="dxa"/>
            <w:vAlign w:val="bottom"/>
          </w:tcPr>
          <w:p w14:paraId="729316E9" w14:textId="47F02466" w:rsidR="00895A8A" w:rsidRDefault="00895A8A" w:rsidP="002A2F03">
            <w:r>
              <w:rPr>
                <w:rFonts w:ascii="Calibri" w:hAnsi="Calibri" w:cs="Calibri"/>
                <w:color w:val="000000"/>
              </w:rPr>
              <w:t>WINDMILLDC</w:t>
            </w:r>
          </w:p>
        </w:tc>
        <w:tc>
          <w:tcPr>
            <w:tcW w:w="1674" w:type="dxa"/>
          </w:tcPr>
          <w:p w14:paraId="0FE2F091" w14:textId="53ACAD5C" w:rsidR="00895A8A" w:rsidRDefault="00895A8A" w:rsidP="002A2F03">
            <w:pPr>
              <w:cnfStyle w:val="000000000000" w:firstRow="0" w:lastRow="0" w:firstColumn="0" w:lastColumn="0" w:oddVBand="0" w:evenVBand="0" w:oddHBand="0" w:evenHBand="0" w:firstRowFirstColumn="0" w:firstRowLastColumn="0" w:lastRowFirstColumn="0" w:lastRowLastColumn="0"/>
            </w:pPr>
            <w:r w:rsidRPr="002A2F03">
              <w:t>10.10.200.</w:t>
            </w:r>
            <w:r>
              <w:t xml:space="preserve">6 </w:t>
            </w:r>
          </w:p>
        </w:tc>
        <w:tc>
          <w:tcPr>
            <w:tcW w:w="3099" w:type="dxa"/>
          </w:tcPr>
          <w:p w14:paraId="039D0086" w14:textId="64C105A7" w:rsidR="00895A8A" w:rsidRPr="002A2F03" w:rsidRDefault="00895A8A" w:rsidP="002A2F03">
            <w:pPr>
              <w:cnfStyle w:val="000000000000" w:firstRow="0" w:lastRow="0" w:firstColumn="0" w:lastColumn="0" w:oddVBand="0" w:evenVBand="0" w:oddHBand="0" w:evenHBand="0" w:firstRowFirstColumn="0" w:firstRowLastColumn="0" w:lastRowFirstColumn="0" w:lastRowLastColumn="0"/>
            </w:pPr>
            <w:r w:rsidRPr="008E3D95">
              <w:t>fe</w:t>
            </w:r>
            <w:proofErr w:type="gramStart"/>
            <w:r w:rsidRPr="008E3D95">
              <w:t>80:0:0:0:397</w:t>
            </w:r>
            <w:proofErr w:type="gramEnd"/>
            <w:r w:rsidRPr="008E3D95">
              <w:t>e:3b48:f27a:d3cc</w:t>
            </w:r>
          </w:p>
        </w:tc>
        <w:tc>
          <w:tcPr>
            <w:tcW w:w="2159" w:type="dxa"/>
          </w:tcPr>
          <w:p w14:paraId="5738E306" w14:textId="77777777" w:rsidR="00895A8A" w:rsidRPr="008E3D95" w:rsidRDefault="00895A8A" w:rsidP="002A2F03">
            <w:pPr>
              <w:cnfStyle w:val="000000000000" w:firstRow="0" w:lastRow="0" w:firstColumn="0" w:lastColumn="0" w:oddVBand="0" w:evenVBand="0" w:oddHBand="0" w:evenHBand="0" w:firstRowFirstColumn="0" w:firstRowLastColumn="0" w:lastRowFirstColumn="0" w:lastRowLastColumn="0"/>
            </w:pPr>
          </w:p>
        </w:tc>
      </w:tr>
      <w:tr w:rsidR="00895A8A" w14:paraId="7532FE44" w14:textId="3C6A3945" w:rsidTr="00895A8A">
        <w:trPr>
          <w:trHeight w:val="298"/>
        </w:trPr>
        <w:tc>
          <w:tcPr>
            <w:cnfStyle w:val="001000000000" w:firstRow="0" w:lastRow="0" w:firstColumn="1" w:lastColumn="0" w:oddVBand="0" w:evenVBand="0" w:oddHBand="0" w:evenHBand="0" w:firstRowFirstColumn="0" w:firstRowLastColumn="0" w:lastRowFirstColumn="0" w:lastRowLastColumn="0"/>
            <w:tcW w:w="2310" w:type="dxa"/>
            <w:vAlign w:val="bottom"/>
          </w:tcPr>
          <w:p w14:paraId="2A26EEBC" w14:textId="62B13C36" w:rsidR="00895A8A" w:rsidRDefault="00895A8A" w:rsidP="008E3D95">
            <w:r>
              <w:rPr>
                <w:rFonts w:ascii="Calibri" w:hAnsi="Calibri" w:cs="Calibri"/>
                <w:color w:val="000000"/>
              </w:rPr>
              <w:t>KARIM</w:t>
            </w:r>
          </w:p>
        </w:tc>
        <w:tc>
          <w:tcPr>
            <w:tcW w:w="1674" w:type="dxa"/>
            <w:vAlign w:val="bottom"/>
          </w:tcPr>
          <w:p w14:paraId="32A16881" w14:textId="0A198F45" w:rsidR="00895A8A" w:rsidRDefault="00895A8A" w:rsidP="008E3D9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10.10.200.11</w:t>
            </w:r>
          </w:p>
        </w:tc>
        <w:tc>
          <w:tcPr>
            <w:tcW w:w="3099" w:type="dxa"/>
          </w:tcPr>
          <w:p w14:paraId="0BFAF0F7" w14:textId="5C02CF67"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c>
          <w:tcPr>
            <w:tcW w:w="2159" w:type="dxa"/>
          </w:tcPr>
          <w:p w14:paraId="5223D412" w14:textId="77777777"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895A8A" w14:paraId="04633178" w14:textId="438BA5BC" w:rsidTr="00895A8A">
        <w:trPr>
          <w:trHeight w:val="298"/>
        </w:trPr>
        <w:tc>
          <w:tcPr>
            <w:cnfStyle w:val="001000000000" w:firstRow="0" w:lastRow="0" w:firstColumn="1" w:lastColumn="0" w:oddVBand="0" w:evenVBand="0" w:oddHBand="0" w:evenHBand="0" w:firstRowFirstColumn="0" w:firstRowLastColumn="0" w:lastRowFirstColumn="0" w:lastRowLastColumn="0"/>
            <w:tcW w:w="2310" w:type="dxa"/>
            <w:vAlign w:val="bottom"/>
          </w:tcPr>
          <w:p w14:paraId="40517C00" w14:textId="445FD7AE" w:rsidR="00895A8A" w:rsidRDefault="00895A8A" w:rsidP="008E3D95">
            <w:r>
              <w:rPr>
                <w:rFonts w:ascii="Calibri" w:hAnsi="Calibri" w:cs="Calibri"/>
                <w:color w:val="000000"/>
              </w:rPr>
              <w:t>BRURYA-PC</w:t>
            </w:r>
          </w:p>
        </w:tc>
        <w:tc>
          <w:tcPr>
            <w:tcW w:w="1674" w:type="dxa"/>
            <w:vAlign w:val="bottom"/>
          </w:tcPr>
          <w:p w14:paraId="110EEB3D" w14:textId="1199F3F4" w:rsidR="00895A8A" w:rsidRDefault="00895A8A" w:rsidP="008E3D9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10.10.200.16</w:t>
            </w:r>
          </w:p>
        </w:tc>
        <w:tc>
          <w:tcPr>
            <w:tcW w:w="3099" w:type="dxa"/>
          </w:tcPr>
          <w:p w14:paraId="54594342" w14:textId="72DB864B"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c>
          <w:tcPr>
            <w:tcW w:w="2159" w:type="dxa"/>
          </w:tcPr>
          <w:p w14:paraId="5F61E60D" w14:textId="77777777"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895A8A" w14:paraId="379406CB" w14:textId="49C368DF" w:rsidTr="00895A8A">
        <w:trPr>
          <w:trHeight w:val="282"/>
        </w:trPr>
        <w:tc>
          <w:tcPr>
            <w:cnfStyle w:val="001000000000" w:firstRow="0" w:lastRow="0" w:firstColumn="1" w:lastColumn="0" w:oddVBand="0" w:evenVBand="0" w:oddHBand="0" w:evenHBand="0" w:firstRowFirstColumn="0" w:firstRowLastColumn="0" w:lastRowFirstColumn="0" w:lastRowLastColumn="0"/>
            <w:tcW w:w="2310" w:type="dxa"/>
            <w:vAlign w:val="bottom"/>
          </w:tcPr>
          <w:p w14:paraId="6C6D85CF" w14:textId="2BE215EA" w:rsidR="00895A8A" w:rsidRDefault="00895A8A" w:rsidP="008E3D95">
            <w:r>
              <w:rPr>
                <w:rFonts w:ascii="Calibri" w:hAnsi="Calibri" w:cs="Calibri"/>
                <w:color w:val="000000"/>
              </w:rPr>
              <w:t>METUSHELAH-PC</w:t>
            </w:r>
          </w:p>
        </w:tc>
        <w:tc>
          <w:tcPr>
            <w:tcW w:w="1674" w:type="dxa"/>
            <w:vAlign w:val="bottom"/>
          </w:tcPr>
          <w:p w14:paraId="40B33F66" w14:textId="5A309FB8" w:rsidR="00895A8A" w:rsidRDefault="00895A8A" w:rsidP="008E3D9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10.10.200.20</w:t>
            </w:r>
          </w:p>
        </w:tc>
        <w:tc>
          <w:tcPr>
            <w:tcW w:w="3099" w:type="dxa"/>
          </w:tcPr>
          <w:p w14:paraId="7ECA8CBF" w14:textId="6ABBF051"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c>
          <w:tcPr>
            <w:tcW w:w="2159" w:type="dxa"/>
          </w:tcPr>
          <w:p w14:paraId="689B1F48" w14:textId="77777777"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895A8A" w14:paraId="79C54518" w14:textId="220BF90E" w:rsidTr="00895A8A">
        <w:trPr>
          <w:trHeight w:val="282"/>
        </w:trPr>
        <w:tc>
          <w:tcPr>
            <w:cnfStyle w:val="001000000000" w:firstRow="0" w:lastRow="0" w:firstColumn="1" w:lastColumn="0" w:oddVBand="0" w:evenVBand="0" w:oddHBand="0" w:evenHBand="0" w:firstRowFirstColumn="0" w:firstRowLastColumn="0" w:lastRowFirstColumn="0" w:lastRowLastColumn="0"/>
            <w:tcW w:w="2310" w:type="dxa"/>
            <w:vAlign w:val="bottom"/>
          </w:tcPr>
          <w:p w14:paraId="593AE8DE" w14:textId="1B6F7479" w:rsidR="00895A8A" w:rsidRDefault="00895A8A" w:rsidP="008E3D95">
            <w:r>
              <w:rPr>
                <w:rFonts w:ascii="Calibri" w:hAnsi="Calibri" w:cs="Calibri"/>
                <w:color w:val="000000"/>
              </w:rPr>
              <w:t>YEHOSHPHAT</w:t>
            </w:r>
          </w:p>
        </w:tc>
        <w:tc>
          <w:tcPr>
            <w:tcW w:w="1674" w:type="dxa"/>
            <w:vAlign w:val="bottom"/>
          </w:tcPr>
          <w:p w14:paraId="4404733A" w14:textId="166C4C02" w:rsidR="00895A8A" w:rsidRDefault="00895A8A" w:rsidP="008E3D95">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10.10.200.24</w:t>
            </w:r>
          </w:p>
        </w:tc>
        <w:tc>
          <w:tcPr>
            <w:tcW w:w="3099" w:type="dxa"/>
          </w:tcPr>
          <w:p w14:paraId="3189CC0E" w14:textId="46FF440B"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c>
          <w:tcPr>
            <w:tcW w:w="2159" w:type="dxa"/>
          </w:tcPr>
          <w:p w14:paraId="405E5724" w14:textId="77777777"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895A8A" w14:paraId="5AD710D2" w14:textId="7E41DDBC" w:rsidTr="00895A8A">
        <w:trPr>
          <w:trHeight w:val="282"/>
        </w:trPr>
        <w:tc>
          <w:tcPr>
            <w:cnfStyle w:val="001000000000" w:firstRow="0" w:lastRow="0" w:firstColumn="1" w:lastColumn="0" w:oddVBand="0" w:evenVBand="0" w:oddHBand="0" w:evenHBand="0" w:firstRowFirstColumn="0" w:firstRowLastColumn="0" w:lastRowFirstColumn="0" w:lastRowLastColumn="0"/>
            <w:tcW w:w="2310" w:type="dxa"/>
            <w:vAlign w:val="bottom"/>
          </w:tcPr>
          <w:p w14:paraId="64CA41C2" w14:textId="406B2474" w:rsidR="00895A8A" w:rsidRDefault="00895A8A" w:rsidP="008E3D95">
            <w:pPr>
              <w:rPr>
                <w:rFonts w:ascii="Calibri" w:hAnsi="Calibri" w:cs="Calibri"/>
                <w:color w:val="000000"/>
              </w:rPr>
            </w:pPr>
            <w:r w:rsidRPr="00972AFE">
              <w:rPr>
                <w:rFonts w:ascii="Calibri" w:hAnsi="Calibri" w:cs="Calibri"/>
                <w:color w:val="000000"/>
              </w:rPr>
              <w:t>DESKTOP-VOA929U</w:t>
            </w:r>
          </w:p>
        </w:tc>
        <w:tc>
          <w:tcPr>
            <w:tcW w:w="1674" w:type="dxa"/>
            <w:vAlign w:val="bottom"/>
          </w:tcPr>
          <w:p w14:paraId="3E499827" w14:textId="245273F9"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10.10.200.26</w:t>
            </w:r>
          </w:p>
        </w:tc>
        <w:tc>
          <w:tcPr>
            <w:tcW w:w="3099" w:type="dxa"/>
          </w:tcPr>
          <w:p w14:paraId="285EE07E" w14:textId="61E47B7C"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c>
          <w:tcPr>
            <w:tcW w:w="2159" w:type="dxa"/>
          </w:tcPr>
          <w:p w14:paraId="3FE47773" w14:textId="77777777"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895A8A" w14:paraId="2E89CD91" w14:textId="3AC73DE3" w:rsidTr="00895A8A">
        <w:trPr>
          <w:trHeight w:val="282"/>
        </w:trPr>
        <w:tc>
          <w:tcPr>
            <w:cnfStyle w:val="001000000000" w:firstRow="0" w:lastRow="0" w:firstColumn="1" w:lastColumn="0" w:oddVBand="0" w:evenVBand="0" w:oddHBand="0" w:evenHBand="0" w:firstRowFirstColumn="0" w:firstRowLastColumn="0" w:lastRowFirstColumn="0" w:lastRowLastColumn="0"/>
            <w:tcW w:w="2310" w:type="dxa"/>
            <w:vAlign w:val="bottom"/>
          </w:tcPr>
          <w:p w14:paraId="589ECB2C" w14:textId="24ABEE7D" w:rsidR="00895A8A" w:rsidRPr="00972AFE" w:rsidRDefault="00895A8A" w:rsidP="008E3D95">
            <w:pPr>
              <w:rPr>
                <w:rFonts w:ascii="Calibri" w:hAnsi="Calibri" w:cs="Calibri"/>
                <w:color w:val="000000"/>
              </w:rPr>
            </w:pPr>
            <w:r>
              <w:rPr>
                <w:rFonts w:ascii="Calibri" w:hAnsi="Calibri" w:cs="Calibri"/>
                <w:color w:val="000000"/>
              </w:rPr>
              <w:t>BOYDEM</w:t>
            </w:r>
          </w:p>
        </w:tc>
        <w:tc>
          <w:tcPr>
            <w:tcW w:w="1674" w:type="dxa"/>
            <w:vAlign w:val="bottom"/>
          </w:tcPr>
          <w:p w14:paraId="5EE53FE2" w14:textId="7ACC41A2"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F6D25">
              <w:rPr>
                <w:rFonts w:ascii="Calibri" w:hAnsi="Calibri" w:cs="Calibri"/>
                <w:color w:val="000000"/>
              </w:rPr>
              <w:t>10.10.180.6</w:t>
            </w:r>
          </w:p>
        </w:tc>
        <w:tc>
          <w:tcPr>
            <w:tcW w:w="3099" w:type="dxa"/>
          </w:tcPr>
          <w:p w14:paraId="1BD0A655" w14:textId="08FECEDA"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
        </w:tc>
        <w:tc>
          <w:tcPr>
            <w:tcW w:w="2159" w:type="dxa"/>
          </w:tcPr>
          <w:p w14:paraId="089DEF68" w14:textId="6EF47548" w:rsidR="00895A8A" w:rsidRDefault="00895A8A" w:rsidP="008E3D9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Shared Drive</w:t>
            </w:r>
          </w:p>
        </w:tc>
      </w:tr>
    </w:tbl>
    <w:p w14:paraId="7F4669B3" w14:textId="77777777" w:rsidR="00825BD2" w:rsidRDefault="00825BD2" w:rsidP="006C1EF3"/>
    <w:p w14:paraId="4CFE8EAC" w14:textId="00B27A4E" w:rsidR="00304B5D" w:rsidRDefault="00304B5D" w:rsidP="00895A8A">
      <w:pPr>
        <w:pStyle w:val="Heading2"/>
      </w:pPr>
      <w:r>
        <w:t>Users:</w:t>
      </w:r>
    </w:p>
    <w:tbl>
      <w:tblPr>
        <w:tblStyle w:val="GridTable1Light"/>
        <w:tblW w:w="0" w:type="auto"/>
        <w:tblLook w:val="04A0" w:firstRow="1" w:lastRow="0" w:firstColumn="1" w:lastColumn="0" w:noHBand="0" w:noVBand="1"/>
      </w:tblPr>
      <w:tblGrid>
        <w:gridCol w:w="2695"/>
        <w:gridCol w:w="3509"/>
        <w:gridCol w:w="2940"/>
      </w:tblGrid>
      <w:tr w:rsidR="00304B5D" w14:paraId="24F6211A" w14:textId="77777777" w:rsidTr="009F1E15">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95" w:type="dxa"/>
          </w:tcPr>
          <w:p w14:paraId="3E62965F" w14:textId="3DD1BCAC" w:rsidR="00304B5D" w:rsidRDefault="003607DD" w:rsidP="000F2391">
            <w:r>
              <w:t>Domain/Local PC</w:t>
            </w:r>
          </w:p>
        </w:tc>
        <w:tc>
          <w:tcPr>
            <w:tcW w:w="3509" w:type="dxa"/>
          </w:tcPr>
          <w:p w14:paraId="672F94A6" w14:textId="14A1FA1D" w:rsidR="00304B5D" w:rsidRDefault="003607DD" w:rsidP="000F2391">
            <w:pPr>
              <w:cnfStyle w:val="100000000000" w:firstRow="1" w:lastRow="0" w:firstColumn="0" w:lastColumn="0" w:oddVBand="0" w:evenVBand="0" w:oddHBand="0" w:evenHBand="0" w:firstRowFirstColumn="0" w:firstRowLastColumn="0" w:lastRowFirstColumn="0" w:lastRowLastColumn="0"/>
            </w:pPr>
            <w:r>
              <w:t>User</w:t>
            </w:r>
          </w:p>
        </w:tc>
        <w:tc>
          <w:tcPr>
            <w:tcW w:w="2940" w:type="dxa"/>
          </w:tcPr>
          <w:p w14:paraId="276691DA" w14:textId="48705584" w:rsidR="00304B5D" w:rsidRDefault="00D62264" w:rsidP="000F2391">
            <w:pPr>
              <w:cnfStyle w:val="100000000000" w:firstRow="1" w:lastRow="0" w:firstColumn="0" w:lastColumn="0" w:oddVBand="0" w:evenVBand="0" w:oddHBand="0" w:evenHBand="0" w:firstRowFirstColumn="0" w:firstRowLastColumn="0" w:lastRowFirstColumn="0" w:lastRowLastColumn="0"/>
            </w:pPr>
            <w:r>
              <w:t>Details</w:t>
            </w:r>
          </w:p>
        </w:tc>
      </w:tr>
      <w:tr w:rsidR="003607DD" w14:paraId="1F16A5A8" w14:textId="77777777" w:rsidTr="00BB30F1">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1160B22C" w14:textId="5265ADE1" w:rsidR="003607DD" w:rsidRDefault="003607DD" w:rsidP="003607DD">
            <w:r>
              <w:rPr>
                <w:rFonts w:ascii="Calibri" w:hAnsi="Calibri" w:cs="Calibri"/>
                <w:color w:val="000000"/>
              </w:rPr>
              <w:t>BRURYA-PC</w:t>
            </w:r>
          </w:p>
        </w:tc>
        <w:tc>
          <w:tcPr>
            <w:tcW w:w="3509" w:type="dxa"/>
            <w:vAlign w:val="bottom"/>
          </w:tcPr>
          <w:p w14:paraId="459FFFA6" w14:textId="21CC6449"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Administrator</w:t>
            </w:r>
          </w:p>
        </w:tc>
        <w:tc>
          <w:tcPr>
            <w:tcW w:w="2940" w:type="dxa"/>
          </w:tcPr>
          <w:p w14:paraId="261F6FF4" w14:textId="760F7B03" w:rsidR="003607DD" w:rsidRPr="002A2F03" w:rsidRDefault="003607DD" w:rsidP="003607DD">
            <w:pPr>
              <w:cnfStyle w:val="000000000000" w:firstRow="0" w:lastRow="0" w:firstColumn="0" w:lastColumn="0" w:oddVBand="0" w:evenVBand="0" w:oddHBand="0" w:evenHBand="0" w:firstRowFirstColumn="0" w:firstRowLastColumn="0" w:lastRowFirstColumn="0" w:lastRowLastColumn="0"/>
            </w:pPr>
          </w:p>
        </w:tc>
      </w:tr>
      <w:tr w:rsidR="003607DD" w14:paraId="6135F5C6" w14:textId="77777777" w:rsidTr="009F1E15">
        <w:trPr>
          <w:trHeight w:val="298"/>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42DDD27B" w14:textId="39300C4D" w:rsidR="003607DD" w:rsidRDefault="003607DD" w:rsidP="003607DD">
            <w:r>
              <w:rPr>
                <w:rFonts w:ascii="Calibri" w:hAnsi="Calibri" w:cs="Calibri"/>
                <w:color w:val="000000"/>
              </w:rPr>
              <w:t>WINDMILL</w:t>
            </w:r>
          </w:p>
        </w:tc>
        <w:tc>
          <w:tcPr>
            <w:tcW w:w="3509" w:type="dxa"/>
            <w:vAlign w:val="bottom"/>
          </w:tcPr>
          <w:p w14:paraId="52E09837" w14:textId="0354C044" w:rsidR="003607DD" w:rsidRDefault="003607DD" w:rsidP="003607DD">
            <w:pPr>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000000"/>
              </w:rPr>
              <w:t>aadi</w:t>
            </w:r>
            <w:proofErr w:type="spellEnd"/>
          </w:p>
        </w:tc>
        <w:tc>
          <w:tcPr>
            <w:tcW w:w="2940" w:type="dxa"/>
          </w:tcPr>
          <w:p w14:paraId="0D3C6687" w14:textId="79D1209D"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2C9822F1" w14:textId="77777777" w:rsidTr="009F1E15">
        <w:trPr>
          <w:trHeight w:val="298"/>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6E2297A0" w14:textId="65609F75" w:rsidR="003607DD" w:rsidRDefault="003607DD" w:rsidP="003607DD">
            <w:r>
              <w:rPr>
                <w:rFonts w:ascii="Calibri" w:hAnsi="Calibri" w:cs="Calibri"/>
                <w:color w:val="000000"/>
              </w:rPr>
              <w:t>WINDMILL</w:t>
            </w:r>
          </w:p>
        </w:tc>
        <w:tc>
          <w:tcPr>
            <w:tcW w:w="3509" w:type="dxa"/>
            <w:vAlign w:val="bottom"/>
          </w:tcPr>
          <w:p w14:paraId="401FC824" w14:textId="46D23288"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Administrator</w:t>
            </w:r>
          </w:p>
        </w:tc>
        <w:tc>
          <w:tcPr>
            <w:tcW w:w="2940" w:type="dxa"/>
          </w:tcPr>
          <w:p w14:paraId="1E4DE007" w14:textId="2BE7882B"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3B09453F"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63814C71" w14:textId="08E972E3" w:rsidR="003607DD" w:rsidRDefault="003607DD" w:rsidP="003607DD">
            <w:r>
              <w:rPr>
                <w:rFonts w:ascii="Calibri" w:hAnsi="Calibri" w:cs="Calibri"/>
                <w:color w:val="000000"/>
              </w:rPr>
              <w:t>WINDMILL</w:t>
            </w:r>
          </w:p>
        </w:tc>
        <w:tc>
          <w:tcPr>
            <w:tcW w:w="3509" w:type="dxa"/>
            <w:vAlign w:val="bottom"/>
          </w:tcPr>
          <w:p w14:paraId="725E8388" w14:textId="7EE91C05" w:rsidR="003607DD" w:rsidRDefault="003607DD" w:rsidP="003607DD">
            <w:pPr>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000000"/>
              </w:rPr>
              <w:t>fabian</w:t>
            </w:r>
            <w:proofErr w:type="spellEnd"/>
          </w:p>
        </w:tc>
        <w:tc>
          <w:tcPr>
            <w:tcW w:w="2940" w:type="dxa"/>
          </w:tcPr>
          <w:p w14:paraId="2EE8FB9B" w14:textId="0747CF49"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4E42D900"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6DB256DA" w14:textId="4FE4D670" w:rsidR="003607DD" w:rsidRDefault="003607DD" w:rsidP="003607DD">
            <w:r>
              <w:rPr>
                <w:rFonts w:ascii="Calibri" w:hAnsi="Calibri" w:cs="Calibri"/>
                <w:color w:val="000000"/>
              </w:rPr>
              <w:t>WINDMILL</w:t>
            </w:r>
          </w:p>
        </w:tc>
        <w:tc>
          <w:tcPr>
            <w:tcW w:w="3509" w:type="dxa"/>
            <w:vAlign w:val="bottom"/>
          </w:tcPr>
          <w:p w14:paraId="6DBAE8A5" w14:textId="190372D0" w:rsidR="003607DD" w:rsidRDefault="003607DD" w:rsidP="003607DD">
            <w:pPr>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000000"/>
              </w:rPr>
              <w:t>fatima</w:t>
            </w:r>
            <w:proofErr w:type="spellEnd"/>
          </w:p>
        </w:tc>
        <w:tc>
          <w:tcPr>
            <w:tcW w:w="2940" w:type="dxa"/>
          </w:tcPr>
          <w:p w14:paraId="367C0118" w14:textId="0D91BFD4"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59F678C4"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4B331B8E" w14:textId="34584D29" w:rsidR="003607DD" w:rsidRDefault="003607DD" w:rsidP="003607DD">
            <w:r>
              <w:rPr>
                <w:rFonts w:ascii="Calibri" w:hAnsi="Calibri" w:cs="Calibri"/>
                <w:color w:val="000000"/>
              </w:rPr>
              <w:t>WINDMILL</w:t>
            </w:r>
          </w:p>
        </w:tc>
        <w:tc>
          <w:tcPr>
            <w:tcW w:w="3509" w:type="dxa"/>
            <w:vAlign w:val="bottom"/>
          </w:tcPr>
          <w:p w14:paraId="02B506D5" w14:textId="3A94EF31" w:rsidR="003607DD" w:rsidRDefault="003607DD" w:rsidP="003607DD">
            <w:pPr>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000000"/>
              </w:rPr>
              <w:t>hican</w:t>
            </w:r>
            <w:proofErr w:type="spellEnd"/>
          </w:p>
        </w:tc>
        <w:tc>
          <w:tcPr>
            <w:tcW w:w="2940" w:type="dxa"/>
          </w:tcPr>
          <w:p w14:paraId="75D3D099"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5159537D"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7084FF86" w14:textId="7EA907B5" w:rsidR="003607DD" w:rsidRDefault="003607DD" w:rsidP="003607DD">
            <w:r>
              <w:rPr>
                <w:rFonts w:ascii="Calibri" w:hAnsi="Calibri" w:cs="Calibri"/>
                <w:color w:val="000000"/>
              </w:rPr>
              <w:t>WINDMILL</w:t>
            </w:r>
          </w:p>
        </w:tc>
        <w:tc>
          <w:tcPr>
            <w:tcW w:w="3509" w:type="dxa"/>
            <w:vAlign w:val="bottom"/>
          </w:tcPr>
          <w:p w14:paraId="394B9F02" w14:textId="3599B3F3"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it</w:t>
            </w:r>
          </w:p>
        </w:tc>
        <w:tc>
          <w:tcPr>
            <w:tcW w:w="2940" w:type="dxa"/>
          </w:tcPr>
          <w:p w14:paraId="251FD5C9"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5A3D7E49"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1386ACF2" w14:textId="64993B3B" w:rsidR="003607DD" w:rsidRDefault="003607DD" w:rsidP="003607DD">
            <w:r>
              <w:rPr>
                <w:rFonts w:ascii="Calibri" w:hAnsi="Calibri" w:cs="Calibri"/>
                <w:color w:val="000000"/>
              </w:rPr>
              <w:t>WINDMILL</w:t>
            </w:r>
          </w:p>
        </w:tc>
        <w:tc>
          <w:tcPr>
            <w:tcW w:w="3509" w:type="dxa"/>
            <w:vAlign w:val="bottom"/>
          </w:tcPr>
          <w:p w14:paraId="30A57EA2" w14:textId="65822AFC" w:rsidR="003607DD" w:rsidRDefault="003607DD" w:rsidP="003607DD">
            <w:pPr>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000000"/>
              </w:rPr>
              <w:t>nancyn</w:t>
            </w:r>
            <w:proofErr w:type="spellEnd"/>
          </w:p>
        </w:tc>
        <w:tc>
          <w:tcPr>
            <w:tcW w:w="2940" w:type="dxa"/>
          </w:tcPr>
          <w:p w14:paraId="57F7D89A"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29EB4F9F"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6D7B6074" w14:textId="4DB7FC9B" w:rsidR="003607DD" w:rsidRDefault="003607DD" w:rsidP="003607DD">
            <w:r>
              <w:rPr>
                <w:rFonts w:ascii="Calibri" w:hAnsi="Calibri" w:cs="Calibri"/>
                <w:color w:val="000000"/>
              </w:rPr>
              <w:t>WINDMILL</w:t>
            </w:r>
          </w:p>
        </w:tc>
        <w:tc>
          <w:tcPr>
            <w:tcW w:w="3509" w:type="dxa"/>
            <w:vAlign w:val="bottom"/>
          </w:tcPr>
          <w:p w14:paraId="3130427E" w14:textId="2662B834" w:rsidR="003607DD" w:rsidRDefault="003607DD" w:rsidP="003607DD">
            <w:pPr>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000000"/>
              </w:rPr>
              <w:t>vladg</w:t>
            </w:r>
            <w:proofErr w:type="spellEnd"/>
          </w:p>
        </w:tc>
        <w:tc>
          <w:tcPr>
            <w:tcW w:w="2940" w:type="dxa"/>
          </w:tcPr>
          <w:p w14:paraId="2373BB75"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713BC898"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05B8C622" w14:textId="344159F7" w:rsidR="003607DD" w:rsidRDefault="003607DD" w:rsidP="003607DD">
            <w:r>
              <w:rPr>
                <w:rFonts w:ascii="Calibri" w:hAnsi="Calibri" w:cs="Calibri"/>
                <w:color w:val="000000"/>
              </w:rPr>
              <w:t>Window Manager</w:t>
            </w:r>
          </w:p>
        </w:tc>
        <w:tc>
          <w:tcPr>
            <w:tcW w:w="3509" w:type="dxa"/>
            <w:vAlign w:val="bottom"/>
          </w:tcPr>
          <w:p w14:paraId="1C95C080" w14:textId="4A251F9D"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DWM-1</w:t>
            </w:r>
          </w:p>
        </w:tc>
        <w:tc>
          <w:tcPr>
            <w:tcW w:w="2940" w:type="dxa"/>
          </w:tcPr>
          <w:p w14:paraId="3806A02E"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587C4A69"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510FA596" w14:textId="0D3A9D6F" w:rsidR="003607DD" w:rsidRDefault="003607DD" w:rsidP="003607DD">
            <w:r>
              <w:rPr>
                <w:rFonts w:ascii="Calibri" w:hAnsi="Calibri" w:cs="Calibri"/>
                <w:color w:val="000000"/>
              </w:rPr>
              <w:t>Window Manager</w:t>
            </w:r>
          </w:p>
        </w:tc>
        <w:tc>
          <w:tcPr>
            <w:tcW w:w="3509" w:type="dxa"/>
            <w:vAlign w:val="bottom"/>
          </w:tcPr>
          <w:p w14:paraId="60504627" w14:textId="1CB6652C"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DWM-2</w:t>
            </w:r>
          </w:p>
        </w:tc>
        <w:tc>
          <w:tcPr>
            <w:tcW w:w="2940" w:type="dxa"/>
          </w:tcPr>
          <w:p w14:paraId="02A03E22"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22F5ACC3"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157D1BAF" w14:textId="1C540528" w:rsidR="003607DD" w:rsidRDefault="003607DD" w:rsidP="003607DD">
            <w:r>
              <w:rPr>
                <w:rFonts w:ascii="Calibri" w:hAnsi="Calibri" w:cs="Calibri"/>
                <w:color w:val="000000"/>
              </w:rPr>
              <w:t>Window Manager</w:t>
            </w:r>
          </w:p>
        </w:tc>
        <w:tc>
          <w:tcPr>
            <w:tcW w:w="3509" w:type="dxa"/>
            <w:vAlign w:val="bottom"/>
          </w:tcPr>
          <w:p w14:paraId="7B9BB4C7" w14:textId="5E567D89"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DWM-3</w:t>
            </w:r>
          </w:p>
        </w:tc>
        <w:tc>
          <w:tcPr>
            <w:tcW w:w="2940" w:type="dxa"/>
          </w:tcPr>
          <w:p w14:paraId="1F733CF1"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38E711E8"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3957FDE7" w14:textId="371ADED7" w:rsidR="003607DD" w:rsidRDefault="003607DD" w:rsidP="003607DD">
            <w:r>
              <w:rPr>
                <w:rFonts w:ascii="Calibri" w:hAnsi="Calibri" w:cs="Calibri"/>
                <w:color w:val="000000"/>
              </w:rPr>
              <w:t>Window Manager</w:t>
            </w:r>
          </w:p>
        </w:tc>
        <w:tc>
          <w:tcPr>
            <w:tcW w:w="3509" w:type="dxa"/>
            <w:vAlign w:val="bottom"/>
          </w:tcPr>
          <w:p w14:paraId="7FB45AD6" w14:textId="1CE3B16E"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DWM-4</w:t>
            </w:r>
          </w:p>
        </w:tc>
        <w:tc>
          <w:tcPr>
            <w:tcW w:w="2940" w:type="dxa"/>
          </w:tcPr>
          <w:p w14:paraId="450DAE5D"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30CBA00A"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1B11A65D" w14:textId="661A7BD6" w:rsidR="003607DD" w:rsidRDefault="003607DD" w:rsidP="003607DD">
            <w:r>
              <w:rPr>
                <w:rFonts w:ascii="Calibri" w:hAnsi="Calibri" w:cs="Calibri"/>
                <w:color w:val="000000"/>
              </w:rPr>
              <w:t>Window Manager</w:t>
            </w:r>
          </w:p>
        </w:tc>
        <w:tc>
          <w:tcPr>
            <w:tcW w:w="3509" w:type="dxa"/>
            <w:vAlign w:val="bottom"/>
          </w:tcPr>
          <w:p w14:paraId="0F27ECC5" w14:textId="210DA765"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DWM-5</w:t>
            </w:r>
          </w:p>
        </w:tc>
        <w:tc>
          <w:tcPr>
            <w:tcW w:w="2940" w:type="dxa"/>
          </w:tcPr>
          <w:p w14:paraId="09B2F0C6"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1F7BFDDE"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7DB1FE85" w14:textId="23DBA1B0" w:rsidR="003607DD" w:rsidRDefault="003607DD" w:rsidP="003607DD">
            <w:r>
              <w:rPr>
                <w:rFonts w:ascii="Calibri" w:hAnsi="Calibri" w:cs="Calibri"/>
                <w:color w:val="000000"/>
              </w:rPr>
              <w:t>Window Manager</w:t>
            </w:r>
          </w:p>
        </w:tc>
        <w:tc>
          <w:tcPr>
            <w:tcW w:w="3509" w:type="dxa"/>
            <w:vAlign w:val="bottom"/>
          </w:tcPr>
          <w:p w14:paraId="307E1D84" w14:textId="3BD6A82B"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DWM-6</w:t>
            </w:r>
          </w:p>
        </w:tc>
        <w:tc>
          <w:tcPr>
            <w:tcW w:w="2940" w:type="dxa"/>
          </w:tcPr>
          <w:p w14:paraId="713F2BB0"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6CC5BE7E"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24A729F7" w14:textId="34FE3B2F" w:rsidR="003607DD" w:rsidRDefault="003607DD" w:rsidP="003607DD">
            <w:r>
              <w:rPr>
                <w:rFonts w:ascii="Calibri" w:hAnsi="Calibri" w:cs="Calibri"/>
                <w:color w:val="000000"/>
              </w:rPr>
              <w:t>Window Manager</w:t>
            </w:r>
          </w:p>
        </w:tc>
        <w:tc>
          <w:tcPr>
            <w:tcW w:w="3509" w:type="dxa"/>
            <w:vAlign w:val="bottom"/>
          </w:tcPr>
          <w:p w14:paraId="3C01AA98" w14:textId="18315172"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DWM-7</w:t>
            </w:r>
          </w:p>
        </w:tc>
        <w:tc>
          <w:tcPr>
            <w:tcW w:w="2940" w:type="dxa"/>
          </w:tcPr>
          <w:p w14:paraId="26FA5619"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06284535"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0A0256F4" w14:textId="370E2DF3" w:rsidR="003607DD" w:rsidRDefault="003607DD" w:rsidP="003607DD">
            <w:r>
              <w:rPr>
                <w:rFonts w:ascii="Calibri" w:hAnsi="Calibri" w:cs="Calibri"/>
                <w:color w:val="000000"/>
              </w:rPr>
              <w:t>Window Manager</w:t>
            </w:r>
          </w:p>
        </w:tc>
        <w:tc>
          <w:tcPr>
            <w:tcW w:w="3509" w:type="dxa"/>
            <w:vAlign w:val="bottom"/>
          </w:tcPr>
          <w:p w14:paraId="16CE73E2" w14:textId="36058B36"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DWM-8</w:t>
            </w:r>
          </w:p>
        </w:tc>
        <w:tc>
          <w:tcPr>
            <w:tcW w:w="2940" w:type="dxa"/>
          </w:tcPr>
          <w:p w14:paraId="09406325"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3607DD" w14:paraId="1B2454E4"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95" w:type="dxa"/>
            <w:vAlign w:val="bottom"/>
          </w:tcPr>
          <w:p w14:paraId="57E57FD4" w14:textId="0DBA587C" w:rsidR="003607DD" w:rsidRDefault="003607DD" w:rsidP="003607DD">
            <w:r>
              <w:rPr>
                <w:rFonts w:ascii="Calibri" w:hAnsi="Calibri" w:cs="Calibri"/>
                <w:color w:val="000000"/>
              </w:rPr>
              <w:t>YEHOSHPHAT</w:t>
            </w:r>
          </w:p>
        </w:tc>
        <w:tc>
          <w:tcPr>
            <w:tcW w:w="3509" w:type="dxa"/>
            <w:vAlign w:val="bottom"/>
          </w:tcPr>
          <w:p w14:paraId="1A65C48E" w14:textId="40E1338F" w:rsidR="003607DD" w:rsidRDefault="003607DD" w:rsidP="003607DD">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Administrator</w:t>
            </w:r>
          </w:p>
        </w:tc>
        <w:tc>
          <w:tcPr>
            <w:tcW w:w="2940" w:type="dxa"/>
          </w:tcPr>
          <w:p w14:paraId="4D323B93" w14:textId="77777777" w:rsidR="003607DD" w:rsidRDefault="003607DD" w:rsidP="00360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bl>
    <w:p w14:paraId="682CFB63" w14:textId="77777777" w:rsidR="00304B5D" w:rsidRDefault="00304B5D" w:rsidP="006C1EF3"/>
    <w:p w14:paraId="2C1912A1" w14:textId="2EB1AD9F" w:rsidR="00150BBB" w:rsidRDefault="00150BBB" w:rsidP="00895A8A">
      <w:pPr>
        <w:pStyle w:val="Heading2"/>
      </w:pPr>
      <w:r>
        <w:t>IOCs:</w:t>
      </w:r>
    </w:p>
    <w:tbl>
      <w:tblPr>
        <w:tblStyle w:val="GridTable1Light"/>
        <w:tblW w:w="0" w:type="auto"/>
        <w:tblLayout w:type="fixed"/>
        <w:tblLook w:val="04A0" w:firstRow="1" w:lastRow="0" w:firstColumn="1" w:lastColumn="0" w:noHBand="0" w:noVBand="1"/>
      </w:tblPr>
      <w:tblGrid>
        <w:gridCol w:w="2660"/>
        <w:gridCol w:w="3544"/>
        <w:gridCol w:w="3038"/>
      </w:tblGrid>
      <w:tr w:rsidR="00150BBB" w14:paraId="7CDD3D4E" w14:textId="77777777" w:rsidTr="009F1E15">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660" w:type="dxa"/>
          </w:tcPr>
          <w:p w14:paraId="73411853" w14:textId="5BAC7284" w:rsidR="00150BBB" w:rsidRDefault="00150BBB" w:rsidP="000F2391">
            <w:r>
              <w:t>Binary</w:t>
            </w:r>
          </w:p>
        </w:tc>
        <w:tc>
          <w:tcPr>
            <w:tcW w:w="3544" w:type="dxa"/>
          </w:tcPr>
          <w:p w14:paraId="234F10FB" w14:textId="16DBF26B" w:rsidR="00150BBB" w:rsidRDefault="00150BBB" w:rsidP="000F2391">
            <w:pPr>
              <w:cnfStyle w:val="100000000000" w:firstRow="1" w:lastRow="0" w:firstColumn="0" w:lastColumn="0" w:oddVBand="0" w:evenVBand="0" w:oddHBand="0" w:evenHBand="0" w:firstRowFirstColumn="0" w:firstRowLastColumn="0" w:lastRowFirstColumn="0" w:lastRowLastColumn="0"/>
            </w:pPr>
            <w:r>
              <w:t>Hash Value</w:t>
            </w:r>
            <w:r w:rsidR="009F1E15">
              <w:t xml:space="preserve"> (SHA1)</w:t>
            </w:r>
          </w:p>
        </w:tc>
        <w:tc>
          <w:tcPr>
            <w:tcW w:w="3038" w:type="dxa"/>
          </w:tcPr>
          <w:p w14:paraId="2B4B2528" w14:textId="0E9D0B3B" w:rsidR="00150BBB" w:rsidRDefault="009F1E15" w:rsidP="000F2391">
            <w:pPr>
              <w:cnfStyle w:val="100000000000" w:firstRow="1" w:lastRow="0" w:firstColumn="0" w:lastColumn="0" w:oddVBand="0" w:evenVBand="0" w:oddHBand="0" w:evenHBand="0" w:firstRowFirstColumn="0" w:firstRowLastColumn="0" w:lastRowFirstColumn="0" w:lastRowLastColumn="0"/>
            </w:pPr>
            <w:r>
              <w:t>Details</w:t>
            </w:r>
          </w:p>
        </w:tc>
      </w:tr>
      <w:tr w:rsidR="00150BBB" w14:paraId="200165BE"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60" w:type="dxa"/>
            <w:vAlign w:val="bottom"/>
          </w:tcPr>
          <w:p w14:paraId="4E85C801" w14:textId="1D9E5464" w:rsidR="00150BBB" w:rsidRDefault="00972AFE" w:rsidP="000F2391">
            <w:r w:rsidRPr="00972AFE">
              <w:t>PAExec-4300-DESKTOP-VOA929U.exe</w:t>
            </w:r>
          </w:p>
        </w:tc>
        <w:tc>
          <w:tcPr>
            <w:tcW w:w="3544" w:type="dxa"/>
          </w:tcPr>
          <w:p w14:paraId="7D56B323" w14:textId="29660F16" w:rsidR="00150BBB" w:rsidRDefault="009F1E15" w:rsidP="000F2391">
            <w:pPr>
              <w:cnfStyle w:val="000000000000" w:firstRow="0" w:lastRow="0" w:firstColumn="0" w:lastColumn="0" w:oddVBand="0" w:evenVBand="0" w:oddHBand="0" w:evenHBand="0" w:firstRowFirstColumn="0" w:firstRowLastColumn="0" w:lastRowFirstColumn="0" w:lastRowLastColumn="0"/>
            </w:pPr>
            <w:r w:rsidRPr="009F1E15">
              <w:t>820DEE796573B93F154CFA484C35354E41EF7A51</w:t>
            </w:r>
          </w:p>
        </w:tc>
        <w:tc>
          <w:tcPr>
            <w:tcW w:w="3038" w:type="dxa"/>
          </w:tcPr>
          <w:p w14:paraId="022351AF" w14:textId="27720F99" w:rsidR="00150BBB" w:rsidRPr="002A2F03" w:rsidRDefault="009F1E15" w:rsidP="000F2391">
            <w:pPr>
              <w:cnfStyle w:val="000000000000" w:firstRow="0" w:lastRow="0" w:firstColumn="0" w:lastColumn="0" w:oddVBand="0" w:evenVBand="0" w:oddHBand="0" w:evenHBand="0" w:firstRowFirstColumn="0" w:firstRowLastColumn="0" w:lastRowFirstColumn="0" w:lastRowLastColumn="0"/>
            </w:pPr>
            <w:proofErr w:type="spellStart"/>
            <w:r>
              <w:t>Hacktool</w:t>
            </w:r>
            <w:proofErr w:type="spellEnd"/>
          </w:p>
        </w:tc>
      </w:tr>
      <w:tr w:rsidR="00DB223E" w14:paraId="7BB1B6A4"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60" w:type="dxa"/>
            <w:vAlign w:val="bottom"/>
          </w:tcPr>
          <w:p w14:paraId="6E1971FA" w14:textId="2013CDC2" w:rsidR="00DB223E" w:rsidRPr="00972AFE" w:rsidRDefault="00DB223E" w:rsidP="00DB223E">
            <w:r w:rsidRPr="00DB223E">
              <w:t>PAExec-1272-DESKTOP-VOA929U.exe</w:t>
            </w:r>
          </w:p>
        </w:tc>
        <w:tc>
          <w:tcPr>
            <w:tcW w:w="3544" w:type="dxa"/>
          </w:tcPr>
          <w:p w14:paraId="61368751" w14:textId="027AE1B0" w:rsidR="00DB223E" w:rsidRPr="009F1E15" w:rsidRDefault="00DB223E" w:rsidP="00DB223E">
            <w:pPr>
              <w:cnfStyle w:val="000000000000" w:firstRow="0" w:lastRow="0" w:firstColumn="0" w:lastColumn="0" w:oddVBand="0" w:evenVBand="0" w:oddHBand="0" w:evenHBand="0" w:firstRowFirstColumn="0" w:firstRowLastColumn="0" w:lastRowFirstColumn="0" w:lastRowLastColumn="0"/>
            </w:pPr>
            <w:r w:rsidRPr="009F1E15">
              <w:t>820DEE796573B93F154CFA484C35354E41EF7A51</w:t>
            </w:r>
          </w:p>
        </w:tc>
        <w:tc>
          <w:tcPr>
            <w:tcW w:w="3038" w:type="dxa"/>
          </w:tcPr>
          <w:p w14:paraId="03F2263D" w14:textId="3F30CA7F" w:rsidR="00DB223E" w:rsidRDefault="00DB223E" w:rsidP="00DB223E">
            <w:pPr>
              <w:cnfStyle w:val="000000000000" w:firstRow="0" w:lastRow="0" w:firstColumn="0" w:lastColumn="0" w:oddVBand="0" w:evenVBand="0" w:oddHBand="0" w:evenHBand="0" w:firstRowFirstColumn="0" w:firstRowLastColumn="0" w:lastRowFirstColumn="0" w:lastRowLastColumn="0"/>
            </w:pPr>
            <w:proofErr w:type="spellStart"/>
            <w:r>
              <w:t>Hacktool</w:t>
            </w:r>
            <w:proofErr w:type="spellEnd"/>
          </w:p>
        </w:tc>
      </w:tr>
      <w:tr w:rsidR="00DB223E" w14:paraId="153E4850" w14:textId="77777777" w:rsidTr="009F1E15">
        <w:trPr>
          <w:trHeight w:val="298"/>
        </w:trPr>
        <w:tc>
          <w:tcPr>
            <w:cnfStyle w:val="001000000000" w:firstRow="0" w:lastRow="0" w:firstColumn="1" w:lastColumn="0" w:oddVBand="0" w:evenVBand="0" w:oddHBand="0" w:evenHBand="0" w:firstRowFirstColumn="0" w:firstRowLastColumn="0" w:lastRowFirstColumn="0" w:lastRowLastColumn="0"/>
            <w:tcW w:w="2660" w:type="dxa"/>
            <w:vAlign w:val="bottom"/>
          </w:tcPr>
          <w:p w14:paraId="70A8E238" w14:textId="045A42AE" w:rsidR="00DB223E" w:rsidRDefault="00DB223E" w:rsidP="00DB223E">
            <w:r w:rsidRPr="00DD1FBB">
              <w:t>xlbwvnv.exe</w:t>
            </w:r>
          </w:p>
        </w:tc>
        <w:tc>
          <w:tcPr>
            <w:tcW w:w="3544" w:type="dxa"/>
            <w:vAlign w:val="bottom"/>
          </w:tcPr>
          <w:p w14:paraId="19FB7808" w14:textId="188967B6" w:rsidR="00DB223E" w:rsidRDefault="00DB223E" w:rsidP="00DB223E">
            <w:pPr>
              <w:cnfStyle w:val="000000000000" w:firstRow="0" w:lastRow="0" w:firstColumn="0" w:lastColumn="0" w:oddVBand="0" w:evenVBand="0" w:oddHBand="0" w:evenHBand="0" w:firstRowFirstColumn="0" w:firstRowLastColumn="0" w:lastRowFirstColumn="0" w:lastRowLastColumn="0"/>
            </w:pPr>
            <w:r w:rsidRPr="00DD1FBB">
              <w:t>E6285770991890378CC3176E63D0230AB5AC9F1C</w:t>
            </w:r>
          </w:p>
        </w:tc>
        <w:tc>
          <w:tcPr>
            <w:tcW w:w="3038" w:type="dxa"/>
          </w:tcPr>
          <w:p w14:paraId="5F387DC8" w14:textId="7CCEAEEE" w:rsidR="00DB223E" w:rsidRDefault="00DB223E" w:rsidP="00DB223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Password Dumping tool</w:t>
            </w:r>
          </w:p>
        </w:tc>
      </w:tr>
      <w:tr w:rsidR="00DB223E" w14:paraId="06E2D68F" w14:textId="77777777" w:rsidTr="009F1E15">
        <w:trPr>
          <w:trHeight w:val="298"/>
        </w:trPr>
        <w:tc>
          <w:tcPr>
            <w:cnfStyle w:val="001000000000" w:firstRow="0" w:lastRow="0" w:firstColumn="1" w:lastColumn="0" w:oddVBand="0" w:evenVBand="0" w:oddHBand="0" w:evenHBand="0" w:firstRowFirstColumn="0" w:firstRowLastColumn="0" w:lastRowFirstColumn="0" w:lastRowLastColumn="0"/>
            <w:tcW w:w="2660" w:type="dxa"/>
            <w:vAlign w:val="bottom"/>
          </w:tcPr>
          <w:p w14:paraId="1168D2B2" w14:textId="4D698F2B" w:rsidR="00DB223E" w:rsidRDefault="00DB223E" w:rsidP="00DB223E">
            <w:r w:rsidRPr="00DD1FBB">
              <w:t>nmuxssiml.exe</w:t>
            </w:r>
          </w:p>
        </w:tc>
        <w:tc>
          <w:tcPr>
            <w:tcW w:w="3544" w:type="dxa"/>
            <w:vAlign w:val="bottom"/>
          </w:tcPr>
          <w:p w14:paraId="7D67C1E3" w14:textId="412C76A0" w:rsidR="00DB223E" w:rsidRDefault="00DB223E" w:rsidP="00DB223E">
            <w:pPr>
              <w:cnfStyle w:val="000000000000" w:firstRow="0" w:lastRow="0" w:firstColumn="0" w:lastColumn="0" w:oddVBand="0" w:evenVBand="0" w:oddHBand="0" w:evenHBand="0" w:firstRowFirstColumn="0" w:firstRowLastColumn="0" w:lastRowFirstColumn="0" w:lastRowLastColumn="0"/>
            </w:pPr>
            <w:r w:rsidRPr="00DD1FBB">
              <w:t>E6285770991890378CC3176E63D02</w:t>
            </w:r>
            <w:r w:rsidRPr="00DD1FBB">
              <w:lastRenderedPageBreak/>
              <w:t>30AB5AC9F1C</w:t>
            </w:r>
          </w:p>
        </w:tc>
        <w:tc>
          <w:tcPr>
            <w:tcW w:w="3038" w:type="dxa"/>
          </w:tcPr>
          <w:p w14:paraId="10862FC2" w14:textId="370ADE80" w:rsidR="00DB223E" w:rsidRDefault="00DB223E" w:rsidP="00DB223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lastRenderedPageBreak/>
              <w:t>Password Dumping Tool</w:t>
            </w:r>
          </w:p>
        </w:tc>
      </w:tr>
      <w:tr w:rsidR="00DB223E" w14:paraId="2936AE18"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60" w:type="dxa"/>
            <w:vAlign w:val="bottom"/>
          </w:tcPr>
          <w:p w14:paraId="474DDE73" w14:textId="5CAF646C" w:rsidR="00DB223E" w:rsidRDefault="00DB223E" w:rsidP="00DB223E">
            <w:r w:rsidRPr="00DD1FBB">
              <w:t>hsjdove.exe</w:t>
            </w:r>
          </w:p>
        </w:tc>
        <w:tc>
          <w:tcPr>
            <w:tcW w:w="3544" w:type="dxa"/>
            <w:vAlign w:val="bottom"/>
          </w:tcPr>
          <w:p w14:paraId="115BCBF4" w14:textId="1146CBAA" w:rsidR="00DB223E" w:rsidRDefault="00DB223E" w:rsidP="00DB223E">
            <w:pPr>
              <w:cnfStyle w:val="000000000000" w:firstRow="0" w:lastRow="0" w:firstColumn="0" w:lastColumn="0" w:oddVBand="0" w:evenVBand="0" w:oddHBand="0" w:evenHBand="0" w:firstRowFirstColumn="0" w:firstRowLastColumn="0" w:lastRowFirstColumn="0" w:lastRowLastColumn="0"/>
            </w:pPr>
            <w:r w:rsidRPr="00DD1FBB">
              <w:t>E6285770991890378CC3176E63D0230AB5AC9F1C</w:t>
            </w:r>
          </w:p>
        </w:tc>
        <w:tc>
          <w:tcPr>
            <w:tcW w:w="3038" w:type="dxa"/>
          </w:tcPr>
          <w:p w14:paraId="09AC11E2" w14:textId="63FFF992" w:rsidR="00DB223E" w:rsidRDefault="00DB223E" w:rsidP="00DB223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Password Dumping tool</w:t>
            </w:r>
          </w:p>
        </w:tc>
      </w:tr>
      <w:tr w:rsidR="00DB223E" w14:paraId="16FA5C5A"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60" w:type="dxa"/>
            <w:vAlign w:val="bottom"/>
          </w:tcPr>
          <w:p w14:paraId="31C1A1E4" w14:textId="5F2B0114" w:rsidR="00DB223E" w:rsidRDefault="00DB223E" w:rsidP="00DB223E">
            <w:r w:rsidRPr="00ED02A7">
              <w:t>AtomPortable.exe</w:t>
            </w:r>
          </w:p>
        </w:tc>
        <w:tc>
          <w:tcPr>
            <w:tcW w:w="3544" w:type="dxa"/>
            <w:vAlign w:val="bottom"/>
          </w:tcPr>
          <w:p w14:paraId="6C6C7321" w14:textId="58294D26" w:rsidR="00DB223E" w:rsidRDefault="00DB223E" w:rsidP="00DB223E">
            <w:pPr>
              <w:cnfStyle w:val="000000000000" w:firstRow="0" w:lastRow="0" w:firstColumn="0" w:lastColumn="0" w:oddVBand="0" w:evenVBand="0" w:oddHBand="0" w:evenHBand="0" w:firstRowFirstColumn="0" w:firstRowLastColumn="0" w:lastRowFirstColumn="0" w:lastRowLastColumn="0"/>
            </w:pPr>
            <w:r w:rsidRPr="00ED02A7">
              <w:t>4700B8EF0B890D80268979F98D8F6F701DC7E30F</w:t>
            </w:r>
          </w:p>
        </w:tc>
        <w:tc>
          <w:tcPr>
            <w:tcW w:w="3038" w:type="dxa"/>
          </w:tcPr>
          <w:p w14:paraId="1789A7E3" w14:textId="7C3EC0D7" w:rsidR="00DB223E" w:rsidRDefault="00DB223E" w:rsidP="00DB223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Portable Text Editor</w:t>
            </w:r>
          </w:p>
        </w:tc>
      </w:tr>
      <w:tr w:rsidR="00DB223E" w14:paraId="2CC26352"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60" w:type="dxa"/>
            <w:vAlign w:val="bottom"/>
          </w:tcPr>
          <w:p w14:paraId="7E159C20" w14:textId="76735D39" w:rsidR="00DB223E" w:rsidRPr="00783EB8" w:rsidRDefault="00DB223E" w:rsidP="00DB223E">
            <w:r w:rsidRPr="00ED02A7">
              <w:t>polarclock3.exe</w:t>
            </w:r>
          </w:p>
        </w:tc>
        <w:tc>
          <w:tcPr>
            <w:tcW w:w="3544" w:type="dxa"/>
            <w:vAlign w:val="bottom"/>
          </w:tcPr>
          <w:p w14:paraId="1E136ED7" w14:textId="54057AE0" w:rsidR="00DB223E" w:rsidRPr="00783EB8" w:rsidRDefault="00DB223E" w:rsidP="00DB223E">
            <w:pPr>
              <w:cnfStyle w:val="000000000000" w:firstRow="0" w:lastRow="0" w:firstColumn="0" w:lastColumn="0" w:oddVBand="0" w:evenVBand="0" w:oddHBand="0" w:evenHBand="0" w:firstRowFirstColumn="0" w:firstRowLastColumn="0" w:lastRowFirstColumn="0" w:lastRowLastColumn="0"/>
            </w:pPr>
            <w:r w:rsidRPr="00ED02A7">
              <w:t>B7182ABD084C1962F7E91F4F07104C56B2DB2277</w:t>
            </w:r>
          </w:p>
        </w:tc>
        <w:tc>
          <w:tcPr>
            <w:tcW w:w="3038" w:type="dxa"/>
          </w:tcPr>
          <w:p w14:paraId="6A8FE147" w14:textId="4A4A6947" w:rsidR="00DB223E" w:rsidRDefault="00DB223E" w:rsidP="00DB223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Trojan</w:t>
            </w:r>
          </w:p>
        </w:tc>
      </w:tr>
      <w:tr w:rsidR="00DB223E" w14:paraId="306D2EB4" w14:textId="77777777" w:rsidTr="009F1E15">
        <w:trPr>
          <w:trHeight w:val="282"/>
        </w:trPr>
        <w:tc>
          <w:tcPr>
            <w:cnfStyle w:val="001000000000" w:firstRow="0" w:lastRow="0" w:firstColumn="1" w:lastColumn="0" w:oddVBand="0" w:evenVBand="0" w:oddHBand="0" w:evenHBand="0" w:firstRowFirstColumn="0" w:firstRowLastColumn="0" w:lastRowFirstColumn="0" w:lastRowLastColumn="0"/>
            <w:tcW w:w="2660" w:type="dxa"/>
            <w:vAlign w:val="bottom"/>
          </w:tcPr>
          <w:p w14:paraId="672FD5FC" w14:textId="27DC1CFE" w:rsidR="00DB223E" w:rsidRPr="0075434D" w:rsidRDefault="005D201C" w:rsidP="00DB223E">
            <w:r w:rsidRPr="005D201C">
              <w:t>SecurityScan_Release.exe</w:t>
            </w:r>
          </w:p>
        </w:tc>
        <w:tc>
          <w:tcPr>
            <w:tcW w:w="3544" w:type="dxa"/>
            <w:vAlign w:val="bottom"/>
          </w:tcPr>
          <w:p w14:paraId="3131073B" w14:textId="3AE3031D" w:rsidR="00DB223E" w:rsidRPr="0075434D" w:rsidRDefault="005D201C" w:rsidP="00DB223E">
            <w:pPr>
              <w:cnfStyle w:val="000000000000" w:firstRow="0" w:lastRow="0" w:firstColumn="0" w:lastColumn="0" w:oddVBand="0" w:evenVBand="0" w:oddHBand="0" w:evenHBand="0" w:firstRowFirstColumn="0" w:firstRowLastColumn="0" w:lastRowFirstColumn="0" w:lastRowLastColumn="0"/>
            </w:pPr>
            <w:r w:rsidRPr="005D201C">
              <w:t>5fb57acb3e2b845da0ca24a28bba2c66bb4e222e</w:t>
            </w:r>
          </w:p>
        </w:tc>
        <w:tc>
          <w:tcPr>
            <w:tcW w:w="3038" w:type="dxa"/>
          </w:tcPr>
          <w:p w14:paraId="40EF1E60" w14:textId="77777777" w:rsidR="00DB223E" w:rsidRDefault="00DB223E" w:rsidP="00DB223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bl>
    <w:p w14:paraId="4EE93B73" w14:textId="77777777" w:rsidR="00150BBB" w:rsidRDefault="00150BBB" w:rsidP="006C1EF3"/>
    <w:p w14:paraId="4AC06760" w14:textId="77777777" w:rsidR="002A6667" w:rsidRDefault="002A6667" w:rsidP="006C1EF3"/>
    <w:p w14:paraId="17EB084E" w14:textId="77777777" w:rsidR="002A6667" w:rsidRDefault="002A6667" w:rsidP="006C1EF3"/>
    <w:p w14:paraId="5A360DAD" w14:textId="77777777" w:rsidR="002A6667" w:rsidRDefault="002A6667" w:rsidP="006C1EF3"/>
    <w:p w14:paraId="467D234D" w14:textId="66B78BD3" w:rsidR="006C1EF3" w:rsidRDefault="006C1EF3" w:rsidP="00895A8A">
      <w:pPr>
        <w:pStyle w:val="Heading2"/>
      </w:pPr>
      <w:r>
        <w:t>Timeline of attack:</w:t>
      </w:r>
    </w:p>
    <w:p w14:paraId="4CE3B020" w14:textId="77777777" w:rsidR="00895A8A" w:rsidRDefault="00895A8A" w:rsidP="00895A8A"/>
    <w:p w14:paraId="318BB199" w14:textId="77777777" w:rsidR="00895A8A" w:rsidRDefault="00895A8A" w:rsidP="00895A8A"/>
    <w:p w14:paraId="46272BC1" w14:textId="03D5006A" w:rsidR="00150BBB" w:rsidRDefault="00AB7A34" w:rsidP="00895A8A">
      <w:pPr>
        <w:pStyle w:val="Heading1"/>
      </w:pPr>
      <w:r>
        <w:t xml:space="preserve">Detailed </w:t>
      </w:r>
      <w:r w:rsidR="00150BBB">
        <w:t>Findings:</w:t>
      </w:r>
    </w:p>
    <w:p w14:paraId="5DA5490B" w14:textId="77777777" w:rsidR="00895A8A" w:rsidRPr="00895A8A" w:rsidRDefault="00895A8A" w:rsidP="00895A8A"/>
    <w:p w14:paraId="015E8188" w14:textId="5DF779F0" w:rsidR="002A6667" w:rsidRDefault="00895A8A" w:rsidP="00895A8A">
      <w:pPr>
        <w:pStyle w:val="Heading2"/>
      </w:pPr>
      <w:r>
        <w:t>Initial Detection</w:t>
      </w:r>
      <w:r w:rsidR="002A6667">
        <w:t>:</w:t>
      </w:r>
    </w:p>
    <w:p w14:paraId="38753146" w14:textId="77777777" w:rsidR="000857E8" w:rsidRDefault="000857E8" w:rsidP="000857E8">
      <w:r>
        <w:t>Investigation Notes:</w:t>
      </w:r>
    </w:p>
    <w:p w14:paraId="02F01596" w14:textId="77777777" w:rsidR="000857E8" w:rsidRDefault="000857E8" w:rsidP="000857E8"/>
    <w:p w14:paraId="4F78D616" w14:textId="77777777" w:rsidR="000857E8" w:rsidRDefault="000857E8" w:rsidP="000857E8">
      <w:r>
        <w:t>Failed Attempts:</w:t>
      </w:r>
    </w:p>
    <w:p w14:paraId="69B9E57B" w14:textId="77777777" w:rsidR="000857E8" w:rsidRDefault="000857E8" w:rsidP="000857E8">
      <w:r>
        <w:t xml:space="preserve">From our observations, our initial detection was from a query on failed logons </w:t>
      </w:r>
      <w:proofErr w:type="gramStart"/>
      <w:r>
        <w:t>from  detected</w:t>
      </w:r>
      <w:proofErr w:type="gramEnd"/>
      <w:r>
        <w:t xml:space="preserve"> suspicious activity at 20/3/2017 4:16:17 pm UTC and 20/3/2017 4:16:43 pm UTC of 2 failed login attempts from account </w:t>
      </w:r>
      <w:proofErr w:type="spellStart"/>
      <w:r>
        <w:t>james</w:t>
      </w:r>
      <w:proofErr w:type="spellEnd"/>
      <w:r>
        <w:t xml:space="preserve"> towards KARIM workstations via caller process name C:\Windows\PAExec-3992-DESKTOP-VOA929U.exe and PAExec-5260-DESKTOP-VOA929U.exe.</w:t>
      </w:r>
    </w:p>
    <w:p w14:paraId="1BA58836" w14:textId="77777777" w:rsidR="000857E8" w:rsidRDefault="000857E8" w:rsidP="000857E8"/>
    <w:p w14:paraId="38674201" w14:textId="77777777" w:rsidR="000857E8" w:rsidRDefault="000857E8" w:rsidP="000857E8">
      <w:r>
        <w:t>Drilling down to the login period to see what occurred prior to the login and to see the child processes and activities spawned. We observed that for both the failed attempts, prior to the respective events we observe the following details:</w:t>
      </w:r>
    </w:p>
    <w:p w14:paraId="6C5BF7A7" w14:textId="77777777" w:rsidR="000857E8" w:rsidRDefault="000857E8" w:rsidP="000857E8">
      <w:r>
        <w:tab/>
        <w:t>1. Prior to the events we observed that there was a local logon to KARIM with the Administrator account from DESKTOP-VOA929U (</w:t>
      </w:r>
      <w:proofErr w:type="gramStart"/>
      <w:r>
        <w:t>10.10.200.26)which</w:t>
      </w:r>
      <w:proofErr w:type="gramEnd"/>
      <w:r>
        <w:t xml:space="preserve"> are evident by the Windows Event ID 4776 and 4624 events.</w:t>
      </w:r>
    </w:p>
    <w:p w14:paraId="1F38B2F6" w14:textId="77777777" w:rsidR="000857E8" w:rsidRDefault="000857E8" w:rsidP="000857E8">
      <w:r>
        <w:tab/>
        <w:t xml:space="preserve">2. We observed a user mode service, PAExec-3992-DESKTOP-VOA929U and PAExec-5260-DESKTOP-VOA929U.exe at the respective timeframe, installed on to KARIM to start manually when requested and running under Local System Account. </w:t>
      </w:r>
    </w:p>
    <w:p w14:paraId="5D36536B" w14:textId="77777777" w:rsidR="000857E8" w:rsidRDefault="000857E8" w:rsidP="000857E8"/>
    <w:p w14:paraId="082B17BA" w14:textId="77777777" w:rsidR="000857E8" w:rsidRDefault="000857E8" w:rsidP="000857E8">
      <w:r>
        <w:lastRenderedPageBreak/>
        <w:t>This is suspicious logon via this process is typically not normal, and when investigating the hash of the binary via OSINT, we detected that this is PAExec.exe. While typically a tool</w:t>
      </w:r>
    </w:p>
    <w:p w14:paraId="7839E49A" w14:textId="77777777" w:rsidR="000857E8" w:rsidRDefault="000857E8" w:rsidP="000857E8">
      <w:r>
        <w:t xml:space="preserve">designed for system administrators, like </w:t>
      </w:r>
      <w:proofErr w:type="spellStart"/>
      <w:r>
        <w:t>PsExec</w:t>
      </w:r>
      <w:proofErr w:type="spellEnd"/>
      <w:r>
        <w:t xml:space="preserve">, </w:t>
      </w:r>
      <w:proofErr w:type="spellStart"/>
      <w:r>
        <w:t>PAExec</w:t>
      </w:r>
      <w:proofErr w:type="spellEnd"/>
      <w:r>
        <w:t xml:space="preserve"> can be exploited by malicious actors to execute unauthorized commands on remote systems. If an attacker gains access to an administrator's credentials, they could use </w:t>
      </w:r>
      <w:proofErr w:type="spellStart"/>
      <w:r>
        <w:t>PAExec</w:t>
      </w:r>
      <w:proofErr w:type="spellEnd"/>
      <w:r>
        <w:t xml:space="preserve"> to move laterally within a network, executing harmful scripts or installing malware without detection.</w:t>
      </w:r>
    </w:p>
    <w:p w14:paraId="6003E453" w14:textId="77777777" w:rsidR="000857E8" w:rsidRDefault="000857E8" w:rsidP="000857E8"/>
    <w:p w14:paraId="105B3213" w14:textId="77777777" w:rsidR="000857E8" w:rsidRDefault="000857E8" w:rsidP="000857E8">
      <w:r>
        <w:t>However, after the failed login attempts from the process, there were no further events or processes spawned. Hence, continuing the investigation in the next sections.</w:t>
      </w:r>
    </w:p>
    <w:p w14:paraId="159CC84A" w14:textId="77777777" w:rsidR="000857E8" w:rsidRDefault="000857E8" w:rsidP="000857E8"/>
    <w:p w14:paraId="3ABC7A00" w14:textId="77777777" w:rsidR="000857E8" w:rsidRDefault="000857E8" w:rsidP="000857E8"/>
    <w:p w14:paraId="6BA137E6" w14:textId="77777777" w:rsidR="000857E8" w:rsidRDefault="000857E8" w:rsidP="000857E8">
      <w:r>
        <w:t>Logon 1</w:t>
      </w:r>
    </w:p>
    <w:p w14:paraId="22EA73F5" w14:textId="77777777" w:rsidR="000857E8" w:rsidRDefault="000857E8" w:rsidP="000857E8">
      <w:r>
        <w:t>Investigating further on the usage of this binary, we see that there were multiple occurrences of successful logons via use of explicit credentials (Windows Event 4624 and 4648) on KARIM and WINDMILLDC. On KARIM, we observed that the account used that was successful was WINDMILL\</w:t>
      </w:r>
      <w:proofErr w:type="spellStart"/>
      <w:r>
        <w:t>fabian</w:t>
      </w:r>
      <w:proofErr w:type="spellEnd"/>
      <w:r>
        <w:t xml:space="preserve"> on 20/3/2017 4:17:18 pm UTC and 20/3/2017 4:35:27 pm UTC. </w:t>
      </w:r>
    </w:p>
    <w:p w14:paraId="176F4C28" w14:textId="77777777" w:rsidR="000857E8" w:rsidRDefault="000857E8" w:rsidP="000857E8">
      <w:r>
        <w:t>On WINDMILLDC, we can also see that there were 5 successful logins with WINDMILL\administrator account between 20/3/</w:t>
      </w:r>
      <w:proofErr w:type="gramStart"/>
      <w:r>
        <w:t>2017  4</w:t>
      </w:r>
      <w:proofErr w:type="gramEnd"/>
      <w:r>
        <w:t>:47:44 pm UTC and 20/3/2017  4:50:07 pm UTC.</w:t>
      </w:r>
    </w:p>
    <w:p w14:paraId="23C95F51" w14:textId="77777777" w:rsidR="000857E8" w:rsidRDefault="000857E8" w:rsidP="000857E8"/>
    <w:p w14:paraId="7F5A7685" w14:textId="77777777" w:rsidR="000857E8" w:rsidRDefault="000857E8" w:rsidP="000857E8">
      <w:r>
        <w:t xml:space="preserve">From KARIM workstation, we drilled down to the login period to see what occurred prior to the login and to see the child processes and activities spawned. </w:t>
      </w:r>
    </w:p>
    <w:p w14:paraId="4C81D330" w14:textId="77777777" w:rsidR="000857E8" w:rsidRDefault="000857E8" w:rsidP="000857E8"/>
    <w:p w14:paraId="2B8FB07B" w14:textId="77777777" w:rsidR="000857E8" w:rsidRDefault="000857E8" w:rsidP="000857E8">
      <w:r>
        <w:t>Prior to the event, we observed that there was a local logon to KARIM with the Administrator account from DESKTOP-VOA929U (10.10.200.26) at 20/3/2017 4:17:17 pm UTC, evident by the Windows Event ID 4776 and 4624 events.</w:t>
      </w:r>
    </w:p>
    <w:p w14:paraId="42722292" w14:textId="77777777" w:rsidR="000857E8" w:rsidRDefault="000857E8" w:rsidP="000857E8"/>
    <w:p w14:paraId="2FA5043F" w14:textId="77777777" w:rsidR="000857E8" w:rsidRDefault="000857E8" w:rsidP="000857E8">
      <w:r>
        <w:t>After the logon event, at 20/3/</w:t>
      </w:r>
      <w:proofErr w:type="gramStart"/>
      <w:r>
        <w:t>2017  4</w:t>
      </w:r>
      <w:proofErr w:type="gramEnd"/>
      <w:r>
        <w:t xml:space="preserve">:17:18 pm UTC, we observed a user mode service, PAExec-4380-DESKTOP-VOA929U, installed on to KARIM to start manually when requested and running under Local System Account. </w:t>
      </w:r>
    </w:p>
    <w:p w14:paraId="68A0AA1E" w14:textId="77777777" w:rsidR="000857E8" w:rsidRDefault="000857E8" w:rsidP="000857E8"/>
    <w:p w14:paraId="76AB3ACE" w14:textId="77777777" w:rsidR="000857E8" w:rsidRDefault="000857E8" w:rsidP="000857E8">
      <w:r>
        <w:t>Sequentially, at the same timing we had the following observations:</w:t>
      </w:r>
    </w:p>
    <w:p w14:paraId="21FBDEFC" w14:textId="77777777" w:rsidR="000857E8" w:rsidRDefault="000857E8" w:rsidP="000857E8">
      <w:r>
        <w:tab/>
        <w:t>1. Command C:\Windows\PAExec-4380-DESKTOP-VOA929U.exe -service was automatically ran to start up the service.</w:t>
      </w:r>
    </w:p>
    <w:p w14:paraId="56A61D9F" w14:textId="77777777" w:rsidR="000857E8" w:rsidRDefault="000857E8" w:rsidP="000857E8">
      <w:r>
        <w:tab/>
        <w:t xml:space="preserve">2. Kerberos Authentication Ticket (TGT) (Event ID 4768) and Kerberos Service Ticket (Event ID 4769) were requested towards </w:t>
      </w:r>
      <w:proofErr w:type="spellStart"/>
      <w:proofErr w:type="gramStart"/>
      <w:r>
        <w:t>windmill.local</w:t>
      </w:r>
      <w:proofErr w:type="spellEnd"/>
      <w:proofErr w:type="gramEnd"/>
      <w:r>
        <w:t xml:space="preserve"> domain for user account </w:t>
      </w:r>
      <w:proofErr w:type="spellStart"/>
      <w:r>
        <w:t>fabian</w:t>
      </w:r>
      <w:proofErr w:type="spellEnd"/>
      <w:r>
        <w:t xml:space="preserve"> towards WINDMILLDC from KARIM.</w:t>
      </w:r>
    </w:p>
    <w:p w14:paraId="3DCB3FD1" w14:textId="77777777" w:rsidR="000857E8" w:rsidRDefault="000857E8" w:rsidP="000857E8">
      <w:r>
        <w:lastRenderedPageBreak/>
        <w:tab/>
        <w:t>3. Occurrence of successful logons via use of explicit credentials (Windows Event 4624 and 4648) with user WINDMILL\</w:t>
      </w:r>
      <w:proofErr w:type="spellStart"/>
      <w:r>
        <w:t>fabian</w:t>
      </w:r>
      <w:proofErr w:type="spellEnd"/>
    </w:p>
    <w:p w14:paraId="395C13B6" w14:textId="77777777" w:rsidR="000857E8" w:rsidRDefault="000857E8" w:rsidP="000857E8"/>
    <w:p w14:paraId="1C6CFE58" w14:textId="77777777" w:rsidR="000857E8" w:rsidRDefault="000857E8" w:rsidP="000857E8">
      <w:r>
        <w:t>This leads us up to the detection we had where WINDMILL\</w:t>
      </w:r>
      <w:proofErr w:type="spellStart"/>
      <w:r>
        <w:t>fabian</w:t>
      </w:r>
      <w:proofErr w:type="spellEnd"/>
      <w:r>
        <w:t xml:space="preserve"> successfully logon on 20/3/2017 4:17:18 pm UTC via PAExec-4380-DESKTOP-VOA929U.exe process.</w:t>
      </w:r>
    </w:p>
    <w:p w14:paraId="1C66258D" w14:textId="77777777" w:rsidR="000857E8" w:rsidRDefault="000857E8" w:rsidP="000857E8"/>
    <w:p w14:paraId="15BB52D0" w14:textId="77777777" w:rsidR="000857E8" w:rsidRDefault="000857E8" w:rsidP="000857E8">
      <w:r>
        <w:t>Event that triggered sequentially after are as follows:</w:t>
      </w:r>
    </w:p>
    <w:p w14:paraId="4E64BF11" w14:textId="77777777" w:rsidR="000857E8" w:rsidRDefault="000857E8" w:rsidP="000857E8">
      <w:r>
        <w:tab/>
        <w:t xml:space="preserve">1. Multiples Kerberos Authentication Ticket (TGT) (Event ID 4768) and Kerberos Service Ticket (Event ID 4769) requested with varying </w:t>
      </w:r>
      <w:proofErr w:type="spellStart"/>
      <w:r>
        <w:t>TicketOptions</w:t>
      </w:r>
      <w:proofErr w:type="spellEnd"/>
      <w:r>
        <w:t xml:space="preserve"> towards WINDMILLDC from KARIM.</w:t>
      </w:r>
    </w:p>
    <w:p w14:paraId="0A02D049" w14:textId="77777777" w:rsidR="000857E8" w:rsidRDefault="000857E8" w:rsidP="000857E8">
      <w:r>
        <w:tab/>
        <w:t xml:space="preserve">2. Multiple successful logon events with </w:t>
      </w:r>
      <w:proofErr w:type="spellStart"/>
      <w:r>
        <w:t>fabian</w:t>
      </w:r>
      <w:proofErr w:type="spellEnd"/>
      <w:r>
        <w:t xml:space="preserve"> account </w:t>
      </w:r>
      <w:proofErr w:type="gramStart"/>
      <w:r>
        <w:t>on  WINDMILL</w:t>
      </w:r>
      <w:proofErr w:type="gramEnd"/>
      <w:r>
        <w:t xml:space="preserve"> domain towards WINDMILLDC from KARIM.</w:t>
      </w:r>
    </w:p>
    <w:p w14:paraId="28FD4395" w14:textId="77777777" w:rsidR="000857E8" w:rsidRDefault="000857E8" w:rsidP="000857E8">
      <w:r>
        <w:tab/>
        <w:t xml:space="preserve">3. From the PAExec-4380-DESKTOP-VOA929U.exe binary, it triggered a command </w:t>
      </w:r>
      <w:proofErr w:type="spellStart"/>
      <w:r>
        <w:t>qwinsta</w:t>
      </w:r>
      <w:proofErr w:type="spellEnd"/>
      <w:r>
        <w:t>, likely to perform reconnaissance activities since it can display all active Remote Desktop sessions on the local machine.</w:t>
      </w:r>
    </w:p>
    <w:p w14:paraId="17167469" w14:textId="77777777" w:rsidR="000857E8" w:rsidRDefault="000857E8" w:rsidP="000857E8">
      <w:r>
        <w:tab/>
        <w:t>4. Multiple subsequent SMB requests towards WINDMILLDC, which is potentially an attempt to perform lateral movement to the domain controller to establish control.</w:t>
      </w:r>
    </w:p>
    <w:p w14:paraId="537CAC59" w14:textId="77777777" w:rsidR="000857E8" w:rsidRDefault="000857E8" w:rsidP="000857E8"/>
    <w:p w14:paraId="70ECA1C1" w14:textId="77777777" w:rsidR="000857E8" w:rsidRDefault="000857E8" w:rsidP="000857E8">
      <w:r>
        <w:t>Logon 2</w:t>
      </w:r>
    </w:p>
    <w:p w14:paraId="410657A2" w14:textId="77777777" w:rsidR="000857E8" w:rsidRDefault="000857E8" w:rsidP="000857E8">
      <w:r>
        <w:t>Continuing with the investigation, we decided to add an additional focus on any login attempts from DESKTOP-VOA929U as an indicator and we observed that 20/3/</w:t>
      </w:r>
      <w:proofErr w:type="gramStart"/>
      <w:r>
        <w:t>2017  4</w:t>
      </w:r>
      <w:proofErr w:type="gramEnd"/>
      <w:r>
        <w:t>:20:38 pm UTC, there was another logon from DESKTOP-VOA929U with KARIM\Administrator user.</w:t>
      </w:r>
    </w:p>
    <w:p w14:paraId="2B5CB8B2" w14:textId="77777777" w:rsidR="000857E8" w:rsidRDefault="000857E8" w:rsidP="000857E8"/>
    <w:p w14:paraId="1F264C26" w14:textId="77777777" w:rsidR="000857E8" w:rsidRDefault="000857E8" w:rsidP="000857E8">
      <w:r>
        <w:t xml:space="preserve">This time we observed another service installed in a similar manner, hsjdove.exe, after the logon. We observed a </w:t>
      </w:r>
      <w:proofErr w:type="spellStart"/>
      <w:r>
        <w:t>ProcessCreate</w:t>
      </w:r>
      <w:proofErr w:type="spellEnd"/>
      <w:r>
        <w:t xml:space="preserve"> event (Sysmon ID 1) for the binary hsjdove.exe followed by </w:t>
      </w:r>
      <w:proofErr w:type="spellStart"/>
      <w:r>
        <w:t>CreateRemoteThread</w:t>
      </w:r>
      <w:proofErr w:type="spellEnd"/>
      <w:r>
        <w:t xml:space="preserve"> event (Sysmon ID 8) at the same timestamp where the binary is creating a thread within the lsass.exe process. </w:t>
      </w:r>
    </w:p>
    <w:p w14:paraId="1B440C39" w14:textId="77777777" w:rsidR="000857E8" w:rsidRDefault="000857E8" w:rsidP="000857E8">
      <w:r>
        <w:t xml:space="preserve">This is highly suspicious </w:t>
      </w:r>
      <w:proofErr w:type="gramStart"/>
      <w:r>
        <w:t>because of the fact that</w:t>
      </w:r>
      <w:proofErr w:type="gramEnd"/>
      <w:r>
        <w:t xml:space="preserve"> hsjdove.exe (a non-standard executable name) is creating a thread in lsass.exe and since lsass.exe handles sensitive operations related to authentication, compromising it can allow attackers to steal credentials or perform other malicious actions.</w:t>
      </w:r>
    </w:p>
    <w:p w14:paraId="1C95A5F3" w14:textId="77777777" w:rsidR="000857E8" w:rsidRDefault="000857E8" w:rsidP="000857E8"/>
    <w:p w14:paraId="340C1A71" w14:textId="77777777" w:rsidR="000857E8" w:rsidRDefault="000857E8" w:rsidP="000857E8">
      <w:r>
        <w:t>Additionally, checking the binary on OSINT, we confirm with high confidence that this is a Password Dumping tool.  It is likely that the Threat Actor is attempting to perform collect passwords through this malicious binary.</w:t>
      </w:r>
    </w:p>
    <w:p w14:paraId="4F5F3F9C" w14:textId="77777777" w:rsidR="000857E8" w:rsidRDefault="000857E8" w:rsidP="000857E8"/>
    <w:p w14:paraId="1418265B" w14:textId="77777777" w:rsidR="000857E8" w:rsidRDefault="000857E8" w:rsidP="000857E8">
      <w:r>
        <w:t>Logon 3</w:t>
      </w:r>
    </w:p>
    <w:p w14:paraId="7D842CFF" w14:textId="77777777" w:rsidR="000857E8" w:rsidRDefault="000857E8" w:rsidP="000857E8">
      <w:r>
        <w:lastRenderedPageBreak/>
        <w:t>Next logon attempt from DESKTOP-VOA929U was detected on 20/3/</w:t>
      </w:r>
      <w:proofErr w:type="gramStart"/>
      <w:r>
        <w:t>2017  4:32:01</w:t>
      </w:r>
      <w:proofErr w:type="gramEnd"/>
      <w:r>
        <w:t xml:space="preserve"> pm UTC with KARIM\Administrator. </w:t>
      </w:r>
    </w:p>
    <w:p w14:paraId="52BF3ED4" w14:textId="77777777" w:rsidR="000857E8" w:rsidRDefault="000857E8" w:rsidP="000857E8"/>
    <w:p w14:paraId="0DDA1F2A" w14:textId="77777777" w:rsidR="000857E8" w:rsidRDefault="000857E8" w:rsidP="000857E8">
      <w:proofErr w:type="gramStart"/>
      <w:r>
        <w:t>Similar to</w:t>
      </w:r>
      <w:proofErr w:type="gramEnd"/>
      <w:r>
        <w:t xml:space="preserve"> the previous logon, we saw another service installed in a similar manner, nmuxssiml.exe, after the logon. We observed a </w:t>
      </w:r>
      <w:proofErr w:type="spellStart"/>
      <w:r>
        <w:t>ProcessCreate</w:t>
      </w:r>
      <w:proofErr w:type="spellEnd"/>
      <w:r>
        <w:t xml:space="preserve"> event (Sysmon ID 1) for the binary hsjdove.exe followed by </w:t>
      </w:r>
      <w:proofErr w:type="spellStart"/>
      <w:r>
        <w:t>CreateRemoteThread</w:t>
      </w:r>
      <w:proofErr w:type="spellEnd"/>
      <w:r>
        <w:t xml:space="preserve"> event (Sysmon ID 8) at the same timestamp where the binary is creating a thread within the lsass.exe process.</w:t>
      </w:r>
    </w:p>
    <w:p w14:paraId="03EA4110" w14:textId="77777777" w:rsidR="000857E8" w:rsidRDefault="000857E8" w:rsidP="000857E8"/>
    <w:p w14:paraId="4CCEBC22" w14:textId="77777777" w:rsidR="000857E8" w:rsidRDefault="000857E8" w:rsidP="000857E8">
      <w:r>
        <w:t>Checking the hash value of this binary, we can confirm nmuxssiml.exe and hsjdove.exe are the same, both reported on OSINT as a Password Dumping tool. It is likely that the Threat Actor is attempting to perform collect passwords through this malicious binary as well.</w:t>
      </w:r>
    </w:p>
    <w:p w14:paraId="32143C78" w14:textId="77777777" w:rsidR="000857E8" w:rsidRDefault="000857E8" w:rsidP="000857E8"/>
    <w:p w14:paraId="4D609272" w14:textId="77777777" w:rsidR="000857E8" w:rsidRDefault="000857E8" w:rsidP="000857E8"/>
    <w:p w14:paraId="0CDF0ADD" w14:textId="77777777" w:rsidR="000857E8" w:rsidRDefault="000857E8" w:rsidP="000857E8">
      <w:r>
        <w:t>Logon 4:</w:t>
      </w:r>
    </w:p>
    <w:p w14:paraId="63B085E4" w14:textId="77777777" w:rsidR="000857E8" w:rsidRDefault="000857E8" w:rsidP="000857E8">
      <w:r>
        <w:t>On 20/3/</w:t>
      </w:r>
      <w:proofErr w:type="gramStart"/>
      <w:r>
        <w:t>2017  4:35:26</w:t>
      </w:r>
      <w:proofErr w:type="gramEnd"/>
      <w:r>
        <w:t xml:space="preserve"> pm UTC, we observed similar sequential events to the first successful logon event observed.</w:t>
      </w:r>
    </w:p>
    <w:p w14:paraId="060D7238" w14:textId="77777777" w:rsidR="000857E8" w:rsidRDefault="000857E8" w:rsidP="000857E8">
      <w:r>
        <w:tab/>
        <w:t>1. A local logon to KARIM with the Administrator account from DESKTOP-VOA929U (10.10.200.26) at 4:35:26 pm UTC, evident by the Windows Event ID 4776 and 4624 events.</w:t>
      </w:r>
    </w:p>
    <w:p w14:paraId="4CE38185" w14:textId="77777777" w:rsidR="000857E8" w:rsidRDefault="000857E8" w:rsidP="000857E8">
      <w:r>
        <w:tab/>
        <w:t>2. Observed a user mode service, PAExec-956-DESKTOP-VOA929U, installed on to KARIM to start manually when requested and running under Local System Account.</w:t>
      </w:r>
    </w:p>
    <w:p w14:paraId="4EECA77A" w14:textId="77777777" w:rsidR="000857E8" w:rsidRDefault="000857E8" w:rsidP="000857E8">
      <w:r>
        <w:tab/>
        <w:t>3. Command C:\Windows\PAExec-956-DESKTOP-VOA929U.exe -service was automatically ran to start up the service.</w:t>
      </w:r>
    </w:p>
    <w:p w14:paraId="67E1DD31" w14:textId="77777777" w:rsidR="000857E8" w:rsidRDefault="000857E8" w:rsidP="000857E8">
      <w:r>
        <w:tab/>
        <w:t xml:space="preserve">4. Kerberos Authentication Ticket (TGT) (Event ID 4768) and Kerberos Service Ticket (Event ID 4769) were requested towards </w:t>
      </w:r>
      <w:proofErr w:type="spellStart"/>
      <w:proofErr w:type="gramStart"/>
      <w:r>
        <w:t>windmill.local</w:t>
      </w:r>
      <w:proofErr w:type="spellEnd"/>
      <w:proofErr w:type="gramEnd"/>
      <w:r>
        <w:t xml:space="preserve"> domain for user account </w:t>
      </w:r>
      <w:proofErr w:type="spellStart"/>
      <w:r>
        <w:t>fabian</w:t>
      </w:r>
      <w:proofErr w:type="spellEnd"/>
      <w:r>
        <w:t xml:space="preserve"> towards WINDMILLDC from KARIM.</w:t>
      </w:r>
    </w:p>
    <w:p w14:paraId="5EEF93E4" w14:textId="77777777" w:rsidR="000857E8" w:rsidRDefault="000857E8" w:rsidP="000857E8">
      <w:r>
        <w:tab/>
        <w:t>5. WINDMILL\</w:t>
      </w:r>
      <w:proofErr w:type="spellStart"/>
      <w:r>
        <w:t>fabian</w:t>
      </w:r>
      <w:proofErr w:type="spellEnd"/>
      <w:r>
        <w:t xml:space="preserve"> successfully logon </w:t>
      </w:r>
      <w:proofErr w:type="gramStart"/>
      <w:r>
        <w:t>on  4</w:t>
      </w:r>
      <w:proofErr w:type="gramEnd"/>
      <w:r>
        <w:t>:35:27 pm UTC via PAExec-956-DESKTOP-VOA929U.exe process.</w:t>
      </w:r>
    </w:p>
    <w:p w14:paraId="28096BAB" w14:textId="77777777" w:rsidR="000857E8" w:rsidRDefault="000857E8" w:rsidP="000857E8">
      <w:r>
        <w:tab/>
        <w:t xml:space="preserve">6. Multiples Kerberos Authentication Ticket (TGT) (Event ID 4768) and Kerberos Service Ticket (Event ID 4769) requested with varying </w:t>
      </w:r>
      <w:proofErr w:type="spellStart"/>
      <w:r>
        <w:t>TicketOptions</w:t>
      </w:r>
      <w:proofErr w:type="spellEnd"/>
      <w:r>
        <w:t xml:space="preserve"> towards WINDMILLDC from KARIM.</w:t>
      </w:r>
    </w:p>
    <w:p w14:paraId="0C7450CC" w14:textId="77777777" w:rsidR="000857E8" w:rsidRDefault="000857E8" w:rsidP="000857E8">
      <w:r>
        <w:tab/>
        <w:t xml:space="preserve">7. Multiple successful logon events with </w:t>
      </w:r>
      <w:proofErr w:type="spellStart"/>
      <w:r>
        <w:t>fabian</w:t>
      </w:r>
      <w:proofErr w:type="spellEnd"/>
      <w:r>
        <w:t xml:space="preserve"> account </w:t>
      </w:r>
      <w:proofErr w:type="gramStart"/>
      <w:r>
        <w:t>on  WINDMILL</w:t>
      </w:r>
      <w:proofErr w:type="gramEnd"/>
      <w:r>
        <w:t xml:space="preserve"> domain towards WINDMILLDC from KARIM.</w:t>
      </w:r>
    </w:p>
    <w:p w14:paraId="654C5522" w14:textId="77777777" w:rsidR="000857E8" w:rsidRDefault="000857E8" w:rsidP="000857E8">
      <w:r>
        <w:tab/>
        <w:t xml:space="preserve">8. Next, we observed that command ""c:\temp\sysmon.exe" -x \\10.10.200.6 -u </w:t>
      </w:r>
      <w:proofErr w:type="spellStart"/>
      <w:proofErr w:type="gramStart"/>
      <w:r>
        <w:t>windmill.local</w:t>
      </w:r>
      <w:proofErr w:type="spellEnd"/>
      <w:proofErr w:type="gramEnd"/>
      <w:r>
        <w:t xml:space="preserve">\it -p !qaz2wsX " being run as a child process of the command C:\Windows\PAExec-956-DESKTOP-VOA929U.exe -service. This is suspicious because there is an attempt to run Sysmon on WINDMILLDC with the credentials </w:t>
      </w:r>
      <w:proofErr w:type="spellStart"/>
      <w:proofErr w:type="gramStart"/>
      <w:r>
        <w:t>windmill.local</w:t>
      </w:r>
      <w:proofErr w:type="spellEnd"/>
      <w:proofErr w:type="gramEnd"/>
      <w:r>
        <w:t>\it and its password. So far, we do not see signs of which this is successful on the logs.</w:t>
      </w:r>
    </w:p>
    <w:p w14:paraId="3C6AEDF1" w14:textId="77777777" w:rsidR="000857E8" w:rsidRDefault="000857E8" w:rsidP="000857E8">
      <w:r>
        <w:tab/>
        <w:t>9. We can continue to see multiple logons with WINDMILL\</w:t>
      </w:r>
      <w:proofErr w:type="spellStart"/>
      <w:r>
        <w:t>fabian</w:t>
      </w:r>
      <w:proofErr w:type="spellEnd"/>
      <w:r>
        <w:t xml:space="preserve"> account to KARIM evident by the Windows Event ID 4776 and 4624 events.</w:t>
      </w:r>
    </w:p>
    <w:p w14:paraId="6D37024D" w14:textId="77777777" w:rsidR="000857E8" w:rsidRDefault="000857E8" w:rsidP="000857E8">
      <w:r>
        <w:lastRenderedPageBreak/>
        <w:tab/>
        <w:t>10. Multiple subsequent SMB requests towards WINDMILLDC, which is potentially an attempt to perform lateral movement to the domain controller to establish control.</w:t>
      </w:r>
    </w:p>
    <w:p w14:paraId="7260364F" w14:textId="77777777" w:rsidR="000857E8" w:rsidRDefault="000857E8" w:rsidP="000857E8"/>
    <w:p w14:paraId="70107C18" w14:textId="77777777" w:rsidR="000857E8" w:rsidRDefault="000857E8" w:rsidP="000857E8"/>
    <w:p w14:paraId="43758740" w14:textId="77777777" w:rsidR="000857E8" w:rsidRDefault="000857E8" w:rsidP="000857E8">
      <w:r>
        <w:t xml:space="preserve">At 4:37:41 pm UTC, on KARIM, we observed a logon type 11 from process consent.exe with account WINDMILL\it and at 4:37:54 pm UTC, </w:t>
      </w:r>
      <w:proofErr w:type="gramStart"/>
      <w:r>
        <w:t>we  observed</w:t>
      </w:r>
      <w:proofErr w:type="gramEnd"/>
      <w:r>
        <w:t xml:space="preserve"> another logon type 11 from process consent.exe with account WINDMILL\Administrator.</w:t>
      </w:r>
    </w:p>
    <w:p w14:paraId="0ED276B3" w14:textId="77777777" w:rsidR="000857E8" w:rsidRDefault="000857E8" w:rsidP="000857E8">
      <w:r>
        <w:t xml:space="preserve">We can see that at 4:37:54 pm UTC SystemPropertiesRemote.exe was run with the same </w:t>
      </w:r>
      <w:proofErr w:type="spellStart"/>
      <w:r>
        <w:t>logonID</w:t>
      </w:r>
      <w:proofErr w:type="spellEnd"/>
      <w:r>
        <w:t xml:space="preserve"> 0x2223A5C for WINDMILL\Administrator. While there were no resultant actions, potentially it could be to test the privilege level of the account.</w:t>
      </w:r>
    </w:p>
    <w:p w14:paraId="3B205957" w14:textId="77777777" w:rsidR="000857E8" w:rsidRDefault="000857E8" w:rsidP="000857E8"/>
    <w:p w14:paraId="63102DCE" w14:textId="77777777" w:rsidR="000857E8" w:rsidRDefault="000857E8" w:rsidP="000857E8">
      <w:r>
        <w:t xml:space="preserve">Logon Type 11, which is categorized as </w:t>
      </w:r>
      <w:proofErr w:type="spellStart"/>
      <w:r>
        <w:t>CachedInteractive</w:t>
      </w:r>
      <w:proofErr w:type="spellEnd"/>
      <w:r>
        <w:t>, it specifically refers to a scenario where a user logs on using cached credentials rather than contacting a domain controller and consent.exe process plays a role in managing UAC prompts for actions requiring elevated privileges after such logins. This is likely an indicator which the Threat Actor is collecting the cached credentials for privileged accounts.</w:t>
      </w:r>
    </w:p>
    <w:p w14:paraId="7EBA1172" w14:textId="77777777" w:rsidR="000857E8" w:rsidRDefault="000857E8" w:rsidP="000857E8"/>
    <w:p w14:paraId="433C4BE8" w14:textId="77777777" w:rsidR="000857E8" w:rsidRDefault="000857E8" w:rsidP="000857E8"/>
    <w:p w14:paraId="7B38E91B" w14:textId="77777777" w:rsidR="000857E8" w:rsidRDefault="000857E8" w:rsidP="000857E8">
      <w:r>
        <w:t>At 4:38:35 pm UTC and 4:38:58 pm UTC, you can see that 2 logon failures were observed (Event ID 4625) from DESKTOP-VOA929U\</w:t>
      </w:r>
      <w:proofErr w:type="spellStart"/>
      <w:r>
        <w:t>fabian</w:t>
      </w:r>
      <w:proofErr w:type="spellEnd"/>
      <w:r>
        <w:t xml:space="preserve"> and DESKTOP-VOA929U\Administrator on KARIM. However, it is likely when testing the account credentials, either through a script or through the Threat Actor actions, change to the account domain was not done.</w:t>
      </w:r>
    </w:p>
    <w:p w14:paraId="5153AB3E" w14:textId="77777777" w:rsidR="000857E8" w:rsidRDefault="000857E8" w:rsidP="000857E8">
      <w:r>
        <w:t>At 20/3/</w:t>
      </w:r>
      <w:proofErr w:type="gramStart"/>
      <w:r>
        <w:t>2017  4:39:26</w:t>
      </w:r>
      <w:proofErr w:type="gramEnd"/>
      <w:r>
        <w:t xml:space="preserve"> pm UTC and 20/3/2017  4:39:27 pm UTC, logon was tested again on WINDMILL account domain with the Administrator account on KARIM, and this time logon was successful on Logon Type 3, evidently by Windows Event ID 4776 and 4624 events. </w:t>
      </w:r>
    </w:p>
    <w:p w14:paraId="11DD3BDF" w14:textId="77777777" w:rsidR="000857E8" w:rsidRDefault="000857E8" w:rsidP="000857E8">
      <w:r>
        <w:t>We can confirm that the WINDMILL\</w:t>
      </w:r>
      <w:proofErr w:type="spellStart"/>
      <w:r>
        <w:t>Adminstrator</w:t>
      </w:r>
      <w:proofErr w:type="spellEnd"/>
      <w:r>
        <w:t xml:space="preserve"> account has been compromised at this point.</w:t>
      </w:r>
    </w:p>
    <w:p w14:paraId="6F4EA563" w14:textId="77777777" w:rsidR="000857E8" w:rsidRDefault="000857E8" w:rsidP="000857E8">
      <w:r>
        <w:t>This is critical because essentially the Threat Actor can use this account to access any assets managed by the domain controller and the domain controller itself.</w:t>
      </w:r>
    </w:p>
    <w:p w14:paraId="372BBCD4" w14:textId="77777777" w:rsidR="000857E8" w:rsidRDefault="000857E8" w:rsidP="000857E8">
      <w:r>
        <w:t>At this point we can also consider KARIM compromised.</w:t>
      </w:r>
    </w:p>
    <w:p w14:paraId="23F7E038" w14:textId="77777777" w:rsidR="000857E8" w:rsidRDefault="000857E8" w:rsidP="000857E8"/>
    <w:p w14:paraId="77617797" w14:textId="77777777" w:rsidR="000857E8" w:rsidRDefault="000857E8" w:rsidP="000857E8">
      <w:r>
        <w:t>Looking at between 20/3/</w:t>
      </w:r>
      <w:proofErr w:type="gramStart"/>
      <w:r>
        <w:t>2017  4:39:34</w:t>
      </w:r>
      <w:proofErr w:type="gramEnd"/>
      <w:r>
        <w:t xml:space="preserve"> pm UTC and 20/3/2017  5:09:35 pm UTC on KARIM, we can see the WINDMILL\Administrator login on logon id  0x2231DBF, there are various commands being run likely to attempt to hide the malicious activities being performed on the host and to get ready to perform the next phase of the compromise.</w:t>
      </w:r>
    </w:p>
    <w:p w14:paraId="7135E559" w14:textId="77777777" w:rsidR="000857E8" w:rsidRDefault="000857E8" w:rsidP="000857E8">
      <w:r>
        <w:t>Some notable commands ran potentially by the Threat Actor are as follows:</w:t>
      </w:r>
    </w:p>
    <w:p w14:paraId="3BAC6D29" w14:textId="77777777" w:rsidR="000857E8" w:rsidRDefault="000857E8" w:rsidP="000857E8">
      <w:r>
        <w:tab/>
        <w:t xml:space="preserve">1. </w:t>
      </w:r>
      <w:proofErr w:type="spellStart"/>
      <w:r>
        <w:t>Rdpclip</w:t>
      </w:r>
      <w:proofErr w:type="spellEnd"/>
      <w:r>
        <w:t xml:space="preserve"> at 20/3/</w:t>
      </w:r>
      <w:proofErr w:type="gramStart"/>
      <w:r>
        <w:t>2017  4</w:t>
      </w:r>
      <w:proofErr w:type="gramEnd"/>
      <w:r>
        <w:t xml:space="preserve">:39:34 pm UTC which allows clipboard synchronization between devices in a remote desktop session likely to copy something from between </w:t>
      </w:r>
      <w:proofErr w:type="spellStart"/>
      <w:r>
        <w:t>KARIMe</w:t>
      </w:r>
      <w:proofErr w:type="spellEnd"/>
      <w:r>
        <w:t xml:space="preserve"> and then paste it into his own device.</w:t>
      </w:r>
    </w:p>
    <w:p w14:paraId="60E4920A" w14:textId="77777777" w:rsidR="000857E8" w:rsidRDefault="000857E8" w:rsidP="000857E8">
      <w:r>
        <w:lastRenderedPageBreak/>
        <w:tab/>
        <w:t xml:space="preserve">2. </w:t>
      </w:r>
      <w:proofErr w:type="gramStart"/>
      <w:r>
        <w:t>sysmon.exe  -</w:t>
      </w:r>
      <w:proofErr w:type="gramEnd"/>
      <w:r>
        <w:t xml:space="preserve">x \\10.10.200.6 at 20/3/2017  4:40:50 pm UTC from C:\Temp\ folder, where looks like an attempt to run </w:t>
      </w:r>
      <w:proofErr w:type="spellStart"/>
      <w:r>
        <w:t>sysmon</w:t>
      </w:r>
      <w:proofErr w:type="spellEnd"/>
      <w:r>
        <w:t xml:space="preserve"> with parameters related to remote execution or configuration on WINDMILLDC.</w:t>
      </w:r>
    </w:p>
    <w:p w14:paraId="3BC362CC" w14:textId="77777777" w:rsidR="000857E8" w:rsidRDefault="000857E8" w:rsidP="000857E8"/>
    <w:p w14:paraId="51B20BCB" w14:textId="77777777" w:rsidR="000857E8" w:rsidRDefault="000857E8" w:rsidP="000857E8">
      <w:r>
        <w:t>We are also suspicious of certain applications being used at the same time on KARIM such as the ones we observed below:</w:t>
      </w:r>
    </w:p>
    <w:p w14:paraId="367B42DD" w14:textId="77777777" w:rsidR="000857E8" w:rsidRDefault="000857E8" w:rsidP="000857E8">
      <w:r>
        <w:tab/>
        <w:t>1. At 20/3/</w:t>
      </w:r>
      <w:proofErr w:type="gramStart"/>
      <w:r>
        <w:t>2017  4</w:t>
      </w:r>
      <w:proofErr w:type="gramEnd"/>
      <w:r>
        <w:t>:39:47 pm UTC, we see ServerManager.exe being used in the same logon session, and subsequently we see a successful logon attempt on WINDMILLDC.</w:t>
      </w:r>
    </w:p>
    <w:p w14:paraId="31C0E324" w14:textId="77777777" w:rsidR="000857E8" w:rsidRDefault="000857E8" w:rsidP="000857E8">
      <w:r>
        <w:tab/>
        <w:t xml:space="preserve">2. Command "C:\Program Files\VMware\VMware Tools\vmtoolsd.exe" -n </w:t>
      </w:r>
      <w:proofErr w:type="spellStart"/>
      <w:r>
        <w:t>vmusr</w:t>
      </w:r>
      <w:proofErr w:type="spellEnd"/>
      <w:r>
        <w:t xml:space="preserve"> ran at 20/3/</w:t>
      </w:r>
      <w:proofErr w:type="gramStart"/>
      <w:r>
        <w:t>2017  4</w:t>
      </w:r>
      <w:proofErr w:type="gramEnd"/>
      <w:r>
        <w:t>:39:57 pm UTC as well, and subsequently see another successful logon attempt on WINDMILLDC.</w:t>
      </w:r>
    </w:p>
    <w:p w14:paraId="4FD6A129" w14:textId="77777777" w:rsidR="000857E8" w:rsidRDefault="000857E8" w:rsidP="000857E8">
      <w:r>
        <w:t xml:space="preserve">These 2 observations based on the application type could indicate that the Threat Actor is attempting to use other methods to attempt to hide their activities and establish persistence. For example use </w:t>
      </w:r>
      <w:proofErr w:type="gramStart"/>
      <w:r>
        <w:t>of  Threat</w:t>
      </w:r>
      <w:proofErr w:type="gramEnd"/>
      <w:r>
        <w:t xml:space="preserve"> Actors may exploit vmtoolsd.exe to run malicious commands or scripts within a virtual machine environment. Since it operates under the context of a legitimate service, malicious activities could be obscured from standard monitoring tools and use Server Manager for remote management capabilities to manipulate systems without direct interaction.</w:t>
      </w:r>
    </w:p>
    <w:p w14:paraId="77F18DDD" w14:textId="77777777" w:rsidR="000857E8" w:rsidRDefault="000857E8" w:rsidP="000857E8"/>
    <w:p w14:paraId="08DC4DAD" w14:textId="77777777" w:rsidR="000857E8" w:rsidRDefault="000857E8" w:rsidP="000857E8">
      <w:r>
        <w:t>Logon to DC:</w:t>
      </w:r>
    </w:p>
    <w:p w14:paraId="069C9907" w14:textId="77777777" w:rsidR="000857E8" w:rsidRDefault="000857E8" w:rsidP="000857E8">
      <w:r>
        <w:t>At 4:40:50 pm UTC we start seeing multiple successful logon events from KARIM to WINDMILLDC with WINDMILL\Administrator account evident by the Windows Event ID 4776 and 4624 events.</w:t>
      </w:r>
    </w:p>
    <w:p w14:paraId="40A75757" w14:textId="77777777" w:rsidR="000857E8" w:rsidRDefault="000857E8" w:rsidP="000857E8"/>
    <w:p w14:paraId="6ECE8E7A" w14:textId="77777777" w:rsidR="000857E8" w:rsidRDefault="000857E8" w:rsidP="000857E8">
      <w:r>
        <w:t>Subsequently we start seeing the same actions being performed earlier on KARIM but this time on WINDMILLDC:</w:t>
      </w:r>
    </w:p>
    <w:p w14:paraId="053CD16A" w14:textId="77777777" w:rsidR="000857E8" w:rsidRDefault="000857E8" w:rsidP="000857E8">
      <w:r>
        <w:tab/>
        <w:t xml:space="preserve">1. At 4:40:50 pm UTC, service xlbwvnv.exe installed after the logon.  We observed a </w:t>
      </w:r>
      <w:proofErr w:type="spellStart"/>
      <w:r>
        <w:t>ProcessCreate</w:t>
      </w:r>
      <w:proofErr w:type="spellEnd"/>
      <w:r>
        <w:t xml:space="preserve"> event (Sysmon ID 1) for the binary xlbwvnv.exe followed by </w:t>
      </w:r>
      <w:proofErr w:type="spellStart"/>
      <w:r>
        <w:t>CreateRemoteThread</w:t>
      </w:r>
      <w:proofErr w:type="spellEnd"/>
      <w:r>
        <w:t xml:space="preserve"> event (Sysmon ID 8) at the same timestamp where the binary is creating a thread within the lsass.exe process. Checking the hash, this is the same as the earlier malicious services which were installed.</w:t>
      </w:r>
    </w:p>
    <w:p w14:paraId="093A82FD" w14:textId="77777777" w:rsidR="000857E8" w:rsidRDefault="000857E8" w:rsidP="000857E8">
      <w:r>
        <w:tab/>
        <w:t>2. Multiple subsequent SMB requests from KARIM towards WINDMILLDC were observed.</w:t>
      </w:r>
    </w:p>
    <w:p w14:paraId="24BFCF39" w14:textId="77777777" w:rsidR="000857E8" w:rsidRDefault="000857E8" w:rsidP="000857E8">
      <w:r>
        <w:tab/>
        <w:t xml:space="preserve">3. This time round, we are seeing around 24 failed logins attempts with the Administrator account between 4:47:07 pm UTC and 4:47:44 pm UTC from DESKTOP-VOA929U, but failure is due to use of DESKTOP-VOA929U as the account domain for 22 of the failed logon events. Whereas 2 of the failed logon attempts were due to wrong password when attempting to logon with the administrator account on </w:t>
      </w:r>
      <w:proofErr w:type="spellStart"/>
      <w:proofErr w:type="gramStart"/>
      <w:r>
        <w:t>windmill.local</w:t>
      </w:r>
      <w:proofErr w:type="spellEnd"/>
      <w:proofErr w:type="gramEnd"/>
      <w:r>
        <w:t xml:space="preserve"> account domain. This is likely a script ran by the user on DESKTOP-VOA929U but not edited properly causing such an error.</w:t>
      </w:r>
    </w:p>
    <w:p w14:paraId="6D7D70BB" w14:textId="77777777" w:rsidR="000857E8" w:rsidRDefault="000857E8" w:rsidP="000857E8">
      <w:r>
        <w:tab/>
        <w:t xml:space="preserve">4. </w:t>
      </w:r>
      <w:proofErr w:type="gramStart"/>
      <w:r>
        <w:t>At  4</w:t>
      </w:r>
      <w:proofErr w:type="gramEnd"/>
      <w:r>
        <w:t>:47:44 pm UTC, a successful login to WINDMILLDC was made from DESKTOP-VOA929U.</w:t>
      </w:r>
    </w:p>
    <w:p w14:paraId="005AAA87" w14:textId="77777777" w:rsidR="000857E8" w:rsidRDefault="000857E8" w:rsidP="000857E8"/>
    <w:p w14:paraId="314CA26F" w14:textId="77777777" w:rsidR="000857E8" w:rsidRDefault="000857E8" w:rsidP="000857E8"/>
    <w:p w14:paraId="6400484D" w14:textId="77777777" w:rsidR="000857E8" w:rsidRDefault="000857E8" w:rsidP="000857E8"/>
    <w:p w14:paraId="79E2A13D" w14:textId="77777777" w:rsidR="000857E8" w:rsidRDefault="000857E8" w:rsidP="000857E8"/>
    <w:p w14:paraId="06509740" w14:textId="77777777" w:rsidR="000857E8" w:rsidRDefault="000857E8" w:rsidP="000857E8"/>
    <w:p w14:paraId="5CC72FEA" w14:textId="77777777" w:rsidR="000857E8" w:rsidRDefault="000857E8" w:rsidP="000857E8"/>
    <w:p w14:paraId="608610A7" w14:textId="77777777" w:rsidR="000857E8" w:rsidRDefault="000857E8" w:rsidP="000857E8"/>
    <w:p w14:paraId="1239BF0C" w14:textId="77777777" w:rsidR="000857E8" w:rsidRDefault="000857E8" w:rsidP="000857E8"/>
    <w:p w14:paraId="4C62E3CF" w14:textId="77777777" w:rsidR="000857E8" w:rsidRDefault="000857E8" w:rsidP="000857E8">
      <w:r>
        <w:t xml:space="preserve"> </w:t>
      </w:r>
    </w:p>
    <w:p w14:paraId="08CA5BBD" w14:textId="77777777" w:rsidR="000857E8" w:rsidRDefault="000857E8" w:rsidP="000857E8"/>
    <w:p w14:paraId="562E057A" w14:textId="77777777" w:rsidR="000857E8" w:rsidRDefault="000857E8" w:rsidP="000857E8"/>
    <w:p w14:paraId="3E94EC6B" w14:textId="77777777" w:rsidR="000857E8" w:rsidRDefault="000857E8" w:rsidP="000857E8"/>
    <w:p w14:paraId="723E8934" w14:textId="77777777" w:rsidR="000857E8" w:rsidRDefault="000857E8" w:rsidP="000857E8"/>
    <w:p w14:paraId="69856D31" w14:textId="77777777" w:rsidR="00AB7A34" w:rsidRDefault="00AB7A34" w:rsidP="003F453C"/>
    <w:p w14:paraId="5E1C9A65" w14:textId="77777777" w:rsidR="00364017" w:rsidRDefault="00364017" w:rsidP="003F453C"/>
    <w:p w14:paraId="07220352" w14:textId="77777777" w:rsidR="00364017" w:rsidRDefault="00364017" w:rsidP="003F453C"/>
    <w:p w14:paraId="19769F78" w14:textId="77777777" w:rsidR="00364017" w:rsidRDefault="00364017" w:rsidP="003F453C"/>
    <w:p w14:paraId="34B7F998" w14:textId="77777777" w:rsidR="00364017" w:rsidRDefault="00364017" w:rsidP="003F453C"/>
    <w:p w14:paraId="3BFDB3DA" w14:textId="77777777" w:rsidR="00364017" w:rsidRDefault="00364017" w:rsidP="003F453C"/>
    <w:p w14:paraId="2DC8684F" w14:textId="77777777" w:rsidR="00364017" w:rsidRDefault="00364017" w:rsidP="003F453C"/>
    <w:p w14:paraId="1AA62B77" w14:textId="77777777" w:rsidR="00364017" w:rsidRDefault="00364017" w:rsidP="003F453C"/>
    <w:p w14:paraId="2E7D8738" w14:textId="77777777" w:rsidR="00364017" w:rsidRDefault="00364017" w:rsidP="003F453C"/>
    <w:p w14:paraId="7BA18B21" w14:textId="77777777" w:rsidR="00364017" w:rsidRDefault="00364017" w:rsidP="003F453C"/>
    <w:p w14:paraId="215120B6" w14:textId="77777777" w:rsidR="00364017" w:rsidRDefault="00364017" w:rsidP="003F453C"/>
    <w:p w14:paraId="560AE137" w14:textId="77777777" w:rsidR="00364017" w:rsidRDefault="00364017" w:rsidP="003F453C"/>
    <w:p w14:paraId="0B8DAF72" w14:textId="77777777" w:rsidR="00364017" w:rsidRDefault="00364017" w:rsidP="003F453C"/>
    <w:p w14:paraId="1C11234C" w14:textId="77777777" w:rsidR="00364017" w:rsidRDefault="00364017" w:rsidP="003F453C"/>
    <w:p w14:paraId="57DB81BE" w14:textId="77777777" w:rsidR="00364017" w:rsidRDefault="00364017" w:rsidP="003F453C"/>
    <w:p w14:paraId="66F4604C" w14:textId="77777777" w:rsidR="00364017" w:rsidRDefault="00364017" w:rsidP="003F453C"/>
    <w:p w14:paraId="6DDEC941" w14:textId="77777777" w:rsidR="00364017" w:rsidRDefault="00364017" w:rsidP="003F453C"/>
    <w:p w14:paraId="07FB9B9B" w14:textId="77777777" w:rsidR="00364017" w:rsidRDefault="00364017" w:rsidP="003F453C"/>
    <w:p w14:paraId="79F9BED0" w14:textId="77777777" w:rsidR="00364017" w:rsidRDefault="00364017" w:rsidP="003F453C"/>
    <w:p w14:paraId="71F3D25D" w14:textId="77777777" w:rsidR="00364017" w:rsidRDefault="00364017" w:rsidP="003F453C"/>
    <w:p w14:paraId="18A8166C" w14:textId="77777777" w:rsidR="00364017" w:rsidRDefault="00364017" w:rsidP="003F453C"/>
    <w:p w14:paraId="1F7FF43A" w14:textId="77777777" w:rsidR="00364017" w:rsidRDefault="00364017" w:rsidP="003F453C"/>
    <w:p w14:paraId="5FEBF6EA" w14:textId="77777777" w:rsidR="00364017" w:rsidRDefault="00364017" w:rsidP="003F453C"/>
    <w:p w14:paraId="296F84C5" w14:textId="77777777" w:rsidR="00364017" w:rsidRDefault="00364017" w:rsidP="003F453C"/>
    <w:p w14:paraId="1A646810" w14:textId="77777777" w:rsidR="00364017" w:rsidRDefault="00364017" w:rsidP="003F453C"/>
    <w:p w14:paraId="2063147C" w14:textId="77777777" w:rsidR="00364017" w:rsidRDefault="00364017" w:rsidP="003F453C"/>
    <w:p w14:paraId="1E62CCD0" w14:textId="77777777" w:rsidR="00364017" w:rsidRDefault="00364017" w:rsidP="003F453C"/>
    <w:p w14:paraId="003D5E2B" w14:textId="77777777" w:rsidR="00364017" w:rsidRDefault="00364017" w:rsidP="003F453C"/>
    <w:p w14:paraId="66F5A853" w14:textId="77777777" w:rsidR="00364017" w:rsidRDefault="00364017" w:rsidP="003F453C"/>
    <w:p w14:paraId="44939BBB" w14:textId="77777777" w:rsidR="00364017" w:rsidRDefault="00364017" w:rsidP="003F453C"/>
    <w:p w14:paraId="030C159A" w14:textId="77777777" w:rsidR="00364017" w:rsidRDefault="00364017" w:rsidP="003F453C"/>
    <w:p w14:paraId="420B4441" w14:textId="77777777" w:rsidR="00364017" w:rsidRDefault="00364017" w:rsidP="003F453C"/>
    <w:p w14:paraId="332E2BD6" w14:textId="77777777" w:rsidR="00364017" w:rsidRDefault="00364017" w:rsidP="003F453C"/>
    <w:p w14:paraId="7F8345BA" w14:textId="77777777" w:rsidR="00364017" w:rsidRDefault="00364017" w:rsidP="003F453C"/>
    <w:p w14:paraId="0EAC5BD5" w14:textId="77777777" w:rsidR="00364017" w:rsidRDefault="00364017" w:rsidP="003F453C"/>
    <w:p w14:paraId="45564557" w14:textId="77777777" w:rsidR="00364017" w:rsidRDefault="00364017" w:rsidP="003F453C"/>
    <w:p w14:paraId="67BF2CC4" w14:textId="77777777" w:rsidR="00364017" w:rsidRDefault="00364017" w:rsidP="003F453C"/>
    <w:p w14:paraId="2CA6FF31" w14:textId="77777777" w:rsidR="00364017" w:rsidRDefault="00364017" w:rsidP="003F453C"/>
    <w:p w14:paraId="0A2294C3" w14:textId="77777777" w:rsidR="00364017" w:rsidRDefault="00364017" w:rsidP="003F453C"/>
    <w:p w14:paraId="1DEDA0C2" w14:textId="77777777" w:rsidR="00364017" w:rsidRDefault="00364017" w:rsidP="003F453C"/>
    <w:p w14:paraId="7FEEDE07" w14:textId="77777777" w:rsidR="00364017" w:rsidRDefault="00364017" w:rsidP="003F453C"/>
    <w:p w14:paraId="71F16CFA" w14:textId="77777777" w:rsidR="00364017" w:rsidRDefault="00364017" w:rsidP="003F453C"/>
    <w:p w14:paraId="414E1F3D" w14:textId="77777777" w:rsidR="00364017" w:rsidRDefault="00364017" w:rsidP="003F453C"/>
    <w:p w14:paraId="4BC07A1C" w14:textId="77777777" w:rsidR="00364017" w:rsidRDefault="00364017" w:rsidP="003F453C"/>
    <w:p w14:paraId="11B430B7" w14:textId="77777777" w:rsidR="00364017" w:rsidRDefault="00364017" w:rsidP="003F453C"/>
    <w:p w14:paraId="2AE10055" w14:textId="77777777" w:rsidR="00364017" w:rsidRDefault="00364017" w:rsidP="003F453C"/>
    <w:p w14:paraId="110F7C24" w14:textId="48BD8D42" w:rsidR="00AC7BC0" w:rsidRDefault="00293D41" w:rsidP="003F453C">
      <w:pPr>
        <w:rPr>
          <w:rFonts w:ascii="Calibri" w:hAnsi="Calibri" w:cs="Calibri"/>
          <w:color w:val="000000"/>
        </w:rPr>
      </w:pPr>
      <w:r>
        <w:t xml:space="preserve">Initial detection </w:t>
      </w:r>
      <w:r w:rsidR="009E5B3E">
        <w:t xml:space="preserve">was on </w:t>
      </w:r>
      <w:r w:rsidR="009E5B3E">
        <w:rPr>
          <w:rFonts w:ascii="Calibri" w:hAnsi="Calibri" w:cs="Calibri"/>
          <w:color w:val="000000"/>
        </w:rPr>
        <w:t xml:space="preserve">BRURYA-PC, </w:t>
      </w:r>
      <w:r w:rsidR="002A6667">
        <w:rPr>
          <w:rFonts w:ascii="Calibri" w:hAnsi="Calibri" w:cs="Calibri"/>
          <w:color w:val="000000"/>
        </w:rPr>
        <w:t xml:space="preserve">at </w:t>
      </w:r>
      <w:r w:rsidR="005112E2" w:rsidRPr="005112E2">
        <w:rPr>
          <w:rFonts w:ascii="Calibri" w:hAnsi="Calibri" w:cs="Calibri"/>
          <w:color w:val="000000"/>
        </w:rPr>
        <w:t>20/3/2017 11:11:02 am</w:t>
      </w:r>
      <w:r w:rsidR="005112E2">
        <w:rPr>
          <w:rFonts w:ascii="Calibri" w:hAnsi="Calibri" w:cs="Calibri"/>
          <w:color w:val="000000"/>
        </w:rPr>
        <w:t xml:space="preserve">, where we observed a logon type 2, </w:t>
      </w:r>
      <w:r w:rsidR="003F453C">
        <w:rPr>
          <w:rFonts w:ascii="Calibri" w:hAnsi="Calibri" w:cs="Calibri"/>
          <w:color w:val="000000"/>
        </w:rPr>
        <w:t xml:space="preserve">a local logon </w:t>
      </w:r>
      <w:r w:rsidR="005112E2">
        <w:rPr>
          <w:rFonts w:ascii="Calibri" w:hAnsi="Calibri" w:cs="Calibri"/>
          <w:color w:val="000000"/>
        </w:rPr>
        <w:t>via Administrator account</w:t>
      </w:r>
      <w:r w:rsidR="003F453C">
        <w:rPr>
          <w:rFonts w:ascii="Calibri" w:hAnsi="Calibri" w:cs="Calibri"/>
          <w:color w:val="000000"/>
        </w:rPr>
        <w:t xml:space="preserve">. </w:t>
      </w:r>
      <w:r w:rsidR="0079141B">
        <w:rPr>
          <w:rFonts w:ascii="Calibri" w:hAnsi="Calibri" w:cs="Calibri"/>
          <w:color w:val="000000"/>
        </w:rPr>
        <w:t xml:space="preserve">From which, at </w:t>
      </w:r>
      <w:r w:rsidR="000B4EB6" w:rsidRPr="005112E2">
        <w:rPr>
          <w:rFonts w:ascii="Calibri" w:hAnsi="Calibri" w:cs="Calibri"/>
          <w:color w:val="000000"/>
        </w:rPr>
        <w:t>11:11:0</w:t>
      </w:r>
      <w:r w:rsidR="000B4EB6">
        <w:rPr>
          <w:rFonts w:ascii="Calibri" w:hAnsi="Calibri" w:cs="Calibri"/>
          <w:color w:val="000000"/>
        </w:rPr>
        <w:t>5</w:t>
      </w:r>
      <w:r w:rsidR="000B4EB6" w:rsidRPr="005112E2">
        <w:rPr>
          <w:rFonts w:ascii="Calibri" w:hAnsi="Calibri" w:cs="Calibri"/>
          <w:color w:val="000000"/>
        </w:rPr>
        <w:t xml:space="preserve"> am</w:t>
      </w:r>
      <w:r w:rsidR="000B4EB6">
        <w:rPr>
          <w:rFonts w:ascii="Calibri" w:hAnsi="Calibri" w:cs="Calibri"/>
          <w:color w:val="000000"/>
        </w:rPr>
        <w:t xml:space="preserve"> we observed that Administrator user interacted with</w:t>
      </w:r>
      <w:r w:rsidR="00C00281">
        <w:rPr>
          <w:rFonts w:ascii="Calibri" w:hAnsi="Calibri" w:cs="Calibri"/>
          <w:color w:val="000000"/>
        </w:rPr>
        <w:t xml:space="preserve"> various files and performed various activities but</w:t>
      </w:r>
      <w:r w:rsidR="000B4EB6">
        <w:rPr>
          <w:rFonts w:ascii="Calibri" w:hAnsi="Calibri" w:cs="Calibri"/>
          <w:color w:val="000000"/>
        </w:rPr>
        <w:t xml:space="preserve"> </w:t>
      </w:r>
      <w:r w:rsidR="00C00281">
        <w:rPr>
          <w:rFonts w:ascii="Calibri" w:hAnsi="Calibri" w:cs="Calibri"/>
          <w:color w:val="000000"/>
        </w:rPr>
        <w:t xml:space="preserve">most interestingly </w:t>
      </w:r>
      <w:r w:rsidR="000B4EB6">
        <w:rPr>
          <w:rFonts w:ascii="Calibri" w:hAnsi="Calibri" w:cs="Calibri"/>
          <w:color w:val="000000"/>
        </w:rPr>
        <w:t xml:space="preserve">the </w:t>
      </w:r>
      <w:r w:rsidR="00C00281">
        <w:rPr>
          <w:rFonts w:ascii="Calibri" w:hAnsi="Calibri" w:cs="Calibri"/>
          <w:color w:val="000000"/>
        </w:rPr>
        <w:t>user accessed the shared drive BOYDEM and interacted with the suspicious</w:t>
      </w:r>
      <w:r w:rsidR="000B4EB6">
        <w:rPr>
          <w:rFonts w:ascii="Calibri" w:hAnsi="Calibri" w:cs="Calibri"/>
          <w:color w:val="000000"/>
        </w:rPr>
        <w:t xml:space="preserve"> binary </w:t>
      </w:r>
      <w:r w:rsidR="000B4EB6" w:rsidRPr="0075434D">
        <w:rPr>
          <w:rFonts w:ascii="Calibri" w:hAnsi="Calibri" w:cs="Calibri"/>
          <w:color w:val="000000"/>
        </w:rPr>
        <w:t>AVG_Protection_Free_1606.exe</w:t>
      </w:r>
      <w:r w:rsidR="000B4EB6">
        <w:rPr>
          <w:rFonts w:ascii="Calibri" w:hAnsi="Calibri" w:cs="Calibri"/>
          <w:color w:val="000000"/>
        </w:rPr>
        <w:t>.</w:t>
      </w:r>
    </w:p>
    <w:p w14:paraId="1E37608A" w14:textId="4A5496D8" w:rsidR="000B4EB6" w:rsidRDefault="000B4EB6" w:rsidP="000B4EB6">
      <w:pPr>
        <w:pStyle w:val="Heading3"/>
      </w:pPr>
      <w:r>
        <w:t>Process Tree:</w:t>
      </w:r>
    </w:p>
    <w:p w14:paraId="6C5F2AF4" w14:textId="207D1A69" w:rsidR="000B4EB6" w:rsidRDefault="000B4EB6" w:rsidP="000B4EB6">
      <w:r>
        <w:t xml:space="preserve">[0]: Process ID: </w:t>
      </w:r>
      <w:r w:rsidRPr="000B4EB6">
        <w:t>516</w:t>
      </w:r>
      <w:r>
        <w:t xml:space="preserve">, </w:t>
      </w:r>
      <w:r w:rsidRPr="000B4EB6">
        <w:t>C:\Windows\System32\winlogon.exe</w:t>
      </w:r>
    </w:p>
    <w:p w14:paraId="756EF39D" w14:textId="3D202C5F" w:rsidR="000B4EB6" w:rsidRDefault="000B4EB6" w:rsidP="000B4EB6">
      <w:r>
        <w:lastRenderedPageBreak/>
        <w:t xml:space="preserve">[1]: Process ID: 3196, </w:t>
      </w:r>
      <w:r w:rsidRPr="000B4EB6">
        <w:t>C:\Windows\System32\userinit.exe</w:t>
      </w:r>
    </w:p>
    <w:p w14:paraId="3939C227" w14:textId="2451B7E1" w:rsidR="000B4EB6" w:rsidRPr="000B4EB6" w:rsidRDefault="000B4EB6" w:rsidP="000B4EB6">
      <w:r>
        <w:t xml:space="preserve">[2]: Process ID: </w:t>
      </w:r>
      <w:r w:rsidRPr="000B4EB6">
        <w:t>1436</w:t>
      </w:r>
      <w:r>
        <w:t xml:space="preserve">, </w:t>
      </w:r>
      <w:r w:rsidRPr="000B4EB6">
        <w:t>C:\Windows\explorer.exe</w:t>
      </w:r>
    </w:p>
    <w:p w14:paraId="113855A1" w14:textId="43945772" w:rsidR="000B4EB6" w:rsidRDefault="000B4EB6" w:rsidP="00833FC9">
      <w:r>
        <w:t>[3]: Process ID:</w:t>
      </w:r>
      <w:proofErr w:type="gramStart"/>
      <w:r w:rsidR="00246BA0">
        <w:t xml:space="preserve">6052, </w:t>
      </w:r>
      <w:r>
        <w:t xml:space="preserve"> </w:t>
      </w:r>
      <w:r w:rsidR="00246BA0" w:rsidRPr="00246BA0">
        <w:t>\\10.10.180.6\share\Installs\AVG_Protection_Free_1606.exe</w:t>
      </w:r>
      <w:proofErr w:type="gramEnd"/>
    </w:p>
    <w:p w14:paraId="09BAE031" w14:textId="6C648ABD" w:rsidR="000B4EB6" w:rsidRDefault="000B4EB6" w:rsidP="00833FC9">
      <w:r>
        <w:t xml:space="preserve">[4]: Process ID: </w:t>
      </w:r>
      <w:r w:rsidR="00246BA0">
        <w:t xml:space="preserve">5884, </w:t>
      </w:r>
      <w:r w:rsidR="00246BA0" w:rsidRPr="00246BA0">
        <w:t>C:\Windows\Temp\7zS4A7386A2\avgsetupx.exe</w:t>
      </w:r>
    </w:p>
    <w:p w14:paraId="066FCA91" w14:textId="47358B3B" w:rsidR="000B4EB6" w:rsidRDefault="000B4EB6" w:rsidP="00833FC9">
      <w:r>
        <w:t xml:space="preserve">[5]: Process ID: </w:t>
      </w:r>
      <w:r w:rsidR="00F920D9">
        <w:t xml:space="preserve">5884. </w:t>
      </w:r>
      <w:r w:rsidR="00F920D9" w:rsidRPr="00F920D9">
        <w:t>C:\Program Files (x</w:t>
      </w:r>
      <w:proofErr w:type="gramStart"/>
      <w:r w:rsidR="00F920D9" w:rsidRPr="00F920D9">
        <w:t>86)\AVG\Setup\avgsetupx.exe</w:t>
      </w:r>
      <w:proofErr w:type="gramEnd"/>
      <w:r w:rsidR="00F920D9" w:rsidRPr="00F920D9">
        <w:t xml:space="preserve">" </w:t>
      </w:r>
    </w:p>
    <w:p w14:paraId="1F61CFC2" w14:textId="538C44BB" w:rsidR="000B4EB6" w:rsidRDefault="000B4EB6" w:rsidP="00833FC9">
      <w:r>
        <w:t xml:space="preserve">[6]: Process ID: </w:t>
      </w:r>
      <w:r w:rsidR="00F920D9">
        <w:t xml:space="preserve">2440, </w:t>
      </w:r>
      <w:r w:rsidR="00F920D9" w:rsidRPr="00F920D9">
        <w:t>C:\Program Files (x</w:t>
      </w:r>
      <w:proofErr w:type="gramStart"/>
      <w:r w:rsidR="00F920D9" w:rsidRPr="00F920D9">
        <w:t>86)\AVG\Setup\avgsetupx.exe</w:t>
      </w:r>
      <w:proofErr w:type="gramEnd"/>
      <w:r w:rsidR="00F920D9" w:rsidRPr="00F920D9">
        <w:t xml:space="preserve">" </w:t>
      </w:r>
    </w:p>
    <w:p w14:paraId="56257752" w14:textId="7CDE2576" w:rsidR="00F920D9" w:rsidRDefault="00F920D9" w:rsidP="00833FC9">
      <w:pPr>
        <w:ind w:left="720"/>
      </w:pPr>
      <w:r>
        <w:t>[6]: Process ID: 63</w:t>
      </w:r>
      <w:r w:rsidR="00A40530">
        <w:t>4</w:t>
      </w:r>
      <w:r>
        <w:t xml:space="preserve">4, </w:t>
      </w:r>
      <w:r w:rsidRPr="00F920D9">
        <w:t>"C:\Program Files (x</w:t>
      </w:r>
      <w:proofErr w:type="gramStart"/>
      <w:r w:rsidRPr="00F920D9">
        <w:t>86)\AVG\Setup\avgOfferTool.exe</w:t>
      </w:r>
      <w:proofErr w:type="gramEnd"/>
      <w:r w:rsidRPr="00F920D9">
        <w:t>" -</w:t>
      </w:r>
      <w:proofErr w:type="spellStart"/>
      <w:r w:rsidRPr="00F920D9">
        <w:t>checkChrome</w:t>
      </w:r>
      <w:proofErr w:type="spellEnd"/>
      <w:r w:rsidRPr="00F920D9">
        <w:t xml:space="preserve"> -elevated</w:t>
      </w:r>
    </w:p>
    <w:p w14:paraId="795BF959" w14:textId="27394353" w:rsidR="00F920D9" w:rsidRDefault="00F920D9" w:rsidP="00833FC9">
      <w:pPr>
        <w:ind w:left="720"/>
      </w:pPr>
      <w:r>
        <w:t>[6]: Process ID: 64</w:t>
      </w:r>
      <w:r w:rsidR="00A40530">
        <w:t>8</w:t>
      </w:r>
      <w:r>
        <w:t xml:space="preserve">8, </w:t>
      </w:r>
      <w:r w:rsidRPr="00F920D9">
        <w:t>"C:\Windows\Temp\AvgSetup\463e0055-0364-47cf-bafa-d119107c2d7a\install\fmw\avgrdsttesta.exe"</w:t>
      </w:r>
    </w:p>
    <w:p w14:paraId="437CB342" w14:textId="245E9C41" w:rsidR="00F920D9" w:rsidRDefault="00F920D9" w:rsidP="00833FC9">
      <w:pPr>
        <w:ind w:left="720"/>
      </w:pPr>
      <w:r>
        <w:t xml:space="preserve">[6]: Process ID: 2992, </w:t>
      </w:r>
      <w:r w:rsidRPr="00F920D9">
        <w:t>"C:\Windows\Temp\AvgSetup\463e0055-0364-47cf-bafa-d119107c2d7a\install\fmw\avgrdsttestx.exe"</w:t>
      </w:r>
    </w:p>
    <w:p w14:paraId="16A7D894" w14:textId="0FCD1D59" w:rsidR="00F920D9" w:rsidRDefault="00F920D9" w:rsidP="00833FC9">
      <w:pPr>
        <w:ind w:left="720"/>
      </w:pPr>
      <w:r>
        <w:t>[6]: Process ID:</w:t>
      </w:r>
      <w:r w:rsidR="00A40530">
        <w:t xml:space="preserve"> 6680, </w:t>
      </w:r>
      <w:r w:rsidR="00A40530" w:rsidRPr="00A40530">
        <w:t>"C:\Windows\Temp\AvgSetup\463e0055-0364-47cf-bafa-d119107c2d7a\install\bav\avg_free_antivirus_setup_online.exe</w:t>
      </w:r>
    </w:p>
    <w:p w14:paraId="4D33AAB0" w14:textId="137C5B1D" w:rsidR="00F920D9" w:rsidRDefault="00F920D9" w:rsidP="00833FC9">
      <w:pPr>
        <w:ind w:left="720"/>
      </w:pPr>
      <w:r>
        <w:t>[6]: Process ID:</w:t>
      </w:r>
      <w:r w:rsidR="00A40530">
        <w:t xml:space="preserve"> 180, </w:t>
      </w:r>
      <w:r w:rsidR="00A40530" w:rsidRPr="00A40530">
        <w:t>"C:\Program Files (x</w:t>
      </w:r>
      <w:proofErr w:type="gramStart"/>
      <w:r w:rsidR="00A40530" w:rsidRPr="00A40530">
        <w:t>86)\AVG\Setup\avgsetupx.exe</w:t>
      </w:r>
      <w:proofErr w:type="gramEnd"/>
      <w:r w:rsidR="00A40530" w:rsidRPr="00A40530">
        <w:t>" /cp=82c64164-0365-47cf-bafa-d119107c2d7a</w:t>
      </w:r>
    </w:p>
    <w:p w14:paraId="28DF8461" w14:textId="6C284E4D" w:rsidR="00833FC9" w:rsidRDefault="00833FC9" w:rsidP="00833FC9">
      <w:r>
        <w:t>From Process ID: 6680</w:t>
      </w:r>
    </w:p>
    <w:p w14:paraId="23FD7F81" w14:textId="4F114A49" w:rsidR="00F920D9" w:rsidRPr="000B4EB6" w:rsidRDefault="00F920D9" w:rsidP="000B4EB6">
      <w:r>
        <w:t>[6]: Process ID:</w:t>
      </w:r>
    </w:p>
    <w:p w14:paraId="24244B19" w14:textId="77777777" w:rsidR="000B4EB6" w:rsidRPr="000B4EB6" w:rsidRDefault="000B4EB6" w:rsidP="000B4EB6"/>
    <w:p w14:paraId="69E09B27" w14:textId="77777777" w:rsidR="00AC7BC0" w:rsidRDefault="00AC7BC0" w:rsidP="006C1EF3">
      <w:pPr>
        <w:rPr>
          <w:rFonts w:ascii="Calibri" w:hAnsi="Calibri" w:cs="Calibri"/>
          <w:color w:val="000000"/>
        </w:rPr>
      </w:pPr>
    </w:p>
    <w:p w14:paraId="4CF50465" w14:textId="4CA34974" w:rsidR="00A7374D" w:rsidRDefault="00A7374D" w:rsidP="006C1EF3">
      <w:pPr>
        <w:rPr>
          <w:rFonts w:ascii="Calibri" w:hAnsi="Calibri" w:cs="Calibri"/>
          <w:color w:val="000000"/>
        </w:rPr>
      </w:pPr>
      <w:r>
        <w:rPr>
          <w:rFonts w:ascii="Calibri" w:hAnsi="Calibri" w:cs="Calibri"/>
          <w:color w:val="000000"/>
        </w:rPr>
        <w:t xml:space="preserve">Second detection of the malicious loader was at </w:t>
      </w:r>
      <w:r w:rsidRPr="00A7374D">
        <w:rPr>
          <w:rFonts w:ascii="Calibri" w:hAnsi="Calibri" w:cs="Calibri"/>
          <w:color w:val="000000"/>
        </w:rPr>
        <w:t>20/3/</w:t>
      </w:r>
      <w:proofErr w:type="gramStart"/>
      <w:r w:rsidRPr="00A7374D">
        <w:rPr>
          <w:rFonts w:ascii="Calibri" w:hAnsi="Calibri" w:cs="Calibri"/>
          <w:color w:val="000000"/>
        </w:rPr>
        <w:t>2017  11:13:40</w:t>
      </w:r>
      <w:proofErr w:type="gramEnd"/>
      <w:r w:rsidRPr="00A7374D">
        <w:rPr>
          <w:rFonts w:ascii="Calibri" w:hAnsi="Calibri" w:cs="Calibri"/>
          <w:color w:val="000000"/>
        </w:rPr>
        <w:t xml:space="preserve"> am</w:t>
      </w:r>
      <w:r>
        <w:rPr>
          <w:rFonts w:ascii="Calibri" w:hAnsi="Calibri" w:cs="Calibri"/>
          <w:color w:val="000000"/>
        </w:rPr>
        <w:t xml:space="preserve"> where user “it” access the shared drive BOYDEM and </w:t>
      </w:r>
      <w:r w:rsidR="0075434D">
        <w:rPr>
          <w:rFonts w:ascii="Calibri" w:hAnsi="Calibri" w:cs="Calibri"/>
          <w:color w:val="000000"/>
        </w:rPr>
        <w:t xml:space="preserve">interacted with the malicious binary </w:t>
      </w:r>
      <w:r w:rsidR="0075434D" w:rsidRPr="0075434D">
        <w:rPr>
          <w:rFonts w:ascii="Calibri" w:hAnsi="Calibri" w:cs="Calibri"/>
          <w:color w:val="000000"/>
        </w:rPr>
        <w:t>AVG_Protection_Free_1606.exe</w:t>
      </w:r>
      <w:r w:rsidR="0075434D">
        <w:rPr>
          <w:rFonts w:ascii="Calibri" w:hAnsi="Calibri" w:cs="Calibri"/>
          <w:color w:val="000000"/>
        </w:rPr>
        <w:t xml:space="preserve"> with </w:t>
      </w:r>
      <w:proofErr w:type="spellStart"/>
      <w:r w:rsidR="0075434D">
        <w:rPr>
          <w:rFonts w:ascii="Calibri" w:hAnsi="Calibri" w:cs="Calibri"/>
          <w:color w:val="000000"/>
        </w:rPr>
        <w:t>LogonId</w:t>
      </w:r>
      <w:proofErr w:type="spellEnd"/>
      <w:r w:rsidR="0075434D">
        <w:rPr>
          <w:rFonts w:ascii="Calibri" w:hAnsi="Calibri" w:cs="Calibri"/>
          <w:color w:val="000000"/>
        </w:rPr>
        <w:t xml:space="preserve"> </w:t>
      </w:r>
      <w:r w:rsidR="0075434D" w:rsidRPr="0075434D">
        <w:rPr>
          <w:rFonts w:ascii="Calibri" w:hAnsi="Calibri" w:cs="Calibri"/>
          <w:color w:val="000000"/>
        </w:rPr>
        <w:t>0x487316</w:t>
      </w:r>
      <w:r w:rsidR="00F4114B">
        <w:rPr>
          <w:rFonts w:ascii="Calibri" w:hAnsi="Calibri" w:cs="Calibri"/>
          <w:color w:val="000000"/>
        </w:rPr>
        <w:t>, on host KARIM</w:t>
      </w:r>
      <w:r w:rsidR="0075434D">
        <w:rPr>
          <w:rFonts w:ascii="Calibri" w:hAnsi="Calibri" w:cs="Calibri"/>
          <w:color w:val="000000"/>
        </w:rPr>
        <w:t xml:space="preserve">. </w:t>
      </w:r>
      <w:r w:rsidR="00F4114B">
        <w:rPr>
          <w:rFonts w:ascii="Calibri" w:hAnsi="Calibri" w:cs="Calibri"/>
          <w:color w:val="000000"/>
        </w:rPr>
        <w:t xml:space="preserve">However, it appears to not have been successful as the suspicious binary drop was not observed, hence, likely through Logon Type 11, where the Threat Actor got the network credentials of the Administrator account stored on the host on </w:t>
      </w:r>
      <w:proofErr w:type="spellStart"/>
      <w:r w:rsidR="00F4114B">
        <w:rPr>
          <w:rFonts w:ascii="Calibri" w:hAnsi="Calibri" w:cs="Calibri"/>
          <w:color w:val="000000"/>
        </w:rPr>
        <w:t>LogonID</w:t>
      </w:r>
      <w:proofErr w:type="spellEnd"/>
      <w:r w:rsidR="00F4114B">
        <w:rPr>
          <w:rFonts w:ascii="Calibri" w:hAnsi="Calibri" w:cs="Calibri"/>
          <w:color w:val="000000"/>
        </w:rPr>
        <w:t xml:space="preserve"> </w:t>
      </w:r>
      <w:r w:rsidR="00F4114B" w:rsidRPr="00F4114B">
        <w:rPr>
          <w:rFonts w:ascii="Calibri" w:hAnsi="Calibri" w:cs="Calibri"/>
          <w:color w:val="000000"/>
        </w:rPr>
        <w:t>0x1A84303</w:t>
      </w:r>
      <w:r w:rsidR="00F4114B">
        <w:rPr>
          <w:rFonts w:ascii="Calibri" w:hAnsi="Calibri" w:cs="Calibri"/>
          <w:color w:val="000000"/>
        </w:rPr>
        <w:t xml:space="preserve">, and again access the attempt to run the </w:t>
      </w:r>
      <w:r w:rsidR="00F4114B" w:rsidRPr="0075434D">
        <w:rPr>
          <w:rFonts w:ascii="Calibri" w:hAnsi="Calibri" w:cs="Calibri"/>
          <w:color w:val="000000"/>
        </w:rPr>
        <w:t>AVG_Protection_Free_1606.exe</w:t>
      </w:r>
      <w:r w:rsidR="00F4114B">
        <w:rPr>
          <w:rFonts w:ascii="Calibri" w:hAnsi="Calibri" w:cs="Calibri"/>
          <w:color w:val="000000"/>
        </w:rPr>
        <w:t>, this time successfully interacting with the file to start the process.</w:t>
      </w:r>
    </w:p>
    <w:p w14:paraId="3B0C4601" w14:textId="3AE6CFF5" w:rsidR="000771EF" w:rsidRDefault="000771EF" w:rsidP="006C1EF3">
      <w:pPr>
        <w:rPr>
          <w:rFonts w:ascii="Calibri" w:hAnsi="Calibri" w:cs="Calibri"/>
          <w:color w:val="000000"/>
        </w:rPr>
      </w:pPr>
      <w:r w:rsidRPr="000771EF">
        <w:rPr>
          <w:rFonts w:ascii="Calibri" w:hAnsi="Calibri" w:cs="Calibri"/>
          <w:color w:val="000000"/>
        </w:rPr>
        <w:t>0x1c96412</w:t>
      </w:r>
    </w:p>
    <w:p w14:paraId="51436084" w14:textId="77777777" w:rsidR="00AC7BC0" w:rsidRDefault="00AC7BC0" w:rsidP="006C1EF3">
      <w:pPr>
        <w:rPr>
          <w:rFonts w:ascii="Calibri" w:hAnsi="Calibri" w:cs="Calibri"/>
          <w:color w:val="000000"/>
        </w:rPr>
      </w:pPr>
    </w:p>
    <w:p w14:paraId="7CA058A9" w14:textId="3C5B07F8" w:rsidR="00AC7BC0" w:rsidRDefault="000771EF" w:rsidP="006C1EF3">
      <w:pPr>
        <w:rPr>
          <w:rFonts w:ascii="Calibri" w:hAnsi="Calibri" w:cs="Calibri"/>
          <w:color w:val="000000"/>
        </w:rPr>
      </w:pPr>
      <w:r>
        <w:rPr>
          <w:rFonts w:ascii="Calibri" w:hAnsi="Calibri" w:cs="Calibri"/>
          <w:color w:val="000000"/>
        </w:rPr>
        <w:t xml:space="preserve">METH </w:t>
      </w:r>
      <w:r w:rsidRPr="000771EF">
        <w:rPr>
          <w:rFonts w:ascii="Calibri" w:hAnsi="Calibri" w:cs="Calibri"/>
          <w:color w:val="000000"/>
        </w:rPr>
        <w:t>0xcfe62</w:t>
      </w:r>
    </w:p>
    <w:p w14:paraId="1FE7076E" w14:textId="77777777" w:rsidR="00F4114B" w:rsidRDefault="00F4114B" w:rsidP="006C1EF3">
      <w:pPr>
        <w:rPr>
          <w:rFonts w:ascii="Calibri" w:hAnsi="Calibri" w:cs="Calibri"/>
          <w:color w:val="000000"/>
        </w:rPr>
      </w:pPr>
    </w:p>
    <w:p w14:paraId="218B91FB" w14:textId="77777777" w:rsidR="00F4114B" w:rsidRDefault="00F4114B" w:rsidP="006C1EF3"/>
    <w:sectPr w:rsidR="00F41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C1EF3"/>
    <w:rsid w:val="000771EF"/>
    <w:rsid w:val="000857E8"/>
    <w:rsid w:val="000B4EB6"/>
    <w:rsid w:val="000C51A9"/>
    <w:rsid w:val="00136BB9"/>
    <w:rsid w:val="00150BBB"/>
    <w:rsid w:val="00246BA0"/>
    <w:rsid w:val="00293D41"/>
    <w:rsid w:val="002A2F03"/>
    <w:rsid w:val="002A6667"/>
    <w:rsid w:val="00304B5D"/>
    <w:rsid w:val="003607DD"/>
    <w:rsid w:val="00364017"/>
    <w:rsid w:val="003F453C"/>
    <w:rsid w:val="005112E2"/>
    <w:rsid w:val="005361B5"/>
    <w:rsid w:val="005D201C"/>
    <w:rsid w:val="006C1EF3"/>
    <w:rsid w:val="0075434D"/>
    <w:rsid w:val="00783EB8"/>
    <w:rsid w:val="0079141B"/>
    <w:rsid w:val="00825BD2"/>
    <w:rsid w:val="00833FC9"/>
    <w:rsid w:val="00872357"/>
    <w:rsid w:val="00895A8A"/>
    <w:rsid w:val="008E3D95"/>
    <w:rsid w:val="008F6D25"/>
    <w:rsid w:val="009023B2"/>
    <w:rsid w:val="00922F1A"/>
    <w:rsid w:val="00970BB8"/>
    <w:rsid w:val="00972AFE"/>
    <w:rsid w:val="009E344B"/>
    <w:rsid w:val="009E5B3E"/>
    <w:rsid w:val="009F1E15"/>
    <w:rsid w:val="00A40530"/>
    <w:rsid w:val="00A7374D"/>
    <w:rsid w:val="00AB7A34"/>
    <w:rsid w:val="00AC7BC0"/>
    <w:rsid w:val="00AD2461"/>
    <w:rsid w:val="00AD57EB"/>
    <w:rsid w:val="00B226D4"/>
    <w:rsid w:val="00B7663B"/>
    <w:rsid w:val="00C00281"/>
    <w:rsid w:val="00C25625"/>
    <w:rsid w:val="00C91480"/>
    <w:rsid w:val="00D62264"/>
    <w:rsid w:val="00DB223E"/>
    <w:rsid w:val="00DD1FBB"/>
    <w:rsid w:val="00EA767C"/>
    <w:rsid w:val="00ED02A7"/>
    <w:rsid w:val="00F1436D"/>
    <w:rsid w:val="00F33E2E"/>
    <w:rsid w:val="00F4114B"/>
    <w:rsid w:val="00F920D9"/>
    <w:rsid w:val="00FA238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DC94"/>
  <w15:docId w15:val="{51CE5151-B930-41BD-9347-48B32254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BBB"/>
  </w:style>
  <w:style w:type="paragraph" w:styleId="Heading1">
    <w:name w:val="heading 1"/>
    <w:basedOn w:val="Normal"/>
    <w:next w:val="Normal"/>
    <w:link w:val="Heading1Char"/>
    <w:uiPriority w:val="9"/>
    <w:qFormat/>
    <w:rsid w:val="00895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E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A2F0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895A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5A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4EB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683">
      <w:bodyDiv w:val="1"/>
      <w:marLeft w:val="0"/>
      <w:marRight w:val="0"/>
      <w:marTop w:val="0"/>
      <w:marBottom w:val="0"/>
      <w:divBdr>
        <w:top w:val="none" w:sz="0" w:space="0" w:color="auto"/>
        <w:left w:val="none" w:sz="0" w:space="0" w:color="auto"/>
        <w:bottom w:val="none" w:sz="0" w:space="0" w:color="auto"/>
        <w:right w:val="none" w:sz="0" w:space="0" w:color="auto"/>
      </w:divBdr>
    </w:div>
    <w:div w:id="263340363">
      <w:bodyDiv w:val="1"/>
      <w:marLeft w:val="0"/>
      <w:marRight w:val="0"/>
      <w:marTop w:val="0"/>
      <w:marBottom w:val="0"/>
      <w:divBdr>
        <w:top w:val="none" w:sz="0" w:space="0" w:color="auto"/>
        <w:left w:val="none" w:sz="0" w:space="0" w:color="auto"/>
        <w:bottom w:val="none" w:sz="0" w:space="0" w:color="auto"/>
        <w:right w:val="none" w:sz="0" w:space="0" w:color="auto"/>
      </w:divBdr>
    </w:div>
    <w:div w:id="323164209">
      <w:bodyDiv w:val="1"/>
      <w:marLeft w:val="0"/>
      <w:marRight w:val="0"/>
      <w:marTop w:val="0"/>
      <w:marBottom w:val="0"/>
      <w:divBdr>
        <w:top w:val="none" w:sz="0" w:space="0" w:color="auto"/>
        <w:left w:val="none" w:sz="0" w:space="0" w:color="auto"/>
        <w:bottom w:val="none" w:sz="0" w:space="0" w:color="auto"/>
        <w:right w:val="none" w:sz="0" w:space="0" w:color="auto"/>
      </w:divBdr>
    </w:div>
    <w:div w:id="364140280">
      <w:bodyDiv w:val="1"/>
      <w:marLeft w:val="0"/>
      <w:marRight w:val="0"/>
      <w:marTop w:val="0"/>
      <w:marBottom w:val="0"/>
      <w:divBdr>
        <w:top w:val="none" w:sz="0" w:space="0" w:color="auto"/>
        <w:left w:val="none" w:sz="0" w:space="0" w:color="auto"/>
        <w:bottom w:val="none" w:sz="0" w:space="0" w:color="auto"/>
        <w:right w:val="none" w:sz="0" w:space="0" w:color="auto"/>
      </w:divBdr>
    </w:div>
    <w:div w:id="468590776">
      <w:bodyDiv w:val="1"/>
      <w:marLeft w:val="0"/>
      <w:marRight w:val="0"/>
      <w:marTop w:val="0"/>
      <w:marBottom w:val="0"/>
      <w:divBdr>
        <w:top w:val="none" w:sz="0" w:space="0" w:color="auto"/>
        <w:left w:val="none" w:sz="0" w:space="0" w:color="auto"/>
        <w:bottom w:val="none" w:sz="0" w:space="0" w:color="auto"/>
        <w:right w:val="none" w:sz="0" w:space="0" w:color="auto"/>
      </w:divBdr>
    </w:div>
    <w:div w:id="727536004">
      <w:bodyDiv w:val="1"/>
      <w:marLeft w:val="0"/>
      <w:marRight w:val="0"/>
      <w:marTop w:val="0"/>
      <w:marBottom w:val="0"/>
      <w:divBdr>
        <w:top w:val="none" w:sz="0" w:space="0" w:color="auto"/>
        <w:left w:val="none" w:sz="0" w:space="0" w:color="auto"/>
        <w:bottom w:val="none" w:sz="0" w:space="0" w:color="auto"/>
        <w:right w:val="none" w:sz="0" w:space="0" w:color="auto"/>
      </w:divBdr>
    </w:div>
    <w:div w:id="1016807348">
      <w:bodyDiv w:val="1"/>
      <w:marLeft w:val="0"/>
      <w:marRight w:val="0"/>
      <w:marTop w:val="0"/>
      <w:marBottom w:val="0"/>
      <w:divBdr>
        <w:top w:val="none" w:sz="0" w:space="0" w:color="auto"/>
        <w:left w:val="none" w:sz="0" w:space="0" w:color="auto"/>
        <w:bottom w:val="none" w:sz="0" w:space="0" w:color="auto"/>
        <w:right w:val="none" w:sz="0" w:space="0" w:color="auto"/>
      </w:divBdr>
    </w:div>
    <w:div w:id="1099134977">
      <w:bodyDiv w:val="1"/>
      <w:marLeft w:val="0"/>
      <w:marRight w:val="0"/>
      <w:marTop w:val="0"/>
      <w:marBottom w:val="0"/>
      <w:divBdr>
        <w:top w:val="none" w:sz="0" w:space="0" w:color="auto"/>
        <w:left w:val="none" w:sz="0" w:space="0" w:color="auto"/>
        <w:bottom w:val="none" w:sz="0" w:space="0" w:color="auto"/>
        <w:right w:val="none" w:sz="0" w:space="0" w:color="auto"/>
      </w:divBdr>
    </w:div>
    <w:div w:id="1216235026">
      <w:bodyDiv w:val="1"/>
      <w:marLeft w:val="0"/>
      <w:marRight w:val="0"/>
      <w:marTop w:val="0"/>
      <w:marBottom w:val="0"/>
      <w:divBdr>
        <w:top w:val="none" w:sz="0" w:space="0" w:color="auto"/>
        <w:left w:val="none" w:sz="0" w:space="0" w:color="auto"/>
        <w:bottom w:val="none" w:sz="0" w:space="0" w:color="auto"/>
        <w:right w:val="none" w:sz="0" w:space="0" w:color="auto"/>
      </w:divBdr>
    </w:div>
    <w:div w:id="1568104891">
      <w:bodyDiv w:val="1"/>
      <w:marLeft w:val="0"/>
      <w:marRight w:val="0"/>
      <w:marTop w:val="0"/>
      <w:marBottom w:val="0"/>
      <w:divBdr>
        <w:top w:val="none" w:sz="0" w:space="0" w:color="auto"/>
        <w:left w:val="none" w:sz="0" w:space="0" w:color="auto"/>
        <w:bottom w:val="none" w:sz="0" w:space="0" w:color="auto"/>
        <w:right w:val="none" w:sz="0" w:space="0" w:color="auto"/>
      </w:divBdr>
    </w:div>
    <w:div w:id="1758283336">
      <w:bodyDiv w:val="1"/>
      <w:marLeft w:val="0"/>
      <w:marRight w:val="0"/>
      <w:marTop w:val="0"/>
      <w:marBottom w:val="0"/>
      <w:divBdr>
        <w:top w:val="none" w:sz="0" w:space="0" w:color="auto"/>
        <w:left w:val="none" w:sz="0" w:space="0" w:color="auto"/>
        <w:bottom w:val="none" w:sz="0" w:space="0" w:color="auto"/>
        <w:right w:val="none" w:sz="0" w:space="0" w:color="auto"/>
      </w:divBdr>
      <w:divsChild>
        <w:div w:id="369233236">
          <w:marLeft w:val="0"/>
          <w:marRight w:val="0"/>
          <w:marTop w:val="0"/>
          <w:marBottom w:val="0"/>
          <w:divBdr>
            <w:top w:val="none" w:sz="0" w:space="0" w:color="auto"/>
            <w:left w:val="none" w:sz="0" w:space="0" w:color="auto"/>
            <w:bottom w:val="none" w:sz="0" w:space="0" w:color="auto"/>
            <w:right w:val="none" w:sz="0" w:space="0" w:color="auto"/>
          </w:divBdr>
          <w:divsChild>
            <w:div w:id="1891110226">
              <w:marLeft w:val="0"/>
              <w:marRight w:val="0"/>
              <w:marTop w:val="0"/>
              <w:marBottom w:val="0"/>
              <w:divBdr>
                <w:top w:val="none" w:sz="0" w:space="0" w:color="auto"/>
                <w:left w:val="none" w:sz="0" w:space="0" w:color="auto"/>
                <w:bottom w:val="none" w:sz="0" w:space="0" w:color="auto"/>
                <w:right w:val="none" w:sz="0" w:space="0" w:color="auto"/>
              </w:divBdr>
              <w:divsChild>
                <w:div w:id="20506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048722">
      <w:bodyDiv w:val="1"/>
      <w:marLeft w:val="0"/>
      <w:marRight w:val="0"/>
      <w:marTop w:val="0"/>
      <w:marBottom w:val="0"/>
      <w:divBdr>
        <w:top w:val="none" w:sz="0" w:space="0" w:color="auto"/>
        <w:left w:val="none" w:sz="0" w:space="0" w:color="auto"/>
        <w:bottom w:val="none" w:sz="0" w:space="0" w:color="auto"/>
        <w:right w:val="none" w:sz="0" w:space="0" w:color="auto"/>
      </w:divBdr>
    </w:div>
    <w:div w:id="1927030436">
      <w:bodyDiv w:val="1"/>
      <w:marLeft w:val="0"/>
      <w:marRight w:val="0"/>
      <w:marTop w:val="0"/>
      <w:marBottom w:val="0"/>
      <w:divBdr>
        <w:top w:val="none" w:sz="0" w:space="0" w:color="auto"/>
        <w:left w:val="none" w:sz="0" w:space="0" w:color="auto"/>
        <w:bottom w:val="none" w:sz="0" w:space="0" w:color="auto"/>
        <w:right w:val="none" w:sz="0" w:space="0" w:color="auto"/>
      </w:divBdr>
    </w:div>
    <w:div w:id="2119789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3125</TotalTime>
  <Pages>10</Pages>
  <Words>2468</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 Yun Sheng</dc:creator>
  <cp:keywords/>
  <dc:description/>
  <cp:lastModifiedBy>Au Yun Sheng</cp:lastModifiedBy>
  <cp:revision>15</cp:revision>
  <dcterms:created xsi:type="dcterms:W3CDTF">2024-10-11T14:02:00Z</dcterms:created>
  <dcterms:modified xsi:type="dcterms:W3CDTF">2024-11-04T16:55:00Z</dcterms:modified>
</cp:coreProperties>
</file>