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F3953">
        <w:rPr>
          <w:rFonts w:ascii="Times New Roman" w:eastAsia="Times New Roman" w:hAnsi="Times New Roman" w:cs="Times New Roman"/>
          <w:b/>
          <w:sz w:val="28"/>
          <w:szCs w:val="28"/>
        </w:rPr>
        <w:t>Legal Education, Emerging Technologies and the Challenges of the Sustainable Development Goals</w:t>
      </w:r>
    </w:p>
    <w:p w:rsidR="000E5D4A" w:rsidRDefault="000E5D4A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E5D4A" w:rsidRDefault="000E5D4A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Sunday, 18</w:t>
      </w:r>
      <w:r w:rsidRPr="000E5D4A"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October 2026:  Arrival</w:t>
      </w:r>
    </w:p>
    <w:p w:rsidR="00366D63" w:rsidRDefault="00366D6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E5D4A" w:rsidRPr="002F3953" w:rsidRDefault="000E5D4A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Vice Chancellor’s Cocktail</w:t>
      </w:r>
      <w:r w:rsidR="00366D63">
        <w:rPr>
          <w:rFonts w:ascii="Times New Roman" w:eastAsia="Times New Roman" w:hAnsi="Times New Roman" w:cs="Times New Roman"/>
          <w:b/>
          <w:sz w:val="28"/>
          <w:szCs w:val="28"/>
        </w:rPr>
        <w:t>: 5pm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2F3953" w:rsidRPr="002F3953" w:rsidRDefault="002F3953" w:rsidP="002F395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E5D4A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 xml:space="preserve">DAY ONE </w:t>
      </w:r>
    </w:p>
    <w:p w:rsidR="000E5D4A" w:rsidRDefault="000E5D4A" w:rsidP="002F395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Monday, 19</w:t>
      </w:r>
      <w:r w:rsidRPr="000E5D4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October 2026</w:t>
      </w:r>
    </w:p>
    <w:p w:rsidR="000E5D4A" w:rsidRDefault="000E5D4A" w:rsidP="002F3953">
      <w:pPr>
        <w:rPr>
          <w:rFonts w:ascii="Times New Roman" w:eastAsia="Times New Roman" w:hAnsi="Times New Roman" w:cs="Times New Roman"/>
          <w:sz w:val="24"/>
          <w:szCs w:val="24"/>
        </w:rPr>
      </w:pPr>
      <w:r w:rsidRPr="000E5D4A">
        <w:rPr>
          <w:rFonts w:ascii="Times New Roman" w:eastAsia="Times New Roman" w:hAnsi="Times New Roman" w:cs="Times New Roman"/>
          <w:sz w:val="24"/>
          <w:szCs w:val="24"/>
        </w:rPr>
        <w:t>Opening Formalities: 8am – 11.50am</w:t>
      </w:r>
    </w:p>
    <w:p w:rsidR="000E5D4A" w:rsidRDefault="00366D63" w:rsidP="00366D63">
      <w:pPr>
        <w:tabs>
          <w:tab w:val="left" w:pos="4091"/>
          <w:tab w:val="left" w:pos="615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Lunch: 12pm – 12.50pm</w:t>
      </w:r>
    </w:p>
    <w:p w:rsidR="002F3953" w:rsidRPr="000E5D4A" w:rsidRDefault="002F3953" w:rsidP="000E5D4A">
      <w:pPr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Developing Tech-driven Legal Curricula in Nigeria</w:t>
      </w:r>
    </w:p>
    <w:p w:rsid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Breakout Sessions</w:t>
      </w:r>
    </w:p>
    <w:p w:rsidR="000E5D4A" w:rsidRPr="002F3953" w:rsidRDefault="000E5D4A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3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"/>
        <w:gridCol w:w="3578"/>
        <w:gridCol w:w="2807"/>
        <w:gridCol w:w="3077"/>
      </w:tblGrid>
      <w:tr w:rsidR="002F3953" w:rsidRPr="002F3953" w:rsidTr="002F3953"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3pm – 4.20pm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Legal Issues in AI and Legal Automation in research, document review, contract analysis, case review and forecasting case outcomes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Chairman: 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Bayero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University, Kano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Benson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Idahosa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Veritas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Lagos State University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Integrating Science into Legal Education and Legal Development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University of Port Harcourt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University of Benin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Confluence University of Science  and Technology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Edo State 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Iyamho</w:t>
            </w:r>
            <w:proofErr w:type="spellEnd"/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The Legal Implications of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Blockchain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and Smart Contracts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Chairman: 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Igbinedion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Federal University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Lokoja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Crescent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Renaissance University</w:t>
            </w:r>
          </w:p>
        </w:tc>
      </w:tr>
      <w:tr w:rsidR="002F3953" w:rsidRPr="002F3953" w:rsidTr="002F3953"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jdgxs"/>
            <w:bookmarkEnd w:id="0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4.30pm – 6pm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 to Legal Tech Tools and Platforms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Chairman: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Prince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Abubakar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Audu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Adekunle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Ajasin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Taraba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KolaDaisi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Mainstreaming the Principles of Legislation into Legal Curriculum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Chairman: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National Institute for legislative and Democratic Studies  (NILDS))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</w:rPr>
              <w:t>Ambrose Ali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Nnamdi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Azikiwe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r w:rsidRPr="002F3953">
              <w:rPr>
                <w:rFonts w:ascii="Times New Roman" w:eastAsia="Times New Roman" w:hAnsi="Times New Roman" w:cs="Times New Roman"/>
                <w:b/>
              </w:rPr>
              <w:t xml:space="preserve">Thomas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</w:rPr>
              <w:t>Adewunmi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</w:rPr>
              <w:t xml:space="preserve"> University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Developing and Implementing an Access to Justice Technology in Nigeria: A Comparative Study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Chairman: 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Elizade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Discussant1: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Baze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Gregory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Achievers University</w:t>
            </w:r>
          </w:p>
        </w:tc>
      </w:tr>
    </w:tbl>
    <w:p w:rsidR="002F3953" w:rsidRPr="002F3953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 xml:space="preserve">DAY TWO OF THE CONFERENCE: </w:t>
      </w: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Emerging Technologies, the Law and Sustainable Development Goals</w:t>
      </w:r>
    </w:p>
    <w:p w:rsidR="000E5D4A" w:rsidRPr="002F3953" w:rsidRDefault="000E5D4A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Tuesday, 20</w:t>
      </w:r>
      <w:r w:rsidRPr="000E5D4A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October 2026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53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9304"/>
      </w:tblGrid>
      <w:tr w:rsidR="002F3953" w:rsidRPr="002F3953" w:rsidTr="00366D6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9am-11.30am</w:t>
            </w:r>
          </w:p>
        </w:tc>
        <w:tc>
          <w:tcPr>
            <w:tcW w:w="9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SECOND PLENARY SESSION</w:t>
            </w:r>
          </w:p>
        </w:tc>
      </w:tr>
      <w:tr w:rsidR="002F3953" w:rsidRPr="002F3953" w:rsidTr="00366D6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Opening Remarks by the Chairman of Session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Professor T. C.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Eze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, Vice Chancellor, Renaissance University, Enugu</w:t>
            </w:r>
          </w:p>
        </w:tc>
      </w:tr>
      <w:tr w:rsidR="002F3953" w:rsidRPr="002F3953" w:rsidTr="00366D63"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 Effectiveness of the Legal Frameworks and Regulatory Compliance in Nigeria’s Digital Eco-system</w:t>
            </w:r>
            <w:r w:rsidR="00E63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2F3953" w:rsidRPr="002F3953" w:rsidTr="00366D6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Intellectual Property Protection in Nigeria in the Age of Generative AI – Regulatory Compliance and Enforcement Challenges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E63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Environmental Law and Green Tech Regulation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 Nigeria</w:t>
            </w:r>
            <w:r w:rsidR="00E63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2F3953" w:rsidRPr="002F3953" w:rsidTr="00366D6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Reimaging Legal Education for the SDGs: Practical Tools for Embedding Climate Justice in Teaching and Research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Dr. Pedi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Obani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SFHEA, University of Bradford, UK</w:t>
            </w:r>
          </w:p>
        </w:tc>
      </w:tr>
      <w:tr w:rsidR="002F3953" w:rsidRPr="002F3953" w:rsidTr="00366D6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Discussions on the three papers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Moderator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Chairman of Session</w:t>
            </w:r>
          </w:p>
        </w:tc>
      </w:tr>
      <w:tr w:rsidR="002F3953" w:rsidRPr="002F3953" w:rsidTr="00366D6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Closing Remarks by the Chairman of Session</w:t>
            </w:r>
          </w:p>
        </w:tc>
      </w:tr>
    </w:tbl>
    <w:p w:rsidR="00366D63" w:rsidRDefault="00366D63" w:rsidP="00366D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66D63" w:rsidRPr="00366D63" w:rsidRDefault="00366D63" w:rsidP="00366D6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66D63">
        <w:rPr>
          <w:rFonts w:ascii="Times New Roman" w:eastAsia="Times New Roman" w:hAnsi="Times New Roman" w:cs="Times New Roman"/>
          <w:b/>
          <w:sz w:val="24"/>
          <w:szCs w:val="24"/>
        </w:rPr>
        <w:t>Lunch: 12pm – 12.50pm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Breakout Sessions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3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7"/>
        <w:gridCol w:w="2863"/>
        <w:gridCol w:w="3348"/>
        <w:gridCol w:w="3282"/>
      </w:tblGrid>
      <w:tr w:rsidR="002F3953" w:rsidRPr="002F3953" w:rsidTr="002F3953"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1pm -2.30pm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Bridging the Justice Gap: Digital Transformation in Legal Education for implementing the SDGs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Federal University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Dutsin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-Ma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Ekiti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Delta State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Abraka</w:t>
            </w:r>
            <w:proofErr w:type="spellEnd"/>
          </w:p>
          <w:p w:rsidR="00C81442" w:rsidRPr="002F3953" w:rsidRDefault="00C81442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Discussant 3: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Osun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The Effectiveness of Nigeria’s Legal/Regulatory Frameworks on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Data Protection, Consent, transparency, Usage and Retention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University of Lagos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Western Delta 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Oghara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Edwin Clark University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lastRenderedPageBreak/>
              <w:t>A Comparative Analysis of the Role of Law in Implementing Privacy-Enhancing Technologies (PETs)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American University of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Ebonyi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Bingham University</w:t>
            </w:r>
          </w:p>
        </w:tc>
      </w:tr>
      <w:tr w:rsidR="002F3953" w:rsidRPr="002F3953" w:rsidTr="002F3953"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2.30pm – 4pm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Regulating Smart Grid for Energy Efficiency Implementation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University of Maiduguri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Olabisi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Onabanjo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Kingsley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Ozumba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Mbadiwe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Adopting Circular Economy and Recycling Tech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Obafemi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Awolowo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Hikmah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Madonna University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Incentivizing Green Innovation, Green Credit, and Green Finance through Law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University of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Calabar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Ahmadu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Bello University</w:t>
            </w:r>
          </w:p>
          <w:p w:rsidR="00C81442" w:rsidRPr="002F3953" w:rsidRDefault="00C81442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Discussant 2:Federal University,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Wukari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C81442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Discussant 3</w:t>
            </w:r>
            <w:r w:rsidR="002F3953"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2F3953"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Mcpherson</w:t>
            </w:r>
            <w:proofErr w:type="spellEnd"/>
            <w:r w:rsidR="002F3953"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University, </w:t>
            </w:r>
            <w:proofErr w:type="spellStart"/>
            <w:r w:rsidR="002F3953"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Ogun</w:t>
            </w:r>
            <w:proofErr w:type="spellEnd"/>
            <w:r w:rsidR="002F3953"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</w:t>
            </w:r>
          </w:p>
        </w:tc>
      </w:tr>
      <w:tr w:rsidR="002F3953" w:rsidRPr="002F3953" w:rsidTr="002F3953">
        <w:trPr>
          <w:cantSplit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4pm – 5.30pm</w:t>
            </w:r>
            <w:bookmarkStart w:id="1" w:name="_30j0zll"/>
            <w:bookmarkEnd w:id="1"/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How may the Law Intervene in Digital Ethics and Algorithmic Bias?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Imo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Nasarawa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Bowen University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Proposing Legal Solutions to the Questions of the Patentability of AI Inventions and the Ownership of AI-Generated Contents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University of Abuja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Yobe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University on the Niger,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Umumya</w:t>
            </w:r>
            <w:proofErr w:type="spellEnd"/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Liability for Infringements and Violation of Moral Rights/Attribution in Generative AI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Niger  Delta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Babcock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Fountain 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Osogbo</w:t>
            </w:r>
            <w:proofErr w:type="spellEnd"/>
          </w:p>
        </w:tc>
      </w:tr>
    </w:tbl>
    <w:p w:rsidR="002F3953" w:rsidRPr="002F3953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 xml:space="preserve">DAY THREE OF THE CONFERENCE: </w:t>
      </w: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Policy, Practice and Future-Proofing</w:t>
      </w:r>
    </w:p>
    <w:p w:rsidR="000E5D4A" w:rsidRPr="002F3953" w:rsidRDefault="000E5D4A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Wednesday, 21</w:t>
      </w:r>
      <w:r w:rsidRPr="000E5D4A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October 2026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30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8"/>
        <w:gridCol w:w="8992"/>
      </w:tblGrid>
      <w:tr w:rsidR="002F3953" w:rsidRPr="002F3953" w:rsidTr="002F3953"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8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SPECIAL PLENARY SESSION ON ADVANCING WOMEN’S PARTICIPATION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Topic: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Advancing Women’s Rights and Breaking Barriers for an Inclusive Future for Women in Law Faculties in Nigeria</w:t>
            </w:r>
          </w:p>
        </w:tc>
      </w:tr>
      <w:tr w:rsidR="002F3953" w:rsidRPr="002F3953" w:rsidTr="002F3953"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9am – 10.20am</w:t>
            </w:r>
          </w:p>
        </w:tc>
        <w:tc>
          <w:tcPr>
            <w:tcW w:w="8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Opening Remarks by the Chairman of Session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Professor (Mrs.) Violet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Aigbokhaevbo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366D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Speaker: from the Nigerian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Association of Law Teachers (NALT)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Speaker: from the Nigerian Institute of Advanced Legal Studies (NIALS)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Speaker: from the Nigerian Law School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Speaker: from the Faculty of Law, University of Lagos</w:t>
            </w:r>
          </w:p>
        </w:tc>
      </w:tr>
    </w:tbl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3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4"/>
        <w:gridCol w:w="9466"/>
      </w:tblGrid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THIRD PLENARY SESSION</w:t>
            </w:r>
          </w:p>
        </w:tc>
      </w:tr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10.30am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Opening Remarks by the Chairman of Session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Prof.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Abdulqadir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Ibrahim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Abikan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, Director General of NIALS</w:t>
            </w:r>
          </w:p>
        </w:tc>
      </w:tr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10.40am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Clinical Legal Education, Experiential Learning, Continuous Assessment in Legal Education, and Quality Assurance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Professor Ernest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Ojukwu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</w:t>
            </w:r>
          </w:p>
        </w:tc>
      </w:tr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Academia-Private Sector Collaboration: Bridging the Gap in Nigeria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Professor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Bagoni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Alhaji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Bukar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, University of Maiduguri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" w:name="_1fob9te"/>
            <w:bookmarkEnd w:id="2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Discussions on the two papers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Moderator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Chairman of Session</w:t>
            </w:r>
          </w:p>
        </w:tc>
      </w:tr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Closing Remarks by the Chairman of Session</w:t>
            </w:r>
          </w:p>
        </w:tc>
      </w:tr>
    </w:tbl>
    <w:p w:rsidR="002F3953" w:rsidRPr="002F3953" w:rsidRDefault="002F3953" w:rsidP="002F3953">
      <w:pPr>
        <w:tabs>
          <w:tab w:val="left" w:pos="4091"/>
          <w:tab w:val="left" w:pos="615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ab/>
      </w:r>
      <w:r w:rsidRPr="002F395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F3953" w:rsidRPr="002F3953" w:rsidRDefault="002F3953" w:rsidP="002F3953">
      <w:pPr>
        <w:tabs>
          <w:tab w:val="left" w:pos="4091"/>
          <w:tab w:val="left" w:pos="615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Pr="002F3953" w:rsidRDefault="002F3953" w:rsidP="002F3953">
      <w:pPr>
        <w:tabs>
          <w:tab w:val="left" w:pos="4091"/>
          <w:tab w:val="left" w:pos="615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Lunch: 12pm – 12.50pm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Breakout Sessions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3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7"/>
        <w:gridCol w:w="3205"/>
        <w:gridCol w:w="3446"/>
        <w:gridCol w:w="2822"/>
      </w:tblGrid>
      <w:tr w:rsidR="002F3953" w:rsidRPr="002F3953" w:rsidTr="002F3953"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1pm – 2.20pm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Enhancing Inclusive Digital Banking and Payments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Through Regulatory Sandboxes and Proportionate Regulation in Nigeria: How Well?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University of Ilorin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University of Nigeria,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Nsukka</w:t>
            </w:r>
            <w:proofErr w:type="spellEnd"/>
          </w:p>
          <w:p w:rsidR="00C81442" w:rsidRPr="002F3953" w:rsidRDefault="00C81442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Discussant 2: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Afe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Babalola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University, Ado-Ekiti</w:t>
            </w:r>
            <w:bookmarkStart w:id="3" w:name="_GoBack"/>
            <w:bookmarkEnd w:id="3"/>
          </w:p>
          <w:p w:rsidR="002F3953" w:rsidRPr="002F3953" w:rsidRDefault="00C81442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Discussant 3</w:t>
            </w:r>
            <w:r w:rsidR="002F3953"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2F3953"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Lead City University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The Role of Law in Implementing Digital Identification, e-KYC and Alternative Credit Scoring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Nigerian Institute of Advanced Legal Studies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Usman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Dan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Fodio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Kwara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Alex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Ekwueme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Federal University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 xml:space="preserve">Implementing Agent Banking,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Insurtech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 xml:space="preserve"> and Financial Literacy through Legal Reforms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Joseph Ayo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Babalola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Christopher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Admiralty University</w:t>
            </w:r>
          </w:p>
        </w:tc>
      </w:tr>
      <w:tr w:rsidR="002F3953" w:rsidRPr="002F3953" w:rsidTr="002F3953">
        <w:trPr>
          <w:cantSplit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2.30pm – 4pm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Rule-Based Mitigation of the Ethical Implications of the use of Technology in Litigation and Advocacy 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Nigerian Law School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Abia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Margaret Lawrence University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Harmonising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 xml:space="preserve"> Pedagogy and Digital Learning: Practical Steps towards overcoming Implementation Hurdles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University of Ibadan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Federal 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Otuoke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Nigeria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Police Academy,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Wudil</w:t>
            </w:r>
            <w:proofErr w:type="spellEnd"/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Adopting Virtual Clinics for Remote Services: How to Overcome its Ethical Implications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University of Jos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University of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Uyo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Salem University</w:t>
            </w:r>
          </w:p>
        </w:tc>
      </w:tr>
    </w:tbl>
    <w:p w:rsidR="002F3953" w:rsidRPr="002F3953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66D63" w:rsidRDefault="00366D63" w:rsidP="00366D6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4:30pm</w:t>
      </w:r>
      <w:r w:rsidR="002F3953" w:rsidRPr="002F39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3953" w:rsidRPr="002F3953">
        <w:rPr>
          <w:rFonts w:ascii="Times New Roman" w:eastAsia="Times New Roman" w:hAnsi="Times New Roman" w:cs="Times New Roman"/>
          <w:b/>
          <w:sz w:val="24"/>
          <w:szCs w:val="24"/>
        </w:rPr>
        <w:t>NALT Assembly and Resolutions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66D63" w:rsidRDefault="00366D63" w:rsidP="00366D6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Dinner: 6pm</w:t>
      </w:r>
    </w:p>
    <w:p w:rsidR="002F3953" w:rsidRPr="002F3953" w:rsidRDefault="002F3953" w:rsidP="00366D6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Making NALT more active and relevant on national issues and debates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NALT resolution on the reduction of number of academics awarded the SAN rank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Mentoring and Academic Leadership</w:t>
      </w:r>
      <w:r w:rsidRPr="002F3953">
        <w:rPr>
          <w:rFonts w:ascii="Times New Roman" w:eastAsia="Times New Roman" w:hAnsi="Times New Roman" w:cs="Times New Roman"/>
          <w:sz w:val="24"/>
          <w:szCs w:val="24"/>
        </w:rPr>
        <w:t xml:space="preserve"> – Mentoring Young Law Teachers, Developing Future Academic Leaders, Staff Capacity Building, Faculty Development, Leadership in Law Faculties, Academic Wellbeing, and Succession Planning</w:t>
      </w:r>
    </w:p>
    <w:p w:rsid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Professional Ethics</w:t>
      </w:r>
      <w:r w:rsidRPr="002F3953">
        <w:rPr>
          <w:rFonts w:ascii="Times New Roman" w:eastAsia="Times New Roman" w:hAnsi="Times New Roman" w:cs="Times New Roman"/>
          <w:sz w:val="24"/>
          <w:szCs w:val="24"/>
        </w:rPr>
        <w:t xml:space="preserve"> – Ethics in Legal Education, Teaching Professional Responsibility, Academic Integrity, Ethics of AI, and Character Formation in Legal Education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 xml:space="preserve">IMPORTANT INFORMATION ON SCHEDULE OF PAPER PRESENTATION AT THE 2026 NALT CONFERENCE 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Our esteemed colleagues are kindly requested to note the following timelines: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(i) 10 August, 2026: Deadline for communication of acceptance of assigned role as paper presenter or discussant (Where acceptance is not communicated, a role may be assigned to another institution)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(ii) 10 September 2026: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F3953">
        <w:rPr>
          <w:rFonts w:ascii="Times New Roman" w:eastAsia="Times New Roman" w:hAnsi="Times New Roman" w:cs="Times New Roman"/>
          <w:sz w:val="24"/>
          <w:szCs w:val="24"/>
        </w:rPr>
        <w:t>Deadline for submission of papers and discussants’ preliminary notes.</w:t>
      </w:r>
      <w:proofErr w:type="gramEnd"/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Discussants are kindly requested to prepare their papers to avoid undue delay that may be associated with late receipt of the lead paper.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60A7C" w:rsidRDefault="00460A7C"/>
    <w:sectPr w:rsidR="00460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953"/>
    <w:rsid w:val="000E5D4A"/>
    <w:rsid w:val="002F3953"/>
    <w:rsid w:val="00366D63"/>
    <w:rsid w:val="00460A7C"/>
    <w:rsid w:val="00C81442"/>
    <w:rsid w:val="00E6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54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Bright Bazuaye</dc:creator>
  <cp:lastModifiedBy>Bright Bazuaye</cp:lastModifiedBy>
  <cp:revision>3</cp:revision>
  <dcterms:created xsi:type="dcterms:W3CDTF">2026-08-01T10:40:00Z</dcterms:created>
  <dcterms:modified xsi:type="dcterms:W3CDTF">2026-08-14T20:30:00Z</dcterms:modified>
</cp:coreProperties>
</file>