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png" ContentType="image/png"/>
  <Override PartName="/word/media/rId30.png" ContentType="image/png"/>
  <Override PartName="/word/media/rId36.png" ContentType="image/png"/>
  <Override PartName="/word/media/rId42.png" ContentType="image/png"/>
  <Override PartName="/word/media/rId48.png" ContentType="image/png"/>
  <Override PartName="/word/media/rId33.png" ContentType="image/png"/>
  <Override PartName="/word/media/rId39.png" ContentType="image/png"/>
  <Override PartName="/word/media/rId45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об</w:t>
      </w:r>
      <w:r>
        <w:t xml:space="preserve"> </w:t>
      </w:r>
      <w:r>
        <w:t xml:space="preserve">эпидемии</w:t>
      </w:r>
    </w:p>
    <w:p>
      <w:pPr>
        <w:pStyle w:val="Author"/>
      </w:pPr>
      <w:r>
        <w:t xml:space="preserve">Ильин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Рассмотреть модель эпидемии. Построить вышеуказанную модель средствами OpenModellica и Julia.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pStyle w:val="FirstParagraph"/>
      </w:pPr>
      <w:r>
        <w:t xml:space="preserve">На одном острове вспыхнула эпидемия. Известно, что из всех проживающих на острове (</w:t>
      </w:r>
      <m:oMath>
        <m:r>
          <m:t>N</m:t>
        </m:r>
        <m:r>
          <m:rPr>
            <m:sty m:val="p"/>
          </m:rPr>
          <m:t>=</m:t>
        </m:r>
        <m:r>
          <m:t>15089</m:t>
        </m:r>
      </m:oMath>
      <w:r>
        <w:t xml:space="preserve">) в момент начала эпидемии (</w:t>
      </w:r>
      <m:oMath>
        <m:r>
          <m:t>t</m:t>
        </m:r>
        <m:r>
          <m:rPr>
            <m:sty m:val="p"/>
          </m:rPr>
          <m:t>=</m:t>
        </m:r>
        <m:r>
          <m:t>0</m:t>
        </m:r>
      </m:oMath>
      <w:r>
        <w:t xml:space="preserve">) число заболевших людей (являющихся распространителями инфекции)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95</m:t>
        </m:r>
      </m:oMath>
      <w:r>
        <w:t xml:space="preserve">, А число здоровых людей с иммунитетом к болезни</w:t>
      </w:r>
      <w:r>
        <w:t xml:space="preserve"> </w:t>
      </w: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45</m:t>
        </m:r>
      </m:oMath>
      <w:r>
        <w:t xml:space="preserve">. Таким образом, число людей восприимчивых к болезни, но пока здоровых, в начальный момент времени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N</m:t>
        </m:r>
        <m:r>
          <m:rPr>
            <m:sty m:val="p"/>
          </m:rPr>
          <m:t>−</m:t>
        </m:r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−</m:t>
        </m:r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</m:oMath>
      <w:r>
        <w:t xml:space="preserve">.</w:t>
      </w:r>
    </w:p>
    <w:p>
      <w:pPr>
        <w:pStyle w:val="BodyText"/>
      </w:pPr>
      <w:r>
        <w:t xml:space="preserve">Построить графики изменения числа особей в каждой из трех групп. Рассмотреть, как будет протекать эпидемия в случае:</w:t>
      </w:r>
    </w:p>
    <w:p>
      <w:pPr>
        <w:numPr>
          <w:ilvl w:val="0"/>
          <w:numId w:val="1001"/>
        </w:numPr>
        <w:pStyle w:val="Compact"/>
      </w:pPr>
      <w:r>
        <w:t xml:space="preserve">если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≤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</w:p>
    <w:p>
      <w:pPr>
        <w:numPr>
          <w:ilvl w:val="0"/>
          <w:numId w:val="1001"/>
        </w:numPr>
        <w:pStyle w:val="Compact"/>
      </w:pPr>
      <w:r>
        <w:t xml:space="preserve">если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&gt;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</w:p>
    <w:bookmarkEnd w:id="21"/>
    <w:bookmarkStart w:id="22" w:name="сред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Среда</w:t>
      </w:r>
    </w:p>
    <w:p>
      <w:pPr>
        <w:numPr>
          <w:ilvl w:val="0"/>
          <w:numId w:val="1002"/>
        </w:numPr>
      </w:pPr>
      <w:r>
        <w:t xml:space="preserve">Julia – это открытый свободный высокопроизводительный динамический язык высокого уровня, созданный специально для технических (математических) вычислений. Его синтаксис близок к синтаксису других сред технических вычислений, таких как Matlab и Octave.</w:t>
      </w:r>
      <w:r>
        <w:t xml:space="preserve"> </w:t>
      </w:r>
      <w:r>
        <w:t xml:space="preserve">[1]</w:t>
      </w:r>
    </w:p>
    <w:p>
      <w:pPr>
        <w:numPr>
          <w:ilvl w:val="0"/>
          <w:numId w:val="1002"/>
        </w:numPr>
      </w:pPr>
      <w:r>
        <w:t xml:space="preserve"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</w:t>
      </w:r>
      <w:r>
        <w:t xml:space="preserve"> </w:t>
      </w:r>
      <w:r>
        <w:t xml:space="preserve">[2]</w:t>
      </w:r>
    </w:p>
    <w:bookmarkEnd w:id="22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Предположим, что некая популяция, состоящая из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особей, (считаем, что популяция изолирована) подразделяется на три группы. Первая группа - это восприимчивые к болезни, но пока здоровые особи, обозначим их через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. Вторая группа – это число инфицированных особей, которые также при этом являются распространителями инфекции, обозначим их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. А третья группа, обозначающаяся через</w:t>
      </w:r>
      <w:r>
        <w:t xml:space="preserve"> </w:t>
      </w: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– это здоровые особи с иммунитетом к болезни.</w:t>
      </w:r>
      <w:r>
        <w:t xml:space="preserve"> </w:t>
      </w:r>
      <w:r>
        <w:t xml:space="preserve">[3]</w:t>
      </w:r>
    </w:p>
    <w:p>
      <w:pPr>
        <w:pStyle w:val="BodyText"/>
      </w:pPr>
      <w:r>
        <w:t xml:space="preserve">До того, как число заболевших не превышает критического значения</w:t>
      </w:r>
      <w:r>
        <w:t xml:space="preserve"> </w:t>
      </w:r>
      <m:oMath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, считаем, что все больные изолированы и не заражают здоровых. Когда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&gt;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, тогда инфицирование способны заражать восприимчивых к болезни особей.</w:t>
      </w:r>
    </w:p>
    <w:p>
      <w:pPr>
        <w:pStyle w:val="BodyText"/>
      </w:pPr>
      <w:r>
        <w:t xml:space="preserve">Таким образом, скорость изменения числа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меняется по следующему закону: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S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α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 </m:t>
                    </m:r>
                    <m:r>
                      <m:t>е</m:t>
                    </m:r>
                    <m:r>
                      <m:t>с</m:t>
                    </m:r>
                    <m:r>
                      <m:t>л</m:t>
                    </m:r>
                    <m:r>
                      <m:t>и</m:t>
                    </m:r>
                    <m:r>
                      <m:t> 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&gt;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 </m:t>
                    </m:r>
                    <m:r>
                      <m:t>е</m:t>
                    </m:r>
                    <m:r>
                      <m:t>с</m:t>
                    </m:r>
                    <m:r>
                      <m:t>л</m:t>
                    </m:r>
                    <m:r>
                      <m:t>и</m:t>
                    </m:r>
                    <m:r>
                      <m:t> 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≤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Поскольку каждая восприимчивая к болезни особь, которая, в конце концов, заболевает, сама становится инфекционной, то скорость изменения числа инфекционных особей представляет разность за единицу времени между заразившимися и теми, кто уже болеет и лечится, т.е.: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I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α</m:t>
                    </m:r>
                    <m:r>
                      <m:t>S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 </m:t>
                    </m:r>
                    <m:r>
                      <m:t>е</m:t>
                    </m:r>
                    <m:r>
                      <m:t>с</m:t>
                    </m:r>
                    <m:r>
                      <m:t>л</m:t>
                    </m:r>
                    <m:r>
                      <m:t>и</m:t>
                    </m:r>
                    <m:r>
                      <m:t> 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&gt;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 </m:t>
                    </m:r>
                    <m:r>
                      <m:t>е</m:t>
                    </m:r>
                    <m:r>
                      <m:t>с</m:t>
                    </m:r>
                    <m:r>
                      <m:t>л</m:t>
                    </m:r>
                    <m:r>
                      <m:t>и</m:t>
                    </m:r>
                    <m:r>
                      <m:t> 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≤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А скорость изменения выздоравливающих особей (при этом приобретающие иммунитет к болезни)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R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t>β</m:t>
          </m:r>
          <m:r>
            <m:t>I</m:t>
          </m:r>
        </m:oMath>
      </m:oMathPara>
    </w:p>
    <w:p>
      <w:pPr>
        <w:pStyle w:val="FirstParagraph"/>
      </w:pPr>
      <w:r>
        <w:t xml:space="preserve">Постоянные пропорциональности</w:t>
      </w:r>
      <w:r>
        <w:t xml:space="preserve"> </w:t>
      </w:r>
      <m:oMath>
        <m:r>
          <m:t>α</m:t>
        </m:r>
      </m:oMath>
      <w:r>
        <w:t xml:space="preserve">,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- это коэффициенты заболеваемости и выздоровления соответственно.</w:t>
      </w:r>
    </w:p>
    <w:bookmarkEnd w:id="23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Начнем выполнения поставленных задач в Julia. Для этого запустим Pluto</w:t>
      </w:r>
      <w:r>
        <w:t xml:space="preserve"> </w:t>
      </w:r>
      <w:r>
        <w:t xml:space="preserve">[4]</w:t>
      </w:r>
      <w:r>
        <w:t xml:space="preserve">. (рис. ??)</w:t>
      </w:r>
    </w:p>
    <w:p>
      <w:pPr>
        <w:pStyle w:val="CaptionedFigure"/>
      </w:pPr>
      <w:r>
        <w:drawing>
          <wp:inline>
            <wp:extent cx="4587240" cy="1518146"/>
            <wp:effectExtent b="0" l="0" r="0" t="0"/>
            <wp:docPr descr="Julia. Запуск Pluto" title="fig:" id="25" name="Picture"/>
            <a:graphic>
              <a:graphicData uri="http://schemas.openxmlformats.org/drawingml/2006/picture">
                <pic:pic>
                  <pic:nvPicPr>
                    <pic:cNvPr descr="image/0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518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Julia. Запуск Pluto</w:t>
      </w:r>
    </w:p>
    <w:p>
      <w:pPr>
        <w:numPr>
          <w:ilvl w:val="0"/>
          <w:numId w:val="1004"/>
        </w:numPr>
        <w:pStyle w:val="Compact"/>
      </w:pPr>
      <w:r>
        <w:t xml:space="preserve">Первым делом подкючим пакеты</w:t>
      </w:r>
      <w:r>
        <w:t xml:space="preserve"> </w:t>
      </w:r>
      <w:r>
        <w:t xml:space="preserve">“</w:t>
      </w:r>
      <w:r>
        <w:t xml:space="preserve">Plots</w:t>
      </w:r>
      <w:r>
        <w:t xml:space="preserve">”</w:t>
      </w:r>
      <w:r>
        <w:t xml:space="preserve"> </w:t>
      </w:r>
      <w:r>
        <w:t xml:space="preserve">[5]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DifferentialEquations</w:t>
      </w:r>
      <w:r>
        <w:t xml:space="preserve">”</w:t>
      </w:r>
      <w:r>
        <w:t xml:space="preserve"> </w:t>
      </w:r>
      <w:r>
        <w:t xml:space="preserve">[6]</w:t>
      </w:r>
      <w:r>
        <w:t xml:space="preserve">. Далее объявим начальные данные при помощи констант. Также объявим начальное условие для системы ДУ и промежуток времени, на котором будет проходить моделирование. После этого объявим функцию, представляющую систему. (рис. ??)</w:t>
      </w:r>
    </w:p>
    <w:p>
      <w:pPr>
        <w:pStyle w:val="SourceCode"/>
      </w:pPr>
      <w:r>
        <w:rPr>
          <w:rStyle w:val="CommentTok"/>
        </w:rPr>
        <w:t xml:space="preserve"># подключение пакетов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DifferentialEquations</w:t>
      </w:r>
      <w:r>
        <w:br/>
      </w:r>
      <w:r>
        <w:br/>
      </w:r>
      <w:r>
        <w:rPr>
          <w:rStyle w:val="CommentTok"/>
        </w:rPr>
        <w:t xml:space="preserve"># входные данные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alpha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0.30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beta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0.70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I_crit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64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15089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95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45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I0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R0</w:t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промежуток времени</w:t>
      </w:r>
      <w:r>
        <w:br/>
      </w:r>
      <w:r>
        <w:rPr>
          <w:rStyle w:val="NormalTok"/>
        </w:rPr>
        <w:t xml:space="preserve">u0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[S0, I0, R0] </w:t>
      </w:r>
      <w:r>
        <w:rPr>
          <w:rStyle w:val="CommentTok"/>
        </w:rPr>
        <w:t xml:space="preserve"># начальные условие ДУ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SIR!</w:t>
      </w:r>
      <w:r>
        <w:rPr>
          <w:rStyle w:val="NormalTok"/>
        </w:rPr>
        <w:t xml:space="preserve">(du, u, p, 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I_crit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alpha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alpha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beta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beta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beta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end</w:t>
      </w:r>
    </w:p>
    <w:p>
      <w:pPr>
        <w:pStyle w:val="CaptionedFigure"/>
      </w:pPr>
      <w:r>
        <w:drawing>
          <wp:inline>
            <wp:extent cx="4587240" cy="3842847"/>
            <wp:effectExtent b="0" l="0" r="0" t="0"/>
            <wp:docPr descr="Julia. Скрипт (1). Задача об эпидемии (I(0) &gt; I^*)" title="fig: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84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Julia. Скрипт (1). Задача об эпидемии (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&gt;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)</w:t>
      </w:r>
    </w:p>
    <w:p>
      <w:pPr>
        <w:numPr>
          <w:ilvl w:val="0"/>
          <w:numId w:val="1005"/>
        </w:numPr>
        <w:pStyle w:val="Compact"/>
      </w:pPr>
      <w:r>
        <w:t xml:space="preserve">В следующей ячейке Pluto построим модель. При помощи</w:t>
      </w:r>
      <w:r>
        <w:t xml:space="preserve"> </w:t>
      </w:r>
      <w:r>
        <w:t xml:space="preserve">‘</w:t>
      </w:r>
      <w:r>
        <w:t xml:space="preserve">DifferentialEquations</w:t>
      </w:r>
      <w:r>
        <w:t xml:space="preserve">’</w:t>
      </w:r>
      <w:r>
        <w:t xml:space="preserve"> </w:t>
      </w:r>
      <w:r>
        <w:t xml:space="preserve">зададим и решим систему ДУ, после чего построим график решения и сохраним его. Далее запустим итоговый скрипт. (рис. ??, ??)</w:t>
      </w:r>
    </w:p>
    <w:p>
      <w:pPr>
        <w:pStyle w:val="SourceCode"/>
      </w:pP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(SIR!, u0, t)</w:t>
      </w:r>
      <w:r>
        <w:br/>
      </w: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(prob)</w:t>
      </w:r>
      <w:r>
        <w:br/>
      </w:r>
      <w:r>
        <w:br/>
      </w:r>
      <w:r>
        <w:rPr>
          <w:rStyle w:val="NormalTok"/>
        </w:rPr>
        <w:t xml:space="preserve">plt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sol,</w:t>
      </w:r>
      <w:r>
        <w:br/>
      </w:r>
      <w:r>
        <w:rPr>
          <w:rStyle w:val="NormalTok"/>
        </w:rPr>
        <w:t xml:space="preserve">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1024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"Задача об эпидемии"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"Время"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"S(t), I(t), R(t)"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"S(t)"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"I(t)"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"R(t)"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(plt, </w:t>
      </w:r>
      <w:r>
        <w:rPr>
          <w:rStyle w:val="StringTok"/>
        </w:rPr>
        <w:t xml:space="preserve">"artifacts/JL.lab06-01.png"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"Success"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4587240" cy="2004133"/>
            <wp:effectExtent b="0" l="0" r="0" t="0"/>
            <wp:docPr descr="Julia. Скрипт (2). Задача об эпидемии (I(0) &gt; I^*)" title="fig: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004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Julia. Скрипт (2). Задача об эпидемии (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&gt;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)</w:t>
      </w:r>
    </w:p>
    <w:p>
      <w:pPr>
        <w:pStyle w:val="CaptionedFigure"/>
      </w:pPr>
      <w:r>
        <w:drawing>
          <wp:inline>
            <wp:extent cx="4587240" cy="2293620"/>
            <wp:effectExtent b="0" l="0" r="0" t="0"/>
            <wp:docPr descr="Julia. Модель. Задача об эпидемии (I(0) &gt; I^*)" title="fig:" id="34" name="Picture"/>
            <a:graphic>
              <a:graphicData uri="http://schemas.openxmlformats.org/drawingml/2006/picture">
                <pic:pic>
                  <pic:nvPicPr>
                    <pic:cNvPr descr="image/JL.lab06-0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Julia. Модель. Задача об эпидемии (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&gt;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)</w:t>
      </w:r>
    </w:p>
    <w:p>
      <w:pPr>
        <w:numPr>
          <w:ilvl w:val="0"/>
          <w:numId w:val="1006"/>
        </w:numPr>
        <w:pStyle w:val="Compact"/>
      </w:pPr>
      <w:r>
        <w:t xml:space="preserve">Изменим значения</w:t>
      </w:r>
      <w:r>
        <w:t xml:space="preserve"> </w:t>
      </w:r>
      <m:oMath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, так чтобы начальное число заболевших не превышало критическое значение. (рис. ??, ??)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alpha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0.30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beta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0.70</w:t>
      </w:r>
      <w:r>
        <w:br/>
      </w:r>
      <w:r>
        <w:rPr>
          <w:rStyle w:val="CommentTok"/>
        </w:rPr>
        <w:t xml:space="preserve"># const I_crit = 64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I_crit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128</w:t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15089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95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45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I0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R0</w:t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[S0, I0, R0]</w:t>
      </w:r>
    </w:p>
    <w:p>
      <w:pPr>
        <w:pStyle w:val="CaptionedFigure"/>
      </w:pPr>
      <w:r>
        <w:drawing>
          <wp:inline>
            <wp:extent cx="4587240" cy="1908699"/>
            <wp:effectExtent b="0" l="0" r="0" t="0"/>
            <wp:docPr descr="Julia. Скрипт. Задача об эпидемии (I(0) \leq I^*)" title="fig:" id="37" name="Picture"/>
            <a:graphic>
              <a:graphicData uri="http://schemas.openxmlformats.org/drawingml/2006/picture">
                <pic:pic>
                  <pic:nvPicPr>
                    <pic:cNvPr descr="image/0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908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Julia. Скрипт. Задача об эпидемии (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≤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)</w:t>
      </w:r>
    </w:p>
    <w:p>
      <w:pPr>
        <w:pStyle w:val="CaptionedFigure"/>
      </w:pPr>
      <w:r>
        <w:drawing>
          <wp:inline>
            <wp:extent cx="4587240" cy="2293620"/>
            <wp:effectExtent b="0" l="0" r="0" t="0"/>
            <wp:docPr descr="Julia. Модель. Задача об эпидемии (I(0) \leq I^*)" title="fig:" id="40" name="Picture"/>
            <a:graphic>
              <a:graphicData uri="http://schemas.openxmlformats.org/drawingml/2006/picture">
                <pic:pic>
                  <pic:nvPicPr>
                    <pic:cNvPr descr="image/JL.lab06-0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Julia. Модель. Задача об эпидемии (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≤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)</w:t>
      </w:r>
    </w:p>
    <w:p>
      <w:pPr>
        <w:numPr>
          <w:ilvl w:val="0"/>
          <w:numId w:val="1007"/>
        </w:numPr>
        <w:pStyle w:val="Compact"/>
      </w:pPr>
      <w:r>
        <w:t xml:space="preserve">Постройте графики изменения числа особей в каждой из трех групп на Modelica. Для начала рассмотрим случай, когда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&gt;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. (рис. ??, ??)</w:t>
      </w:r>
    </w:p>
    <w:p>
      <w:pPr>
        <w:pStyle w:val="SourceCode"/>
      </w:pPr>
      <w:r>
        <w:rPr>
          <w:rStyle w:val="VerbatimChar"/>
        </w:rPr>
        <w:t xml:space="preserve">model lab06</w:t>
      </w:r>
      <w:r>
        <w:br/>
      </w:r>
      <w:r>
        <w:rPr>
          <w:rStyle w:val="VerbatimChar"/>
        </w:rPr>
        <w:t xml:space="preserve">  constant Real alpha = 0.30;</w:t>
      </w:r>
      <w:r>
        <w:br/>
      </w:r>
      <w:r>
        <w:rPr>
          <w:rStyle w:val="VerbatimChar"/>
        </w:rPr>
        <w:t xml:space="preserve">  constant Real beta = 0.70;</w:t>
      </w:r>
      <w:r>
        <w:br/>
      </w:r>
      <w:r>
        <w:rPr>
          <w:rStyle w:val="VerbatimChar"/>
        </w:rPr>
        <w:t xml:space="preserve">  constant Integer N = 15089;</w:t>
      </w:r>
      <w:r>
        <w:br/>
      </w:r>
      <w:r>
        <w:rPr>
          <w:rStyle w:val="VerbatimChar"/>
        </w:rPr>
        <w:t xml:space="preserve">  constant Integer I_crit = 64;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S(t);</w:t>
      </w:r>
      <w:r>
        <w:br/>
      </w:r>
      <w:r>
        <w:rPr>
          <w:rStyle w:val="VerbatimChar"/>
        </w:rPr>
        <w:t xml:space="preserve">  Real I(t);</w:t>
      </w:r>
      <w:r>
        <w:br/>
      </w:r>
      <w:r>
        <w:rPr>
          <w:rStyle w:val="VerbatimChar"/>
        </w:rPr>
        <w:t xml:space="preserve">  Real R(t);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I = 95;</w:t>
      </w:r>
      <w:r>
        <w:br/>
      </w:r>
      <w:r>
        <w:rPr>
          <w:rStyle w:val="VerbatimChar"/>
        </w:rPr>
        <w:t xml:space="preserve">  R = 45;</w:t>
      </w:r>
      <w:r>
        <w:br/>
      </w:r>
      <w:r>
        <w:rPr>
          <w:rStyle w:val="VerbatimChar"/>
        </w:rPr>
        <w:t xml:space="preserve">  S = N - I - R;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if I &gt; I_crit then</w:t>
      </w:r>
      <w:r>
        <w:br/>
      </w:r>
      <w:r>
        <w:rPr>
          <w:rStyle w:val="VerbatimChar"/>
        </w:rPr>
        <w:t xml:space="preserve">    der(S) = - alpha * S;</w:t>
      </w:r>
      <w:r>
        <w:br/>
      </w:r>
      <w:r>
        <w:rPr>
          <w:rStyle w:val="VerbatimChar"/>
        </w:rPr>
        <w:t xml:space="preserve">    der(I) = alpha * S - beta * I;</w:t>
      </w:r>
      <w:r>
        <w:br/>
      </w:r>
      <w:r>
        <w:rPr>
          <w:rStyle w:val="VerbatimChar"/>
        </w:rPr>
        <w:t xml:space="preserve">  else</w:t>
      </w:r>
      <w:r>
        <w:br/>
      </w:r>
      <w:r>
        <w:rPr>
          <w:rStyle w:val="VerbatimChar"/>
        </w:rPr>
        <w:t xml:space="preserve">    der(S) = 0;</w:t>
      </w:r>
      <w:r>
        <w:br/>
      </w:r>
      <w:r>
        <w:rPr>
          <w:rStyle w:val="VerbatimChar"/>
        </w:rPr>
        <w:t xml:space="preserve">    der(I) = - beta * I;</w:t>
      </w:r>
      <w:r>
        <w:br/>
      </w:r>
      <w:r>
        <w:rPr>
          <w:rStyle w:val="VerbatimChar"/>
        </w:rPr>
        <w:t xml:space="preserve">  end if;</w:t>
      </w:r>
      <w:r>
        <w:br/>
      </w:r>
      <w:r>
        <w:rPr>
          <w:rStyle w:val="VerbatimChar"/>
        </w:rPr>
        <w:t xml:space="preserve">  der(R) = beta * I;</w:t>
      </w:r>
      <w:r>
        <w:br/>
      </w:r>
      <w:r>
        <w:rPr>
          <w:rStyle w:val="VerbatimChar"/>
        </w:rPr>
        <w:t xml:space="preserve">  annotation(experiment(StartTime = 0, StopTime = 30, Interval = 0.05));</w:t>
      </w:r>
      <w:r>
        <w:br/>
      </w:r>
      <w:r>
        <w:rPr>
          <w:rStyle w:val="VerbatimChar"/>
        </w:rPr>
        <w:t xml:space="preserve">end lab06;</w:t>
      </w:r>
    </w:p>
    <w:p>
      <w:pPr>
        <w:pStyle w:val="CaptionedFigure"/>
      </w:pPr>
      <w:r>
        <w:drawing>
          <wp:inline>
            <wp:extent cx="4587240" cy="2806311"/>
            <wp:effectExtent b="0" l="0" r="0" t="0"/>
            <wp:docPr descr="Modelica. Скрипт. Задача об эпидемии (I(0) &gt; I^*)" title="fig:" id="43" name="Picture"/>
            <a:graphic>
              <a:graphicData uri="http://schemas.openxmlformats.org/drawingml/2006/picture">
                <pic:pic>
                  <pic:nvPicPr>
                    <pic:cNvPr descr="image/0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806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Modelica. Скрипт. Задача об эпидемии (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&gt;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)</w:t>
      </w:r>
    </w:p>
    <w:p>
      <w:pPr>
        <w:pStyle w:val="CaptionedFigure"/>
      </w:pPr>
      <w:r>
        <w:drawing>
          <wp:inline>
            <wp:extent cx="4587240" cy="2091835"/>
            <wp:effectExtent b="0" l="0" r="0" t="0"/>
            <wp:docPr descr="Modelica. Модель. Задача об эпидемии (I(0) &gt; I^*)" title="fig:" id="46" name="Picture"/>
            <a:graphic>
              <a:graphicData uri="http://schemas.openxmlformats.org/drawingml/2006/picture">
                <pic:pic>
                  <pic:nvPicPr>
                    <pic:cNvPr descr="image/MO.lab06-0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091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Modelica. Модель. Задача об эпидемии (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&gt;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Теперь рассмотрим случай, когда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≤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. Для этого изменим значение I критического. (рис. ??, ??)</w:t>
      </w:r>
    </w:p>
    <w:p>
      <w:pPr>
        <w:pStyle w:val="SourceCode"/>
      </w:pPr>
      <w:r>
        <w:rPr>
          <w:rStyle w:val="VerbatimChar"/>
        </w:rPr>
        <w:t xml:space="preserve">model lab06</w:t>
      </w:r>
      <w:r>
        <w:br/>
      </w:r>
      <w:r>
        <w:rPr>
          <w:rStyle w:val="VerbatimChar"/>
        </w:rPr>
        <w:t xml:space="preserve">  constant Real alpha = 0.30;</w:t>
      </w:r>
      <w:r>
        <w:br/>
      </w:r>
      <w:r>
        <w:rPr>
          <w:rStyle w:val="VerbatimChar"/>
        </w:rPr>
        <w:t xml:space="preserve">  constant Real beta = 0.70;</w:t>
      </w:r>
      <w:r>
        <w:br/>
      </w:r>
      <w:r>
        <w:rPr>
          <w:rStyle w:val="VerbatimChar"/>
        </w:rPr>
        <w:t xml:space="preserve">  constant Integer N = 15089;</w:t>
      </w:r>
      <w:r>
        <w:br/>
      </w:r>
      <w:r>
        <w:rPr>
          <w:rStyle w:val="VerbatimChar"/>
        </w:rPr>
        <w:t xml:space="preserve">  constant Integer I_crit = 128;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S(t);</w:t>
      </w:r>
      <w:r>
        <w:br/>
      </w:r>
      <w:r>
        <w:rPr>
          <w:rStyle w:val="VerbatimChar"/>
        </w:rPr>
        <w:t xml:space="preserve">  Real I(t);</w:t>
      </w:r>
      <w:r>
        <w:br/>
      </w:r>
      <w:r>
        <w:rPr>
          <w:rStyle w:val="VerbatimChar"/>
        </w:rPr>
        <w:t xml:space="preserve">  Real R(t);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I = 95;</w:t>
      </w:r>
      <w:r>
        <w:br/>
      </w:r>
      <w:r>
        <w:rPr>
          <w:rStyle w:val="VerbatimChar"/>
        </w:rPr>
        <w:t xml:space="preserve">  R = 45;</w:t>
      </w:r>
      <w:r>
        <w:br/>
      </w:r>
      <w:r>
        <w:rPr>
          <w:rStyle w:val="VerbatimChar"/>
        </w:rPr>
        <w:t xml:space="preserve">  S = N - I - R;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if I &gt; I_crit then</w:t>
      </w:r>
      <w:r>
        <w:br/>
      </w:r>
      <w:r>
        <w:rPr>
          <w:rStyle w:val="VerbatimChar"/>
        </w:rPr>
        <w:t xml:space="preserve">    der(S) = - alpha * S;</w:t>
      </w:r>
      <w:r>
        <w:br/>
      </w:r>
      <w:r>
        <w:rPr>
          <w:rStyle w:val="VerbatimChar"/>
        </w:rPr>
        <w:t xml:space="preserve">    der(I) = alpha * S - beta * I;</w:t>
      </w:r>
      <w:r>
        <w:br/>
      </w:r>
      <w:r>
        <w:rPr>
          <w:rStyle w:val="VerbatimChar"/>
        </w:rPr>
        <w:t xml:space="preserve">  else</w:t>
      </w:r>
      <w:r>
        <w:br/>
      </w:r>
      <w:r>
        <w:rPr>
          <w:rStyle w:val="VerbatimChar"/>
        </w:rPr>
        <w:t xml:space="preserve">    der(S) = 0;</w:t>
      </w:r>
      <w:r>
        <w:br/>
      </w:r>
      <w:r>
        <w:rPr>
          <w:rStyle w:val="VerbatimChar"/>
        </w:rPr>
        <w:t xml:space="preserve">    der(I) = - beta * I;</w:t>
      </w:r>
      <w:r>
        <w:br/>
      </w:r>
      <w:r>
        <w:rPr>
          <w:rStyle w:val="VerbatimChar"/>
        </w:rPr>
        <w:t xml:space="preserve">  end if;</w:t>
      </w:r>
      <w:r>
        <w:br/>
      </w:r>
      <w:r>
        <w:rPr>
          <w:rStyle w:val="VerbatimChar"/>
        </w:rPr>
        <w:t xml:space="preserve">  der(R) = beta * I;</w:t>
      </w:r>
      <w:r>
        <w:br/>
      </w:r>
      <w:r>
        <w:rPr>
          <w:rStyle w:val="VerbatimChar"/>
        </w:rPr>
        <w:t xml:space="preserve">  annotation(experiment(StartTime = 0, StopTime = 30, Interval = 0.05));</w:t>
      </w:r>
      <w:r>
        <w:br/>
      </w:r>
      <w:r>
        <w:rPr>
          <w:rStyle w:val="VerbatimChar"/>
        </w:rPr>
        <w:t xml:space="preserve">end lab06;</w:t>
      </w:r>
    </w:p>
    <w:p>
      <w:pPr>
        <w:pStyle w:val="CaptionedFigure"/>
      </w:pPr>
      <w:r>
        <w:drawing>
          <wp:inline>
            <wp:extent cx="4587240" cy="2806311"/>
            <wp:effectExtent b="0" l="0" r="0" t="0"/>
            <wp:docPr descr="Modelica. Скрипт. Задача об эпидемии (I(0) \leq I^*)" title="fig:" id="49" name="Picture"/>
            <a:graphic>
              <a:graphicData uri="http://schemas.openxmlformats.org/drawingml/2006/picture">
                <pic:pic>
                  <pic:nvPicPr>
                    <pic:cNvPr descr="image/0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806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Modelica. Скрипт. Задача об эпидемии (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≤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)</w:t>
      </w:r>
    </w:p>
    <w:p>
      <w:pPr>
        <w:pStyle w:val="CaptionedFigure"/>
      </w:pPr>
      <w:r>
        <w:drawing>
          <wp:inline>
            <wp:extent cx="4587240" cy="2091835"/>
            <wp:effectExtent b="0" l="0" r="0" t="0"/>
            <wp:docPr descr="Modelica. Модель. Задача об эпидемии (I(0) \leq I^*)" title="fig:" id="52" name="Picture"/>
            <a:graphic>
              <a:graphicData uri="http://schemas.openxmlformats.org/drawingml/2006/picture">
                <pic:pic>
                  <pic:nvPicPr>
                    <pic:cNvPr descr="image/MO.lab06-0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091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Modelica. Модель. Задача об эпидемии (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≤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)</w:t>
      </w:r>
    </w:p>
    <w:bookmarkEnd w:id="54"/>
    <w:bookmarkStart w:id="55" w:name="анализ-результатов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Анализ результатов</w:t>
      </w:r>
    </w:p>
    <w:p>
      <w:pPr>
        <w:pStyle w:val="FirstParagraph"/>
      </w:pPr>
      <w:r>
        <w:t xml:space="preserve">Работа выполненна без непредвиденных проблем в соответствии с руководством. Ошибок и сбоев не произошло.</w:t>
      </w:r>
    </w:p>
    <w:p>
      <w:pPr>
        <w:pStyle w:val="BodyText"/>
      </w:pPr>
      <w:r>
        <w:t xml:space="preserve">Моделирование на OMEdit было проще и быстрее, чем при использовании средств Julia. Скрипт на Modelica вышел более лакончиным, понятным и коротким. Более того OpenModelica быстрее обрабатывала скрипт и симмулировала модель. Стоит отметить, что OpenModelica имеет множество разлиных полезных инструментов для настройки с симмуляцией и работой с ней.</w:t>
      </w:r>
    </w:p>
    <w:p>
      <w:pPr>
        <w:pStyle w:val="BodyText"/>
      </w:pPr>
      <w:r>
        <w:t xml:space="preserve">К плюсам Julia можно отнести, что она является языком программирования, который хорошо подходит для математических и технических задач. Отметим, что скрипт на Julia выполняется долго из-за подключения пакетов, каждый раз при его запуске. При использовании Pluto, нет необходимости каждый раз с нуля выполнять скрипт, таким образом скорость выполнения может даже превышать скорость моделирования в OMEdit.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улучшили практические навыки в области дифференциальных уравнений, улучшили навыки моделирования на Julia, а также навыки моделирования на OpenModelica. Изучили видоизмененную модель заражения SIR и решили при ее помощи задачу об эпидемии.</w:t>
      </w:r>
    </w:p>
    <w:bookmarkEnd w:id="56"/>
    <w:bookmarkStart w:id="70" w:name="список-литературы"/>
    <w:p>
      <w:pPr>
        <w:pStyle w:val="Heading1"/>
      </w:pPr>
      <w:r>
        <w:t xml:space="preserve">Список литературы</w:t>
      </w:r>
    </w:p>
    <w:bookmarkStart w:id="69" w:name="refs"/>
    <w:bookmarkStart w:id="58" w:name="ref-unn-julia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57">
        <w:r>
          <w:rPr>
            <w:rStyle w:val="Hyperlink"/>
          </w:rPr>
          <w:t xml:space="preserve">http://www.unn.ru/books/met_files/JULIA_tutorial.pdf</w:t>
        </w:r>
      </w:hyperlink>
      <w:r>
        <w:t xml:space="preserve">.</w:t>
      </w:r>
    </w:p>
    <w:bookmarkEnd w:id="58"/>
    <w:bookmarkStart w:id="60" w:name="ref-wiki-om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OpenModelica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59">
        <w:r>
          <w:rPr>
            <w:rStyle w:val="Hyperlink"/>
          </w:rPr>
          <w:t xml:space="preserve">https://ru.wikipedia.org/wiki/OpenModelica</w:t>
        </w:r>
      </w:hyperlink>
      <w:r>
        <w:t xml:space="preserve">.</w:t>
      </w:r>
    </w:p>
    <w:bookmarkEnd w:id="60"/>
    <w:bookmarkStart w:id="62" w:name="ref-rudn-task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Модель хищник-жертва</w:t>
      </w:r>
      <w:r>
        <w:t xml:space="preserve"> </w:t>
      </w:r>
      <w:r>
        <w:t xml:space="preserve">[Электронный ресурс]. RUDN. URL:</w:t>
      </w:r>
      <w:r>
        <w:t xml:space="preserve"> </w:t>
      </w:r>
      <w:hyperlink r:id="rId61">
        <w:r>
          <w:rPr>
            <w:rStyle w:val="Hyperlink"/>
          </w:rPr>
          <w:t xml:space="preserve">https://esystem.rudn.ru/mod/resource/view.php?id=967249</w:t>
        </w:r>
      </w:hyperlink>
      <w:r>
        <w:t xml:space="preserve">.</w:t>
      </w:r>
    </w:p>
    <w:bookmarkEnd w:id="62"/>
    <w:bookmarkStart w:id="64" w:name="ref-pluto-jl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Pluto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3">
        <w:r>
          <w:rPr>
            <w:rStyle w:val="Hyperlink"/>
          </w:rPr>
          <w:t xml:space="preserve">https://plutojl.org/</w:t>
        </w:r>
      </w:hyperlink>
      <w:r>
        <w:t xml:space="preserve">.</w:t>
      </w:r>
    </w:p>
    <w:bookmarkEnd w:id="64"/>
    <w:bookmarkStart w:id="66" w:name="ref-docs-plots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Plots in 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5">
        <w:r>
          <w:rPr>
            <w:rStyle w:val="Hyperlink"/>
          </w:rPr>
          <w:t xml:space="preserve">https://docs.juliaplots.org/latest/tutorial/</w:t>
        </w:r>
      </w:hyperlink>
      <w:r>
        <w:t xml:space="preserve">.</w:t>
      </w:r>
    </w:p>
    <w:bookmarkEnd w:id="66"/>
    <w:bookmarkStart w:id="68" w:name="ref-docs-de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Differential Equations in 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7">
        <w:r>
          <w:rPr>
            <w:rStyle w:val="Hyperlink"/>
          </w:rPr>
          <w:t xml:space="preserve">https://docs.sciml.ai/DiffEqDocs/stable/getting_started/</w:t>
        </w:r>
      </w:hyperlink>
      <w:r>
        <w:t xml:space="preserve">.</w:t>
      </w:r>
    </w:p>
    <w:bookmarkEnd w:id="68"/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48" Target="media/rId48.png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51" Target="media/rId51.png" /><Relationship Type="http://schemas.openxmlformats.org/officeDocument/2006/relationships/hyperlink" Id="rId57" Target="http://www.unn.ru/books/met_files/JULIA_tutorial.pdf" TargetMode="External" /><Relationship Type="http://schemas.openxmlformats.org/officeDocument/2006/relationships/hyperlink" Id="rId65" Target="https://docs.juliaplots.org/latest/tutorial/" TargetMode="External" /><Relationship Type="http://schemas.openxmlformats.org/officeDocument/2006/relationships/hyperlink" Id="rId67" Target="https://docs.sciml.ai/DiffEqDocs/stable/getting_started/" TargetMode="External" /><Relationship Type="http://schemas.openxmlformats.org/officeDocument/2006/relationships/hyperlink" Id="rId61" Target="https://esystem.rudn.ru/mod/resource/view.php?id=967249" TargetMode="External" /><Relationship Type="http://schemas.openxmlformats.org/officeDocument/2006/relationships/hyperlink" Id="rId63" Target="https://plutojl.org/" TargetMode="External" /><Relationship Type="http://schemas.openxmlformats.org/officeDocument/2006/relationships/hyperlink" Id="rId59" Target="https://ru.wikipedia.org/wiki/OpenModelic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://www.unn.ru/books/met_files/JULIA_tutorial.pdf" TargetMode="External" /><Relationship Type="http://schemas.openxmlformats.org/officeDocument/2006/relationships/hyperlink" Id="rId65" Target="https://docs.juliaplots.org/latest/tutorial/" TargetMode="External" /><Relationship Type="http://schemas.openxmlformats.org/officeDocument/2006/relationships/hyperlink" Id="rId67" Target="https://docs.sciml.ai/DiffEqDocs/stable/getting_started/" TargetMode="External" /><Relationship Type="http://schemas.openxmlformats.org/officeDocument/2006/relationships/hyperlink" Id="rId61" Target="https://esystem.rudn.ru/mod/resource/view.php?id=967249" TargetMode="External" /><Relationship Type="http://schemas.openxmlformats.org/officeDocument/2006/relationships/hyperlink" Id="rId63" Target="https://plutojl.org/" TargetMode="External" /><Relationship Type="http://schemas.openxmlformats.org/officeDocument/2006/relationships/hyperlink" Id="rId59" Target="https://ru.wikipedia.org/wiki/OpenModelic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Ильин Андрей Владимирович</dc:creator>
  <dc:language>ru-RU</dc:language>
  <cp:keywords/>
  <dcterms:created xsi:type="dcterms:W3CDTF">2023-03-17T16:50:38Z</dcterms:created>
  <dcterms:modified xsi:type="dcterms:W3CDTF">2023-03-17T16:50:38Z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Задача об эпидемии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