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Создать пользователей guest и guest2. Добавить пользователя guest2 в группу guest.</w:t>
      </w:r>
    </w:p>
    <w:p>
      <w:pPr>
        <w:numPr>
          <w:ilvl w:val="0"/>
          <w:numId w:val="1001"/>
        </w:numPr>
      </w:pPr>
      <w:r>
        <w:t xml:space="preserve">Уточнить информацию о пользователях.</w:t>
      </w:r>
    </w:p>
    <w:p>
      <w:pPr>
        <w:numPr>
          <w:ilvl w:val="0"/>
          <w:numId w:val="1001"/>
        </w:numPr>
      </w:pPr>
      <w:r>
        <w:t xml:space="preserve">Заполнить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и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 делая проверку 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bookmarkEnd w:id="22"/>
    <w:bookmarkStart w:id="23" w:name="окруж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Окружение</w:t>
      </w:r>
    </w:p>
    <w:p>
      <w:pPr>
        <w:numPr>
          <w:ilvl w:val="0"/>
          <w:numId w:val="1003"/>
        </w:numPr>
      </w:pPr>
      <w:r>
        <w:t xml:space="preserve">Rocky Linux - это корпоративная операционная система с открытым исходным кодом, разработанная таким образом, чтобы быть на 100% совместимой с Red Hat Enterprise Linux. Он находится в стадии интенсивной разработки сообществом.</w:t>
      </w:r>
      <w:r>
        <w:t xml:space="preserve"> </w:t>
      </w:r>
      <w:r>
        <w:t xml:space="preserve">[3]</w:t>
      </w:r>
    </w:p>
    <w:p>
      <w:pPr>
        <w:numPr>
          <w:ilvl w:val="0"/>
          <w:numId w:val="1003"/>
        </w:numPr>
      </w:pPr>
      <w:r>
        <w:t xml:space="preserve">Git - это распределенное программное обеспечение для контроля версиями.</w:t>
      </w:r>
      <w:r>
        <w:t xml:space="preserve"> </w:t>
      </w:r>
      <w:r>
        <w:t xml:space="preserve">[4]</w:t>
      </w:r>
    </w:p>
    <w:p>
      <w:pPr>
        <w:numPr>
          <w:ilvl w:val="0"/>
          <w:numId w:val="1003"/>
        </w:numPr>
      </w:pPr>
      <w:r>
        <w:t xml:space="preserve">VirtualBox - это кросс-платформенное ПО для виртуализации x86 и AMD64/Intel64 с открытым кодом для корпоративного и домашнего использования.</w:t>
      </w:r>
      <w:r>
        <w:t xml:space="preserve"> </w:t>
      </w:r>
      <w:r>
        <w:t xml:space="preserve">[5]</w:t>
      </w:r>
    </w:p>
    <w:bookmarkEnd w:id="23"/>
    <w:bookmarkEnd w:id="24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Создадим учётную запись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</w:t>
      </w:r>
      <w:r>
        <w:rPr>
          <w:rStyle w:val="VerbatimChar"/>
        </w:rPr>
        <w:t xml:space="preserve">guest1</w:t>
      </w:r>
      <w:r>
        <w:t xml:space="preserve"> </w:t>
      </w:r>
      <w:r>
        <w:t xml:space="preserve">был создан в предыдущей лабораторной работе). Зададим пароль для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 Добавим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useradd</w:t>
      </w:r>
      <w:r>
        <w:rPr>
          <w:rStyle w:val="NormalTok"/>
        </w:rPr>
        <w:t xml:space="preserve"> guest</w:t>
      </w:r>
      <w:r>
        <w:br/>
      </w:r>
      <w:r>
        <w:rPr>
          <w:rStyle w:val="FunctionTok"/>
        </w:rPr>
        <w:t xml:space="preserve">passwd</w:t>
      </w:r>
      <w:r>
        <w:rPr>
          <w:rStyle w:val="NormalTok"/>
        </w:rPr>
        <w:t xml:space="preserve"> guest</w:t>
      </w:r>
      <w:r>
        <w:br/>
      </w:r>
      <w:r>
        <w:rPr>
          <w:rStyle w:val="ExtensionTok"/>
        </w:rPr>
        <w:t xml:space="preserve">gpasswd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guest2 guest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618179"/>
            <wp:effectExtent b="0" l="0" r="0" t="0"/>
            <wp:docPr descr="Figure 1: Пользователь guest2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Пользователь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Осуществим вход в систему от двух пользователей на двух разных консолях: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</w:t>
      </w:r>
      <w:r>
        <w:rPr>
          <w:rStyle w:val="VerbatimChar"/>
        </w:rPr>
        <w:t xml:space="preserve">tty2</w:t>
      </w:r>
      <w:r>
        <w:t xml:space="preserve">) 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</w:t>
      </w:r>
      <w:r>
        <w:rPr>
          <w:rStyle w:val="VerbatimChar"/>
        </w:rPr>
        <w:t xml:space="preserve">tty3</w:t>
      </w:r>
      <w:r>
        <w:t xml:space="preserve">). Определим директорию, в которой находимся. Уточним имя пользователя, используя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Уточним имя,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Вспользуемся командой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 Просмотрим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BuiltInTok"/>
        </w:rPr>
        <w:t xml:space="preserve">pwd</w:t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guest </w:t>
      </w:r>
      <w:r>
        <w:rPr>
          <w:rStyle w:val="CommentTok"/>
        </w:rPr>
        <w:t xml:space="preserve"># guest2</w:t>
      </w:r>
      <w:r>
        <w:br/>
      </w:r>
      <w:r>
        <w:rPr>
          <w:rStyle w:val="FunctionTok"/>
        </w:rPr>
        <w:t xml:space="preserve">id</w:t>
      </w:r>
      <w:r>
        <w:br/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br/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-Gn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26712"/>
            <wp:effectExtent b="0" l="0" r="0" t="0"/>
            <wp:docPr descr="Figure 2: Изучение пользователя guest1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Изучение пользователя</w:t>
      </w:r>
      <w:r>
        <w:t xml:space="preserve"> </w:t>
      </w:r>
      <w:r>
        <w:rPr>
          <w:rStyle w:val="VerbatimChar"/>
        </w:rPr>
        <w:t xml:space="preserve">guest1</w:t>
      </w:r>
    </w:p>
    <w:bookmarkEnd w:id="0"/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1831074"/>
            <wp:effectExtent b="0" l="0" r="0" t="0"/>
            <wp:docPr descr="Figure 3: Изучение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Изучение пользователя</w:t>
      </w:r>
      <w:r>
        <w:t xml:space="preserve"> </w:t>
      </w:r>
      <w:r>
        <w:rPr>
          <w:rStyle w:val="VerbatimChar"/>
        </w:rPr>
        <w:t xml:space="preserve">guest2</w:t>
      </w:r>
    </w:p>
    <w:bookmarkEnd w:id="0"/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/etc/passwd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guest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471037"/>
            <wp:effectExtent b="0" l="0" r="0" t="0"/>
            <wp:docPr descr="Figure 4: Просмотр cat /etc/passwd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Просмотр</w:t>
      </w:r>
      <w:r>
        <w:t xml:space="preserve"> </w:t>
      </w:r>
      <w:r>
        <w:rPr>
          <w:rStyle w:val="VerbatimChar"/>
        </w:rPr>
        <w:t xml:space="preserve">cat /etc/passwd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выполним регистрацию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изменим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разрешив все действия для пользователей группы.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снимем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все атрибуты.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newgrp</w:t>
      </w:r>
      <w:r>
        <w:rPr>
          <w:rStyle w:val="NormalTok"/>
        </w:rPr>
        <w:t xml:space="preserve"> guest</w:t>
      </w:r>
    </w:p>
    <w:bookmarkStart w:id="0" w:name="fig:005"/>
    <w:p>
      <w:pPr>
        <w:pStyle w:val="CaptionedFigure"/>
      </w:pPr>
      <w:bookmarkStart w:id="34" w:name="fig:005"/>
      <w:r>
        <w:drawing>
          <wp:inline>
            <wp:extent cx="5334000" cy="238835"/>
            <wp:effectExtent b="0" l="0" r="0" t="0"/>
            <wp:docPr descr="Figure 5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s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Регистрация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rStyle w:val="VerbatimChar"/>
        </w:rPr>
        <w:t xml:space="preserve">guest</w:t>
      </w:r>
    </w:p>
    <w:bookmarkEnd w:id="0"/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g+rwx /home/guest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/home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000 dirl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1409985"/>
            <wp:effectExtent b="0" l="0" r="0" t="0"/>
            <wp:docPr descr="Figure 6: Изменения права директории /home/guest и /home/guest/dir1" title="" id="1" name="Picture"/>
            <a:graphic>
              <a:graphicData uri="http://schemas.openxmlformats.org/drawingml/2006/picture">
                <pic:pic>
                  <pic:nvPicPr>
                    <pic:cNvPr descr="images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Изменения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/home/guest/dir1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Заполним таблицу «Установленные права и разрешённые действия для групп»</w:t>
      </w:r>
      <w:r>
        <w:t xml:space="preserve"> </w:t>
      </w:r>
      <w:r>
        <w:t xml:space="preserve">[6]</w:t>
      </w:r>
      <w:r>
        <w:t xml:space="preserve">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8" w:name="fig:007"/>
      <w:r>
        <w:drawing>
          <wp:inline>
            <wp:extent cx="5334000" cy="1569605"/>
            <wp:effectExtent b="0" l="0" r="0" t="0"/>
            <wp:docPr descr="Figure 7: Эксперименты с правами доступа (1)" title="" id="1" name="Picture"/>
            <a:graphic>
              <a:graphicData uri="http://schemas.openxmlformats.org/drawingml/2006/picture">
                <pic:pic>
                  <pic:nvPicPr>
                    <pic:cNvPr descr="images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7: Эксперименты с правами доступа (1)</w:t>
      </w:r>
    </w:p>
    <w:bookmarkEnd w:id="0"/>
    <w:bookmarkStart w:id="0" w:name="fig:008"/>
    <w:p>
      <w:pPr>
        <w:pStyle w:val="CaptionedFigure"/>
      </w:pPr>
      <w:bookmarkStart w:id="40" w:name="fig:008"/>
      <w:r>
        <w:drawing>
          <wp:inline>
            <wp:extent cx="5334000" cy="2350689"/>
            <wp:effectExtent b="0" l="0" r="0" t="0"/>
            <wp:docPr descr="Figure 8: Эксперименты с правами доступа (2)" title="" id="1" name="Picture"/>
            <a:graphic>
              <a:graphicData uri="http://schemas.openxmlformats.org/drawingml/2006/picture">
                <pic:pic>
                  <pic:nvPicPr>
                    <pic:cNvPr descr="images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8: Эксперименты с правами доступа (2)</w:t>
      </w:r>
    </w:p>
    <w:bookmarkEnd w:id="0"/>
    <w:bookmarkStart w:id="0" w:name="fig:009"/>
    <w:p>
      <w:pPr>
        <w:pStyle w:val="CaptionedFigure"/>
      </w:pPr>
      <w:bookmarkStart w:id="42" w:name="fig:009"/>
      <w:r>
        <w:drawing>
          <wp:inline>
            <wp:extent cx="5334000" cy="2315929"/>
            <wp:effectExtent b="0" l="0" r="0" t="0"/>
            <wp:docPr descr="Figure 9: Фрагмент таблицы «Установленные права и разрешённые действия для групп»" title="" id="1" name="Picture"/>
            <a:graphic>
              <a:graphicData uri="http://schemas.openxmlformats.org/drawingml/2006/picture">
                <pic:pic>
                  <pic:nvPicPr>
                    <pic:cNvPr descr="images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9: Фрагмент таблицы «Установленные права и разрешённые действия для групп»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Заполним таблицу «Минимальные права для совершения операций»</w:t>
      </w:r>
      <w:r>
        <w:t xml:space="preserve"> </w:t>
      </w:r>
      <w:r>
        <w:t xml:space="preserve">[6]</w:t>
      </w:r>
      <w:r>
        <w:t xml:space="preserve">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4" w:name="fig:010"/>
      <w:r>
        <w:drawing>
          <wp:inline>
            <wp:extent cx="4369869" cy="2021305"/>
            <wp:effectExtent b="0" l="0" r="0" t="0"/>
            <wp:docPr descr="Figure 10: Таблица «Минимальные права для совершения операций от имени пользователей входящих в группу»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10: Таблица «Минимальные права для совершения операций от имени пользователей входящих в группу»</w:t>
      </w:r>
    </w:p>
    <w:bookmarkEnd w:id="0"/>
    <w:bookmarkEnd w:id="45"/>
    <w:bookmarkStart w:id="46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был создан новый пользовтель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, который был добавлен в группу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На примере данных пользователей мы разобрали базовые команды и права доступа для групп.</w:t>
      </w:r>
    </w:p>
    <w:bookmarkEnd w:id="4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49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49"/>
    <w:bookmarkStart w:id="51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51"/>
    <w:bookmarkStart w:id="53" w:name="ref-rocky-doc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Документация Rocky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https://docs.rockylinux.org/</w:t>
        </w:r>
      </w:hyperlink>
      <w:r>
        <w:t xml:space="preserve">.</w:t>
      </w:r>
    </w:p>
    <w:bookmarkEnd w:id="53"/>
    <w:bookmarkStart w:id="55" w:name="ref-git-guide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Git-Guides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https://github.com/git-guides</w:t>
        </w:r>
      </w:hyperlink>
      <w:r>
        <w:t xml:space="preserve">.</w:t>
      </w:r>
    </w:p>
    <w:bookmarkEnd w:id="55"/>
    <w:bookmarkStart w:id="57" w:name="ref-vbox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VirtualBox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https://www.virtualbox.org/</w:t>
        </w:r>
      </w:hyperlink>
      <w:r>
        <w:t xml:space="preserve">.</w:t>
      </w:r>
    </w:p>
    <w:bookmarkEnd w:id="57"/>
    <w:bookmarkStart w:id="59" w:name="ref-myg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Полная таблица «Установленные права и разрешённые действия»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https://github.com/av-ilin/study_2023-2024_infosec.git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50" Target="https://codechick.io/tutorials/unix-linux/unix-linux-permissions" TargetMode="External" /><Relationship Type="http://schemas.openxmlformats.org/officeDocument/2006/relationships/hyperlink" Id="rId52" Target="https://docs.rockylinux.org/" TargetMode="External" /><Relationship Type="http://schemas.openxmlformats.org/officeDocument/2006/relationships/hyperlink" Id="rId58" Target="https://github.com/av-ilin/study_2023-2024_infosec.git" TargetMode="External" /><Relationship Type="http://schemas.openxmlformats.org/officeDocument/2006/relationships/hyperlink" Id="rId54" Target="https://github.com/git-guides" TargetMode="External" /><Relationship Type="http://schemas.openxmlformats.org/officeDocument/2006/relationships/hyperlink" Id="rId56" Target="https://www.virtualbox.org/" TargetMode="External" /><Relationship Type="http://schemas.openxmlformats.org/officeDocument/2006/relationships/hyperlink" Id="rId48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dechick.io/tutorials/unix-linux/unix-linux-permissions" TargetMode="External" /><Relationship Type="http://schemas.openxmlformats.org/officeDocument/2006/relationships/hyperlink" Id="rId52" Target="https://docs.rockylinux.org/" TargetMode="External" /><Relationship Type="http://schemas.openxmlformats.org/officeDocument/2006/relationships/hyperlink" Id="rId58" Target="https://github.com/av-ilin/study_2023-2024_infosec.git" TargetMode="External" /><Relationship Type="http://schemas.openxmlformats.org/officeDocument/2006/relationships/hyperlink" Id="rId54" Target="https://github.com/git-guides" TargetMode="External" /><Relationship Type="http://schemas.openxmlformats.org/officeDocument/2006/relationships/hyperlink" Id="rId56" Target="https://www.virtualbox.org/" TargetMode="External" /><Relationship Type="http://schemas.openxmlformats.org/officeDocument/2006/relationships/hyperlink" Id="rId48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Ильин Андрей Владимирович</dc:creator>
  <dc:language>ru-RU</dc:language>
  <cp:keywords/>
  <dcterms:created xsi:type="dcterms:W3CDTF">2023-09-23T19:01:01Z</dcterms:created>
  <dcterms:modified xsi:type="dcterms:W3CDTF">2023-09-23T19:01:01Z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