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9802C02" w:rsidR="008E7619" w:rsidRPr="000A448F" w:rsidRDefault="007A242B">
      <w:pPr>
        <w:pStyle w:val="1"/>
        <w:rPr>
          <w:lang w:val="ru-RU"/>
        </w:rPr>
      </w:pPr>
      <w:r>
        <w:rPr>
          <w:lang w:val="ru-RU"/>
        </w:rPr>
        <w:t>П</w:t>
      </w:r>
      <w:r w:rsidR="00000000" w:rsidRPr="000A448F">
        <w:rPr>
          <w:lang w:val="ru-RU"/>
        </w:rPr>
        <w:t xml:space="preserve">роект «Секреты </w:t>
      </w:r>
      <w:proofErr w:type="spellStart"/>
      <w:r w:rsidR="00000000" w:rsidRPr="000A448F">
        <w:rPr>
          <w:lang w:val="ru-RU"/>
        </w:rPr>
        <w:t>Темнолесья</w:t>
      </w:r>
      <w:proofErr w:type="spellEnd"/>
      <w:r w:rsidR="00000000" w:rsidRPr="000A448F">
        <w:rPr>
          <w:lang w:val="ru-RU"/>
        </w:rPr>
        <w:t>»</w:t>
      </w:r>
    </w:p>
    <w:p w14:paraId="00000002" w14:textId="77777777" w:rsidR="008E7619" w:rsidRPr="000A448F" w:rsidRDefault="00000000">
      <w:pPr>
        <w:rPr>
          <w:lang w:val="ru-RU"/>
        </w:rPr>
      </w:pPr>
      <w:r w:rsidRPr="000A448F">
        <w:rPr>
          <w:b/>
          <w:lang w:val="ru-RU"/>
        </w:rPr>
        <w:t xml:space="preserve">Цель проекта — </w:t>
      </w:r>
      <w:r w:rsidRPr="000A448F">
        <w:rPr>
          <w:lang w:val="ru-RU"/>
        </w:rP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14:paraId="1D699DD1" w14:textId="77777777" w:rsidR="007A242B" w:rsidRDefault="007A242B">
      <w:pPr>
        <w:rPr>
          <w:b/>
          <w:lang w:val="ru-RU"/>
        </w:rPr>
      </w:pPr>
    </w:p>
    <w:p w14:paraId="00000003" w14:textId="25252783" w:rsidR="008E7619" w:rsidRPr="000A448F" w:rsidRDefault="00000000">
      <w:pPr>
        <w:rPr>
          <w:lang w:val="ru-RU"/>
        </w:rPr>
      </w:pPr>
      <w:proofErr w:type="gramStart"/>
      <w:r w:rsidRPr="000A448F">
        <w:rPr>
          <w:b/>
          <w:lang w:val="ru-RU"/>
        </w:rPr>
        <w:t xml:space="preserve">Автор: </w:t>
      </w:r>
      <w:r w:rsidRPr="000A448F">
        <w:rPr>
          <w:lang w:val="ru-RU"/>
        </w:rPr>
        <w:t xml:space="preserve"> Парамонов</w:t>
      </w:r>
      <w:proofErr w:type="gramEnd"/>
      <w:r w:rsidRPr="000A448F">
        <w:rPr>
          <w:lang w:val="ru-RU"/>
        </w:rPr>
        <w:t xml:space="preserve"> Алексей Валерьевич</w:t>
      </w:r>
    </w:p>
    <w:p w14:paraId="00000004" w14:textId="6205AD56" w:rsidR="008E7619" w:rsidRPr="000A448F" w:rsidRDefault="00000000">
      <w:pPr>
        <w:rPr>
          <w:b/>
          <w:lang w:val="ru-RU"/>
        </w:rPr>
      </w:pPr>
      <w:r w:rsidRPr="000A448F">
        <w:rPr>
          <w:b/>
          <w:lang w:val="ru-RU"/>
        </w:rPr>
        <w:t>Дата: 3</w:t>
      </w:r>
      <w:r w:rsidR="00C54751" w:rsidRPr="00C54751">
        <w:rPr>
          <w:b/>
          <w:lang w:val="ru-RU"/>
        </w:rPr>
        <w:t>1</w:t>
      </w:r>
      <w:r w:rsidRPr="000A448F">
        <w:rPr>
          <w:b/>
          <w:lang w:val="ru-RU"/>
        </w:rPr>
        <w:t>.01.2025</w:t>
      </w:r>
    </w:p>
    <w:p w14:paraId="00000005" w14:textId="77777777" w:rsidR="008E7619" w:rsidRPr="000A448F" w:rsidRDefault="008E7619">
      <w:pPr>
        <w:rPr>
          <w:b/>
          <w:lang w:val="ru-RU"/>
        </w:rPr>
      </w:pPr>
    </w:p>
    <w:p w14:paraId="00000006" w14:textId="77777777" w:rsidR="008E7619" w:rsidRPr="000A448F" w:rsidRDefault="00000000">
      <w:pPr>
        <w:pStyle w:val="2"/>
        <w:rPr>
          <w:lang w:val="ru-RU"/>
        </w:rPr>
      </w:pPr>
      <w:bookmarkStart w:id="0" w:name="_vaza1re6x8bo" w:colFirst="0" w:colLast="0"/>
      <w:bookmarkEnd w:id="0"/>
      <w:r w:rsidRPr="000A448F">
        <w:rPr>
          <w:lang w:val="ru-RU"/>
        </w:rPr>
        <w:t>Часть 3. Выводы и аналитические комментарии</w:t>
      </w:r>
    </w:p>
    <w:p w14:paraId="00000007" w14:textId="77777777" w:rsidR="008E7619" w:rsidRPr="000A448F" w:rsidRDefault="00000000">
      <w:pPr>
        <w:rPr>
          <w:lang w:val="ru-RU"/>
        </w:rPr>
      </w:pPr>
      <w:r w:rsidRPr="000A448F">
        <w:rPr>
          <w:b/>
          <w:lang w:val="ru-RU"/>
        </w:rPr>
        <w:t xml:space="preserve">Задание. </w:t>
      </w:r>
      <w:r w:rsidRPr="000A448F">
        <w:rPr>
          <w:lang w:val="ru-RU"/>
        </w:rPr>
        <w:t>В заключительной части проекта напишите выводы и аналитические комментарии по полученным в проекте результатам.</w:t>
      </w:r>
    </w:p>
    <w:p w14:paraId="00000008" w14:textId="77777777" w:rsidR="008E7619" w:rsidRPr="000A448F" w:rsidRDefault="00000000">
      <w:pPr>
        <w:pStyle w:val="3"/>
        <w:rPr>
          <w:lang w:val="ru-RU"/>
        </w:rPr>
      </w:pPr>
      <w:bookmarkStart w:id="1" w:name="_ckh1w4h1tu52" w:colFirst="0" w:colLast="0"/>
      <w:bookmarkEnd w:id="1"/>
      <w:r w:rsidRPr="000A448F">
        <w:rPr>
          <w:lang w:val="ru-RU"/>
        </w:rPr>
        <w:t>1. Результаты исследовательского анализа данных:</w:t>
      </w:r>
    </w:p>
    <w:p w14:paraId="00000009" w14:textId="77777777" w:rsidR="008E7619" w:rsidRPr="000A448F" w:rsidRDefault="00000000">
      <w:pPr>
        <w:pStyle w:val="4"/>
        <w:rPr>
          <w:lang w:val="ru-RU"/>
        </w:rPr>
      </w:pPr>
      <w:bookmarkStart w:id="2" w:name="_atgqb93e8rwi" w:colFirst="0" w:colLast="0"/>
      <w:bookmarkEnd w:id="2"/>
      <w:r w:rsidRPr="000A448F">
        <w:rPr>
          <w:lang w:val="ru-RU"/>
        </w:rPr>
        <w:t>1.1. Какая доля платящих игроков характерна для всей игры и как раса персонажа влияет на изменение этого показателя?</w:t>
      </w:r>
    </w:p>
    <w:p w14:paraId="0000000A" w14:textId="2BEB4A92" w:rsidR="008E7619" w:rsidRPr="000A448F" w:rsidRDefault="00000000">
      <w:pPr>
        <w:spacing w:before="120" w:after="12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 xml:space="preserve">Исходя из представленных данных в игре "Секреты Темнолесье" зарегистрировано 22 214 игроков, в том числе платящих игроков 3 929. Доля платящих игроков составляет </w:t>
      </w:r>
      <w:proofErr w:type="spellStart"/>
      <w:r w:rsidRPr="000A448F">
        <w:rPr>
          <w:i/>
          <w:color w:val="0B5394"/>
          <w:lang w:val="ru-RU"/>
        </w:rPr>
        <w:t>составляет</w:t>
      </w:r>
      <w:proofErr w:type="spellEnd"/>
      <w:r w:rsidRPr="000A448F">
        <w:rPr>
          <w:i/>
          <w:color w:val="0B5394"/>
          <w:lang w:val="ru-RU"/>
        </w:rPr>
        <w:t xml:space="preserve"> 1</w:t>
      </w:r>
      <w:r w:rsidR="00C54751" w:rsidRPr="007A242B">
        <w:rPr>
          <w:i/>
          <w:color w:val="0B5394"/>
          <w:lang w:val="ru-RU"/>
        </w:rPr>
        <w:t>7.69</w:t>
      </w:r>
      <w:r w:rsidRPr="000A448F">
        <w:rPr>
          <w:i/>
          <w:color w:val="0B5394"/>
          <w:lang w:val="ru-RU"/>
        </w:rPr>
        <w:t xml:space="preserve">%. </w:t>
      </w:r>
    </w:p>
    <w:p w14:paraId="0000000B" w14:textId="24CC8E62" w:rsidR="008E7619" w:rsidRPr="000A448F" w:rsidRDefault="00000000">
      <w:pPr>
        <w:spacing w:before="120" w:after="12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 xml:space="preserve">Пользователи выбирают больше всего персонажей расы </w:t>
      </w:r>
      <w:r>
        <w:rPr>
          <w:i/>
          <w:color w:val="0B5394"/>
        </w:rPr>
        <w:t>Human</w:t>
      </w:r>
      <w:r w:rsidRPr="000A448F">
        <w:rPr>
          <w:i/>
          <w:color w:val="0B5394"/>
          <w:lang w:val="ru-RU"/>
        </w:rPr>
        <w:t xml:space="preserve"> (6 328), ближайшие расы </w:t>
      </w:r>
      <w:proofErr w:type="spellStart"/>
      <w:r>
        <w:rPr>
          <w:i/>
          <w:color w:val="0B5394"/>
        </w:rPr>
        <w:t>Yjbbit</w:t>
      </w:r>
      <w:proofErr w:type="spellEnd"/>
      <w:r w:rsidRPr="000A448F">
        <w:rPr>
          <w:i/>
          <w:color w:val="0B5394"/>
          <w:lang w:val="ru-RU"/>
        </w:rPr>
        <w:t xml:space="preserve">, </w:t>
      </w:r>
      <w:r>
        <w:rPr>
          <w:i/>
          <w:color w:val="0B5394"/>
        </w:rPr>
        <w:t>Orc</w:t>
      </w:r>
      <w:r w:rsidRPr="000A448F">
        <w:rPr>
          <w:i/>
          <w:color w:val="0B5394"/>
          <w:lang w:val="ru-RU"/>
        </w:rPr>
        <w:t xml:space="preserve"> и </w:t>
      </w:r>
      <w:r>
        <w:rPr>
          <w:i/>
          <w:color w:val="0B5394"/>
        </w:rPr>
        <w:t>Northman</w:t>
      </w:r>
      <w:r w:rsidRPr="000A448F">
        <w:rPr>
          <w:i/>
          <w:color w:val="0B5394"/>
          <w:lang w:val="ru-RU"/>
        </w:rPr>
        <w:t xml:space="preserve"> выбрали почти в два раза меньше. Самое меньшее количество выбрало расу </w:t>
      </w:r>
      <w:r>
        <w:rPr>
          <w:i/>
          <w:color w:val="0B5394"/>
        </w:rPr>
        <w:t>Demon</w:t>
      </w:r>
      <w:r w:rsidRPr="000A448F">
        <w:rPr>
          <w:i/>
          <w:color w:val="0B5394"/>
          <w:lang w:val="ru-RU"/>
        </w:rPr>
        <w:t xml:space="preserve"> 1 229 игроков, но у данной расы большая доля платящих игроков и составляет 19</w:t>
      </w:r>
      <w:r w:rsidR="00C54751" w:rsidRPr="00C54751">
        <w:rPr>
          <w:i/>
          <w:color w:val="0B5394"/>
          <w:lang w:val="ru-RU"/>
        </w:rPr>
        <w:t>.37</w:t>
      </w:r>
      <w:r w:rsidRPr="000A448F">
        <w:rPr>
          <w:i/>
          <w:color w:val="0B5394"/>
          <w:lang w:val="ru-RU"/>
        </w:rPr>
        <w:t xml:space="preserve">%. </w:t>
      </w:r>
    </w:p>
    <w:p w14:paraId="0000000C" w14:textId="7566623E" w:rsidR="008E7619" w:rsidRPr="000A448F" w:rsidRDefault="00000000">
      <w:pPr>
        <w:spacing w:before="120" w:after="12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Так же можно обратить внимание, что доля платящих игроков практически одинаковая у всех рас и составляет от 17</w:t>
      </w:r>
      <w:r w:rsidR="00C54751" w:rsidRPr="00C54751">
        <w:rPr>
          <w:i/>
          <w:color w:val="0B5394"/>
          <w:lang w:val="ru-RU"/>
        </w:rPr>
        <w:t>.07</w:t>
      </w:r>
      <w:r w:rsidRPr="000A448F">
        <w:rPr>
          <w:i/>
          <w:color w:val="0B5394"/>
          <w:lang w:val="ru-RU"/>
        </w:rPr>
        <w:t>% до 19</w:t>
      </w:r>
      <w:r w:rsidR="00C54751" w:rsidRPr="00C54751">
        <w:rPr>
          <w:i/>
          <w:color w:val="0B5394"/>
          <w:lang w:val="ru-RU"/>
        </w:rPr>
        <w:t>.37</w:t>
      </w:r>
      <w:r w:rsidRPr="000A448F">
        <w:rPr>
          <w:i/>
          <w:color w:val="0B5394"/>
          <w:lang w:val="ru-RU"/>
        </w:rPr>
        <w:t>%.</w:t>
      </w:r>
    </w:p>
    <w:p w14:paraId="0000000D" w14:textId="77777777" w:rsidR="008E7619" w:rsidRPr="000A448F" w:rsidRDefault="00000000">
      <w:pPr>
        <w:pStyle w:val="4"/>
        <w:rPr>
          <w:lang w:val="ru-RU"/>
        </w:rPr>
      </w:pPr>
      <w:bookmarkStart w:id="3" w:name="_av9jttpy915y" w:colFirst="0" w:colLast="0"/>
      <w:bookmarkEnd w:id="3"/>
      <w:r w:rsidRPr="000A448F">
        <w:rPr>
          <w:lang w:val="ru-RU"/>
        </w:rPr>
        <w:t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14:paraId="0000000E" w14:textId="77777777" w:rsidR="008E7619" w:rsidRPr="000A448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Было совершено 1 307 678 внутриигровых покупок на общую стоимость 686</w:t>
      </w:r>
      <w:r>
        <w:rPr>
          <w:i/>
          <w:color w:val="0B5394"/>
        </w:rPr>
        <w:t> </w:t>
      </w:r>
      <w:r w:rsidRPr="000A448F">
        <w:rPr>
          <w:i/>
          <w:color w:val="0B5394"/>
          <w:lang w:val="ru-RU"/>
        </w:rPr>
        <w:t>615</w:t>
      </w:r>
      <w:r>
        <w:rPr>
          <w:i/>
          <w:color w:val="0B5394"/>
        </w:rPr>
        <w:t> </w:t>
      </w:r>
      <w:r w:rsidRPr="000A448F">
        <w:rPr>
          <w:i/>
          <w:color w:val="0B5394"/>
          <w:lang w:val="ru-RU"/>
        </w:rPr>
        <w:t>040. Стоимость минимальная покупки составила 0.0, а максимальная 486</w:t>
      </w:r>
      <w:r>
        <w:rPr>
          <w:i/>
          <w:color w:val="0B5394"/>
        </w:rPr>
        <w:t> </w:t>
      </w:r>
      <w:r w:rsidRPr="000A448F">
        <w:rPr>
          <w:i/>
          <w:color w:val="0B5394"/>
          <w:lang w:val="ru-RU"/>
        </w:rPr>
        <w:t>615.1.</w:t>
      </w:r>
    </w:p>
    <w:p w14:paraId="0000000F" w14:textId="77777777" w:rsidR="008E7619" w:rsidRPr="000A448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Средняя стоимость и медиана различаются, они составляют 525.69 и 74.86 соответственно. Разброс данных по стоимости составил 2 517.35</w:t>
      </w:r>
    </w:p>
    <w:p w14:paraId="00000010" w14:textId="77777777" w:rsidR="008E7619" w:rsidRPr="000A448F" w:rsidRDefault="00000000">
      <w:pPr>
        <w:pStyle w:val="4"/>
        <w:rPr>
          <w:lang w:val="ru-RU"/>
        </w:rPr>
      </w:pPr>
      <w:bookmarkStart w:id="4" w:name="_3p7x4lqqfki7" w:colFirst="0" w:colLast="0"/>
      <w:bookmarkEnd w:id="4"/>
      <w:r w:rsidRPr="000A448F">
        <w:rPr>
          <w:lang w:val="ru-RU"/>
        </w:rPr>
        <w:t>1.3. Есть ли аномальные покупки по стоимости? Если есть, то сколько их?</w:t>
      </w:r>
    </w:p>
    <w:p w14:paraId="00000011" w14:textId="77777777" w:rsidR="008E7619" w:rsidRPr="000A448F" w:rsidRDefault="00000000">
      <w:pPr>
        <w:spacing w:before="240" w:after="24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В игре "Секреты Темнолесье" присутствуют аномальные нулевые покупки в количестве 907, что составляет 0.07% от абсолютного количества покупок.</w:t>
      </w:r>
    </w:p>
    <w:p w14:paraId="00000012" w14:textId="77777777" w:rsidR="008E7619" w:rsidRPr="000A448F" w:rsidRDefault="00000000">
      <w:pPr>
        <w:pStyle w:val="4"/>
        <w:rPr>
          <w:i/>
          <w:color w:val="0B5394"/>
          <w:lang w:val="ru-RU"/>
        </w:rPr>
      </w:pPr>
      <w:bookmarkStart w:id="5" w:name="_zc5c6hb857kr" w:colFirst="0" w:colLast="0"/>
      <w:bookmarkEnd w:id="5"/>
      <w:r w:rsidRPr="000A448F">
        <w:rPr>
          <w:lang w:val="ru-RU"/>
        </w:rPr>
        <w:lastRenderedPageBreak/>
        <w:t>1.4. Сколько игроков совершают внутриигровые покупки и насколько активно? Сравните поведение платящих и неплатящих игроков.</w:t>
      </w:r>
    </w:p>
    <w:p w14:paraId="00000013" w14:textId="77777777" w:rsidR="008E7619" w:rsidRPr="000A448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Платящие игроки - 2 444</w:t>
      </w:r>
    </w:p>
    <w:p w14:paraId="00000014" w14:textId="77777777" w:rsidR="008E7619" w:rsidRPr="000A448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Неплатящие - 11 348</w:t>
      </w:r>
    </w:p>
    <w:p w14:paraId="00000015" w14:textId="77777777" w:rsidR="008E7619" w:rsidRPr="000A448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 xml:space="preserve">Платящих игроков в 4.6 раза меньше чем неплатящи. Среднее количество покупок у неплатящих игроков (97) </w:t>
      </w:r>
      <w:proofErr w:type="gramStart"/>
      <w:r w:rsidRPr="000A448F">
        <w:rPr>
          <w:i/>
          <w:color w:val="0B5394"/>
          <w:lang w:val="ru-RU"/>
        </w:rPr>
        <w:t>больше</w:t>
      </w:r>
      <w:proofErr w:type="gramEnd"/>
      <w:r w:rsidRPr="000A448F">
        <w:rPr>
          <w:i/>
          <w:color w:val="0B5394"/>
          <w:lang w:val="ru-RU"/>
        </w:rPr>
        <w:t xml:space="preserve"> чем у платящих (81), но средняя суммарная стоимость покупок на одного платящего игрока (55 467.68) выше, чем у неплатящего (48</w:t>
      </w:r>
      <w:r>
        <w:rPr>
          <w:i/>
          <w:color w:val="0B5394"/>
        </w:rPr>
        <w:t> </w:t>
      </w:r>
      <w:r w:rsidRPr="000A448F">
        <w:rPr>
          <w:i/>
          <w:color w:val="0B5394"/>
          <w:lang w:val="ru-RU"/>
        </w:rPr>
        <w:t>588.47)</w:t>
      </w:r>
    </w:p>
    <w:p w14:paraId="00000016" w14:textId="77777777" w:rsidR="008E7619" w:rsidRPr="000A448F" w:rsidRDefault="00000000">
      <w:pPr>
        <w:pStyle w:val="4"/>
        <w:rPr>
          <w:lang w:val="ru-RU"/>
        </w:rPr>
      </w:pPr>
      <w:bookmarkStart w:id="6" w:name="_spjk6khevj6g" w:colFirst="0" w:colLast="0"/>
      <w:bookmarkEnd w:id="6"/>
      <w:r w:rsidRPr="000A448F">
        <w:rPr>
          <w:lang w:val="ru-RU"/>
        </w:rPr>
        <w:t xml:space="preserve">1.5. Есть ли среди эпических предметов популярные, которые покупают чаще всего? </w:t>
      </w:r>
    </w:p>
    <w:p w14:paraId="00000017" w14:textId="7838C788" w:rsidR="008E7619" w:rsidRPr="000A448F" w:rsidRDefault="00000000">
      <w:pPr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 xml:space="preserve">Основная доля продаж эпических предметов приходится на </w:t>
      </w:r>
      <w:r>
        <w:rPr>
          <w:i/>
          <w:color w:val="0B5394"/>
        </w:rPr>
        <w:t>Book</w:t>
      </w:r>
      <w:r w:rsidRPr="000A448F"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 w:rsidRPr="000A448F"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Legends</w:t>
      </w:r>
      <w:r w:rsidRPr="000A448F">
        <w:rPr>
          <w:i/>
          <w:color w:val="0B5394"/>
          <w:lang w:val="ru-RU"/>
        </w:rPr>
        <w:t xml:space="preserve"> (7</w:t>
      </w:r>
      <w:r w:rsidR="00C54751" w:rsidRPr="00C54751">
        <w:rPr>
          <w:i/>
          <w:color w:val="0B5394"/>
          <w:lang w:val="ru-RU"/>
        </w:rPr>
        <w:t>6.87</w:t>
      </w:r>
      <w:r w:rsidRPr="000A448F">
        <w:rPr>
          <w:i/>
          <w:color w:val="0B5394"/>
          <w:lang w:val="ru-RU"/>
        </w:rPr>
        <w:t xml:space="preserve">%) и </w:t>
      </w:r>
      <w:r>
        <w:rPr>
          <w:i/>
          <w:color w:val="0B5394"/>
        </w:rPr>
        <w:t>Bag</w:t>
      </w:r>
      <w:r w:rsidRPr="000A448F"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 w:rsidRPr="000A448F"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Holding</w:t>
      </w:r>
      <w:r w:rsidRPr="000A448F">
        <w:rPr>
          <w:i/>
          <w:color w:val="0B5394"/>
          <w:lang w:val="ru-RU"/>
        </w:rPr>
        <w:t xml:space="preserve"> (2</w:t>
      </w:r>
      <w:r w:rsidR="00C54751" w:rsidRPr="00C54751">
        <w:rPr>
          <w:i/>
          <w:color w:val="0B5394"/>
          <w:lang w:val="ru-RU"/>
        </w:rPr>
        <w:t>0.81</w:t>
      </w:r>
      <w:r w:rsidRPr="000A448F">
        <w:rPr>
          <w:i/>
          <w:color w:val="0B5394"/>
          <w:lang w:val="ru-RU"/>
        </w:rPr>
        <w:t>%</w:t>
      </w:r>
      <w:proofErr w:type="gramStart"/>
      <w:r w:rsidRPr="000A448F">
        <w:rPr>
          <w:i/>
          <w:color w:val="0B5394"/>
          <w:lang w:val="ru-RU"/>
        </w:rPr>
        <w:t>) .</w:t>
      </w:r>
      <w:proofErr w:type="gramEnd"/>
      <w:r w:rsidRPr="000A448F">
        <w:rPr>
          <w:i/>
          <w:color w:val="0B5394"/>
          <w:lang w:val="ru-RU"/>
        </w:rPr>
        <w:t xml:space="preserve"> Так же по этим предметам высокая доля </w:t>
      </w:r>
      <w:proofErr w:type="gramStart"/>
      <w:r w:rsidRPr="000A448F">
        <w:rPr>
          <w:i/>
          <w:color w:val="0B5394"/>
          <w:lang w:val="ru-RU"/>
        </w:rPr>
        <w:t>игроков</w:t>
      </w:r>
      <w:proofErr w:type="gramEnd"/>
      <w:r w:rsidRPr="000A448F">
        <w:rPr>
          <w:i/>
          <w:color w:val="0B5394"/>
          <w:lang w:val="ru-RU"/>
        </w:rPr>
        <w:t xml:space="preserve"> купивших хотя бы один раз 88</w:t>
      </w:r>
      <w:r w:rsidR="00C54751" w:rsidRPr="00C54751">
        <w:rPr>
          <w:i/>
          <w:color w:val="0B5394"/>
          <w:lang w:val="ru-RU"/>
        </w:rPr>
        <w:t>.41</w:t>
      </w:r>
      <w:r w:rsidRPr="000A448F">
        <w:rPr>
          <w:i/>
          <w:color w:val="0B5394"/>
          <w:lang w:val="ru-RU"/>
        </w:rPr>
        <w:t>% и 87</w:t>
      </w:r>
      <w:r w:rsidR="00C54751" w:rsidRPr="00C54751">
        <w:rPr>
          <w:i/>
          <w:color w:val="0B5394"/>
          <w:lang w:val="ru-RU"/>
        </w:rPr>
        <w:t>.77</w:t>
      </w:r>
      <w:r w:rsidRPr="000A448F">
        <w:rPr>
          <w:i/>
          <w:color w:val="0B5394"/>
          <w:lang w:val="ru-RU"/>
        </w:rPr>
        <w:t xml:space="preserve">% соответственно. </w:t>
      </w:r>
    </w:p>
    <w:p w14:paraId="00000018" w14:textId="77777777" w:rsidR="008E7619" w:rsidRPr="000A448F" w:rsidRDefault="00000000">
      <w:pPr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 xml:space="preserve">Остальные предметы составляют долю меньше 1%. </w:t>
      </w:r>
    </w:p>
    <w:p w14:paraId="00000019" w14:textId="77777777" w:rsidR="008E7619" w:rsidRPr="000A448F" w:rsidRDefault="00000000">
      <w:pPr>
        <w:pStyle w:val="3"/>
        <w:spacing w:before="240" w:after="240"/>
        <w:rPr>
          <w:lang w:val="ru-RU"/>
        </w:rPr>
      </w:pPr>
      <w:bookmarkStart w:id="7" w:name="_z143u5np220b" w:colFirst="0" w:colLast="0"/>
      <w:bookmarkEnd w:id="7"/>
      <w:r w:rsidRPr="000A448F">
        <w:rPr>
          <w:lang w:val="ru-RU"/>
        </w:rPr>
        <w:t xml:space="preserve">2. Результаты решения </w:t>
      </w:r>
      <w:r>
        <w:t>ad</w:t>
      </w:r>
      <w:r w:rsidRPr="000A448F">
        <w:rPr>
          <w:lang w:val="ru-RU"/>
        </w:rPr>
        <w:t xml:space="preserve"> </w:t>
      </w:r>
      <w:r>
        <w:t>hoc</w:t>
      </w:r>
      <w:r w:rsidRPr="000A448F">
        <w:rPr>
          <w:lang w:val="ru-RU"/>
        </w:rPr>
        <w:t xml:space="preserve"> задач</w:t>
      </w:r>
    </w:p>
    <w:p w14:paraId="0000001A" w14:textId="77777777" w:rsidR="008E7619" w:rsidRPr="000A448F" w:rsidRDefault="00000000">
      <w:pPr>
        <w:spacing w:before="240" w:after="240"/>
        <w:rPr>
          <w:color w:val="666666"/>
          <w:lang w:val="ru-RU"/>
        </w:rPr>
      </w:pPr>
      <w:r w:rsidRPr="000A448F">
        <w:rPr>
          <w:color w:val="666666"/>
          <w:lang w:val="ru-RU"/>
        </w:rPr>
        <w:t>2.1. Существует ли зависимость активности игроков по совершению внутриигровых покупок от расы персонажа?</w:t>
      </w:r>
    </w:p>
    <w:p w14:paraId="0000001B" w14:textId="5D756E83" w:rsidR="008E7619" w:rsidRDefault="00000000">
      <w:pPr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 xml:space="preserve">Активность игроков по покупкам эпических предметов никак не зависит от рас персонажей т.к. Доля игроков совершивших внутриигровые покупки от общего количества игроков составляет от </w:t>
      </w:r>
      <w:r w:rsidR="00C54751" w:rsidRPr="00C54751">
        <w:rPr>
          <w:i/>
          <w:color w:val="0B5394"/>
          <w:lang w:val="ru-RU"/>
        </w:rPr>
        <w:t>59.97</w:t>
      </w:r>
      <w:r w:rsidRPr="000A448F">
        <w:rPr>
          <w:i/>
          <w:color w:val="0B5394"/>
          <w:lang w:val="ru-RU"/>
        </w:rPr>
        <w:t xml:space="preserve">% до </w:t>
      </w:r>
      <w:r w:rsidR="00C54751" w:rsidRPr="00C54751">
        <w:rPr>
          <w:i/>
          <w:color w:val="0B5394"/>
          <w:lang w:val="ru-RU"/>
        </w:rPr>
        <w:t>62.89</w:t>
      </w:r>
      <w:r w:rsidRPr="000A448F">
        <w:rPr>
          <w:i/>
          <w:color w:val="0B5394"/>
          <w:lang w:val="ru-RU"/>
        </w:rPr>
        <w:t>%.</w:t>
      </w:r>
    </w:p>
    <w:p w14:paraId="0000001C" w14:textId="3C3018DF" w:rsidR="008E7619" w:rsidRPr="000A448F" w:rsidRDefault="00F11FB2" w:rsidP="00722EC0">
      <w:pPr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Исходя из среднего количества покупок на одного игрока можно выделить две расы персонажей </w:t>
      </w:r>
      <w:r>
        <w:rPr>
          <w:i/>
          <w:color w:val="0B5394"/>
          <w:lang w:val="en-US"/>
        </w:rPr>
        <w:t>Hu</w:t>
      </w:r>
      <w:r w:rsidR="00722EC0">
        <w:rPr>
          <w:i/>
          <w:color w:val="0B5394"/>
          <w:lang w:val="en-US"/>
        </w:rPr>
        <w:t>man</w:t>
      </w:r>
      <w:r w:rsidR="00722EC0">
        <w:rPr>
          <w:i/>
          <w:color w:val="0B5394"/>
          <w:lang w:val="ru-RU"/>
        </w:rPr>
        <w:t xml:space="preserve"> (121) и</w:t>
      </w:r>
      <w:r w:rsidR="00722EC0" w:rsidRPr="00722EC0">
        <w:rPr>
          <w:i/>
          <w:color w:val="0B5394"/>
          <w:lang w:val="ru-RU"/>
        </w:rPr>
        <w:t xml:space="preserve"> </w:t>
      </w:r>
      <w:r w:rsidR="00722EC0">
        <w:rPr>
          <w:i/>
          <w:color w:val="0B5394"/>
          <w:lang w:val="en-US"/>
        </w:rPr>
        <w:t>Angel</w:t>
      </w:r>
      <w:r w:rsidR="00722EC0">
        <w:rPr>
          <w:i/>
          <w:color w:val="0B5394"/>
          <w:lang w:val="ru-RU"/>
        </w:rPr>
        <w:t xml:space="preserve"> (107). Игрокам играющих за персонажей этих рас приходится больше покупать предметов, чем остальным.</w:t>
      </w:r>
    </w:p>
    <w:p w14:paraId="0000001D" w14:textId="77777777" w:rsidR="008E7619" w:rsidRPr="000A448F" w:rsidRDefault="00000000">
      <w:pPr>
        <w:pStyle w:val="4"/>
        <w:rPr>
          <w:lang w:val="ru-RU"/>
        </w:rPr>
      </w:pPr>
      <w:bookmarkStart w:id="8" w:name="_tj8j34h98j42" w:colFirst="0" w:colLast="0"/>
      <w:bookmarkEnd w:id="8"/>
      <w:r w:rsidRPr="000A448F">
        <w:rPr>
          <w:lang w:val="ru-RU"/>
        </w:rPr>
        <w:t xml:space="preserve">2.2. Как часто игроки совершают покупки? </w:t>
      </w:r>
    </w:p>
    <w:p w14:paraId="0000001E" w14:textId="77777777" w:rsidR="008E7619" w:rsidRPr="000A448F" w:rsidRDefault="00000000">
      <w:pPr>
        <w:rPr>
          <w:lang w:val="ru-RU"/>
        </w:rPr>
      </w:pPr>
      <w:r w:rsidRPr="000A448F">
        <w:rPr>
          <w:i/>
          <w:color w:val="0B5394"/>
          <w:lang w:val="ru-RU"/>
        </w:rPr>
        <w:t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</w:p>
    <w:p w14:paraId="0000001F" w14:textId="77777777" w:rsidR="008E7619" w:rsidRPr="000A448F" w:rsidRDefault="00000000">
      <w:pPr>
        <w:pStyle w:val="3"/>
        <w:spacing w:before="240" w:after="240"/>
        <w:rPr>
          <w:i/>
          <w:color w:val="0B5394"/>
          <w:lang w:val="ru-RU"/>
        </w:rPr>
      </w:pPr>
      <w:bookmarkStart w:id="9" w:name="_nwm5lzghpmz8" w:colFirst="0" w:colLast="0"/>
      <w:bookmarkEnd w:id="9"/>
      <w:r w:rsidRPr="000A448F">
        <w:rPr>
          <w:lang w:val="ru-RU"/>
        </w:rPr>
        <w:t>3. Общие выводы и рекомендации</w:t>
      </w:r>
    </w:p>
    <w:p w14:paraId="00000020" w14:textId="4822376E" w:rsidR="008E7619" w:rsidRPr="00C54751" w:rsidRDefault="00000000">
      <w:pPr>
        <w:spacing w:before="240" w:after="240"/>
        <w:rPr>
          <w:i/>
          <w:color w:val="0B5394"/>
          <w:lang w:val="ru-RU"/>
        </w:rPr>
      </w:pPr>
      <w:r w:rsidRPr="000A448F">
        <w:rPr>
          <w:i/>
          <w:color w:val="0B5394"/>
          <w:lang w:val="ru-RU"/>
        </w:rPr>
        <w:t>В игре “Секреты Темнолесья” доля платящих игроков составляет 1</w:t>
      </w:r>
      <w:r w:rsidR="00722EC0">
        <w:rPr>
          <w:i/>
          <w:color w:val="0B5394"/>
          <w:lang w:val="ru-RU"/>
        </w:rPr>
        <w:t>7.69</w:t>
      </w:r>
      <w:r w:rsidRPr="000A448F">
        <w:rPr>
          <w:i/>
          <w:color w:val="0B5394"/>
          <w:lang w:val="ru-RU"/>
        </w:rPr>
        <w:t xml:space="preserve">%. </w:t>
      </w:r>
      <w:r w:rsidRPr="00C54751">
        <w:rPr>
          <w:i/>
          <w:color w:val="0B5394"/>
          <w:lang w:val="ru-RU"/>
        </w:rPr>
        <w:t>На изменение этого показателя раса персонажа не влияет.</w:t>
      </w:r>
    </w:p>
    <w:p w14:paraId="00000023" w14:textId="76FA632A" w:rsidR="008E7619" w:rsidRPr="000A448F" w:rsidRDefault="00000000" w:rsidP="000A448F">
      <w:pPr>
        <w:spacing w:before="240" w:after="240"/>
        <w:rPr>
          <w:lang w:val="ru-RU"/>
        </w:rPr>
      </w:pPr>
      <w:r w:rsidRPr="000A448F">
        <w:rPr>
          <w:i/>
          <w:color w:val="0B5394"/>
          <w:lang w:val="ru-RU"/>
        </w:rPr>
        <w:t xml:space="preserve">Рекомендуется обратить внимание на </w:t>
      </w:r>
      <w:r w:rsidRPr="000A448F">
        <w:rPr>
          <w:b/>
          <w:i/>
          <w:color w:val="0B5394"/>
          <w:lang w:val="ru-RU"/>
        </w:rPr>
        <w:t>наиболее популярные предметы</w:t>
      </w:r>
      <w:r w:rsidRPr="000A448F">
        <w:rPr>
          <w:i/>
          <w:color w:val="0B5394"/>
          <w:lang w:val="ru-RU"/>
        </w:rPr>
        <w:t xml:space="preserve"> и </w:t>
      </w:r>
      <w:r w:rsidRPr="000A448F">
        <w:rPr>
          <w:b/>
          <w:i/>
          <w:color w:val="0B5394"/>
          <w:lang w:val="ru-RU"/>
        </w:rPr>
        <w:t>расы с низкой активностью</w:t>
      </w:r>
      <w:r w:rsidRPr="000A448F">
        <w:rPr>
          <w:i/>
          <w:color w:val="0B5394"/>
          <w:lang w:val="ru-RU"/>
        </w:rPr>
        <w:t>, чтобы предложить дополнительные стимулы для вовлечения игроков.</w:t>
      </w:r>
    </w:p>
    <w:sectPr w:rsidR="008E7619" w:rsidRPr="000A4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619"/>
    <w:rsid w:val="000A448F"/>
    <w:rsid w:val="00722EC0"/>
    <w:rsid w:val="007A242B"/>
    <w:rsid w:val="008E7619"/>
    <w:rsid w:val="00C54751"/>
    <w:rsid w:val="00DD2158"/>
    <w:rsid w:val="00F1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ABE78"/>
  <w15:docId w15:val="{F4096AA9-6CCC-E341-972D-E57AB4CC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Парамонов</cp:lastModifiedBy>
  <cp:revision>3</cp:revision>
  <dcterms:created xsi:type="dcterms:W3CDTF">2025-01-31T09:25:00Z</dcterms:created>
  <dcterms:modified xsi:type="dcterms:W3CDTF">2025-08-05T17:19:00Z</dcterms:modified>
</cp:coreProperties>
</file>