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5280"/>
        <w:gridCol w:w="1760"/>
        <w:gridCol w:w="660"/>
      </w:tblGrid>
      <w:tr w:rsidR="00EB4A82" w:rsidTr="00566500">
        <w:trPr>
          <w:trHeight w:val="350"/>
        </w:trPr>
        <w:tc>
          <w:tcPr>
            <w:tcW w:w="1760" w:type="dxa"/>
            <w:vMerge w:val="restart"/>
          </w:tcPr>
          <w:p w:rsidR="00EB4A82" w:rsidRDefault="00EB4A82" w:rsidP="0056650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59264" behindDoc="1" locked="0" layoutInCell="1" allowOverlap="1" wp14:anchorId="7856F889" wp14:editId="3B899A94">
                  <wp:simplePos x="0" y="0"/>
                  <wp:positionH relativeFrom="column">
                    <wp:posOffset>69396</wp:posOffset>
                  </wp:positionH>
                  <wp:positionV relativeFrom="paragraph">
                    <wp:posOffset>107315</wp:posOffset>
                  </wp:positionV>
                  <wp:extent cx="962660" cy="962660"/>
                  <wp:effectExtent l="0" t="0" r="8890" b="8890"/>
                  <wp:wrapNone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C Seal 1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660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0" w:type="dxa"/>
            <w:vMerge w:val="restart"/>
            <w:vAlign w:val="center"/>
          </w:tcPr>
          <w:p w:rsidR="00EB4A82" w:rsidRDefault="00EB4A82" w:rsidP="00566500">
            <w:pPr>
              <w:pStyle w:val="TableParagraph"/>
              <w:spacing w:before="135"/>
              <w:ind w:left="157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Cristal</w:t>
            </w:r>
            <w:r>
              <w:rPr>
                <w:rFonts w:ascii="Arial"/>
                <w:b/>
                <w:spacing w:val="-3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e-College</w:t>
            </w:r>
          </w:p>
        </w:tc>
        <w:tc>
          <w:tcPr>
            <w:tcW w:w="1760" w:type="dxa"/>
            <w:vAlign w:val="center"/>
          </w:tcPr>
          <w:p w:rsidR="00EB4A82" w:rsidRDefault="00EB4A82" w:rsidP="00566500">
            <w:pPr>
              <w:pStyle w:val="TableParagraph"/>
              <w:spacing w:before="30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Type:</w:t>
            </w:r>
          </w:p>
        </w:tc>
        <w:tc>
          <w:tcPr>
            <w:tcW w:w="660" w:type="dxa"/>
            <w:vAlign w:val="center"/>
          </w:tcPr>
          <w:p w:rsidR="00EB4A82" w:rsidRDefault="00EB4A82" w:rsidP="00566500">
            <w:pPr>
              <w:pStyle w:val="TableParagraph"/>
              <w:spacing w:before="41"/>
              <w:ind w:left="198"/>
              <w:rPr>
                <w:sz w:val="18"/>
              </w:rPr>
            </w:pPr>
            <w:r>
              <w:rPr>
                <w:sz w:val="18"/>
              </w:rPr>
              <w:t>DO</w:t>
            </w:r>
          </w:p>
        </w:tc>
      </w:tr>
      <w:tr w:rsidR="00EB4A82" w:rsidTr="00566500">
        <w:trPr>
          <w:trHeight w:val="359"/>
        </w:trPr>
        <w:tc>
          <w:tcPr>
            <w:tcW w:w="1760" w:type="dxa"/>
            <w:vMerge/>
            <w:tcBorders>
              <w:top w:val="nil"/>
            </w:tcBorders>
          </w:tcPr>
          <w:p w:rsidR="00EB4A82" w:rsidRDefault="00EB4A82" w:rsidP="00566500">
            <w:pPr>
              <w:rPr>
                <w:sz w:val="2"/>
                <w:szCs w:val="2"/>
              </w:rPr>
            </w:pPr>
          </w:p>
        </w:tc>
        <w:tc>
          <w:tcPr>
            <w:tcW w:w="5280" w:type="dxa"/>
            <w:vMerge/>
            <w:tcBorders>
              <w:top w:val="nil"/>
            </w:tcBorders>
          </w:tcPr>
          <w:p w:rsidR="00EB4A82" w:rsidRDefault="00EB4A82" w:rsidP="00566500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Align w:val="center"/>
          </w:tcPr>
          <w:p w:rsidR="00EB4A82" w:rsidRDefault="00EB4A82" w:rsidP="00566500">
            <w:pPr>
              <w:pStyle w:val="TableParagraph"/>
              <w:spacing w:before="27"/>
              <w:rPr>
                <w:sz w:val="20"/>
              </w:rPr>
            </w:pPr>
            <w:r>
              <w:rPr>
                <w:sz w:val="20"/>
              </w:rPr>
              <w:t>Department:</w:t>
            </w:r>
          </w:p>
        </w:tc>
        <w:tc>
          <w:tcPr>
            <w:tcW w:w="660" w:type="dxa"/>
            <w:vAlign w:val="center"/>
          </w:tcPr>
          <w:p w:rsidR="00EB4A82" w:rsidRDefault="00EB4A82" w:rsidP="00566500">
            <w:pPr>
              <w:pStyle w:val="TableParagraph"/>
              <w:spacing w:before="37"/>
              <w:ind w:left="215"/>
              <w:rPr>
                <w:sz w:val="18"/>
              </w:rPr>
            </w:pPr>
            <w:r>
              <w:rPr>
                <w:sz w:val="18"/>
              </w:rPr>
              <w:t>XX</w:t>
            </w:r>
          </w:p>
        </w:tc>
      </w:tr>
      <w:tr w:rsidR="00EB4A82" w:rsidTr="00566500">
        <w:trPr>
          <w:trHeight w:val="350"/>
        </w:trPr>
        <w:tc>
          <w:tcPr>
            <w:tcW w:w="1760" w:type="dxa"/>
            <w:vMerge/>
            <w:tcBorders>
              <w:top w:val="nil"/>
            </w:tcBorders>
          </w:tcPr>
          <w:p w:rsidR="00EB4A82" w:rsidRDefault="00EB4A82" w:rsidP="00566500">
            <w:pPr>
              <w:rPr>
                <w:sz w:val="2"/>
                <w:szCs w:val="2"/>
              </w:rPr>
            </w:pPr>
          </w:p>
        </w:tc>
        <w:tc>
          <w:tcPr>
            <w:tcW w:w="5280" w:type="dxa"/>
            <w:vMerge w:val="restart"/>
            <w:vAlign w:val="center"/>
          </w:tcPr>
          <w:p w:rsidR="00EB4A82" w:rsidRDefault="00EB4A82" w:rsidP="00566500">
            <w:pPr>
              <w:pStyle w:val="TableParagraph"/>
              <w:ind w:left="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ORGANIZATIONAL PROFILE</w:t>
            </w:r>
          </w:p>
        </w:tc>
        <w:tc>
          <w:tcPr>
            <w:tcW w:w="1760" w:type="dxa"/>
            <w:vAlign w:val="center"/>
          </w:tcPr>
          <w:p w:rsidR="00EB4A82" w:rsidRDefault="00EB4A82" w:rsidP="00566500">
            <w:pPr>
              <w:pStyle w:val="TableParagraph"/>
              <w:spacing w:before="26"/>
              <w:rPr>
                <w:sz w:val="20"/>
              </w:rPr>
            </w:pPr>
            <w:r>
              <w:rPr>
                <w:sz w:val="20"/>
              </w:rPr>
              <w:t>Document No.:</w:t>
            </w:r>
          </w:p>
        </w:tc>
        <w:tc>
          <w:tcPr>
            <w:tcW w:w="660" w:type="dxa"/>
            <w:vAlign w:val="center"/>
          </w:tcPr>
          <w:p w:rsidR="00EB4A82" w:rsidRDefault="00EB4A82" w:rsidP="00566500">
            <w:pPr>
              <w:pStyle w:val="TableParagraph"/>
              <w:spacing w:before="37"/>
              <w:ind w:left="235"/>
              <w:rPr>
                <w:sz w:val="18"/>
              </w:rPr>
            </w:pPr>
            <w:r>
              <w:rPr>
                <w:sz w:val="18"/>
              </w:rPr>
              <w:t>02</w:t>
            </w:r>
          </w:p>
        </w:tc>
      </w:tr>
      <w:tr w:rsidR="00EB4A82" w:rsidTr="00566500">
        <w:trPr>
          <w:trHeight w:val="341"/>
        </w:trPr>
        <w:tc>
          <w:tcPr>
            <w:tcW w:w="1760" w:type="dxa"/>
            <w:vMerge/>
            <w:tcBorders>
              <w:top w:val="nil"/>
            </w:tcBorders>
          </w:tcPr>
          <w:p w:rsidR="00EB4A82" w:rsidRDefault="00EB4A82" w:rsidP="00566500">
            <w:pPr>
              <w:rPr>
                <w:sz w:val="2"/>
                <w:szCs w:val="2"/>
              </w:rPr>
            </w:pPr>
          </w:p>
        </w:tc>
        <w:tc>
          <w:tcPr>
            <w:tcW w:w="5280" w:type="dxa"/>
            <w:vMerge/>
            <w:tcBorders>
              <w:top w:val="nil"/>
            </w:tcBorders>
          </w:tcPr>
          <w:p w:rsidR="00EB4A82" w:rsidRDefault="00EB4A82" w:rsidP="00566500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Align w:val="center"/>
          </w:tcPr>
          <w:p w:rsidR="00EB4A82" w:rsidRDefault="00EB4A82" w:rsidP="00566500">
            <w:pPr>
              <w:pStyle w:val="TableParagraph"/>
              <w:spacing w:before="27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</w:p>
        </w:tc>
        <w:tc>
          <w:tcPr>
            <w:tcW w:w="660" w:type="dxa"/>
            <w:vAlign w:val="center"/>
          </w:tcPr>
          <w:p w:rsidR="00EB4A82" w:rsidRDefault="00EB4A82" w:rsidP="00566500">
            <w:pPr>
              <w:pStyle w:val="TableParagraph"/>
              <w:spacing w:before="37"/>
              <w:ind w:left="235"/>
              <w:rPr>
                <w:sz w:val="18"/>
              </w:rPr>
            </w:pPr>
            <w:r>
              <w:rPr>
                <w:sz w:val="18"/>
              </w:rPr>
              <w:t>01</w:t>
            </w:r>
          </w:p>
        </w:tc>
      </w:tr>
      <w:tr w:rsidR="00EB4A82" w:rsidTr="00566500">
        <w:trPr>
          <w:trHeight w:val="350"/>
        </w:trPr>
        <w:tc>
          <w:tcPr>
            <w:tcW w:w="1760" w:type="dxa"/>
            <w:vMerge/>
            <w:tcBorders>
              <w:top w:val="nil"/>
            </w:tcBorders>
          </w:tcPr>
          <w:p w:rsidR="00EB4A82" w:rsidRDefault="00EB4A82" w:rsidP="00566500">
            <w:pPr>
              <w:rPr>
                <w:sz w:val="2"/>
                <w:szCs w:val="2"/>
              </w:rPr>
            </w:pPr>
          </w:p>
        </w:tc>
        <w:tc>
          <w:tcPr>
            <w:tcW w:w="5280" w:type="dxa"/>
            <w:vMerge/>
            <w:tcBorders>
              <w:top w:val="nil"/>
            </w:tcBorders>
          </w:tcPr>
          <w:p w:rsidR="00EB4A82" w:rsidRDefault="00EB4A82" w:rsidP="00566500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Align w:val="center"/>
          </w:tcPr>
          <w:p w:rsidR="00EB4A82" w:rsidRDefault="00EB4A82" w:rsidP="00566500">
            <w:pPr>
              <w:pStyle w:val="TableParagraph"/>
              <w:spacing w:before="26"/>
              <w:rPr>
                <w:sz w:val="20"/>
              </w:rPr>
            </w:pPr>
            <w:r>
              <w:rPr>
                <w:sz w:val="20"/>
              </w:rPr>
              <w:t>Revision No.:</w:t>
            </w:r>
          </w:p>
        </w:tc>
        <w:tc>
          <w:tcPr>
            <w:tcW w:w="660" w:type="dxa"/>
            <w:vAlign w:val="center"/>
          </w:tcPr>
          <w:p w:rsidR="00EB4A82" w:rsidRDefault="00EB4A82" w:rsidP="00566500">
            <w:pPr>
              <w:pStyle w:val="TableParagraph"/>
              <w:spacing w:before="37"/>
              <w:ind w:left="235"/>
              <w:rPr>
                <w:sz w:val="18"/>
              </w:rPr>
            </w:pPr>
            <w:r>
              <w:rPr>
                <w:sz w:val="18"/>
              </w:rPr>
              <w:t>01</w:t>
            </w:r>
          </w:p>
        </w:tc>
      </w:tr>
    </w:tbl>
    <w:p w:rsidR="00EB4A82" w:rsidRDefault="00EB4A82" w:rsidP="00EB4A82">
      <w:pPr>
        <w:pStyle w:val="BodyText"/>
        <w:ind w:right="438"/>
        <w:rPr>
          <w:sz w:val="22"/>
        </w:rPr>
      </w:pPr>
      <w:bookmarkStart w:id="0" w:name="_GoBack"/>
      <w:bookmarkEnd w:id="0"/>
    </w:p>
    <w:p w:rsidR="00EB4A82" w:rsidRDefault="00EB4A82" w:rsidP="00EB4A82">
      <w:pPr>
        <w:pStyle w:val="BodyText"/>
        <w:rPr>
          <w:sz w:val="22"/>
        </w:rPr>
      </w:pPr>
    </w:p>
    <w:p w:rsidR="00EB4A82" w:rsidRDefault="00EB4A82" w:rsidP="00EB4A82">
      <w:pPr>
        <w:pStyle w:val="Heading4"/>
        <w:spacing w:before="163"/>
        <w:jc w:val="left"/>
      </w:pPr>
      <w:r>
        <w:t>Vision</w:t>
      </w:r>
      <w:r>
        <w:rPr>
          <w:spacing w:val="-2"/>
        </w:rPr>
        <w:t xml:space="preserve"> </w:t>
      </w:r>
      <w:r>
        <w:t>Statement</w:t>
      </w:r>
    </w:p>
    <w:p w:rsidR="00EB4A82" w:rsidRDefault="00EB4A82" w:rsidP="00EB4A82">
      <w:pPr>
        <w:pStyle w:val="BodyText"/>
        <w:rPr>
          <w:rFonts w:ascii="Arial"/>
          <w:b/>
          <w:sz w:val="13"/>
        </w:rPr>
      </w:pPr>
    </w:p>
    <w:p w:rsidR="00EB4A82" w:rsidRDefault="00EB4A82" w:rsidP="00EB4A82">
      <w:pPr>
        <w:pStyle w:val="BodyText"/>
        <w:spacing w:before="96"/>
        <w:ind w:left="940" w:right="218"/>
      </w:pPr>
      <w:r>
        <w:t>A</w:t>
      </w:r>
      <w:r>
        <w:rPr>
          <w:spacing w:val="16"/>
        </w:rPr>
        <w:t xml:space="preserve"> </w:t>
      </w:r>
      <w:r>
        <w:t>leading</w:t>
      </w:r>
      <w:r>
        <w:rPr>
          <w:spacing w:val="15"/>
        </w:rPr>
        <w:t xml:space="preserve"> </w:t>
      </w:r>
      <w:r>
        <w:t>institution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excellence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delivering</w:t>
      </w:r>
      <w:r>
        <w:rPr>
          <w:spacing w:val="19"/>
        </w:rPr>
        <w:t xml:space="preserve"> </w:t>
      </w:r>
      <w:r>
        <w:t>education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training</w:t>
      </w:r>
      <w:r>
        <w:rPr>
          <w:spacing w:val="25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Philippines</w:t>
      </w:r>
      <w:r>
        <w:rPr>
          <w:spacing w:val="13"/>
        </w:rPr>
        <w:t xml:space="preserve"> </w:t>
      </w:r>
      <w:r>
        <w:t>and</w:t>
      </w:r>
    </w:p>
    <w:p w:rsidR="00EB4A82" w:rsidRDefault="00EB4A82" w:rsidP="00EB4A82">
      <w:pPr>
        <w:pStyle w:val="BodyText"/>
        <w:spacing w:before="38"/>
        <w:ind w:left="220" w:right="218"/>
      </w:pPr>
      <w:proofErr w:type="gramStart"/>
      <w:r>
        <w:t>beyond</w:t>
      </w:r>
      <w:proofErr w:type="gramEnd"/>
      <w:r>
        <w:t>.</w:t>
      </w:r>
    </w:p>
    <w:p w:rsidR="00EB4A82" w:rsidRDefault="00EB4A82" w:rsidP="00EB4A82">
      <w:pPr>
        <w:pStyle w:val="BodyText"/>
      </w:pPr>
    </w:p>
    <w:p w:rsidR="00EB4A82" w:rsidRDefault="00EB4A82" w:rsidP="00EB4A82">
      <w:pPr>
        <w:pStyle w:val="BodyText"/>
      </w:pPr>
    </w:p>
    <w:p w:rsidR="00EB4A82" w:rsidRDefault="00EB4A82" w:rsidP="00EB4A82">
      <w:pPr>
        <w:pStyle w:val="BodyText"/>
        <w:spacing w:before="9"/>
        <w:rPr>
          <w:sz w:val="21"/>
        </w:rPr>
      </w:pPr>
    </w:p>
    <w:p w:rsidR="00EB4A82" w:rsidRDefault="00EB4A82" w:rsidP="00EB4A82">
      <w:pPr>
        <w:pStyle w:val="Heading4"/>
        <w:jc w:val="left"/>
      </w:pPr>
      <w:r>
        <w:t>Mission</w:t>
      </w:r>
      <w:r>
        <w:rPr>
          <w:spacing w:val="-4"/>
        </w:rPr>
        <w:t xml:space="preserve"> </w:t>
      </w:r>
      <w:r>
        <w:t>Statement</w:t>
      </w:r>
    </w:p>
    <w:p w:rsidR="00EB4A82" w:rsidRDefault="00EB4A82" w:rsidP="00EB4A82">
      <w:pPr>
        <w:pStyle w:val="BodyText"/>
        <w:rPr>
          <w:rFonts w:ascii="Arial"/>
          <w:b/>
          <w:sz w:val="21"/>
        </w:rPr>
      </w:pPr>
    </w:p>
    <w:p w:rsidR="00EB4A82" w:rsidRDefault="00EB4A82" w:rsidP="00EB4A82">
      <w:pPr>
        <w:pStyle w:val="BodyText"/>
        <w:ind w:left="940"/>
      </w:pPr>
      <w:r>
        <w:t>Deeply</w:t>
      </w:r>
      <w:r>
        <w:rPr>
          <w:spacing w:val="-2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promoting knowledge,</w:t>
      </w:r>
      <w:r>
        <w:rPr>
          <w:spacing w:val="-1"/>
        </w:rPr>
        <w:t xml:space="preserve"> </w:t>
      </w:r>
      <w:r>
        <w:t>humaneness</w:t>
      </w:r>
      <w:r>
        <w:rPr>
          <w:spacing w:val="-2"/>
        </w:rPr>
        <w:t xml:space="preserve"> </w:t>
      </w:r>
      <w:r>
        <w:t>and leadership.</w:t>
      </w:r>
    </w:p>
    <w:p w:rsidR="00EB4A82" w:rsidRDefault="00EB4A82" w:rsidP="00EB4A82">
      <w:pPr>
        <w:pStyle w:val="BodyText"/>
        <w:rPr>
          <w:sz w:val="22"/>
        </w:rPr>
      </w:pPr>
    </w:p>
    <w:p w:rsidR="00EB4A82" w:rsidRDefault="00EB4A82" w:rsidP="00EB4A82">
      <w:pPr>
        <w:pStyle w:val="BodyText"/>
        <w:rPr>
          <w:sz w:val="22"/>
        </w:rPr>
      </w:pPr>
    </w:p>
    <w:p w:rsidR="00EB4A82" w:rsidRDefault="00EB4A82" w:rsidP="00EB4A82">
      <w:pPr>
        <w:pStyle w:val="BodyText"/>
        <w:spacing w:before="9"/>
        <w:rPr>
          <w:sz w:val="17"/>
        </w:rPr>
      </w:pPr>
    </w:p>
    <w:p w:rsidR="00EB4A82" w:rsidRDefault="00EB4A82" w:rsidP="00EB4A82">
      <w:pPr>
        <w:pStyle w:val="Heading4"/>
        <w:spacing w:before="1"/>
        <w:jc w:val="left"/>
      </w:pPr>
      <w:r>
        <w:t>Institutional</w:t>
      </w:r>
      <w:r>
        <w:rPr>
          <w:spacing w:val="-6"/>
        </w:rPr>
        <w:t xml:space="preserve"> </w:t>
      </w:r>
      <w:r>
        <w:t>Goals:</w:t>
      </w:r>
    </w:p>
    <w:p w:rsidR="00EB4A82" w:rsidRDefault="00EB4A82" w:rsidP="00EB4A82">
      <w:pPr>
        <w:pStyle w:val="BodyText"/>
        <w:spacing w:before="10"/>
        <w:rPr>
          <w:rFonts w:ascii="Arial"/>
          <w:b/>
        </w:rPr>
      </w:pPr>
    </w:p>
    <w:p w:rsidR="00EB4A82" w:rsidRDefault="00EB4A82" w:rsidP="00EB4A82">
      <w:pPr>
        <w:pStyle w:val="ListParagraph"/>
        <w:numPr>
          <w:ilvl w:val="0"/>
          <w:numId w:val="2"/>
        </w:numPr>
        <w:tabs>
          <w:tab w:val="left" w:pos="941"/>
        </w:tabs>
        <w:spacing w:before="1"/>
        <w:ind w:hanging="361"/>
        <w:rPr>
          <w:sz w:val="20"/>
        </w:rPr>
      </w:pPr>
      <w:r>
        <w:rPr>
          <w:sz w:val="20"/>
        </w:rPr>
        <w:t>Caters</w:t>
      </w:r>
      <w:r>
        <w:rPr>
          <w:spacing w:val="-3"/>
          <w:sz w:val="20"/>
        </w:rPr>
        <w:t xml:space="preserve"> </w:t>
      </w:r>
      <w:r>
        <w:rPr>
          <w:sz w:val="20"/>
        </w:rPr>
        <w:t>educational</w:t>
      </w:r>
      <w:r>
        <w:rPr>
          <w:spacing w:val="1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learners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initiate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knowledge.</w:t>
      </w:r>
    </w:p>
    <w:p w:rsidR="00EB4A82" w:rsidRDefault="00EB4A82" w:rsidP="00EB4A82">
      <w:pPr>
        <w:pStyle w:val="BodyText"/>
        <w:spacing w:before="11"/>
      </w:pPr>
    </w:p>
    <w:p w:rsidR="00EB4A82" w:rsidRDefault="00EB4A82" w:rsidP="00EB4A82">
      <w:pPr>
        <w:pStyle w:val="ListParagraph"/>
        <w:numPr>
          <w:ilvl w:val="0"/>
          <w:numId w:val="2"/>
        </w:numPr>
        <w:tabs>
          <w:tab w:val="left" w:pos="941"/>
        </w:tabs>
        <w:spacing w:line="285" w:lineRule="auto"/>
        <w:ind w:right="277"/>
        <w:rPr>
          <w:sz w:val="20"/>
        </w:rPr>
      </w:pPr>
      <w:r>
        <w:rPr>
          <w:sz w:val="20"/>
        </w:rPr>
        <w:t>Prepares</w:t>
      </w:r>
      <w:r>
        <w:rPr>
          <w:spacing w:val="6"/>
          <w:sz w:val="20"/>
        </w:rPr>
        <w:t xml:space="preserve"> </w:t>
      </w:r>
      <w:r>
        <w:rPr>
          <w:sz w:val="20"/>
        </w:rPr>
        <w:t>par</w:t>
      </w:r>
      <w:r>
        <w:rPr>
          <w:spacing w:val="7"/>
          <w:sz w:val="20"/>
        </w:rPr>
        <w:t xml:space="preserve"> </w:t>
      </w:r>
      <w:r>
        <w:rPr>
          <w:sz w:val="20"/>
        </w:rPr>
        <w:t>excellent</w:t>
      </w:r>
      <w:r>
        <w:rPr>
          <w:spacing w:val="6"/>
          <w:sz w:val="20"/>
        </w:rPr>
        <w:t xml:space="preserve"> </w:t>
      </w:r>
      <w:r>
        <w:rPr>
          <w:sz w:val="20"/>
        </w:rPr>
        <w:t>graduates</w:t>
      </w:r>
      <w:r>
        <w:rPr>
          <w:spacing w:val="6"/>
          <w:sz w:val="20"/>
        </w:rPr>
        <w:t xml:space="preserve"> </w:t>
      </w:r>
      <w:r>
        <w:rPr>
          <w:sz w:val="20"/>
        </w:rPr>
        <w:t>who</w:t>
      </w:r>
      <w:r>
        <w:rPr>
          <w:spacing w:val="7"/>
          <w:sz w:val="20"/>
        </w:rPr>
        <w:t xml:space="preserve"> </w:t>
      </w:r>
      <w:r>
        <w:rPr>
          <w:sz w:val="20"/>
        </w:rPr>
        <w:t>can</w:t>
      </w:r>
      <w:r>
        <w:rPr>
          <w:spacing w:val="7"/>
          <w:sz w:val="20"/>
        </w:rPr>
        <w:t xml:space="preserve"> </w:t>
      </w:r>
      <w:r>
        <w:rPr>
          <w:sz w:val="20"/>
        </w:rPr>
        <w:t>compassionately</w:t>
      </w:r>
      <w:r>
        <w:rPr>
          <w:spacing w:val="6"/>
          <w:sz w:val="20"/>
        </w:rPr>
        <w:t xml:space="preserve"> </w:t>
      </w:r>
      <w:r>
        <w:rPr>
          <w:sz w:val="20"/>
        </w:rPr>
        <w:t>lead</w:t>
      </w:r>
      <w:r>
        <w:rPr>
          <w:spacing w:val="7"/>
          <w:sz w:val="20"/>
        </w:rPr>
        <w:t xml:space="preserve"> </w:t>
      </w:r>
      <w:r>
        <w:rPr>
          <w:sz w:val="20"/>
        </w:rPr>
        <w:t>local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global</w:t>
      </w:r>
      <w:r>
        <w:rPr>
          <w:spacing w:val="-51"/>
          <w:sz w:val="20"/>
        </w:rPr>
        <w:t xml:space="preserve"> </w:t>
      </w:r>
      <w:r>
        <w:rPr>
          <w:sz w:val="20"/>
        </w:rPr>
        <w:t>communities.</w:t>
      </w:r>
    </w:p>
    <w:p w:rsidR="00EB4A82" w:rsidRDefault="00EB4A82" w:rsidP="00EB4A82">
      <w:pPr>
        <w:pStyle w:val="ListParagraph"/>
        <w:numPr>
          <w:ilvl w:val="0"/>
          <w:numId w:val="2"/>
        </w:numPr>
        <w:tabs>
          <w:tab w:val="left" w:pos="941"/>
        </w:tabs>
        <w:spacing w:before="194" w:line="280" w:lineRule="auto"/>
        <w:ind w:right="271"/>
        <w:rPr>
          <w:sz w:val="20"/>
        </w:rPr>
      </w:pPr>
      <w:r>
        <w:rPr>
          <w:sz w:val="20"/>
        </w:rPr>
        <w:t>Create</w:t>
      </w:r>
      <w:r>
        <w:rPr>
          <w:spacing w:val="34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highly</w:t>
      </w:r>
      <w:r>
        <w:rPr>
          <w:spacing w:val="33"/>
          <w:sz w:val="20"/>
        </w:rPr>
        <w:t xml:space="preserve"> </w:t>
      </w:r>
      <w:r>
        <w:rPr>
          <w:sz w:val="20"/>
        </w:rPr>
        <w:t>conducive</w:t>
      </w:r>
      <w:r>
        <w:rPr>
          <w:spacing w:val="34"/>
          <w:sz w:val="20"/>
        </w:rPr>
        <w:t xml:space="preserve"> </w:t>
      </w:r>
      <w:r>
        <w:rPr>
          <w:sz w:val="20"/>
        </w:rPr>
        <w:t>environment</w:t>
      </w:r>
      <w:r>
        <w:rPr>
          <w:spacing w:val="33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teaching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non-teaching</w:t>
      </w:r>
      <w:r>
        <w:rPr>
          <w:spacing w:val="34"/>
          <w:sz w:val="20"/>
        </w:rPr>
        <w:t xml:space="preserve"> </w:t>
      </w:r>
      <w:r>
        <w:rPr>
          <w:sz w:val="20"/>
        </w:rPr>
        <w:t>staff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thrive</w:t>
      </w:r>
      <w:r>
        <w:rPr>
          <w:spacing w:val="-51"/>
          <w:sz w:val="20"/>
        </w:rPr>
        <w:t xml:space="preserve"> </w:t>
      </w:r>
      <w:r>
        <w:rPr>
          <w:sz w:val="20"/>
        </w:rPr>
        <w:t>personally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professionally.</w:t>
      </w:r>
    </w:p>
    <w:p w:rsidR="00EB4A82" w:rsidRDefault="00EB4A82" w:rsidP="00EB4A82">
      <w:pPr>
        <w:pStyle w:val="BodyText"/>
        <w:spacing w:before="5"/>
        <w:rPr>
          <w:sz w:val="17"/>
        </w:rPr>
      </w:pPr>
    </w:p>
    <w:p w:rsidR="00EB4A82" w:rsidRDefault="00EB4A82" w:rsidP="00EB4A82">
      <w:pPr>
        <w:pStyle w:val="ListParagraph"/>
        <w:numPr>
          <w:ilvl w:val="0"/>
          <w:numId w:val="2"/>
        </w:numPr>
        <w:tabs>
          <w:tab w:val="left" w:pos="941"/>
        </w:tabs>
        <w:ind w:hanging="361"/>
        <w:rPr>
          <w:sz w:val="20"/>
        </w:rPr>
      </w:pPr>
      <w:r>
        <w:rPr>
          <w:sz w:val="20"/>
        </w:rPr>
        <w:t>Builds</w:t>
      </w:r>
      <w:r>
        <w:rPr>
          <w:spacing w:val="-2"/>
          <w:sz w:val="20"/>
        </w:rPr>
        <w:t xml:space="preserve"> </w:t>
      </w: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linkages,</w:t>
      </w:r>
      <w:r>
        <w:rPr>
          <w:spacing w:val="-1"/>
          <w:sz w:val="20"/>
        </w:rPr>
        <w:t xml:space="preserve"> </w:t>
      </w:r>
      <w:r>
        <w:rPr>
          <w:sz w:val="20"/>
        </w:rPr>
        <w:t>partnerships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collaborations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local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global</w:t>
      </w:r>
      <w:r>
        <w:rPr>
          <w:spacing w:val="1"/>
          <w:sz w:val="20"/>
        </w:rPr>
        <w:t xml:space="preserve"> </w:t>
      </w:r>
      <w:r>
        <w:rPr>
          <w:sz w:val="20"/>
        </w:rPr>
        <w:t>communities.</w:t>
      </w:r>
    </w:p>
    <w:p w:rsidR="00EB4A82" w:rsidRDefault="00EB4A82" w:rsidP="00EB4A82">
      <w:pPr>
        <w:pStyle w:val="BodyText"/>
        <w:rPr>
          <w:sz w:val="21"/>
        </w:rPr>
      </w:pPr>
    </w:p>
    <w:p w:rsidR="00EB4A82" w:rsidRDefault="00EB4A82" w:rsidP="00EB4A82">
      <w:pPr>
        <w:pStyle w:val="ListParagraph"/>
        <w:numPr>
          <w:ilvl w:val="0"/>
          <w:numId w:val="2"/>
        </w:numPr>
        <w:tabs>
          <w:tab w:val="left" w:pos="941"/>
        </w:tabs>
        <w:spacing w:line="280" w:lineRule="auto"/>
        <w:ind w:right="281"/>
        <w:rPr>
          <w:sz w:val="20"/>
        </w:rPr>
      </w:pPr>
      <w:r>
        <w:rPr>
          <w:sz w:val="20"/>
        </w:rPr>
        <w:t>Updates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equipment</w:t>
      </w:r>
      <w:r>
        <w:rPr>
          <w:spacing w:val="43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facilities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43"/>
          <w:sz w:val="20"/>
        </w:rPr>
        <w:t xml:space="preserve"> </w:t>
      </w:r>
      <w:r>
        <w:rPr>
          <w:sz w:val="20"/>
        </w:rPr>
        <w:t>providing</w:t>
      </w:r>
      <w:r>
        <w:rPr>
          <w:spacing w:val="40"/>
          <w:sz w:val="20"/>
        </w:rPr>
        <w:t xml:space="preserve"> </w:t>
      </w:r>
      <w:r>
        <w:rPr>
          <w:sz w:val="20"/>
        </w:rPr>
        <w:t>world</w:t>
      </w:r>
      <w:r>
        <w:rPr>
          <w:spacing w:val="40"/>
          <w:sz w:val="20"/>
        </w:rPr>
        <w:t xml:space="preserve"> </w:t>
      </w:r>
      <w:r>
        <w:rPr>
          <w:sz w:val="20"/>
        </w:rPr>
        <w:t>class</w:t>
      </w:r>
      <w:r>
        <w:rPr>
          <w:spacing w:val="43"/>
          <w:sz w:val="20"/>
        </w:rPr>
        <w:t xml:space="preserve"> </w:t>
      </w:r>
      <w:r>
        <w:rPr>
          <w:sz w:val="20"/>
        </w:rPr>
        <w:t>amenities</w:t>
      </w:r>
      <w:r>
        <w:rPr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academic</w:t>
      </w:r>
      <w:r>
        <w:rPr>
          <w:spacing w:val="-51"/>
          <w:sz w:val="20"/>
        </w:rPr>
        <w:t xml:space="preserve"> </w:t>
      </w:r>
      <w:r>
        <w:rPr>
          <w:sz w:val="20"/>
        </w:rPr>
        <w:t>community.</w:t>
      </w:r>
    </w:p>
    <w:p w:rsidR="00EB4A82" w:rsidRDefault="00EB4A82" w:rsidP="00EB4A82">
      <w:pPr>
        <w:pStyle w:val="BodyText"/>
        <w:spacing w:before="7"/>
        <w:rPr>
          <w:sz w:val="17"/>
        </w:rPr>
      </w:pPr>
    </w:p>
    <w:p w:rsidR="00EB4A82" w:rsidRDefault="00EB4A82" w:rsidP="00EB4A82">
      <w:pPr>
        <w:pStyle w:val="ListParagraph"/>
        <w:numPr>
          <w:ilvl w:val="0"/>
          <w:numId w:val="2"/>
        </w:numPr>
        <w:tabs>
          <w:tab w:val="left" w:pos="941"/>
        </w:tabs>
        <w:ind w:hanging="361"/>
        <w:rPr>
          <w:sz w:val="20"/>
        </w:rPr>
      </w:pPr>
      <w:r>
        <w:rPr>
          <w:sz w:val="20"/>
        </w:rPr>
        <w:t>Translates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sturdy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1"/>
          <w:sz w:val="20"/>
        </w:rPr>
        <w:t xml:space="preserve"> </w:t>
      </w:r>
      <w:r>
        <w:rPr>
          <w:sz w:val="20"/>
        </w:rPr>
        <w:t>sustainability.</w:t>
      </w:r>
    </w:p>
    <w:p w:rsidR="00EB4A82" w:rsidRDefault="00EB4A82" w:rsidP="00EB4A82">
      <w:pPr>
        <w:pStyle w:val="BodyText"/>
        <w:rPr>
          <w:sz w:val="22"/>
        </w:rPr>
      </w:pPr>
    </w:p>
    <w:p w:rsidR="00EB4A82" w:rsidRDefault="00EB4A82" w:rsidP="00EB4A82">
      <w:pPr>
        <w:pStyle w:val="BodyText"/>
        <w:rPr>
          <w:sz w:val="22"/>
        </w:rPr>
      </w:pPr>
    </w:p>
    <w:p w:rsidR="00EB4A82" w:rsidRDefault="00EB4A82" w:rsidP="00EB4A82">
      <w:pPr>
        <w:pStyle w:val="Heading4"/>
        <w:spacing w:before="198"/>
        <w:jc w:val="left"/>
      </w:pPr>
      <w:r>
        <w:t>Core</w:t>
      </w:r>
      <w:r>
        <w:rPr>
          <w:spacing w:val="-1"/>
        </w:rPr>
        <w:t xml:space="preserve"> </w:t>
      </w:r>
      <w:r>
        <w:t>Values:</w:t>
      </w:r>
    </w:p>
    <w:p w:rsidR="00EB4A82" w:rsidRDefault="00EB4A82" w:rsidP="00EB4A82">
      <w:pPr>
        <w:pStyle w:val="BodyText"/>
        <w:spacing w:before="3"/>
        <w:rPr>
          <w:rFonts w:ascii="Arial"/>
          <w:b/>
          <w:sz w:val="21"/>
        </w:rPr>
      </w:pPr>
    </w:p>
    <w:p w:rsidR="00EB4A82" w:rsidRDefault="00EB4A82" w:rsidP="00EB4A82">
      <w:pPr>
        <w:pStyle w:val="ListParagraph"/>
        <w:numPr>
          <w:ilvl w:val="0"/>
          <w:numId w:val="1"/>
        </w:numPr>
        <w:tabs>
          <w:tab w:val="left" w:pos="941"/>
        </w:tabs>
        <w:spacing w:before="1"/>
        <w:ind w:hanging="361"/>
        <w:rPr>
          <w:sz w:val="20"/>
        </w:rPr>
      </w:pPr>
      <w:r>
        <w:rPr>
          <w:sz w:val="20"/>
        </w:rPr>
        <w:t>Highly</w:t>
      </w:r>
      <w:r>
        <w:rPr>
          <w:spacing w:val="-2"/>
          <w:sz w:val="20"/>
        </w:rPr>
        <w:t xml:space="preserve"> </w:t>
      </w:r>
      <w:r>
        <w:rPr>
          <w:sz w:val="20"/>
        </w:rPr>
        <w:t>committed</w:t>
      </w:r>
    </w:p>
    <w:p w:rsidR="00EB4A82" w:rsidRDefault="00EB4A82" w:rsidP="00EB4A82">
      <w:pPr>
        <w:pStyle w:val="BodyText"/>
        <w:spacing w:before="11"/>
      </w:pPr>
    </w:p>
    <w:p w:rsidR="00EB4A82" w:rsidRDefault="00EB4A82" w:rsidP="00EB4A82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sz w:val="20"/>
        </w:rPr>
      </w:pPr>
      <w:r>
        <w:rPr>
          <w:sz w:val="20"/>
        </w:rPr>
        <w:t>Highly</w:t>
      </w:r>
      <w:r>
        <w:rPr>
          <w:spacing w:val="-1"/>
          <w:sz w:val="20"/>
        </w:rPr>
        <w:t xml:space="preserve"> </w:t>
      </w:r>
      <w:r>
        <w:rPr>
          <w:sz w:val="20"/>
        </w:rPr>
        <w:t>motivated</w:t>
      </w:r>
    </w:p>
    <w:p w:rsidR="00EB4A82" w:rsidRDefault="00EB4A82" w:rsidP="00EB4A82">
      <w:pPr>
        <w:pStyle w:val="BodyText"/>
        <w:spacing w:before="11"/>
      </w:pPr>
    </w:p>
    <w:p w:rsidR="00EB4A82" w:rsidRDefault="00EB4A82" w:rsidP="00EB4A82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sz w:val="20"/>
        </w:rPr>
      </w:pPr>
      <w:r>
        <w:rPr>
          <w:sz w:val="20"/>
        </w:rPr>
        <w:t>Compassionate</w:t>
      </w:r>
    </w:p>
    <w:p w:rsidR="00EB4A82" w:rsidRDefault="00EB4A82" w:rsidP="00EB4A82">
      <w:pPr>
        <w:pStyle w:val="BodyText"/>
        <w:spacing w:before="4"/>
        <w:rPr>
          <w:sz w:val="21"/>
        </w:rPr>
      </w:pPr>
    </w:p>
    <w:p w:rsidR="00EB4A82" w:rsidRDefault="00EB4A82" w:rsidP="00EB4A82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sz w:val="20"/>
        </w:rPr>
      </w:pPr>
      <w:r>
        <w:rPr>
          <w:sz w:val="20"/>
        </w:rPr>
        <w:t>Agent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change</w:t>
      </w:r>
    </w:p>
    <w:p w:rsidR="00EB4A82" w:rsidRDefault="00EB4A82" w:rsidP="00EB4A82">
      <w:pPr>
        <w:pStyle w:val="BodyText"/>
        <w:rPr>
          <w:sz w:val="21"/>
        </w:rPr>
      </w:pPr>
    </w:p>
    <w:p w:rsidR="00EB4A82" w:rsidRDefault="00EB4A82" w:rsidP="00EB4A82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sz w:val="20"/>
        </w:rPr>
      </w:pPr>
      <w:r>
        <w:rPr>
          <w:sz w:val="20"/>
        </w:rPr>
        <w:t>Resilient</w:t>
      </w:r>
    </w:p>
    <w:p w:rsidR="00BD1301" w:rsidRDefault="00BD1301"/>
    <w:sectPr w:rsidR="00BD1301" w:rsidSect="00EB4A82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BB10E7"/>
    <w:multiLevelType w:val="hybridMultilevel"/>
    <w:tmpl w:val="65E22BA0"/>
    <w:lvl w:ilvl="0" w:tplc="EB28EE9A">
      <w:start w:val="1"/>
      <w:numFmt w:val="decimal"/>
      <w:lvlText w:val="%1."/>
      <w:lvlJc w:val="left"/>
      <w:pPr>
        <w:ind w:left="940" w:hanging="360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 w:tplc="46EC423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BA62B6DA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367EE7D0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4" w:tplc="BC7A06AE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5" w:tplc="AC0A7102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 w:tplc="E210368E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7" w:tplc="303243F0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8" w:tplc="DD7A17B4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0A4560"/>
    <w:multiLevelType w:val="hybridMultilevel"/>
    <w:tmpl w:val="72F82FC8"/>
    <w:lvl w:ilvl="0" w:tplc="83A00B6E">
      <w:start w:val="1"/>
      <w:numFmt w:val="decimal"/>
      <w:lvlText w:val="%1."/>
      <w:lvlJc w:val="left"/>
      <w:pPr>
        <w:ind w:left="940" w:hanging="360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 w:tplc="C154312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982974C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D0284DE0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4" w:tplc="FA08A520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5" w:tplc="6B064EB2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 w:tplc="546C1C40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7" w:tplc="2E98FE64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8" w:tplc="D98C4FEC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A82"/>
    <w:rsid w:val="00B91452"/>
    <w:rsid w:val="00BD1301"/>
    <w:rsid w:val="00EB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EE84"/>
  <w15:chartTrackingRefBased/>
  <w15:docId w15:val="{E04E2EE8-28BC-4104-AFB5-ECBBAD68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B4A82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Heading4">
    <w:name w:val="heading 4"/>
    <w:basedOn w:val="Normal"/>
    <w:link w:val="Heading4Char"/>
    <w:uiPriority w:val="1"/>
    <w:qFormat/>
    <w:rsid w:val="00EB4A82"/>
    <w:pPr>
      <w:ind w:left="220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1"/>
    <w:rsid w:val="00EB4A82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99"/>
    <w:qFormat/>
    <w:rsid w:val="00EB4A8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EB4A82"/>
    <w:rPr>
      <w:rFonts w:ascii="Microsoft Sans Serif" w:eastAsia="Microsoft Sans Serif" w:hAnsi="Microsoft Sans Serif" w:cs="Microsoft Sans Serif"/>
      <w:sz w:val="20"/>
      <w:szCs w:val="20"/>
    </w:rPr>
  </w:style>
  <w:style w:type="paragraph" w:styleId="ListParagraph">
    <w:name w:val="List Paragraph"/>
    <w:basedOn w:val="Normal"/>
    <w:uiPriority w:val="34"/>
    <w:qFormat/>
    <w:rsid w:val="00EB4A82"/>
    <w:pPr>
      <w:ind w:left="1301" w:hanging="541"/>
      <w:jc w:val="both"/>
    </w:pPr>
  </w:style>
  <w:style w:type="paragraph" w:customStyle="1" w:styleId="TableParagraph">
    <w:name w:val="Table Paragraph"/>
    <w:basedOn w:val="Normal"/>
    <w:uiPriority w:val="1"/>
    <w:qFormat/>
    <w:rsid w:val="00EB4A82"/>
    <w:pPr>
      <w:ind w:left="1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2023-08-03T07:04:00Z</dcterms:created>
  <dcterms:modified xsi:type="dcterms:W3CDTF">2023-08-03T07:05:00Z</dcterms:modified>
</cp:coreProperties>
</file>