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49" w:rsidRDefault="00E02472" w:rsidP="00A643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>Тема: Изучение пакета EWB для моделирования электронных схем. синтез логических схем</w:t>
      </w:r>
    </w:p>
    <w:p w:rsidR="00A64355" w:rsidRPr="00A64355" w:rsidRDefault="00A64355" w:rsidP="00A643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1749" w:rsidRPr="00A64355" w:rsidRDefault="00E0247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721749" w:rsidRPr="00A64355" w:rsidRDefault="00E024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>Целью работы является экспериментальное исследование работоспособности асинхронных и синхронных, однотактных и двухтактных RS триггеров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21749" w:rsidRPr="00A64355" w:rsidRDefault="00721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1749" w:rsidRPr="00A64355" w:rsidRDefault="00E024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Из линейки логических элементов выбрать два двухвходовых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элемента  ИЛИ</w:t>
      </w:r>
      <w:proofErr w:type="gramEnd"/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– НЕ   и на них построить асинхронный одн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отактный  RS – триггер. </w:t>
      </w:r>
    </w:p>
    <w:p w:rsidR="00721749" w:rsidRPr="00A64355" w:rsidRDefault="0072174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1749" w:rsidRPr="00A64355" w:rsidRDefault="00E024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302850" cy="300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749" w:rsidRPr="00A64355" w:rsidRDefault="00E02472" w:rsidP="00A64355">
      <w:pPr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Рисунок 2.1 - Схема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и  таблица</w:t>
      </w:r>
      <w:proofErr w:type="gramEnd"/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переходов простейшего RS Триггера Или- не</w:t>
      </w:r>
    </w:p>
    <w:tbl>
      <w:tblPr>
        <w:tblStyle w:val="a6"/>
        <w:tblW w:w="7770" w:type="dxa"/>
        <w:jc w:val="center"/>
        <w:tblInd w:w="0" w:type="dxa"/>
        <w:tblBorders>
          <w:top w:val="single" w:sz="8" w:space="0" w:color="67502E"/>
          <w:left w:val="single" w:sz="8" w:space="0" w:color="67502E"/>
          <w:bottom w:val="single" w:sz="8" w:space="0" w:color="67502E"/>
          <w:right w:val="single" w:sz="8" w:space="0" w:color="67502E"/>
          <w:insideH w:val="single" w:sz="8" w:space="0" w:color="67502E"/>
          <w:insideV w:val="single" w:sz="8" w:space="0" w:color="67502E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55"/>
        <w:gridCol w:w="1155"/>
        <w:gridCol w:w="1155"/>
        <w:gridCol w:w="3150"/>
      </w:tblGrid>
      <w:tr w:rsidR="00721749" w:rsidRPr="00A64355" w:rsidTr="00A64355">
        <w:trPr>
          <w:trHeight w:val="36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Q(t)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Q(t+1)</w:t>
            </w:r>
          </w:p>
        </w:tc>
        <w:tc>
          <w:tcPr>
            <w:tcW w:w="315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721749" w:rsidRPr="00A64355" w:rsidTr="00A64355">
        <w:trPr>
          <w:trHeight w:val="40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5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хранения информации R=S=0</w:t>
            </w:r>
          </w:p>
        </w:tc>
      </w:tr>
      <w:tr w:rsidR="00721749" w:rsidRPr="00A64355" w:rsidTr="00A64355">
        <w:trPr>
          <w:trHeight w:val="26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единицы S=1</w:t>
            </w:r>
          </w:p>
        </w:tc>
      </w:tr>
      <w:tr w:rsidR="00721749" w:rsidRPr="00A64355" w:rsidTr="00A64355">
        <w:trPr>
          <w:trHeight w:val="56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5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нуля R=1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50" w:type="dxa"/>
            <w:vMerge w:val="restart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R=S=1 запрещённая комбинация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50" w:type="dxa"/>
            <w:vMerge/>
            <w:tcBorders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49" w:rsidRPr="00A64355" w:rsidRDefault="00721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21749" w:rsidRPr="00A64355" w:rsidRDefault="00E024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2.2 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>Исследовать синхронизируемый RS- триггер</w:t>
      </w:r>
    </w:p>
    <w:p w:rsidR="00721749" w:rsidRPr="00A64355" w:rsidRDefault="00E024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91150" cy="4838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749" w:rsidRPr="00A64355" w:rsidRDefault="00E02472" w:rsidP="00A64355">
      <w:pPr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Рисунок 2.2 - Схема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и  таблица</w:t>
      </w:r>
      <w:proofErr w:type="gramEnd"/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переходов простейшего Синхронного RS Триггера Или - не</w:t>
      </w:r>
    </w:p>
    <w:tbl>
      <w:tblPr>
        <w:tblStyle w:val="a7"/>
        <w:tblW w:w="7770" w:type="dxa"/>
        <w:tblInd w:w="20" w:type="dxa"/>
        <w:tblBorders>
          <w:top w:val="single" w:sz="8" w:space="0" w:color="67502E"/>
          <w:left w:val="single" w:sz="8" w:space="0" w:color="67502E"/>
          <w:bottom w:val="single" w:sz="8" w:space="0" w:color="67502E"/>
          <w:right w:val="single" w:sz="8" w:space="0" w:color="67502E"/>
          <w:insideH w:val="single" w:sz="8" w:space="0" w:color="67502E"/>
          <w:insideV w:val="single" w:sz="8" w:space="0" w:color="67502E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30"/>
        <w:gridCol w:w="930"/>
        <w:gridCol w:w="930"/>
        <w:gridCol w:w="930"/>
        <w:gridCol w:w="3120"/>
      </w:tblGrid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Q(t)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Q(t+1)</w:t>
            </w:r>
          </w:p>
        </w:tc>
        <w:tc>
          <w:tcPr>
            <w:tcW w:w="312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vMerge w:val="restart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хранения информации</w:t>
            </w:r>
          </w:p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R = S = 0</w:t>
            </w: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vMerge/>
            <w:tcBorders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49" w:rsidRPr="00A64355" w:rsidRDefault="00721749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единицы S =1</w:t>
            </w: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нуля R=1</w:t>
            </w: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20" w:type="dxa"/>
            <w:vMerge w:val="restart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R = S = 1 запрещённая комбинация</w:t>
            </w:r>
          </w:p>
        </w:tc>
      </w:tr>
      <w:tr w:rsidR="00721749" w:rsidRPr="00A64355">
        <w:trPr>
          <w:trHeight w:val="340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20" w:type="dxa"/>
            <w:vMerge/>
            <w:tcBorders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49" w:rsidRPr="00A64355" w:rsidRDefault="00721749" w:rsidP="00A6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21749" w:rsidRPr="00A64355" w:rsidRDefault="00721749" w:rsidP="00A643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1749" w:rsidRPr="00A64355" w:rsidRDefault="0072174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1749" w:rsidRPr="00A64355" w:rsidRDefault="00E024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476875" cy="510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749" w:rsidRPr="00A64355" w:rsidRDefault="00E02472" w:rsidP="00A64355">
      <w:pPr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Рисунок 2.2 - Схема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и  таблица</w:t>
      </w:r>
      <w:proofErr w:type="gramEnd"/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переходов простейшего Синхронного RS Триггера И - Не</w:t>
      </w:r>
    </w:p>
    <w:p w:rsidR="00721749" w:rsidRPr="00A64355" w:rsidRDefault="00721749" w:rsidP="00A64355">
      <w:pPr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7770" w:type="dxa"/>
        <w:jc w:val="center"/>
        <w:tblInd w:w="0" w:type="dxa"/>
        <w:tblBorders>
          <w:top w:val="single" w:sz="8" w:space="0" w:color="67502E"/>
          <w:left w:val="single" w:sz="8" w:space="0" w:color="67502E"/>
          <w:bottom w:val="single" w:sz="8" w:space="0" w:color="67502E"/>
          <w:right w:val="single" w:sz="8" w:space="0" w:color="67502E"/>
          <w:insideH w:val="single" w:sz="8" w:space="0" w:color="67502E"/>
          <w:insideV w:val="single" w:sz="8" w:space="0" w:color="67502E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30"/>
        <w:gridCol w:w="930"/>
        <w:gridCol w:w="930"/>
        <w:gridCol w:w="930"/>
        <w:gridCol w:w="3120"/>
      </w:tblGrid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Q(t)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Q(t+1)</w:t>
            </w:r>
          </w:p>
        </w:tc>
        <w:tc>
          <w:tcPr>
            <w:tcW w:w="312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vMerge w:val="restart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хранения информации</w:t>
            </w:r>
          </w:p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R = S = 0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vMerge/>
            <w:tcBorders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49" w:rsidRPr="00A64355" w:rsidRDefault="00721749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единицы S =1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2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нуля R=1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20" w:type="dxa"/>
            <w:vMerge w:val="restart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R = S = 1 запрещённая комбинация</w:t>
            </w:r>
          </w:p>
        </w:tc>
      </w:tr>
      <w:tr w:rsidR="00721749" w:rsidRPr="00A64355" w:rsidTr="00A64355">
        <w:trPr>
          <w:trHeight w:val="340"/>
          <w:jc w:val="center"/>
        </w:trPr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67502E"/>
              <w:left w:val="single" w:sz="8" w:space="0" w:color="67502E"/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21749" w:rsidRPr="00A64355" w:rsidRDefault="00E02472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35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20" w:type="dxa"/>
            <w:vMerge/>
            <w:tcBorders>
              <w:bottom w:val="single" w:sz="8" w:space="0" w:color="67502E"/>
              <w:right w:val="single" w:sz="8" w:space="0" w:color="67502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49" w:rsidRPr="00A64355" w:rsidRDefault="00721749" w:rsidP="00A6435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4355" w:rsidRPr="00A64355" w:rsidRDefault="00A64355" w:rsidP="00A643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4355" w:rsidRPr="00A64355" w:rsidRDefault="00A643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1749" w:rsidRPr="00A64355" w:rsidRDefault="00E02472">
      <w:pPr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2.3 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Двухтактный синхронизируемый RS-триггер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И-НЕ</w:t>
      </w:r>
      <w:proofErr w:type="gramEnd"/>
    </w:p>
    <w:p w:rsidR="00721749" w:rsidRPr="00A64355" w:rsidRDefault="00E02472">
      <w:pPr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302850" cy="505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749" w:rsidRPr="00A64355" w:rsidRDefault="00E02472" w:rsidP="00A64355">
      <w:pPr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Рисунок 2.3 - Схема </w:t>
      </w:r>
      <w:proofErr w:type="gramStart"/>
      <w:r w:rsidRPr="00A64355">
        <w:rPr>
          <w:rFonts w:ascii="Times New Roman" w:eastAsia="Times New Roman" w:hAnsi="Times New Roman" w:cs="Times New Roman"/>
          <w:sz w:val="28"/>
          <w:szCs w:val="28"/>
        </w:rPr>
        <w:t>и  таблица</w:t>
      </w:r>
      <w:proofErr w:type="gramEnd"/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переходов двухтактного синхронного RS триггера И - НЕ</w:t>
      </w:r>
    </w:p>
    <w:p w:rsidR="00721749" w:rsidRPr="00A64355" w:rsidRDefault="00721749" w:rsidP="00A643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4355" w:rsidRDefault="00A64355" w:rsidP="00A643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A64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исследована работоспособность</w:t>
      </w:r>
      <w:r w:rsidRPr="00A64355">
        <w:rPr>
          <w:rFonts w:ascii="Times New Roman" w:eastAsia="Times New Roman" w:hAnsi="Times New Roman" w:cs="Times New Roman"/>
          <w:sz w:val="28"/>
          <w:szCs w:val="28"/>
        </w:rPr>
        <w:t xml:space="preserve"> асинхронных и синхронных, однотактных и двухтактных RS триггеров.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64355" w:rsidRPr="00A64355" w:rsidRDefault="00A64355" w:rsidP="00A643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64355">
        <w:rPr>
          <w:rFonts w:ascii="Times New Roman" w:hAnsi="Times New Roman" w:cs="Times New Roman"/>
          <w:sz w:val="28"/>
        </w:rPr>
        <w:t>Триггер – это электронное устройство, которое предназначается для записи и хранения информации.</w:t>
      </w:r>
      <w:r>
        <w:rPr>
          <w:rFonts w:ascii="Times New Roman" w:hAnsi="Times New Roman" w:cs="Times New Roman"/>
          <w:sz w:val="28"/>
        </w:rPr>
        <w:t xml:space="preserve"> </w:t>
      </w:r>
      <w:r w:rsidRPr="00A64355">
        <w:rPr>
          <w:rFonts w:ascii="Times New Roman" w:hAnsi="Times New Roman" w:cs="Times New Roman"/>
          <w:sz w:val="28"/>
        </w:rPr>
        <w:t xml:space="preserve">RS-триггер именуется так из-за названия его входов: </w:t>
      </w:r>
      <w:r w:rsidRPr="00A64355">
        <w:rPr>
          <w:rFonts w:ascii="Times New Roman" w:hAnsi="Times New Roman" w:cs="Times New Roman"/>
          <w:sz w:val="28"/>
          <w:lang w:val="en-US"/>
        </w:rPr>
        <w:t>R</w:t>
      </w:r>
      <w:r w:rsidRPr="00A64355">
        <w:rPr>
          <w:rFonts w:ascii="Times New Roman" w:hAnsi="Times New Roman" w:cs="Times New Roman"/>
          <w:sz w:val="28"/>
        </w:rPr>
        <w:t xml:space="preserve"> – </w:t>
      </w:r>
      <w:r w:rsidRPr="00A64355">
        <w:rPr>
          <w:rFonts w:ascii="Times New Roman" w:hAnsi="Times New Roman" w:cs="Times New Roman"/>
          <w:sz w:val="28"/>
          <w:lang w:val="en-US"/>
        </w:rPr>
        <w:t>reset</w:t>
      </w:r>
      <w:r w:rsidRPr="00A6435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64355">
        <w:rPr>
          <w:rFonts w:ascii="Times New Roman" w:hAnsi="Times New Roman" w:cs="Times New Roman"/>
          <w:sz w:val="28"/>
          <w:lang w:val="uk-UA"/>
        </w:rPr>
        <w:t>сбросить</w:t>
      </w:r>
      <w:proofErr w:type="spellEnd"/>
      <w:r w:rsidRPr="00A64355">
        <w:rPr>
          <w:rFonts w:ascii="Times New Roman" w:hAnsi="Times New Roman" w:cs="Times New Roman"/>
          <w:sz w:val="28"/>
        </w:rPr>
        <w:t>)</w:t>
      </w:r>
      <w:r w:rsidRPr="00A64355">
        <w:rPr>
          <w:rFonts w:ascii="Times New Roman" w:hAnsi="Times New Roman" w:cs="Times New Roman"/>
          <w:sz w:val="28"/>
          <w:lang w:val="uk-UA"/>
        </w:rPr>
        <w:t xml:space="preserve">, S – </w:t>
      </w:r>
      <w:proofErr w:type="spellStart"/>
      <w:r w:rsidRPr="00A64355">
        <w:rPr>
          <w:rFonts w:ascii="Times New Roman" w:hAnsi="Times New Roman" w:cs="Times New Roman"/>
          <w:sz w:val="28"/>
          <w:lang w:val="uk-UA"/>
        </w:rPr>
        <w:t>set</w:t>
      </w:r>
      <w:proofErr w:type="spellEnd"/>
      <w:r w:rsidRPr="00A64355">
        <w:rPr>
          <w:rFonts w:ascii="Times New Roman" w:hAnsi="Times New Roman" w:cs="Times New Roman"/>
          <w:sz w:val="28"/>
          <w:lang w:val="uk-UA"/>
        </w:rPr>
        <w:t xml:space="preserve"> (</w:t>
      </w:r>
      <w:r w:rsidRPr="00A64355">
        <w:rPr>
          <w:rFonts w:ascii="Times New Roman" w:hAnsi="Times New Roman" w:cs="Times New Roman"/>
          <w:sz w:val="28"/>
        </w:rPr>
        <w:t>установить</w:t>
      </w:r>
      <w:r w:rsidRPr="00A64355">
        <w:rPr>
          <w:rFonts w:ascii="Times New Roman" w:hAnsi="Times New Roman" w:cs="Times New Roman"/>
          <w:sz w:val="28"/>
          <w:lang w:val="uk-UA"/>
        </w:rPr>
        <w:t>)</w:t>
      </w:r>
      <w:bookmarkStart w:id="0" w:name="_GoBack"/>
      <w:bookmarkEnd w:id="0"/>
    </w:p>
    <w:sectPr w:rsidR="00A64355" w:rsidRPr="00A64355">
      <w:headerReference w:type="default" r:id="rId11"/>
      <w:pgSz w:w="11906" w:h="16838"/>
      <w:pgMar w:top="283" w:right="850" w:bottom="39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72" w:rsidRDefault="00E02472">
      <w:pPr>
        <w:spacing w:after="0" w:line="240" w:lineRule="auto"/>
      </w:pPr>
      <w:r>
        <w:separator/>
      </w:r>
    </w:p>
  </w:endnote>
  <w:endnote w:type="continuationSeparator" w:id="0">
    <w:p w:rsidR="00E02472" w:rsidRDefault="00E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72" w:rsidRDefault="00E02472">
      <w:pPr>
        <w:spacing w:after="0" w:line="240" w:lineRule="auto"/>
      </w:pPr>
      <w:r>
        <w:separator/>
      </w:r>
    </w:p>
  </w:footnote>
  <w:footnote w:type="continuationSeparator" w:id="0">
    <w:p w:rsidR="00E02472" w:rsidRDefault="00E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49" w:rsidRDefault="007217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6CB"/>
    <w:multiLevelType w:val="multilevel"/>
    <w:tmpl w:val="9B3E1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38038F"/>
    <w:multiLevelType w:val="multilevel"/>
    <w:tmpl w:val="483691C0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1749"/>
    <w:rsid w:val="00721749"/>
    <w:rsid w:val="00A64355"/>
    <w:rsid w:val="00E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9221"/>
  <w15:docId w15:val="{365BD1E7-324B-4523-8539-CA42E68B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spacing w:after="0"/>
      <w:jc w:val="center"/>
    </w:pPr>
    <w:rPr>
      <w:rFonts w:ascii="Arial" w:eastAsia="Arial" w:hAnsi="Arial" w:cs="Arial"/>
      <w:b/>
      <w:color w:val="000000"/>
      <w:sz w:val="24"/>
      <w:szCs w:val="24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Schetinina</cp:lastModifiedBy>
  <cp:revision>2</cp:revision>
  <dcterms:created xsi:type="dcterms:W3CDTF">2018-11-22T11:06:00Z</dcterms:created>
  <dcterms:modified xsi:type="dcterms:W3CDTF">2018-11-22T11:16:00Z</dcterms:modified>
</cp:coreProperties>
</file>