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w:t>
      </w:r>
      <w:proofErr w:type="spellStart"/>
      <w:r>
        <w:t>Excelerate</w:t>
      </w:r>
      <w:proofErr w:type="spellEnd"/>
      <w:r>
        <w:t xml:space="preserve"> Lesson Plan</w:t>
      </w:r>
    </w:p>
    <w:p w14:paraId="689051CC" w14:textId="77777777" w:rsidR="00A43E54" w:rsidRDefault="00A43E54" w:rsidP="00A43E54"/>
    <w:p w14:paraId="039EF3A0" w14:textId="77777777" w:rsidR="00A43E54" w:rsidRDefault="00A43E54" w:rsidP="00A43E54">
      <w:r>
        <w:tab/>
      </w:r>
      <w:r>
        <w:tab/>
      </w:r>
    </w:p>
    <w:p w14:paraId="03F505EA" w14:textId="42C4405D" w:rsidR="00A43E54" w:rsidRPr="008A13B1" w:rsidRDefault="00EC2BC6" w:rsidP="00A43E54">
      <w:pPr>
        <w:jc w:val="center"/>
        <w:rPr>
          <w:rFonts w:ascii="Times New Roman" w:hAnsi="Times New Roman" w:cs="Times New Roman"/>
          <w:b/>
          <w:color w:val="548DD4" w:themeColor="text2" w:themeTint="99"/>
          <w:sz w:val="44"/>
        </w:rPr>
      </w:pPr>
      <w:r>
        <w:rPr>
          <w:rFonts w:ascii="Times New Roman" w:hAnsi="Times New Roman" w:cs="Times New Roman"/>
          <w:b/>
          <w:color w:val="548DD4" w:themeColor="text2" w:themeTint="99"/>
          <w:sz w:val="44"/>
        </w:rPr>
        <w:t>Analogous Phrases</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4C2DD888" w14:textId="1FFF7018" w:rsidR="00A43E54" w:rsidRPr="008A13B1" w:rsidRDefault="00DA5C2F"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Analogous phrases include </w:t>
      </w:r>
      <w:r w:rsidR="008D23CE">
        <w:rPr>
          <w:rFonts w:ascii="Times New Roman" w:hAnsi="Times New Roman" w:cs="Times New Roman"/>
          <w:b/>
          <w:color w:val="548DD4" w:themeColor="text2" w:themeTint="99"/>
          <w:sz w:val="28"/>
          <w:szCs w:val="28"/>
        </w:rPr>
        <w:t>clauses that use corresponding noun tense in each clause. They also include usin</w:t>
      </w:r>
      <w:r w:rsidR="00BA1EBB">
        <w:rPr>
          <w:rFonts w:ascii="Times New Roman" w:hAnsi="Times New Roman" w:cs="Times New Roman"/>
          <w:b/>
          <w:color w:val="548DD4" w:themeColor="text2" w:themeTint="99"/>
          <w:sz w:val="28"/>
          <w:szCs w:val="28"/>
        </w:rPr>
        <w:t xml:space="preserve">g corresponding singularity, </w:t>
      </w:r>
      <w:r w:rsidR="008D23CE">
        <w:rPr>
          <w:rFonts w:ascii="Times New Roman" w:hAnsi="Times New Roman" w:cs="Times New Roman"/>
          <w:b/>
          <w:color w:val="548DD4" w:themeColor="text2" w:themeTint="99"/>
          <w:sz w:val="28"/>
          <w:szCs w:val="28"/>
        </w:rPr>
        <w:t xml:space="preserve">plurality </w:t>
      </w:r>
      <w:r w:rsidR="00BA1EBB">
        <w:rPr>
          <w:rFonts w:ascii="Times New Roman" w:hAnsi="Times New Roman" w:cs="Times New Roman"/>
          <w:b/>
          <w:color w:val="548DD4" w:themeColor="text2" w:themeTint="99"/>
          <w:sz w:val="28"/>
          <w:szCs w:val="28"/>
        </w:rPr>
        <w:t xml:space="preserve">and description </w:t>
      </w:r>
      <w:r w:rsidR="008D23CE">
        <w:rPr>
          <w:rFonts w:ascii="Times New Roman" w:hAnsi="Times New Roman" w:cs="Times New Roman"/>
          <w:b/>
          <w:color w:val="548DD4" w:themeColor="text2" w:themeTint="99"/>
          <w:sz w:val="28"/>
          <w:szCs w:val="28"/>
        </w:rPr>
        <w:t xml:space="preserve">for nouns in those clauses as well. </w:t>
      </w:r>
      <w:r w:rsidR="00815124">
        <w:rPr>
          <w:rFonts w:ascii="Times New Roman" w:hAnsi="Times New Roman" w:cs="Times New Roman"/>
          <w:b/>
          <w:color w:val="548DD4" w:themeColor="text2" w:themeTint="99"/>
          <w:sz w:val="28"/>
          <w:szCs w:val="28"/>
        </w:rPr>
        <w:t xml:space="preserve">Basically if a clause means to describe a certain noun, it must directly refer to the noun and have the same singularity and plurality. </w:t>
      </w:r>
      <w:r w:rsidR="00F82ED9">
        <w:rPr>
          <w:rFonts w:ascii="Times New Roman" w:hAnsi="Times New Roman" w:cs="Times New Roman"/>
          <w:b/>
          <w:color w:val="548DD4" w:themeColor="text2" w:themeTint="99"/>
          <w:sz w:val="28"/>
          <w:szCs w:val="28"/>
        </w:rPr>
        <w:t xml:space="preserve">The easiest way to correct these sentences is checking to make sure all nouns and verbs follow the same format. </w:t>
      </w:r>
    </w:p>
    <w:p w14:paraId="351C4CAA" w14:textId="36A72034" w:rsidR="00A43E54" w:rsidRPr="00BA1EBB" w:rsidRDefault="00A43E54" w:rsidP="00BA1EBB">
      <w:pPr>
        <w:shd w:val="clear" w:color="auto" w:fill="F2F2F2"/>
        <w:spacing w:line="388" w:lineRule="atLeast"/>
        <w:textAlignment w:val="baseline"/>
        <w:rPr>
          <w:rFonts w:ascii="lucida grande" w:eastAsia="Times New Roman" w:hAnsi="lucida grande" w:cs="lucida grande"/>
          <w:color w:val="666666"/>
          <w:u w:val="single"/>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00BA1EBB">
        <w:rPr>
          <w:rFonts w:ascii="lucida grande" w:eastAsia="Times New Roman" w:hAnsi="lucida grande" w:cs="lucida grande"/>
          <w:color w:val="666666"/>
          <w:bdr w:val="none" w:sz="0" w:space="0" w:color="auto" w:frame="1"/>
        </w:rPr>
        <w:t xml:space="preserve">The other university baseball team does not play as much internationally </w:t>
      </w:r>
      <w:r w:rsidR="00BA1EBB" w:rsidRPr="00BA1EBB">
        <w:rPr>
          <w:rFonts w:ascii="lucida grande" w:eastAsia="Times New Roman" w:hAnsi="lucida grande" w:cs="lucida grande"/>
          <w:color w:val="666666"/>
          <w:u w:val="single"/>
          <w:bdr w:val="none" w:sz="0" w:space="0" w:color="auto" w:frame="1"/>
        </w:rPr>
        <w:t>as does my school.</w:t>
      </w:r>
    </w:p>
    <w:p w14:paraId="71376EF6" w14:textId="77777777" w:rsidR="00A43E54" w:rsidRPr="00693E2B" w:rsidRDefault="00A43E54" w:rsidP="00A43E54">
      <w:pPr>
        <w:shd w:val="clear" w:color="auto" w:fill="F2F2F2"/>
        <w:spacing w:line="388" w:lineRule="atLeast"/>
        <w:textAlignment w:val="baseline"/>
        <w:rPr>
          <w:rFonts w:ascii="lucida grande" w:eastAsia="Times New Roman" w:hAnsi="lucida grande" w:cs="lucida grande"/>
          <w:color w:val="666666"/>
        </w:rPr>
      </w:pPr>
    </w:p>
    <w:p w14:paraId="76A8CD46" w14:textId="4CD471FF" w:rsidR="00A43E54" w:rsidRPr="00693E2B" w:rsidRDefault="00BA1EBB"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as</w:t>
      </w:r>
      <w:proofErr w:type="gramEnd"/>
      <w:r>
        <w:rPr>
          <w:rFonts w:ascii="lucida grande" w:eastAsia="Times New Roman" w:hAnsi="lucida grande" w:cs="lucida grande"/>
          <w:color w:val="666666"/>
          <w:bdr w:val="none" w:sz="0" w:space="0" w:color="auto" w:frame="1"/>
        </w:rPr>
        <w:t xml:space="preserve"> does my school.</w:t>
      </w:r>
    </w:p>
    <w:p w14:paraId="0D262B91" w14:textId="17B1FBB4" w:rsidR="00BA1EBB" w:rsidRPr="00BA1EBB" w:rsidRDefault="00BA1EBB"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rPr>
        <w:t>as</w:t>
      </w:r>
      <w:proofErr w:type="gramEnd"/>
      <w:r>
        <w:rPr>
          <w:rFonts w:ascii="lucida grande" w:eastAsia="Times New Roman" w:hAnsi="lucida grande" w:cs="lucida grande"/>
          <w:color w:val="666666"/>
        </w:rPr>
        <w:t xml:space="preserve"> does my school's team.</w:t>
      </w:r>
    </w:p>
    <w:p w14:paraId="296B95A3" w14:textId="4260D88D" w:rsidR="00A43E54" w:rsidRPr="00693E2B" w:rsidRDefault="00BA1EBB"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in</w:t>
      </w:r>
      <w:proofErr w:type="gramEnd"/>
      <w:r>
        <w:rPr>
          <w:rFonts w:ascii="lucida grande" w:eastAsia="Times New Roman" w:hAnsi="lucida grande" w:cs="lucida grande"/>
          <w:color w:val="666666"/>
          <w:bdr w:val="none" w:sz="0" w:space="0" w:color="auto" w:frame="1"/>
        </w:rPr>
        <w:t xml:space="preserve"> comparison to the baseball team from my school.</w:t>
      </w:r>
    </w:p>
    <w:p w14:paraId="1F58662F" w14:textId="76F1A632" w:rsidR="00A43E54" w:rsidRPr="00693E2B" w:rsidRDefault="00BA1EBB"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like</w:t>
      </w:r>
      <w:proofErr w:type="gramEnd"/>
      <w:r>
        <w:rPr>
          <w:rFonts w:ascii="lucida grande" w:eastAsia="Times New Roman" w:hAnsi="lucida grande" w:cs="lucida grande"/>
          <w:color w:val="666666"/>
          <w:bdr w:val="none" w:sz="0" w:space="0" w:color="auto" w:frame="1"/>
        </w:rPr>
        <w:t xml:space="preserve"> my college.</w:t>
      </w:r>
    </w:p>
    <w:p w14:paraId="1D54D5FE" w14:textId="1B499CA0" w:rsidR="00A43E54" w:rsidRPr="00693E2B" w:rsidRDefault="00BA1EBB"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like</w:t>
      </w:r>
      <w:proofErr w:type="gramEnd"/>
      <w:r>
        <w:rPr>
          <w:rFonts w:ascii="lucida grande" w:eastAsia="Times New Roman" w:hAnsi="lucida grande" w:cs="lucida grande"/>
          <w:color w:val="666666"/>
          <w:bdr w:val="none" w:sz="0" w:space="0" w:color="auto" w:frame="1"/>
        </w:rPr>
        <w:t xml:space="preserve"> the one from mine.</w:t>
      </w:r>
    </w:p>
    <w:p w14:paraId="0426094F" w14:textId="1273D81C" w:rsidR="00A43E54" w:rsidRDefault="00A43E54" w:rsidP="00BA1EB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BA1EBB">
        <w:rPr>
          <w:rFonts w:ascii="lucida grande" w:eastAsia="Times New Roman" w:hAnsi="lucida grande" w:cs="lucida grande"/>
          <w:b/>
          <w:color w:val="666666"/>
          <w:bdr w:val="none" w:sz="0" w:space="0" w:color="auto" w:frame="1"/>
        </w:rPr>
        <w:t>B</w:t>
      </w:r>
      <w:r>
        <w:rPr>
          <w:rFonts w:ascii="lucida grande" w:eastAsia="Times New Roman" w:hAnsi="lucida grande" w:cs="lucida grande"/>
          <w:color w:val="666666"/>
          <w:bdr w:val="none" w:sz="0" w:space="0" w:color="auto" w:frame="1"/>
        </w:rPr>
        <w:t xml:space="preserve">: </w:t>
      </w:r>
      <w:r w:rsidR="00BA1EBB">
        <w:rPr>
          <w:rFonts w:ascii="lucida grande" w:eastAsia="Times New Roman" w:hAnsi="lucida grande" w:cs="lucida grande"/>
          <w:color w:val="666666"/>
          <w:bdr w:val="none" w:sz="0" w:space="0" w:color="auto" w:frame="1"/>
        </w:rPr>
        <w:t>The main issue with the underlined portion of the sentence is that the clause that is meant to compared the other university's baseball team with this university's baseball team just compares it to the school in general. You need to compare it with the actual team which option B does.</w:t>
      </w:r>
    </w:p>
    <w:p w14:paraId="423FCDD4" w14:textId="77777777" w:rsidR="00A43E54" w:rsidRDefault="00A43E54" w:rsidP="00A43E54">
      <w:pPr>
        <w:rPr>
          <w:rFonts w:ascii="Times New Roman" w:hAnsi="Times New Roman" w:cs="Times New Roman"/>
          <w:b/>
          <w:color w:val="E36C0A" w:themeColor="accent6" w:themeShade="BF"/>
          <w:sz w:val="32"/>
          <w:szCs w:val="28"/>
        </w:rPr>
      </w:pPr>
    </w:p>
    <w:p w14:paraId="24C80559" w14:textId="77777777" w:rsidR="00A43E54" w:rsidRPr="00A063DD" w:rsidRDefault="00A43E54" w:rsidP="00A43E54">
      <w:pPr>
        <w:rPr>
          <w:rFonts w:ascii="Times New Roman" w:hAnsi="Times New Roman" w:cs="Times New Roman"/>
          <w:b/>
          <w:color w:val="548DD4" w:themeColor="text2" w:themeTint="99"/>
          <w:sz w:val="28"/>
          <w:szCs w:val="28"/>
        </w:rPr>
      </w:pPr>
    </w:p>
    <w:p w14:paraId="4FE20E6E" w14:textId="17B98B89" w:rsidR="007B23D3" w:rsidRPr="00BA1EBB" w:rsidRDefault="007B23D3" w:rsidP="007B23D3">
      <w:pPr>
        <w:shd w:val="clear" w:color="auto" w:fill="F2F2F2"/>
        <w:spacing w:line="388" w:lineRule="atLeast"/>
        <w:textAlignment w:val="baseline"/>
        <w:rPr>
          <w:rFonts w:ascii="lucida grande" w:eastAsia="Times New Roman" w:hAnsi="lucida grande" w:cs="lucida grande"/>
          <w:color w:val="666666"/>
          <w:u w:val="single"/>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A professor should not only educate his students, </w:t>
      </w:r>
      <w:r w:rsidRPr="007B23D3">
        <w:rPr>
          <w:rFonts w:ascii="lucida grande" w:eastAsia="Times New Roman" w:hAnsi="lucida grande" w:cs="lucida grande"/>
          <w:color w:val="666666"/>
          <w:u w:val="single"/>
          <w:bdr w:val="none" w:sz="0" w:space="0" w:color="auto" w:frame="1"/>
        </w:rPr>
        <w:t>but inspiring them is also necessary.</w:t>
      </w:r>
    </w:p>
    <w:p w14:paraId="2E506F8C" w14:textId="77777777" w:rsidR="007B23D3" w:rsidRPr="00693E2B" w:rsidRDefault="007B23D3" w:rsidP="007B23D3">
      <w:pPr>
        <w:shd w:val="clear" w:color="auto" w:fill="F2F2F2"/>
        <w:spacing w:line="388" w:lineRule="atLeast"/>
        <w:textAlignment w:val="baseline"/>
        <w:rPr>
          <w:rFonts w:ascii="lucida grande" w:eastAsia="Times New Roman" w:hAnsi="lucida grande" w:cs="lucida grande"/>
          <w:color w:val="666666"/>
        </w:rPr>
      </w:pPr>
    </w:p>
    <w:p w14:paraId="5ED422AD" w14:textId="71FC7BBB" w:rsidR="007B23D3" w:rsidRPr="007B23D3" w:rsidRDefault="007B23D3" w:rsidP="007B23D3">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but</w:t>
      </w:r>
      <w:proofErr w:type="gramEnd"/>
      <w:r>
        <w:rPr>
          <w:rFonts w:ascii="lucida grande" w:eastAsia="Times New Roman" w:hAnsi="lucida grande" w:cs="lucida grande"/>
          <w:color w:val="666666"/>
          <w:bdr w:val="none" w:sz="0" w:space="0" w:color="auto" w:frame="1"/>
        </w:rPr>
        <w:t xml:space="preserve"> inspiring them is also necessary.</w:t>
      </w:r>
    </w:p>
    <w:p w14:paraId="7E23A95E" w14:textId="126DE516" w:rsidR="007B23D3" w:rsidRPr="00693E2B" w:rsidRDefault="007B23D3" w:rsidP="007B23D3">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but</w:t>
      </w:r>
      <w:proofErr w:type="gramEnd"/>
      <w:r>
        <w:rPr>
          <w:rFonts w:ascii="lucida grande" w:eastAsia="Times New Roman" w:hAnsi="lucida grande" w:cs="lucida grande"/>
          <w:color w:val="666666"/>
          <w:bdr w:val="none" w:sz="0" w:space="0" w:color="auto" w:frame="1"/>
        </w:rPr>
        <w:t xml:space="preserve"> to also inspire them.</w:t>
      </w:r>
    </w:p>
    <w:p w14:paraId="2CD628BE" w14:textId="14DF2D62" w:rsidR="007B23D3" w:rsidRPr="00693E2B" w:rsidRDefault="007B23D3" w:rsidP="007B23D3">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but</w:t>
      </w:r>
      <w:proofErr w:type="gramEnd"/>
      <w:r>
        <w:rPr>
          <w:rFonts w:ascii="lucida grande" w:eastAsia="Times New Roman" w:hAnsi="lucida grande" w:cs="lucida grande"/>
          <w:color w:val="666666"/>
          <w:bdr w:val="none" w:sz="0" w:space="0" w:color="auto" w:frame="1"/>
        </w:rPr>
        <w:t xml:space="preserve"> also inspire them.</w:t>
      </w:r>
    </w:p>
    <w:p w14:paraId="2EE5DC83" w14:textId="435DD590" w:rsidR="007B23D3" w:rsidRPr="00693E2B" w:rsidRDefault="007B23D3" w:rsidP="007B23D3">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and</w:t>
      </w:r>
      <w:proofErr w:type="gramEnd"/>
      <w:r>
        <w:rPr>
          <w:rFonts w:ascii="lucida grande" w:eastAsia="Times New Roman" w:hAnsi="lucida grande" w:cs="lucida grande"/>
          <w:color w:val="666666"/>
          <w:bdr w:val="none" w:sz="0" w:space="0" w:color="auto" w:frame="1"/>
        </w:rPr>
        <w:t xml:space="preserve"> inspire them.</w:t>
      </w:r>
    </w:p>
    <w:p w14:paraId="43495F1D" w14:textId="559308BE" w:rsidR="007B23D3" w:rsidRPr="00693E2B" w:rsidRDefault="007B23D3" w:rsidP="007B23D3">
      <w:pPr>
        <w:numPr>
          <w:ilvl w:val="0"/>
          <w:numId w:val="5"/>
        </w:numPr>
        <w:shd w:val="clear" w:color="auto" w:fill="F2F2F2"/>
        <w:spacing w:before="78" w:line="311" w:lineRule="atLeast"/>
        <w:textAlignment w:val="baseline"/>
        <w:rPr>
          <w:rFonts w:ascii="lucida grande" w:eastAsia="Times New Roman" w:hAnsi="lucida grande" w:cs="lucida grande"/>
          <w:color w:val="666666"/>
        </w:rPr>
      </w:pPr>
      <w:proofErr w:type="gramStart"/>
      <w:r>
        <w:rPr>
          <w:rFonts w:ascii="lucida grande" w:eastAsia="Times New Roman" w:hAnsi="lucida grande" w:cs="lucida grande"/>
          <w:color w:val="666666"/>
          <w:bdr w:val="none" w:sz="0" w:space="0" w:color="auto" w:frame="1"/>
        </w:rPr>
        <w:t>or</w:t>
      </w:r>
      <w:proofErr w:type="gramEnd"/>
      <w:r>
        <w:rPr>
          <w:rFonts w:ascii="lucida grande" w:eastAsia="Times New Roman" w:hAnsi="lucida grande" w:cs="lucida grande"/>
          <w:color w:val="666666"/>
          <w:bdr w:val="none" w:sz="0" w:space="0" w:color="auto" w:frame="1"/>
        </w:rPr>
        <w:t xml:space="preserve"> necessarily inspire them also.</w:t>
      </w:r>
    </w:p>
    <w:p w14:paraId="70D2A6FC" w14:textId="62D5C748" w:rsidR="007B23D3" w:rsidRDefault="007B23D3" w:rsidP="007B23D3">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lastRenderedPageBreak/>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b/>
          <w:color w:val="666666"/>
          <w:bdr w:val="none" w:sz="0" w:space="0" w:color="auto" w:frame="1"/>
        </w:rPr>
        <w:t>C</w:t>
      </w:r>
      <w:r>
        <w:rPr>
          <w:rFonts w:ascii="lucida grande" w:eastAsia="Times New Roman" w:hAnsi="lucida grande" w:cs="lucida grande"/>
          <w:color w:val="666666"/>
          <w:bdr w:val="none" w:sz="0" w:space="0" w:color="auto" w:frame="1"/>
        </w:rPr>
        <w:t xml:space="preserve">: The main </w:t>
      </w:r>
      <w:r w:rsidR="001D779C">
        <w:rPr>
          <w:rFonts w:ascii="lucida grande" w:eastAsia="Times New Roman" w:hAnsi="lucida grande" w:cs="lucida grande"/>
          <w:color w:val="666666"/>
          <w:bdr w:val="none" w:sz="0" w:space="0" w:color="auto" w:frame="1"/>
        </w:rPr>
        <w:t xml:space="preserve">issue with the underlined portion is that the verb tense does not match the non-underlined portion. This narrows down our options to B – D which use "inspire" which corresponds to "educate." The last issue is that we need our phrase to make sense grammatically and follow the "not </w:t>
      </w:r>
      <w:proofErr w:type="gramStart"/>
      <w:r w:rsidR="001D779C">
        <w:rPr>
          <w:rFonts w:ascii="lucida grande" w:eastAsia="Times New Roman" w:hAnsi="lucida grande" w:cs="lucida grande"/>
          <w:color w:val="666666"/>
          <w:bdr w:val="none" w:sz="0" w:space="0" w:color="auto" w:frame="1"/>
        </w:rPr>
        <w:t>only ….</w:t>
      </w:r>
      <w:proofErr w:type="gramEnd"/>
      <w:r w:rsidR="001D779C">
        <w:rPr>
          <w:rFonts w:ascii="lucida grande" w:eastAsia="Times New Roman" w:hAnsi="lucida grande" w:cs="lucida grande"/>
          <w:color w:val="666666"/>
          <w:bdr w:val="none" w:sz="0" w:space="0" w:color="auto" w:frame="1"/>
        </w:rPr>
        <w:t xml:space="preserve"> </w:t>
      </w:r>
      <w:proofErr w:type="gramStart"/>
      <w:r w:rsidR="001D779C">
        <w:rPr>
          <w:rFonts w:ascii="lucida grande" w:eastAsia="Times New Roman" w:hAnsi="lucida grande" w:cs="lucida grande"/>
          <w:color w:val="666666"/>
          <w:bdr w:val="none" w:sz="0" w:space="0" w:color="auto" w:frame="1"/>
        </w:rPr>
        <w:t>but</w:t>
      </w:r>
      <w:proofErr w:type="gramEnd"/>
      <w:r w:rsidR="001D779C">
        <w:rPr>
          <w:rFonts w:ascii="lucida grande" w:eastAsia="Times New Roman" w:hAnsi="lucida grande" w:cs="lucida grande"/>
          <w:color w:val="666666"/>
          <w:bdr w:val="none" w:sz="0" w:space="0" w:color="auto" w:frame="1"/>
        </w:rPr>
        <w:t xml:space="preserve"> also …" clause. </w:t>
      </w:r>
    </w:p>
    <w:p w14:paraId="5C5D0E60" w14:textId="77777777" w:rsidR="007B23D3" w:rsidRDefault="007B23D3" w:rsidP="007B23D3">
      <w:pPr>
        <w:rPr>
          <w:rFonts w:ascii="Times New Roman" w:hAnsi="Times New Roman" w:cs="Times New Roman"/>
          <w:b/>
          <w:color w:val="E36C0A" w:themeColor="accent6" w:themeShade="BF"/>
          <w:sz w:val="32"/>
          <w:szCs w:val="28"/>
        </w:rPr>
      </w:pPr>
    </w:p>
    <w:p w14:paraId="78FD6A63" w14:textId="77777777" w:rsidR="007B23D3" w:rsidRPr="00A063DD" w:rsidRDefault="007B23D3" w:rsidP="007B23D3">
      <w:pPr>
        <w:rPr>
          <w:rFonts w:ascii="Times New Roman" w:hAnsi="Times New Roman" w:cs="Times New Roman"/>
          <w:b/>
          <w:color w:val="548DD4" w:themeColor="text2" w:themeTint="99"/>
          <w:sz w:val="28"/>
          <w:szCs w:val="28"/>
        </w:rPr>
      </w:pPr>
    </w:p>
    <w:p w14:paraId="6CBCD2DC" w14:textId="77777777" w:rsidR="00AA301B" w:rsidRDefault="00AA301B" w:rsidP="00AA301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t>
      </w:r>
      <w:r w:rsidRPr="00AA301B">
        <w:rPr>
          <w:rFonts w:ascii="lucida grande" w:eastAsia="Times New Roman" w:hAnsi="lucida grande" w:cs="lucida grande"/>
          <w:color w:val="666666"/>
          <w:u w:val="single"/>
          <w:bdr w:val="none" w:sz="0" w:space="0" w:color="auto" w:frame="1"/>
        </w:rPr>
        <w:t>It is</w:t>
      </w:r>
      <w:r>
        <w:rPr>
          <w:rFonts w:ascii="lucida grande" w:eastAsia="Times New Roman" w:hAnsi="lucida grande" w:cs="lucida grande"/>
          <w:color w:val="666666"/>
          <w:bdr w:val="none" w:sz="0" w:space="0" w:color="auto" w:frame="1"/>
        </w:rPr>
        <w:t xml:space="preserve"> much </w:t>
      </w:r>
      <w:r w:rsidRPr="00436BCB">
        <w:rPr>
          <w:rFonts w:ascii="lucida grande" w:eastAsia="Times New Roman" w:hAnsi="lucida grande" w:cs="lucida grande"/>
          <w:color w:val="666666"/>
          <w:u w:val="single"/>
          <w:bdr w:val="none" w:sz="0" w:space="0" w:color="auto" w:frame="1"/>
        </w:rPr>
        <w:t>easier</w:t>
      </w:r>
      <w:r>
        <w:rPr>
          <w:rFonts w:ascii="lucida grande" w:eastAsia="Times New Roman" w:hAnsi="lucida grande" w:cs="lucida grande"/>
          <w:color w:val="666666"/>
          <w:bdr w:val="none" w:sz="0" w:space="0" w:color="auto" w:frame="1"/>
        </w:rPr>
        <w:t xml:space="preserve"> to critique good food </w:t>
      </w:r>
      <w:r w:rsidRPr="00436BCB">
        <w:rPr>
          <w:rFonts w:ascii="lucida grande" w:eastAsia="Times New Roman" w:hAnsi="lucida grande" w:cs="lucida grande"/>
          <w:color w:val="666666"/>
          <w:u w:val="single"/>
          <w:bdr w:val="none" w:sz="0" w:space="0" w:color="auto" w:frame="1"/>
        </w:rPr>
        <w:t>than cooking</w:t>
      </w:r>
      <w:r>
        <w:rPr>
          <w:rFonts w:ascii="lucida grande" w:eastAsia="Times New Roman" w:hAnsi="lucida grande" w:cs="lucida grande"/>
          <w:color w:val="666666"/>
          <w:bdr w:val="none" w:sz="0" w:space="0" w:color="auto" w:frame="1"/>
        </w:rPr>
        <w:t xml:space="preserve"> it using </w:t>
      </w:r>
    </w:p>
    <w:p w14:paraId="3DDD910D" w14:textId="0E5E453B" w:rsidR="00AA301B" w:rsidRDefault="00AA301B" w:rsidP="00AA301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A</w:t>
      </w:r>
      <w:r w:rsidR="00436BCB">
        <w:rPr>
          <w:rFonts w:ascii="lucida grande" w:eastAsia="Times New Roman" w:hAnsi="lucida grande" w:cs="lucida grande"/>
          <w:color w:val="666666"/>
          <w:bdr w:val="none" w:sz="0" w:space="0" w:color="auto" w:frame="1"/>
        </w:rPr>
        <w:tab/>
      </w:r>
      <w:r w:rsidR="00436BCB">
        <w:rPr>
          <w:rFonts w:ascii="lucida grande" w:eastAsia="Times New Roman" w:hAnsi="lucida grande" w:cs="lucida grande"/>
          <w:color w:val="666666"/>
          <w:bdr w:val="none" w:sz="0" w:space="0" w:color="auto" w:frame="1"/>
        </w:rPr>
        <w:tab/>
        <w:t>B</w:t>
      </w:r>
      <w:r w:rsidR="00436BCB">
        <w:rPr>
          <w:rFonts w:ascii="lucida grande" w:eastAsia="Times New Roman" w:hAnsi="lucida grande" w:cs="lucida grande"/>
          <w:color w:val="666666"/>
          <w:bdr w:val="none" w:sz="0" w:space="0" w:color="auto" w:frame="1"/>
        </w:rPr>
        <w:tab/>
      </w:r>
      <w:r w:rsidR="00436BCB">
        <w:rPr>
          <w:rFonts w:ascii="lucida grande" w:eastAsia="Times New Roman" w:hAnsi="lucida grande" w:cs="lucida grande"/>
          <w:color w:val="666666"/>
          <w:bdr w:val="none" w:sz="0" w:space="0" w:color="auto" w:frame="1"/>
        </w:rPr>
        <w:tab/>
      </w:r>
      <w:r w:rsidR="00436BCB">
        <w:rPr>
          <w:rFonts w:ascii="lucida grande" w:eastAsia="Times New Roman" w:hAnsi="lucida grande" w:cs="lucida grande"/>
          <w:color w:val="666666"/>
          <w:bdr w:val="none" w:sz="0" w:space="0" w:color="auto" w:frame="1"/>
        </w:rPr>
        <w:tab/>
      </w:r>
      <w:r w:rsidR="00436BCB">
        <w:rPr>
          <w:rFonts w:ascii="lucida grande" w:eastAsia="Times New Roman" w:hAnsi="lucida grande" w:cs="lucida grande"/>
          <w:color w:val="666666"/>
          <w:bdr w:val="none" w:sz="0" w:space="0" w:color="auto" w:frame="1"/>
        </w:rPr>
        <w:tab/>
      </w:r>
      <w:r w:rsidR="00436BCB">
        <w:rPr>
          <w:rFonts w:ascii="lucida grande" w:eastAsia="Times New Roman" w:hAnsi="lucida grande" w:cs="lucida grande"/>
          <w:color w:val="666666"/>
          <w:bdr w:val="none" w:sz="0" w:space="0" w:color="auto" w:frame="1"/>
        </w:rPr>
        <w:tab/>
        <w:t>C</w:t>
      </w:r>
    </w:p>
    <w:p w14:paraId="38941E4F" w14:textId="6C476020" w:rsidR="00AA301B" w:rsidRDefault="00AA301B" w:rsidP="00AA301B">
      <w:pPr>
        <w:shd w:val="clear" w:color="auto" w:fill="F2F2F2"/>
        <w:spacing w:line="388" w:lineRule="atLeast"/>
        <w:textAlignment w:val="baseline"/>
        <w:rPr>
          <w:rFonts w:ascii="lucida grande" w:eastAsia="Times New Roman" w:hAnsi="lucida grande" w:cs="lucida grande"/>
          <w:color w:val="666666"/>
          <w:bdr w:val="none" w:sz="0" w:space="0" w:color="auto" w:frame="1"/>
        </w:rPr>
      </w:pPr>
      <w:proofErr w:type="gramStart"/>
      <w:r w:rsidRPr="00436BCB">
        <w:rPr>
          <w:rFonts w:ascii="lucida grande" w:eastAsia="Times New Roman" w:hAnsi="lucida grande" w:cs="lucida grande"/>
          <w:color w:val="666666"/>
          <w:bdr w:val="none" w:sz="0" w:space="0" w:color="auto" w:frame="1"/>
        </w:rPr>
        <w:t>such</w:t>
      </w:r>
      <w:proofErr w:type="gramEnd"/>
      <w:r w:rsidRPr="00436BCB">
        <w:rPr>
          <w:rFonts w:ascii="lucida grande" w:eastAsia="Times New Roman" w:hAnsi="lucida grande" w:cs="lucida grande"/>
          <w:color w:val="666666"/>
          <w:bdr w:val="none" w:sz="0" w:space="0" w:color="auto" w:frame="1"/>
        </w:rPr>
        <w:t xml:space="preserve"> limited</w:t>
      </w:r>
      <w:r>
        <w:rPr>
          <w:rFonts w:ascii="lucida grande" w:eastAsia="Times New Roman" w:hAnsi="lucida grande" w:cs="lucida grande"/>
          <w:color w:val="666666"/>
          <w:bdr w:val="none" w:sz="0" w:space="0" w:color="auto" w:frame="1"/>
        </w:rPr>
        <w:t xml:space="preserve"> </w:t>
      </w:r>
      <w:r w:rsidRPr="00436BCB">
        <w:rPr>
          <w:rFonts w:ascii="lucida grande" w:eastAsia="Times New Roman" w:hAnsi="lucida grande" w:cs="lucida grande"/>
          <w:color w:val="666666"/>
          <w:u w:val="single"/>
          <w:bdr w:val="none" w:sz="0" w:space="0" w:color="auto" w:frame="1"/>
        </w:rPr>
        <w:t>ingredients</w:t>
      </w:r>
      <w:r>
        <w:rPr>
          <w:rFonts w:ascii="lucida grande" w:eastAsia="Times New Roman" w:hAnsi="lucida grande" w:cs="lucida grande"/>
          <w:color w:val="666666"/>
          <w:bdr w:val="none" w:sz="0" w:space="0" w:color="auto" w:frame="1"/>
        </w:rPr>
        <w:t>.</w:t>
      </w:r>
      <w:r w:rsidR="00436BCB">
        <w:rPr>
          <w:rFonts w:ascii="lucida grande" w:eastAsia="Times New Roman" w:hAnsi="lucida grande" w:cs="lucida grande"/>
          <w:color w:val="666666"/>
          <w:bdr w:val="none" w:sz="0" w:space="0" w:color="auto" w:frame="1"/>
        </w:rPr>
        <w:t xml:space="preserve"> </w:t>
      </w:r>
      <w:r w:rsidR="00436BCB" w:rsidRPr="00436BCB">
        <w:rPr>
          <w:rFonts w:ascii="lucida grande" w:eastAsia="Times New Roman" w:hAnsi="lucida grande" w:cs="lucida grande"/>
          <w:color w:val="666666"/>
          <w:u w:val="single"/>
          <w:bdr w:val="none" w:sz="0" w:space="0" w:color="auto" w:frame="1"/>
        </w:rPr>
        <w:t>No Error</w:t>
      </w:r>
    </w:p>
    <w:p w14:paraId="51929072" w14:textId="093F9F78" w:rsidR="00436BCB" w:rsidRPr="00BA1EBB" w:rsidRDefault="00436BCB" w:rsidP="00AA301B">
      <w:pPr>
        <w:shd w:val="clear" w:color="auto" w:fill="F2F2F2"/>
        <w:spacing w:line="388" w:lineRule="atLeast"/>
        <w:textAlignment w:val="baseline"/>
        <w:rPr>
          <w:rFonts w:ascii="lucida grande" w:eastAsia="Times New Roman" w:hAnsi="lucida grande" w:cs="lucida grande"/>
          <w:color w:val="666666"/>
          <w:u w:val="single"/>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D</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E</w:t>
      </w:r>
    </w:p>
    <w:p w14:paraId="166DD3AD" w14:textId="77777777" w:rsidR="00436BCB" w:rsidRDefault="00436BCB" w:rsidP="00AA301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p>
    <w:p w14:paraId="711674C6" w14:textId="4303F1F5" w:rsidR="00AA301B" w:rsidRDefault="00AA301B" w:rsidP="00AA301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436BCB">
        <w:rPr>
          <w:rFonts w:ascii="lucida grande" w:eastAsia="Times New Roman" w:hAnsi="lucida grande" w:cs="lucida grande"/>
          <w:b/>
          <w:color w:val="666666"/>
          <w:bdr w:val="none" w:sz="0" w:space="0" w:color="auto" w:frame="1"/>
        </w:rPr>
        <w:t>C</w:t>
      </w:r>
      <w:r>
        <w:rPr>
          <w:rFonts w:ascii="lucida grande" w:eastAsia="Times New Roman" w:hAnsi="lucida grande" w:cs="lucida grande"/>
          <w:color w:val="666666"/>
          <w:bdr w:val="none" w:sz="0" w:space="0" w:color="auto" w:frame="1"/>
        </w:rPr>
        <w:t xml:space="preserve">: The main issue with the underlined </w:t>
      </w:r>
      <w:r w:rsidR="00436BCB">
        <w:rPr>
          <w:rFonts w:ascii="lucida grande" w:eastAsia="Times New Roman" w:hAnsi="lucida grande" w:cs="lucida grande"/>
          <w:color w:val="666666"/>
          <w:bdr w:val="none" w:sz="0" w:space="0" w:color="auto" w:frame="1"/>
        </w:rPr>
        <w:t>portion of the sentence is the verb tense. Since the comparison is "to critique" to "cooking" which do not match in tense. We need to change "than cooking" to "than to cook."</w:t>
      </w:r>
      <w:bookmarkStart w:id="0" w:name="_GoBack"/>
      <w:bookmarkEnd w:id="0"/>
    </w:p>
    <w:p w14:paraId="058AB636" w14:textId="77777777" w:rsidR="00AA301B" w:rsidRDefault="00AA301B" w:rsidP="00AA301B">
      <w:pPr>
        <w:rPr>
          <w:rFonts w:ascii="Times New Roman" w:hAnsi="Times New Roman" w:cs="Times New Roman"/>
          <w:b/>
          <w:color w:val="E36C0A" w:themeColor="accent6" w:themeShade="BF"/>
          <w:sz w:val="32"/>
          <w:szCs w:val="28"/>
        </w:rPr>
      </w:pPr>
    </w:p>
    <w:p w14:paraId="357CE6D9" w14:textId="77777777" w:rsidR="00AA301B" w:rsidRPr="00A063DD" w:rsidRDefault="00AA301B" w:rsidP="00AA301B">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AA301B" w:rsidRDefault="00AA301B" w:rsidP="001A4F6E">
      <w:r>
        <w:separator/>
      </w:r>
    </w:p>
  </w:endnote>
  <w:endnote w:type="continuationSeparator" w:id="0">
    <w:p w14:paraId="27F0CB33" w14:textId="77777777" w:rsidR="00AA301B" w:rsidRDefault="00AA301B"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AA301B" w:rsidRDefault="00AA301B" w:rsidP="001A4F6E">
      <w:r>
        <w:separator/>
      </w:r>
    </w:p>
  </w:footnote>
  <w:footnote w:type="continuationSeparator" w:id="0">
    <w:p w14:paraId="38595943" w14:textId="77777777" w:rsidR="00AA301B" w:rsidRDefault="00AA301B"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1A5"/>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2CE7433E"/>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4"/>
    <w:lvlOverride w:ilvl="0">
      <w:lvl w:ilvl="0">
        <w:numFmt w:val="decimal"/>
        <w:lvlText w:val="%1."/>
        <w:lvlJc w:val="left"/>
      </w:lvl>
    </w:lvlOverride>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F73D2"/>
    <w:rsid w:val="001A4F6E"/>
    <w:rsid w:val="001D779C"/>
    <w:rsid w:val="00274E72"/>
    <w:rsid w:val="0029426C"/>
    <w:rsid w:val="002A01C3"/>
    <w:rsid w:val="002A2552"/>
    <w:rsid w:val="002B7211"/>
    <w:rsid w:val="002D7E63"/>
    <w:rsid w:val="0033785A"/>
    <w:rsid w:val="003C3DD0"/>
    <w:rsid w:val="00436BCB"/>
    <w:rsid w:val="00583C48"/>
    <w:rsid w:val="005F71C1"/>
    <w:rsid w:val="006134B9"/>
    <w:rsid w:val="00614E83"/>
    <w:rsid w:val="00693E2B"/>
    <w:rsid w:val="006D2471"/>
    <w:rsid w:val="00723171"/>
    <w:rsid w:val="007A2CCB"/>
    <w:rsid w:val="007B23D3"/>
    <w:rsid w:val="007E7FFB"/>
    <w:rsid w:val="007F2D27"/>
    <w:rsid w:val="007F4429"/>
    <w:rsid w:val="00815124"/>
    <w:rsid w:val="00826F06"/>
    <w:rsid w:val="00885C51"/>
    <w:rsid w:val="00895F52"/>
    <w:rsid w:val="008A13B1"/>
    <w:rsid w:val="008D23CE"/>
    <w:rsid w:val="008D657D"/>
    <w:rsid w:val="00905E04"/>
    <w:rsid w:val="00914344"/>
    <w:rsid w:val="00940CE8"/>
    <w:rsid w:val="00955197"/>
    <w:rsid w:val="0098596C"/>
    <w:rsid w:val="009C585D"/>
    <w:rsid w:val="009D38A5"/>
    <w:rsid w:val="00A063DD"/>
    <w:rsid w:val="00A43E54"/>
    <w:rsid w:val="00AA301B"/>
    <w:rsid w:val="00AE47B4"/>
    <w:rsid w:val="00B11AF4"/>
    <w:rsid w:val="00B350C9"/>
    <w:rsid w:val="00B418A4"/>
    <w:rsid w:val="00BA1EBB"/>
    <w:rsid w:val="00BC39B8"/>
    <w:rsid w:val="00C10A5C"/>
    <w:rsid w:val="00C86A14"/>
    <w:rsid w:val="00CB183F"/>
    <w:rsid w:val="00CB5B61"/>
    <w:rsid w:val="00CE2EF0"/>
    <w:rsid w:val="00CE535F"/>
    <w:rsid w:val="00CF1062"/>
    <w:rsid w:val="00D94158"/>
    <w:rsid w:val="00DA5C2F"/>
    <w:rsid w:val="00E946EA"/>
    <w:rsid w:val="00EC2BC6"/>
    <w:rsid w:val="00F04979"/>
    <w:rsid w:val="00F1152F"/>
    <w:rsid w:val="00F82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C5570AF-F0AB-434B-919A-A931555DB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1706</Characters>
  <Application>Microsoft Macintosh Word</Application>
  <DocSecurity>0</DocSecurity>
  <Lines>14</Lines>
  <Paragraphs>4</Paragraphs>
  <ScaleCrop>false</ScaleCrop>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2</cp:revision>
  <cp:lastPrinted>2015-02-13T06:50:00Z</cp:lastPrinted>
  <dcterms:created xsi:type="dcterms:W3CDTF">2015-02-13T06:50:00Z</dcterms:created>
  <dcterms:modified xsi:type="dcterms:W3CDTF">2015-02-13T06:50:00Z</dcterms:modified>
</cp:coreProperties>
</file>