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year-round-operation-parameter-table"/>
    <w:p>
      <w:pPr>
        <w:pStyle w:val="Heading1"/>
      </w:pPr>
      <w:r>
        <w:t xml:space="preserve">Year-round Operation Parameter Table</w:t>
      </w:r>
    </w:p>
    <w:p>
      <w:pPr>
        <w:pStyle w:val="FirstParagraph"/>
      </w:pPr>
      <w:r>
        <w:t xml:space="preserve">Definitions for symbols used across the full report Year-round Operation section (Sections 18.1 through 18.6), including explicit aliases such as</w:t>
      </w:r>
      <w:r>
        <w:t xml:space="preserve"> </w:t>
      </w:r>
      <m:oMath>
        <m:sSubSup>
          <m:e>
            <m:r>
              <m:t>δ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q</m:t>
            </m:r>
          </m:sub>
          <m:sup>
            <m:r>
              <m:t>h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δ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q</m:t>
            </m:r>
          </m:sub>
          <m:sup>
            <m:r>
              <m:t>f</m:t>
            </m:r>
          </m:sup>
        </m:sSubSup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wire temperature coefficient of resistivity.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monthly Connecticut mean ambient from</w:t>
            </w:r>
            <w:r>
              <w:t xml:space="preserve"> </w:t>
            </w:r>
            <w:r>
              <w:rPr>
                <w:rStyle w:val="VerbatimChar"/>
              </w:rPr>
              <w:t xml:space="preserve">climate\_data.monthlyMean\_C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representative wire temperature for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U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freeze-count floor, freeze-count fractional remainder, and freeze-count uniform draw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heat-wave-day count floor, fractional remainder, and uniform draw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spell-start count floor, fractional remainder, and uniform draw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derivation toggle from</w:t>
            </w:r>
            <w:r>
              <w:t xml:space="preserve"> </w:t>
            </w:r>
            <w:r>
              <w:rPr>
                <w:rStyle w:val="VerbatimChar"/>
              </w:rPr>
              <w:t xml:space="preserve">deriveTargetFromRatedSpecs</w:t>
            </w:r>
            <w:r>
              <w:t xml:space="preserve"> </w:t>
            </w:r>
            <w:r>
              <w:t xml:space="preserve">(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on,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off).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available blower pressure at trial flow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oMath>
            <w:r>
              <w:t xml:space="preserve"> </w:t>
            </w:r>
            <w:r>
              <w:t xml:space="preserve">from the linear fan-curve relation.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heating common distribution losses (header and header-to-splitter path).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heating group-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private distribution losses (splitter body, connector friction, connector-to-branch area change).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cooling distribution loss sum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porous-bed backpressure increment over path length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in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heater-tube friction, heater-coil obstruction, and heater-to-aeration area-change losses for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operating pressure used for power at solved day-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flow, bounded by system-required and available pressures.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full group-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private path pressure requirement in heating.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static pressure</w:t>
            </w:r>
            <w:r>
              <w:t xml:space="preserve"> </w:t>
            </w:r>
            <w:r>
              <w:t xml:space="preserve"> </w:t>
            </w:r>
            <w:r>
              <w:t xml:space="preserve">reported at the same rated operating point as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  <w:r>
              <w:t xml:space="preserve">; in code this comes from</w:t>
            </w:r>
            <w:r>
              <w:t xml:space="preserve"> </w:t>
            </w:r>
            <w:r>
              <w:rPr>
                <w:rStyle w:val="VerbatimChar"/>
              </w:rPr>
              <w:t xml:space="preserve">ratedPressure\_inH2O</w:t>
            </w:r>
            <w:r>
              <w:t xml:space="preserve"> </w:t>
            </w:r>
            <w:r>
              <w:t xml:space="preserve">and is converted to Pa.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shutoff pressure, i.e., the maximum static pressure</w:t>
            </w:r>
            <w:r>
              <w:t xml:space="preserve"> </w:t>
            </w:r>
            <w:r>
              <w:t xml:space="preserve"> </w:t>
            </w:r>
            <w:r>
              <w:t xml:space="preserve">at zero flow from the blower datasheet; in code this comes from</w:t>
            </w:r>
            <w:r>
              <w:t xml:space="preserve"> </w:t>
            </w:r>
            <w:r>
              <w:rPr>
                <w:rStyle w:val="VerbatimChar"/>
              </w:rPr>
              <w:t xml:space="preserve">shutoffPressure\_inH2O</w:t>
            </w:r>
            <w:r>
              <w:t xml:space="preserve"> </w:t>
            </w:r>
            <w:r>
              <w:t xml:space="preserve">and is converted to Pa.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system-required pressure drop at trial flow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oMath>
            <w:r>
              <w:t xml:space="preserve"> </w:t>
            </w:r>
            <w:r>
              <w:t xml:space="preserve">for blower path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 In cooling,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oMath>
            <w:r>
              <w:t xml:space="preserve">. In heating,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in-tube Darcy friction drop across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sampled anomaly for selected freeze event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(bounded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h</m:t>
                  </m:r>
                </m:sup>
              </m:sSubSup>
              <m:r>
                <m:rPr>
                  <m:sty m:val="p"/>
                </m:rPr>
                <m:t>]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freeze anomaly below monthly mean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h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lower/upper freeze-anomaly bounds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sampled anomaly assigned to spell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bounded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h</m:t>
                  </m:r>
                </m:sup>
              </m:sSub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monthly mean spell anomaly above monthly mean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h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lower/upper spell-anomaly bounds (above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)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loaded from NOAA-derived monthly spell statistics.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δ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  <m:sup>
                  <m:r>
                    <m:t>f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Alias for freeze-event anomaly magnitude; identical to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δ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  <m:sup>
                  <m:r>
                    <m:t>h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Alias for heat-wave spell anomaly magnitude; identical to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circular day distance (Eq. 230)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total moist-air mass flow through the spot-cooler branch, computed as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day-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cooling-branch mass flow and effective specific heat.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dry-air mass flow,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evaporation mass flow rate in branch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mean airflow through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branch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rated mass flow at day-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ambient properties.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mass flow released through perforations into bed in branch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remaining mass-flow mismatch used in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rated sensible capacity used by the target-derivation path.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sensible (dry-bulb) cooling rate, defined as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equal to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this model.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actual spot-cooler sensible load after capacity cap.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available spot-cooler sensible capacity at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requested sensible spot-cooling load at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achieved cooling assist-blower flow from the blower/network residual solve.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achieved flow for 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equal to requested flow under disabled/valid-request-feasible conditions, otherwise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helper feasible-flow variable, equal to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 feasible set is nonempty, else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free-air flow (fan-curve intercept at zero pressure).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rated volumetric flow from the manufacturer-rated operating point; in code this comes from</w:t>
            </w:r>
            <w:r>
              <w:t xml:space="preserve"> </w:t>
            </w:r>
            <w:r>
              <w:rPr>
                <w:rStyle w:val="VerbatimChar"/>
              </w:rPr>
              <w:t xml:space="preserve">ratedFlow\_CFM</w:t>
            </w:r>
            <w:r>
              <w:t xml:space="preserve"> </w:t>
            </w:r>
            <w:r>
              <w:t xml:space="preserve">and is converted to SI units.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rated airflow converted to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requested blower volumetric flow for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ℓ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Heat-wave spell length (days) for spell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total blower efficiency used in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η</m:t>
              </m:r>
            </m:oMath>
            <w:r>
              <w:t xml:space="preserve"> </w:t>
            </w:r>
            <w:r>
              <w:t xml:space="preserve">conversion for 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kernel-regressed daily estimate generated from one selected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pass at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day-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two-node linear-system matrix, unknown temperature vector, and right-hand-side vector.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B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Set of day-of-month indices occupied by heat-wave spell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rPr>
                      <m:scr m:val="script"/>
                      <m:sty m:val="p"/>
                    </m:rPr>
                    <m:t>B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Union of all heat-wave day blocks 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⋃</m:t>
                  </m:r>
                </m:e>
                <m:sub>
                  <m:r>
                    <m:t>q</m:t>
                  </m:r>
                </m:sub>
              </m:sSub>
              <m:sSub>
                <m:e>
                  <m:r>
                    <m:rPr>
                      <m:scr m:val="script"/>
                      <m:sty m:val="p"/>
                    </m:rPr>
                    <m:t>B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feasible-flow set for 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on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containing trial flows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freeze-day candidates remaining at step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defined by</w:t>
            </w:r>
            <w:r>
              <w:t xml:space="preserve"> </w:t>
            </w:r>
            <m:oMath>
              <m:sSubSup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\</m:t>
              </m:r>
              <m:sSub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heat-wave-start candidates remaining at step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defined by</w:t>
            </w:r>
            <w:r>
              <w:t xml:space="preserve"> </w:t>
            </w:r>
            <m:oMath>
              <m:sSubSup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\</m:t>
              </m:r>
              <m:sSub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set of freeze-day indices already selected 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freeze-day selected set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recursive selections (</w:t>
            </w:r>
            <m:oMath>
              <m:sSub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set of heat-wave start-day indices selected 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heat-wave-start selected set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recursive selections (</w:t>
            </w:r>
            <m:oMath>
              <m:sSub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coefficient of performance used to convert sensible load to electric power.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mean freeze day-of-month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mean heat-wave start day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20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wire resistivity at</w:t>
            </w:r>
            <w:r>
              <w:t xml:space="preserve"> </w:t>
            </w:r>
            <m:oMath>
              <m:r>
                <m:t>20</m:t>
              </m:r>
              <m:sSup>
                <m:e>
                  <m:r>
                    <m:t> 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moist-air density function used to map rated airflow to rated mass flow.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regressed daily spread from the same kernel pass on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monthly ambient spread from</w:t>
            </w:r>
            <w:r>
              <w:t xml:space="preserve"> </w:t>
            </w:r>
            <w:r>
              <w:rPr>
                <w:rStyle w:val="VerbatimChar"/>
              </w:rPr>
              <w:t xml:space="preserve">climate\_data.monthlyStd\_C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freeze-anomaly spread parameter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configured or fallback standard deviation used for spell-anomaly sampling 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bed porosity, representative particle diameter, escape-path length, and tributary porous area in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⌀</m:t>
              </m:r>
            </m:oMath>
          </w:p>
        </w:tc>
        <w:tc>
          <w:tcPr/>
          <w:p>
            <w:pPr>
              <w:pStyle w:val="Compact"/>
            </w:pPr>
            <w:r>
              <w:t xml:space="preserve">Empty set. Also used with set operators: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\</m:t>
              </m:r>
              <m:r>
                <m:t>B</m:t>
              </m:r>
            </m:oMath>
            <w:r>
              <w:t xml:space="preserve"> </w:t>
            </w:r>
            <w:r>
              <w:t xml:space="preserve">(difference),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(union/add), and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t xml:space="preserve">(set cardinality).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day-of-month freeze-anomaly field;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  <w:r>
              <w:t xml:space="preserve"> </w:t>
            </w:r>
            <w:r>
              <w:t xml:space="preserve">when day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-th selected freeze day,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day-of-month spell-anomaly field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obtained by allocating each spell magnitude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  <w:r>
              <w:t xml:space="preserve"> </w:t>
            </w:r>
            <w:r>
              <w:t xml:space="preserve">to all days in spell block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B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aeration branch index (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daily cost (Eq. 250)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electricity price (Eq. 250)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specific heat of segment airflow in branch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day-of-year evaluation index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Active duty fraction for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: equals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 heating days 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 cooling days.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mode-specific clipped duty fractions.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D</m:t>
                  </m:r>
                </m:e>
                <m:sub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required duty fraction (Eq. 243)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day-of-year reference day associated with reference point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(month midpoint in this implementation).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month-midpoint day-of-year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 With one reference point per month,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refer to the same reference-day map.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freeze day selected at recursion step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heat-wave start day selected at recursion step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w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Raw ordered start day for heat-wave spell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before feasibility projection.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daily mode-specific kWh (Eq. 248)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total daily kWh (Eq. 249)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Earliest feasible start day for heat-wave spell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expected freeze days/month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</w:pPr>
            <w:r>
              <w:t xml:space="preserve">heater-tube group index;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is the number of identical tubes in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controlling heating group (the group with the largest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standard-normal density and CDF used in the explicit truncated-normal equations.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w:r>
              <w:t xml:space="preserve">Gaussian kernel bandwidth in days.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expected heat-wave days/month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latent heat of vaporization used in branch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current through one tube/string in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number of calendar days 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wire length and wire cross-sectional area for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month index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duty-scaled daily water replacement (Eq. 251)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freeze-anomaly monthly center value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(mean freeze anomaly below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spell-magnitude variable for spell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 in code-equivalent notation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realized annual totals after month-wise stochastic rounding (freeze days, spell starts, and heat-wave days).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allocated integer freeze days (Eq. 231)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number of tube elements in series in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allocated starts and days (Eq. 235)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annual period length in days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365</m:t>
              </m:r>
            </m:oMath>
            <w:r>
              <w:t xml:space="preserve"> </w:t>
            </w:r>
            <w:r>
              <w:t xml:space="preserve">in this implementation).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day ambient absolute pressure used in air-property evaluation.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heating-mode electrical power from the day-ambient heating re-solve.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assist-blower electric power on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from the cooling re-solve.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heating-blower electrical power at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baseline low-flow electrical draw for 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(motor/controller/parasitics), from</w:t>
            </w:r>
            <w:r>
              <w:t xml:space="preserve"> </w:t>
            </w:r>
            <w:r>
              <w:rPr>
                <w:rStyle w:val="VerbatimChar"/>
              </w:rPr>
              <w:t xml:space="preserve">idlePower\_W</w:t>
            </w:r>
            <w:r>
              <w:t xml:space="preserve">; in implemented logic it is nonnegative and only applied when blower is enabled and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otherwise blower electrical power is set 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group-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aeration inlet gauge pressure from the same closed-end release/backpressure closure.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cooling aeration-branch inlet gauge pressure from closed-end inlet solve.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spot-cooler electrical input power used in COP definitions; in this model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≡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bed outlet-boundary gauge pressure (open-top/vent/offset closure).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motor rated electrical power cap for 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shaft (fluid) power for 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spot-cooler electric power on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from the cooling re-solve.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electrical power of one tube/string in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cooling electric power (Eq. 242)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total heater-coil electrical power from all tube groups at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heating electric power (Eq. 241)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mode electric powers used in daily energy equations, 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blower-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electrical power at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computed by efficiency model (or flow-fraction fallback), then capped by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t xml:space="preserve">heat-wave spell index within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ordered by projected start day.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applied bed load (Eq. 246)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latent heat sink due to evaporation in branch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sensible heat carried by released jet flow relative to bed reference temperature.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required cooling load (Eq. 240)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required heating load (Eq. 239)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signed net heat-to-bed returned by the cooling reference-point re-solve at day ambient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(typically negative when cooling removes heat from the bed).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signed net heat-to-bed returned by the heating reference-point re-solve at day ambient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(positive when the heater adds heat to the bed).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sensible heat transfer from branch airflow to bed-side walls in branch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cooling capacity at day ambient (Eq. 242)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heating capacity at day ambient (Eq. 241)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positive heating and cooling capacities used in duty equations, with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generic day-of-month index,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day-of-month index corresponding to day-of-year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blower/system residual for blower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bed-reference closure residual in cooling branch.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closed-end inlet mass-balance residual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g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electrical resistance of one tube in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day-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operating temperature.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deterministic ranking value for freeze-day candidate day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at step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 larger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means higher selection priority.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deterministic ranking value for heat-wave-start candidate day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at step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 larger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means higher selection priority.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axial segment index (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expected heat-wave spell starts/month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freeze-day Gaussian spread and repulsion length scales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Feasible heat-wave spell start day for spell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in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after non-overlap and month-bound clipping.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heat-wave start Gaussian spread and repulsion length scales for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final day ambient passed to thermal load and capacity re-solves.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bottom/top bed-node temperatures from the two-node steady solve under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bottom and top bed-node temperatures used by the closure.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month-local daily ambient profile used during event overlays inside month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regressed daily ambient baseline from periodic Gaussian kernel regression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optional diagnostic track exported by code; mathematically, Eq. 18.3-G is written directly in combined form for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intermediate daily ambient after freeze-day cold overrides (input to 18.3 heat-wave overlay).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segment inlet/outlet air temperatures.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branch-level bed reference temperature used for local segment balances.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trial bed reference temperature in the cooling closure.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release/jet air temperature to the bed in branch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actual spot-cooler supply-air temperature after capacity capping.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configured spot-cooler target from</w:t>
            </w:r>
            <w:r>
              <w:t xml:space="preserve"> </w:t>
            </w:r>
            <w:r>
              <w:rPr>
                <w:rStyle w:val="VerbatimChar"/>
              </w:rPr>
              <w:t xml:space="preserve">targetSupplyAir\_C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target supply temperature derived from rated sensible capacity and rated mass flow.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effective day-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spot-cooler target used in</w:t>
            </w:r>
            <w: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Resolved heating and cooling setpoints used by the year-round solver.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superficial porous velocity used in Ergun pressure-drop term for segment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Latest feasible start day for heat-wave spell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applied electrical voltage across each series string.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spot-cooler rated airflow from configuration.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Gaussian kernel weight applied to reference point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when evaluating day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inlet humidity ratio used to convert moist-air to dry-air basis.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blower index (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b</m:t>
              </m:r>
            </m:oMath>
            <w:r>
              <w:t xml:space="preserve">: heating blower,</w:t>
            </w:r>
            <w:r>
              <w:t xml:space="preserve"> 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oMath>
            <w:r>
              <w:t xml:space="preserve">: cooling assist blower).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Reference monthly value used in the active kernel pass; either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(baseline pass) or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(spread pass).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2026-04-22T01:04:58Z</dcterms:created>
  <dcterms:modified xsi:type="dcterms:W3CDTF">2026-04-22T01:04:58Z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