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"fmt"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"net/http"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"github.com/gorilla/websocket"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// Upgrader upgrades an HTTP connection to a WebSocket connection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var upgrader = websocket.Upgrader{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CheckOrigin: func(r *http.Request) bool {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return true // Adjust this for production (e.g., validate the origin)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func handleWebSocket(w http.ResponseWriter, r *http.Request) {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// Upgrade the connection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conn, err := upgrader.Upgrade(w, r, nil)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if err != nil {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fmt.Println("Failed to upgrade connection:", err)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defer conn.Close()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fmt.Println("WebSocket connection established")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// Message handling loop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for {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messageType, message, err := conn.ReadMessage()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ab/>
        <w:t xml:space="preserve">fmt.Println("Error reading message:", err)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fmt.Printf("Received: %s\n", string(message))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// Echo the message back to the client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if err := conn.WriteMessage(messageType, message); err != nil {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ab/>
        <w:t xml:space="preserve">fmt.Println("Error writing message:", err)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func main() {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http.HandleFunc("/ws", handleWebSocket)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fmt.Println("WebSocket server started at ws://localhost:8080/ws")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ab/>
        <w:t xml:space="preserve">http.ListenAndServe(":8080", nil)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