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59DE6" w14:textId="72F7DC0D" w:rsidR="00A75BA9" w:rsidRPr="00994BE5" w:rsidRDefault="003C4C3A" w:rsidP="00506719">
      <w:pPr>
        <w:keepNext/>
        <w:spacing w:line="480" w:lineRule="auto"/>
        <w:jc w:val="center"/>
        <w:rPr>
          <w:rFonts w:ascii="Arial" w:hAnsi="Arial" w:cs="Arial"/>
          <w:b/>
          <w:noProof/>
          <w:lang w:val="en-CA"/>
        </w:rPr>
      </w:pPr>
      <w:r w:rsidRPr="00994BE5">
        <w:rPr>
          <w:rFonts w:ascii="Arial" w:hAnsi="Arial" w:cs="Arial"/>
          <w:b/>
          <w:noProof/>
          <w:lang w:val="en-CA"/>
        </w:rPr>
        <w:t>Supplementary material</w:t>
      </w:r>
      <w:r w:rsidR="005A7A9F" w:rsidRPr="00994BE5">
        <w:rPr>
          <w:rFonts w:ascii="Arial" w:hAnsi="Arial" w:cs="Arial"/>
          <w:b/>
          <w:noProof/>
          <w:lang w:val="en-CA"/>
        </w:rPr>
        <w:t>s</w:t>
      </w:r>
    </w:p>
    <w:p w14:paraId="7971D291" w14:textId="193CD242" w:rsidR="00861605" w:rsidRDefault="00F409EF" w:rsidP="00E65268">
      <w:pPr>
        <w:spacing w:line="480" w:lineRule="auto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A</w:t>
      </w:r>
      <w:r w:rsidRPr="000401C1">
        <w:rPr>
          <w:rFonts w:ascii="Arial" w:hAnsi="Arial" w:cs="Arial"/>
          <w:lang w:val="en-CA"/>
        </w:rPr>
        <w:t xml:space="preserve"> causal </w:t>
      </w:r>
      <w:r w:rsidRPr="006A1AA2">
        <w:rPr>
          <w:rFonts w:ascii="Arial" w:hAnsi="Arial" w:cs="Arial"/>
          <w:lang w:val="en-CA"/>
        </w:rPr>
        <w:t>physics-</w:t>
      </w:r>
      <w:r w:rsidR="000620B6">
        <w:rPr>
          <w:rFonts w:ascii="Arial" w:hAnsi="Arial" w:cs="Arial"/>
          <w:lang w:val="en-CA"/>
        </w:rPr>
        <w:t>informed</w:t>
      </w:r>
      <w:r w:rsidRPr="000401C1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>d</w:t>
      </w:r>
      <w:r w:rsidRPr="000401C1">
        <w:rPr>
          <w:rFonts w:ascii="Arial" w:hAnsi="Arial" w:cs="Arial"/>
          <w:lang w:val="en-CA"/>
        </w:rPr>
        <w:t xml:space="preserve">eep </w:t>
      </w:r>
      <w:r>
        <w:rPr>
          <w:rFonts w:ascii="Arial" w:hAnsi="Arial" w:cs="Arial"/>
          <w:lang w:val="en-CA"/>
        </w:rPr>
        <w:t>l</w:t>
      </w:r>
      <w:r w:rsidRPr="000401C1">
        <w:rPr>
          <w:rFonts w:ascii="Arial" w:hAnsi="Arial" w:cs="Arial"/>
          <w:lang w:val="en-CA"/>
        </w:rPr>
        <w:t>earning formulation for groundwater flow modeling</w:t>
      </w:r>
      <w:r>
        <w:rPr>
          <w:rFonts w:ascii="Arial" w:hAnsi="Arial" w:cs="Arial"/>
          <w:lang w:val="en-CA"/>
        </w:rPr>
        <w:t xml:space="preserve"> and climate change effect analysis</w:t>
      </w:r>
    </w:p>
    <w:p w14:paraId="647ACB0F" w14:textId="0D9D33BC" w:rsidR="0074719F" w:rsidRPr="00D04BDC" w:rsidRDefault="0074719F" w:rsidP="0074719F">
      <w:pPr>
        <w:spacing w:line="480" w:lineRule="auto"/>
        <w:jc w:val="both"/>
        <w:rPr>
          <w:rFonts w:ascii="Arial" w:hAnsi="Arial" w:cs="Arial"/>
          <w:color w:val="000000" w:themeColor="text1"/>
        </w:rPr>
      </w:pPr>
      <w:bookmarkStart w:id="0" w:name="_Hlk140240279"/>
      <w:proofErr w:type="spellStart"/>
      <w:r w:rsidRPr="007D7B7A">
        <w:rPr>
          <w:rFonts w:ascii="Arial" w:hAnsi="Arial" w:cs="Arial"/>
          <w:b/>
          <w:color w:val="000000" w:themeColor="text1"/>
        </w:rPr>
        <w:t>Authors</w:t>
      </w:r>
      <w:proofErr w:type="spellEnd"/>
      <w:r w:rsidRPr="007D7B7A">
        <w:rPr>
          <w:rFonts w:ascii="Arial" w:hAnsi="Arial" w:cs="Arial"/>
          <w:b/>
          <w:color w:val="000000" w:themeColor="text1"/>
        </w:rPr>
        <w:t>:</w:t>
      </w:r>
      <w:r w:rsidRPr="007D7B7A">
        <w:rPr>
          <w:rFonts w:ascii="Arial" w:hAnsi="Arial" w:cs="Arial"/>
          <w:color w:val="000000" w:themeColor="text1"/>
        </w:rPr>
        <w:t xml:space="preserve"> Adoubi Vincent De Paul Adombi</w:t>
      </w:r>
      <w:r w:rsidRPr="007D7B7A">
        <w:rPr>
          <w:rFonts w:ascii="Arial" w:hAnsi="Arial" w:cs="Arial"/>
          <w:color w:val="000000" w:themeColor="text1"/>
          <w:vertAlign w:val="superscript"/>
        </w:rPr>
        <w:t>1,</w:t>
      </w:r>
      <w:r w:rsidRPr="007D7B7A">
        <w:rPr>
          <w:rFonts w:ascii="Arial" w:hAnsi="Arial" w:cs="Arial"/>
          <w:b/>
          <w:color w:val="000000" w:themeColor="text1"/>
          <w:vertAlign w:val="superscript"/>
        </w:rPr>
        <w:t>*</w:t>
      </w:r>
      <w:r w:rsidRPr="007D7B7A">
        <w:rPr>
          <w:rFonts w:ascii="Arial" w:hAnsi="Arial" w:cs="Arial"/>
          <w:color w:val="000000" w:themeColor="text1"/>
        </w:rPr>
        <w:t>, Romain Chesnaux</w:t>
      </w:r>
      <w:r w:rsidRPr="007D7B7A">
        <w:rPr>
          <w:rFonts w:ascii="Arial" w:hAnsi="Arial" w:cs="Arial"/>
          <w:color w:val="000000" w:themeColor="text1"/>
          <w:vertAlign w:val="superscript"/>
        </w:rPr>
        <w:t>1</w:t>
      </w:r>
      <w:r w:rsidRPr="007D7B7A">
        <w:rPr>
          <w:rFonts w:ascii="Arial" w:hAnsi="Arial" w:cs="Arial"/>
          <w:color w:val="000000" w:themeColor="text1"/>
        </w:rPr>
        <w:t>, Marie-Amélie Boucher</w:t>
      </w:r>
      <w:r w:rsidRPr="007D7B7A">
        <w:rPr>
          <w:rFonts w:ascii="Arial" w:hAnsi="Arial" w:cs="Arial"/>
          <w:color w:val="000000" w:themeColor="text1"/>
          <w:vertAlign w:val="superscript"/>
        </w:rPr>
        <w:t>2</w:t>
      </w:r>
      <w:r w:rsidR="00D04BDC">
        <w:rPr>
          <w:rFonts w:ascii="Arial" w:hAnsi="Arial" w:cs="Arial"/>
          <w:color w:val="000000" w:themeColor="text1"/>
        </w:rPr>
        <w:t>, Marco Braun</w:t>
      </w:r>
      <w:r w:rsidR="00FA0477" w:rsidRPr="00FA0477">
        <w:rPr>
          <w:rFonts w:ascii="Arial" w:hAnsi="Arial" w:cs="Arial"/>
          <w:color w:val="000000" w:themeColor="text1"/>
          <w:vertAlign w:val="superscript"/>
        </w:rPr>
        <w:t>3</w:t>
      </w:r>
      <w:r w:rsidR="00D04BDC">
        <w:rPr>
          <w:rFonts w:ascii="Arial" w:hAnsi="Arial" w:cs="Arial"/>
          <w:color w:val="000000" w:themeColor="text1"/>
        </w:rPr>
        <w:t xml:space="preserve">, </w:t>
      </w:r>
      <w:r w:rsidR="006047E6">
        <w:rPr>
          <w:rFonts w:ascii="Arial" w:hAnsi="Arial" w:cs="Arial"/>
          <w:color w:val="000000" w:themeColor="text1"/>
        </w:rPr>
        <w:t>Juliette Lavoie</w:t>
      </w:r>
      <w:r w:rsidR="00FA0477" w:rsidRPr="00FA0477">
        <w:rPr>
          <w:rFonts w:ascii="Arial" w:hAnsi="Arial" w:cs="Arial"/>
          <w:color w:val="000000" w:themeColor="text1"/>
          <w:vertAlign w:val="superscript"/>
        </w:rPr>
        <w:t>3</w:t>
      </w:r>
    </w:p>
    <w:p w14:paraId="55CCEB18" w14:textId="77777777" w:rsidR="0074719F" w:rsidRPr="00616989" w:rsidRDefault="0074719F" w:rsidP="0074719F">
      <w:pPr>
        <w:pStyle w:val="Paragraphedeliste"/>
        <w:numPr>
          <w:ilvl w:val="0"/>
          <w:numId w:val="4"/>
        </w:numPr>
        <w:spacing w:line="480" w:lineRule="auto"/>
        <w:jc w:val="both"/>
        <w:rPr>
          <w:rFonts w:ascii="Arial" w:hAnsi="Arial" w:cs="Arial"/>
          <w:color w:val="000000" w:themeColor="text1"/>
        </w:rPr>
      </w:pPr>
      <w:proofErr w:type="spellStart"/>
      <w:r w:rsidRPr="00106DAD">
        <w:rPr>
          <w:rFonts w:ascii="Arial" w:hAnsi="Arial" w:cs="Arial"/>
          <w:color w:val="000000" w:themeColor="text1"/>
        </w:rPr>
        <w:t>Research</w:t>
      </w:r>
      <w:proofErr w:type="spellEnd"/>
      <w:r w:rsidRPr="00106DAD">
        <w:rPr>
          <w:rFonts w:ascii="Arial" w:hAnsi="Arial" w:cs="Arial"/>
          <w:color w:val="000000" w:themeColor="text1"/>
        </w:rPr>
        <w:t xml:space="preserve"> Group R2Eau, Centre d’études sur les ressources minérales, Université du Québec à Chicoutimi, 555 boulevard de l’Université, Chicoutimi, Québec G7H 2B1, Canada. </w:t>
      </w:r>
      <w:r w:rsidRPr="00616989">
        <w:rPr>
          <w:rFonts w:ascii="Arial" w:hAnsi="Arial" w:cs="Arial"/>
          <w:b/>
          <w:color w:val="000000" w:themeColor="text1"/>
        </w:rPr>
        <w:t>Email*:</w:t>
      </w:r>
      <w:r w:rsidRPr="00616989">
        <w:rPr>
          <w:rFonts w:ascii="Arial" w:hAnsi="Arial" w:cs="Arial"/>
          <w:color w:val="000000" w:themeColor="text1"/>
        </w:rPr>
        <w:t xml:space="preserve"> </w:t>
      </w:r>
      <w:hyperlink r:id="rId8" w:history="1">
        <w:r w:rsidRPr="00616989">
          <w:rPr>
            <w:rStyle w:val="Lienhypertexte"/>
            <w:rFonts w:ascii="Arial" w:hAnsi="Arial" w:cs="Arial"/>
          </w:rPr>
          <w:t>avadombi@etu.uqac.ca</w:t>
        </w:r>
      </w:hyperlink>
      <w:r w:rsidRPr="00616989">
        <w:rPr>
          <w:rStyle w:val="Lienhypertexte"/>
          <w:rFonts w:ascii="Arial" w:hAnsi="Arial" w:cs="Arial"/>
        </w:rPr>
        <w:t xml:space="preserve"> | ORCID id: 0000-0001-8063-6444</w:t>
      </w:r>
    </w:p>
    <w:p w14:paraId="3163E018" w14:textId="75AA450F" w:rsidR="0074719F" w:rsidRDefault="0074719F" w:rsidP="0074719F">
      <w:pPr>
        <w:pStyle w:val="Paragraphedeliste"/>
        <w:numPr>
          <w:ilvl w:val="0"/>
          <w:numId w:val="4"/>
        </w:numPr>
        <w:spacing w:line="48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A073EA">
        <w:rPr>
          <w:rFonts w:ascii="Arial" w:hAnsi="Arial" w:cs="Arial"/>
          <w:color w:val="000000" w:themeColor="text1"/>
          <w:lang w:val="en-US"/>
        </w:rPr>
        <w:t xml:space="preserve">Department of Civil Engineering, Université de Sherbrooke, 2500 Boul. de </w:t>
      </w:r>
      <w:proofErr w:type="spellStart"/>
      <w:r w:rsidRPr="00A073EA">
        <w:rPr>
          <w:rFonts w:ascii="Arial" w:hAnsi="Arial" w:cs="Arial"/>
          <w:color w:val="000000" w:themeColor="text1"/>
          <w:lang w:val="en-US"/>
        </w:rPr>
        <w:t>l’Université</w:t>
      </w:r>
      <w:proofErr w:type="spellEnd"/>
      <w:r w:rsidRPr="00A073EA">
        <w:rPr>
          <w:rFonts w:ascii="Arial" w:hAnsi="Arial" w:cs="Arial"/>
          <w:color w:val="000000" w:themeColor="text1"/>
          <w:lang w:val="en-US"/>
        </w:rPr>
        <w:t>, Sherbrooke, Québec, Canada.</w:t>
      </w:r>
    </w:p>
    <w:p w14:paraId="3137DE4A" w14:textId="3AD87407" w:rsidR="007B5818" w:rsidRDefault="00C63028" w:rsidP="00992E15">
      <w:pPr>
        <w:pStyle w:val="Paragraphedeliste"/>
        <w:numPr>
          <w:ilvl w:val="0"/>
          <w:numId w:val="4"/>
        </w:numPr>
        <w:spacing w:line="480" w:lineRule="auto"/>
        <w:jc w:val="both"/>
        <w:rPr>
          <w:rFonts w:ascii="Arial" w:hAnsi="Arial" w:cs="Arial"/>
          <w:color w:val="000000" w:themeColor="text1"/>
        </w:rPr>
      </w:pPr>
      <w:r w:rsidRPr="00C63028">
        <w:rPr>
          <w:rFonts w:ascii="Arial" w:hAnsi="Arial" w:cs="Arial"/>
          <w:color w:val="000000" w:themeColor="text1"/>
        </w:rPr>
        <w:t>Ouranos, 550 Rue Sherbrooke Ouest, Tour Ouest, 19e étage, Montréal, QC H3A 1B9, Canada</w:t>
      </w:r>
    </w:p>
    <w:bookmarkEnd w:id="0"/>
    <w:p w14:paraId="1CE81493" w14:textId="77777777" w:rsidR="007B5818" w:rsidRPr="007B5818" w:rsidRDefault="007B5818" w:rsidP="007B5818">
      <w:pPr>
        <w:pStyle w:val="Paragraphedeliste"/>
        <w:spacing w:line="480" w:lineRule="auto"/>
        <w:jc w:val="both"/>
        <w:rPr>
          <w:rFonts w:ascii="Arial" w:hAnsi="Arial" w:cs="Arial"/>
          <w:color w:val="000000" w:themeColor="text1"/>
        </w:rPr>
      </w:pPr>
    </w:p>
    <w:p w14:paraId="74233EB8" w14:textId="7BC10F17" w:rsidR="007B5818" w:rsidRPr="007B5818" w:rsidRDefault="007B5818" w:rsidP="00992E15">
      <w:pPr>
        <w:pStyle w:val="Paragraphedeliste"/>
        <w:numPr>
          <w:ilvl w:val="0"/>
          <w:numId w:val="5"/>
        </w:numPr>
        <w:spacing w:line="480" w:lineRule="auto"/>
        <w:jc w:val="both"/>
        <w:rPr>
          <w:rFonts w:ascii="Arial" w:hAnsi="Arial" w:cs="Arial"/>
          <w:b/>
        </w:rPr>
      </w:pPr>
      <w:r w:rsidRPr="007B5818">
        <w:rPr>
          <w:rFonts w:ascii="Arial" w:hAnsi="Arial" w:cs="Arial"/>
          <w:b/>
        </w:rPr>
        <w:t>Clustering</w:t>
      </w:r>
    </w:p>
    <w:p w14:paraId="08023476" w14:textId="77777777" w:rsidR="007B5818" w:rsidRDefault="007B5818" w:rsidP="007B5818">
      <w:pPr>
        <w:spacing w:line="480" w:lineRule="auto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2D0258D3" wp14:editId="6D4994A5">
            <wp:extent cx="5856401" cy="32400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401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34106" w14:textId="404065F7" w:rsidR="007B5818" w:rsidRPr="00BD47EA" w:rsidRDefault="007B5818" w:rsidP="007B5818">
      <w:pPr>
        <w:pStyle w:val="Lgende"/>
        <w:spacing w:line="480" w:lineRule="auto"/>
        <w:jc w:val="both"/>
        <w:rPr>
          <w:rFonts w:ascii="Arial" w:hAnsi="Arial" w:cs="Arial"/>
          <w:i w:val="0"/>
          <w:color w:val="000000" w:themeColor="text1"/>
          <w:sz w:val="22"/>
          <w:lang w:val="en-CA"/>
        </w:rPr>
      </w:pPr>
      <w:r w:rsidRPr="00583402">
        <w:rPr>
          <w:rFonts w:ascii="Arial" w:hAnsi="Arial" w:cs="Arial"/>
          <w:b/>
          <w:i w:val="0"/>
          <w:color w:val="000000" w:themeColor="text1"/>
          <w:sz w:val="22"/>
          <w:lang w:val="en-CA"/>
        </w:rPr>
        <w:lastRenderedPageBreak/>
        <w:t xml:space="preserve">Fig. </w:t>
      </w:r>
      <w:r w:rsidRPr="00583402">
        <w:rPr>
          <w:rFonts w:ascii="Arial" w:hAnsi="Arial" w:cs="Arial"/>
          <w:b/>
          <w:i w:val="0"/>
          <w:color w:val="000000" w:themeColor="text1"/>
          <w:sz w:val="22"/>
        </w:rPr>
        <w:fldChar w:fldCharType="begin"/>
      </w:r>
      <w:r w:rsidRPr="00583402">
        <w:rPr>
          <w:rFonts w:ascii="Arial" w:hAnsi="Arial" w:cs="Arial"/>
          <w:b/>
          <w:i w:val="0"/>
          <w:color w:val="000000" w:themeColor="text1"/>
          <w:sz w:val="22"/>
          <w:lang w:val="en-CA"/>
        </w:rPr>
        <w:instrText xml:space="preserve"> SEQ Fig. \* ARABIC </w:instrText>
      </w:r>
      <w:r w:rsidRPr="00583402">
        <w:rPr>
          <w:rFonts w:ascii="Arial" w:hAnsi="Arial" w:cs="Arial"/>
          <w:b/>
          <w:i w:val="0"/>
          <w:color w:val="000000" w:themeColor="text1"/>
          <w:sz w:val="22"/>
        </w:rPr>
        <w:fldChar w:fldCharType="separate"/>
      </w:r>
      <w:r w:rsidR="00BA402D">
        <w:rPr>
          <w:rFonts w:ascii="Arial" w:hAnsi="Arial" w:cs="Arial"/>
          <w:b/>
          <w:i w:val="0"/>
          <w:noProof/>
          <w:color w:val="000000" w:themeColor="text1"/>
          <w:sz w:val="22"/>
          <w:lang w:val="en-CA"/>
        </w:rPr>
        <w:t>1</w:t>
      </w:r>
      <w:r w:rsidRPr="00583402">
        <w:rPr>
          <w:rFonts w:ascii="Arial" w:hAnsi="Arial" w:cs="Arial"/>
          <w:b/>
          <w:i w:val="0"/>
          <w:color w:val="000000" w:themeColor="text1"/>
          <w:sz w:val="22"/>
        </w:rPr>
        <w:fldChar w:fldCharType="end"/>
      </w:r>
      <w:r w:rsidRPr="00583402">
        <w:rPr>
          <w:rFonts w:ascii="Arial" w:hAnsi="Arial" w:cs="Arial"/>
          <w:b/>
          <w:i w:val="0"/>
          <w:color w:val="000000" w:themeColor="text1"/>
          <w:sz w:val="22"/>
          <w:lang w:val="en-CA"/>
        </w:rPr>
        <w:t xml:space="preserve"> </w:t>
      </w:r>
      <w:r w:rsidRPr="0093086B">
        <w:rPr>
          <w:rFonts w:ascii="Arial" w:hAnsi="Arial" w:cs="Arial"/>
          <w:i w:val="0"/>
          <w:color w:val="000000" w:themeColor="text1"/>
          <w:sz w:val="22"/>
          <w:lang w:val="en-CA"/>
        </w:rPr>
        <w:t>Algorithm for clustering observation wells in the Quebec groundwater monitoring network using the time series clustering method. The minimum number of wells in a cluster has been set at 6 in order to obtain the best trade-off between complexity and speed of the multi-input/multi-output models that will be built from these clusters.</w:t>
      </w:r>
    </w:p>
    <w:p w14:paraId="2D21E2B0" w14:textId="77777777" w:rsidR="007B5818" w:rsidRPr="007B5818" w:rsidRDefault="007B5818" w:rsidP="00992E15">
      <w:pPr>
        <w:spacing w:line="480" w:lineRule="auto"/>
        <w:jc w:val="both"/>
        <w:rPr>
          <w:rFonts w:ascii="Arial" w:hAnsi="Arial" w:cs="Arial"/>
          <w:lang w:val="en-CA"/>
        </w:rPr>
      </w:pPr>
    </w:p>
    <w:p w14:paraId="6E690304" w14:textId="3E4FDF82" w:rsidR="002B3141" w:rsidRPr="001B187A" w:rsidRDefault="002B3141" w:rsidP="006F54CD">
      <w:pPr>
        <w:pStyle w:val="Paragraphedeliste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/>
          <w:lang w:val="en-CA"/>
        </w:rPr>
      </w:pPr>
      <w:r w:rsidRPr="001B187A">
        <w:rPr>
          <w:rFonts w:ascii="Arial" w:hAnsi="Arial" w:cs="Arial"/>
          <w:b/>
          <w:lang w:val="en-CA"/>
        </w:rPr>
        <w:t>Equations of the HBV model</w:t>
      </w:r>
    </w:p>
    <w:p w14:paraId="4DA5AC62" w14:textId="1DB06060" w:rsidR="002B3141" w:rsidRDefault="002B3141" w:rsidP="002B3141">
      <w:pPr>
        <w:spacing w:line="480" w:lineRule="auto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The schematic structure of the HBV model used</w:t>
      </w:r>
      <w:r w:rsidR="0008362C">
        <w:rPr>
          <w:rFonts w:ascii="Arial" w:hAnsi="Arial" w:cs="Arial"/>
          <w:lang w:val="en-CA"/>
        </w:rPr>
        <w:t xml:space="preserve"> </w:t>
      </w:r>
      <w:r w:rsidR="0008362C">
        <w:rPr>
          <w:rFonts w:ascii="Arial" w:hAnsi="Arial" w:cs="Arial"/>
          <w:lang w:val="en-CA"/>
        </w:rPr>
        <w:fldChar w:fldCharType="begin"/>
      </w:r>
      <w:r w:rsidR="0008362C">
        <w:rPr>
          <w:rFonts w:ascii="Arial" w:hAnsi="Arial" w:cs="Arial"/>
          <w:lang w:val="en-CA"/>
        </w:rPr>
        <w:instrText xml:space="preserve"> ADDIN EN.CITE &lt;EndNote&gt;&lt;Cite&gt;&lt;Author&gt;Schellekens&lt;/Author&gt;&lt;Year&gt;2018&lt;/Year&gt;&lt;RecNum&gt;247&lt;/RecNum&gt;&lt;DisplayText&gt;(Schellekens, 2018)&lt;/DisplayText&gt;&lt;record&gt;&lt;rec-number&gt;247&lt;/rec-number&gt;&lt;foreign-keys&gt;&lt;key app="EN" db-id="fz2x2ezprxz9e3etfwnxvapqpevd90d0apta" timestamp="1684778632"&gt;247&lt;/key&gt;&lt;/foreign-keys&gt;&lt;ref-type name="Generic"&gt;13&lt;/ref-type&gt;&lt;contributors&gt;&lt;authors&gt;&lt;author&gt;Schellekens, Jaap&lt;/author&gt;&lt;/authors&gt;&lt;/contributors&gt;&lt;titles&gt;&lt;title&gt;wflow Documentation&lt;/title&gt;&lt;/titles&gt;&lt;dates&gt;&lt;year&gt;2018&lt;/year&gt;&lt;/dates&gt;&lt;publisher&gt;Detares, Delft&lt;/publisher&gt;&lt;urls&gt;&lt;/urls&gt;&lt;/record&gt;&lt;/Cite&gt;&lt;/EndNote&gt;</w:instrText>
      </w:r>
      <w:r w:rsidR="0008362C">
        <w:rPr>
          <w:rFonts w:ascii="Arial" w:hAnsi="Arial" w:cs="Arial"/>
          <w:lang w:val="en-CA"/>
        </w:rPr>
        <w:fldChar w:fldCharType="separate"/>
      </w:r>
      <w:r w:rsidR="0008362C">
        <w:rPr>
          <w:rFonts w:ascii="Arial" w:hAnsi="Arial" w:cs="Arial"/>
          <w:noProof/>
          <w:lang w:val="en-CA"/>
        </w:rPr>
        <w:t>(Schellekens, 2018)</w:t>
      </w:r>
      <w:r w:rsidR="0008362C">
        <w:rPr>
          <w:rFonts w:ascii="Arial" w:hAnsi="Arial" w:cs="Arial"/>
          <w:lang w:val="en-CA"/>
        </w:rPr>
        <w:fldChar w:fldCharType="end"/>
      </w:r>
      <w:r>
        <w:rPr>
          <w:rFonts w:ascii="Arial" w:hAnsi="Arial" w:cs="Arial"/>
          <w:lang w:val="en-CA"/>
        </w:rPr>
        <w:t xml:space="preserve"> is represented in</w:t>
      </w:r>
      <w:r w:rsidR="00EF33E0">
        <w:rPr>
          <w:rFonts w:ascii="Arial" w:hAnsi="Arial" w:cs="Arial"/>
          <w:lang w:val="en-CA"/>
        </w:rPr>
        <w:t xml:space="preserve"> </w:t>
      </w:r>
      <w:r w:rsidR="00EF33E0" w:rsidRPr="00ED2E43">
        <w:rPr>
          <w:rFonts w:ascii="Arial" w:hAnsi="Arial" w:cs="Arial"/>
          <w:b/>
          <w:lang w:val="en-CA"/>
        </w:rPr>
        <w:fldChar w:fldCharType="begin"/>
      </w:r>
      <w:r w:rsidR="00EF33E0" w:rsidRPr="00ED2E43">
        <w:rPr>
          <w:rFonts w:ascii="Arial" w:hAnsi="Arial" w:cs="Arial"/>
          <w:b/>
          <w:lang w:val="en-CA"/>
        </w:rPr>
        <w:instrText xml:space="preserve"> REF _Ref136954438 \h  \* MERGEFORMAT </w:instrText>
      </w:r>
      <w:r w:rsidR="00EF33E0" w:rsidRPr="00ED2E43">
        <w:rPr>
          <w:rFonts w:ascii="Arial" w:hAnsi="Arial" w:cs="Arial"/>
          <w:b/>
          <w:lang w:val="en-CA"/>
        </w:rPr>
      </w:r>
      <w:r w:rsidR="00EF33E0" w:rsidRPr="00ED2E43">
        <w:rPr>
          <w:rFonts w:ascii="Arial" w:hAnsi="Arial" w:cs="Arial"/>
          <w:b/>
          <w:lang w:val="en-CA"/>
        </w:rPr>
        <w:fldChar w:fldCharType="separate"/>
      </w:r>
      <w:r w:rsidR="007B5818" w:rsidRPr="0038774E">
        <w:rPr>
          <w:rFonts w:ascii="Arial" w:hAnsi="Arial" w:cs="Arial"/>
          <w:b/>
          <w:color w:val="000000" w:themeColor="text1"/>
          <w:lang w:val="en-CA"/>
        </w:rPr>
        <w:t xml:space="preserve">Fig. </w:t>
      </w:r>
      <w:r w:rsidR="007B5818" w:rsidRPr="007B5818">
        <w:rPr>
          <w:rFonts w:ascii="Arial" w:hAnsi="Arial" w:cs="Arial"/>
          <w:b/>
          <w:noProof/>
          <w:color w:val="000000" w:themeColor="text1"/>
          <w:lang w:val="en-CA"/>
        </w:rPr>
        <w:t>2</w:t>
      </w:r>
      <w:r w:rsidR="00EF33E0" w:rsidRPr="00ED2E43">
        <w:rPr>
          <w:rFonts w:ascii="Arial" w:hAnsi="Arial" w:cs="Arial"/>
          <w:b/>
          <w:lang w:val="en-CA"/>
        </w:rPr>
        <w:fldChar w:fldCharType="end"/>
      </w:r>
      <w:r>
        <w:rPr>
          <w:rFonts w:ascii="Arial" w:hAnsi="Arial" w:cs="Arial"/>
          <w:lang w:val="en-CA"/>
        </w:rPr>
        <w:t xml:space="preserve">. </w:t>
      </w:r>
      <w:r w:rsidRPr="006B2429">
        <w:rPr>
          <w:rFonts w:ascii="Arial" w:hAnsi="Arial" w:cs="Arial"/>
          <w:lang w:val="en-CA"/>
        </w:rPr>
        <w:t>The equations for each reservoir are shown below.</w:t>
      </w:r>
    </w:p>
    <w:p w14:paraId="67D31639" w14:textId="77777777" w:rsidR="002B3141" w:rsidRPr="00A6118D" w:rsidRDefault="002B3141" w:rsidP="002B3141">
      <w:pPr>
        <w:pStyle w:val="Paragraphedeliste"/>
        <w:numPr>
          <w:ilvl w:val="1"/>
          <w:numId w:val="1"/>
        </w:numPr>
        <w:spacing w:line="480" w:lineRule="auto"/>
        <w:jc w:val="both"/>
        <w:rPr>
          <w:rFonts w:ascii="Arial" w:hAnsi="Arial" w:cs="Arial"/>
          <w:b/>
          <w:lang w:val="en-CA"/>
        </w:rPr>
      </w:pPr>
      <w:r w:rsidRPr="00A6118D">
        <w:rPr>
          <w:rFonts w:ascii="Arial" w:hAnsi="Arial" w:cs="Arial"/>
          <w:b/>
          <w:lang w:val="en-CA"/>
        </w:rPr>
        <w:t>Soil moisture reservoir</w:t>
      </w:r>
    </w:p>
    <w:p w14:paraId="280874C1" w14:textId="1365ED47" w:rsidR="002B3141" w:rsidRDefault="002B3141" w:rsidP="002B3141">
      <w:pPr>
        <w:spacing w:line="480" w:lineRule="auto"/>
        <w:jc w:val="both"/>
        <w:rPr>
          <w:rFonts w:ascii="Arial" w:hAnsi="Arial" w:cs="Arial"/>
          <w:lang w:val="en-CA"/>
        </w:rPr>
      </w:pPr>
      <w:r w:rsidRPr="00FF4417">
        <w:rPr>
          <w:rFonts w:ascii="Arial" w:hAnsi="Arial" w:cs="Arial"/>
          <w:lang w:val="en-CA"/>
        </w:rPr>
        <w:t xml:space="preserve">The soil routine, characterized by three </w:t>
      </w:r>
      <w:r w:rsidR="008C284D">
        <w:rPr>
          <w:rFonts w:ascii="Arial" w:hAnsi="Arial" w:cs="Arial"/>
          <w:lang w:val="en-CA"/>
        </w:rPr>
        <w:t xml:space="preserve">calibration </w:t>
      </w:r>
      <w:r w:rsidRPr="00FF4417">
        <w:rPr>
          <w:rFonts w:ascii="Arial" w:hAnsi="Arial" w:cs="Arial"/>
          <w:lang w:val="en-CA"/>
        </w:rPr>
        <w:t>parameters, allows the simulation of soil moisture storage</w:t>
      </w:r>
      <w:r>
        <w:rPr>
          <w:rFonts w:ascii="Arial" w:hAnsi="Arial" w:cs="Arial"/>
          <w:lang w:val="en-CA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4"/>
                <w:lang w:val="en-CA"/>
              </w:rPr>
              <m:t>S</m:t>
            </m:r>
          </m:e>
          <m:sub>
            <m:r>
              <w:rPr>
                <w:rFonts w:ascii="Cambria Math" w:hAnsi="Cambria Math" w:cs="Arial"/>
                <w:sz w:val="24"/>
                <w:lang w:val="en-CA"/>
              </w:rPr>
              <m:t>m</m:t>
            </m:r>
          </m:sub>
        </m:sSub>
      </m:oMath>
      <w:r w:rsidRPr="00FF4417">
        <w:rPr>
          <w:rFonts w:ascii="Arial" w:hAnsi="Arial" w:cs="Arial"/>
          <w:lang w:val="en-CA"/>
        </w:rPr>
        <w:t>, actual evaporation</w:t>
      </w:r>
      <w:r>
        <w:rPr>
          <w:rFonts w:ascii="Arial" w:hAnsi="Arial" w:cs="Arial"/>
          <w:lang w:val="en-CA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n-CA"/>
              </w:rPr>
              <m:t>e</m:t>
            </m:r>
          </m:e>
          <m:sub>
            <m:r>
              <w:rPr>
                <w:rFonts w:ascii="Cambria Math" w:hAnsi="Cambria Math" w:cs="Arial"/>
                <w:sz w:val="28"/>
                <w:lang w:val="en-CA"/>
              </w:rPr>
              <m:t>a</m:t>
            </m:r>
          </m:sub>
        </m:sSub>
      </m:oMath>
      <w:r w:rsidRPr="00FF4417">
        <w:rPr>
          <w:rFonts w:ascii="Arial" w:hAnsi="Arial" w:cs="Arial"/>
          <w:lang w:val="en-CA"/>
        </w:rPr>
        <w:t xml:space="preserve">, </w:t>
      </w:r>
      <w:r>
        <w:rPr>
          <w:rFonts w:ascii="Arial" w:hAnsi="Arial" w:cs="Arial"/>
          <w:lang w:val="en-CA"/>
        </w:rPr>
        <w:t xml:space="preserve">net inflow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n-CA"/>
              </w:rPr>
              <m:t>v</m:t>
            </m:r>
          </m:e>
          <m:sub>
            <m:r>
              <w:rPr>
                <w:rFonts w:ascii="Cambria Math" w:hAnsi="Cambria Math" w:cs="Arial"/>
                <w:sz w:val="28"/>
                <w:lang w:val="en-CA"/>
              </w:rPr>
              <m:t>net</m:t>
            </m:r>
          </m:sub>
        </m:sSub>
      </m:oMath>
      <w:r w:rsidRPr="00FF4417">
        <w:rPr>
          <w:rFonts w:ascii="Arial" w:hAnsi="Arial" w:cs="Arial"/>
          <w:lang w:val="en-CA"/>
        </w:rPr>
        <w:t>, infiltration</w:t>
      </w:r>
      <w:r>
        <w:rPr>
          <w:rFonts w:ascii="Arial" w:hAnsi="Arial" w:cs="Arial"/>
          <w:lang w:val="en-CA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n-CA"/>
              </w:rPr>
              <m:t>s</m:t>
            </m:r>
          </m:e>
          <m:sub>
            <m:r>
              <w:rPr>
                <w:rFonts w:ascii="Cambria Math" w:hAnsi="Cambria Math" w:cs="Arial"/>
                <w:sz w:val="28"/>
                <w:lang w:val="en-CA"/>
              </w:rPr>
              <m:t>p</m:t>
            </m:r>
          </m:sub>
        </m:sSub>
      </m:oMath>
      <w:r w:rsidRPr="00FF4417">
        <w:rPr>
          <w:rFonts w:ascii="Arial" w:hAnsi="Arial" w:cs="Arial"/>
          <w:lang w:val="en-CA"/>
        </w:rPr>
        <w:t xml:space="preserve"> and capillary flow</w:t>
      </w:r>
      <w:r>
        <w:rPr>
          <w:rFonts w:ascii="Arial" w:hAnsi="Arial" w:cs="Arial"/>
          <w:lang w:val="en-CA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n-CA"/>
              </w:rPr>
              <m:t>c</m:t>
            </m:r>
          </m:e>
          <m:sub>
            <m:r>
              <w:rPr>
                <w:rFonts w:ascii="Cambria Math" w:hAnsi="Cambria Math" w:cs="Arial"/>
                <w:sz w:val="28"/>
                <w:lang w:val="en-CA"/>
              </w:rPr>
              <m:t>a</m:t>
            </m:r>
          </m:sub>
        </m:sSub>
      </m:oMath>
      <w:r w:rsidRPr="00FF4417">
        <w:rPr>
          <w:rFonts w:ascii="Arial" w:hAnsi="Arial" w:cs="Arial"/>
          <w:lang w:val="en-CA"/>
        </w:rPr>
        <w:t>.</w:t>
      </w:r>
      <w:r>
        <w:rPr>
          <w:rFonts w:ascii="Arial" w:hAnsi="Arial" w:cs="Arial"/>
          <w:lang w:val="en-CA"/>
        </w:rPr>
        <w:t xml:space="preserve"> </w:t>
      </w:r>
      <w:r w:rsidRPr="00740252">
        <w:rPr>
          <w:rFonts w:ascii="Arial" w:hAnsi="Arial" w:cs="Arial"/>
          <w:lang w:val="en-CA"/>
        </w:rPr>
        <w:t>The temporal variation of soil moisture is given by</w:t>
      </w:r>
      <w:r w:rsidRPr="0006027E">
        <w:rPr>
          <w:rFonts w:ascii="Arial" w:hAnsi="Arial" w:cs="Arial"/>
          <w:b/>
          <w:lang w:val="en-CA"/>
        </w:rPr>
        <w:t xml:space="preserve"> </w:t>
      </w:r>
      <w:r w:rsidRPr="000D11C2">
        <w:rPr>
          <w:rFonts w:ascii="Arial" w:hAnsi="Arial" w:cs="Arial"/>
          <w:lang w:val="en-CA"/>
        </w:rPr>
        <w:t>Equation</w:t>
      </w:r>
      <w:r>
        <w:rPr>
          <w:rFonts w:ascii="Arial" w:hAnsi="Arial" w:cs="Arial"/>
          <w:b/>
          <w:lang w:val="en-CA"/>
        </w:rPr>
        <w:t xml:space="preserve"> </w:t>
      </w:r>
      <w:r w:rsidRPr="007D3CD1">
        <w:rPr>
          <w:rFonts w:ascii="Arial" w:hAnsi="Arial" w:cs="Arial"/>
          <w:b/>
          <w:lang w:val="en-CA"/>
        </w:rPr>
        <w:fldChar w:fldCharType="begin"/>
      </w:r>
      <w:r w:rsidRPr="007D3CD1">
        <w:rPr>
          <w:rFonts w:ascii="Arial" w:hAnsi="Arial" w:cs="Arial"/>
          <w:b/>
          <w:lang w:val="en-CA"/>
        </w:rPr>
        <w:instrText xml:space="preserve"> REF _Ref135728488 \h  \* MERGEFORMAT </w:instrText>
      </w:r>
      <w:r w:rsidRPr="007D3CD1">
        <w:rPr>
          <w:rFonts w:ascii="Arial" w:hAnsi="Arial" w:cs="Arial"/>
          <w:b/>
          <w:lang w:val="en-CA"/>
        </w:rPr>
      </w:r>
      <w:r w:rsidRPr="007D3CD1">
        <w:rPr>
          <w:rFonts w:ascii="Arial" w:hAnsi="Arial" w:cs="Arial"/>
          <w:b/>
          <w:lang w:val="en-CA"/>
        </w:rPr>
        <w:fldChar w:fldCharType="separate"/>
      </w:r>
      <w:r w:rsidR="007B5818" w:rsidRPr="007B5818">
        <w:rPr>
          <w:rFonts w:ascii="Arial" w:hAnsi="Arial" w:cs="Arial"/>
          <w:b/>
          <w:noProof/>
          <w:color w:val="000000" w:themeColor="text1"/>
          <w:lang w:val="en-CA"/>
        </w:rPr>
        <w:t>1</w:t>
      </w:r>
      <w:r w:rsidRPr="007D3CD1">
        <w:rPr>
          <w:rFonts w:ascii="Arial" w:hAnsi="Arial" w:cs="Arial"/>
          <w:b/>
          <w:lang w:val="en-CA"/>
        </w:rPr>
        <w:fldChar w:fldCharType="end"/>
      </w:r>
      <w:r>
        <w:rPr>
          <w:rFonts w:ascii="Arial" w:hAnsi="Arial" w:cs="Arial"/>
          <w:lang w:val="en-CA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697"/>
      </w:tblGrid>
      <w:tr w:rsidR="002B3141" w:rsidRPr="00380CB8" w14:paraId="1628A99C" w14:textId="77777777" w:rsidTr="00FE61DD">
        <w:tc>
          <w:tcPr>
            <w:tcW w:w="7933" w:type="dxa"/>
            <w:vAlign w:val="center"/>
          </w:tcPr>
          <w:p w14:paraId="6773E71A" w14:textId="77777777" w:rsidR="002B3141" w:rsidRPr="00380CB8" w:rsidRDefault="00000000" w:rsidP="00FE61DD">
            <w:pPr>
              <w:pStyle w:val="Lgende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C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:szCs w:val="22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:szCs w:val="22"/>
                            <w:lang w:val="en-CA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:szCs w:val="22"/>
                            <w:lang w:val="en-CA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  <m:t>dt</m:t>
                    </m:r>
                  </m:den>
                </m:f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2"/>
                    <w:lang w:val="en-C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  <m:t>net</m:t>
                    </m:r>
                  </m:sub>
                </m:s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2"/>
                    <w:lang w:val="en-C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2"/>
                    <w:lang w:val="en-C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2"/>
                    <w:lang w:val="en-C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14:paraId="6475CC3A" w14:textId="57B80DB9" w:rsidR="002B3141" w:rsidRPr="00380CB8" w:rsidRDefault="002B3141" w:rsidP="00FE61DD">
            <w:pPr>
              <w:pStyle w:val="Lgende"/>
              <w:jc w:val="center"/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</w:pPr>
            <w:r w:rsidRPr="00380CB8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fldChar w:fldCharType="begin"/>
            </w:r>
            <w:r w:rsidRPr="00380CB8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instrText xml:space="preserve"> SEQ Equation \* ARABIC </w:instrText>
            </w:r>
            <w:r w:rsidRPr="00380CB8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fldChar w:fldCharType="separate"/>
            </w:r>
            <w:bookmarkStart w:id="1" w:name="_Ref135728488"/>
            <w:r w:rsidR="007B5818">
              <w:rPr>
                <w:rFonts w:ascii="Arial" w:hAnsi="Arial" w:cs="Arial"/>
                <w:i w:val="0"/>
                <w:noProof/>
                <w:color w:val="000000" w:themeColor="text1"/>
                <w:sz w:val="22"/>
                <w:szCs w:val="22"/>
                <w:lang w:val="en-CA"/>
              </w:rPr>
              <w:t>1</w:t>
            </w:r>
            <w:bookmarkEnd w:id="1"/>
            <w:r w:rsidRPr="00380CB8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fldChar w:fldCharType="end"/>
            </w:r>
          </w:p>
        </w:tc>
      </w:tr>
    </w:tbl>
    <w:p w14:paraId="30FF85A9" w14:textId="7ECC8465" w:rsidR="002B3141" w:rsidRDefault="002B3141" w:rsidP="002B3141">
      <w:pPr>
        <w:spacing w:line="480" w:lineRule="auto"/>
        <w:jc w:val="both"/>
        <w:rPr>
          <w:rFonts w:ascii="Arial" w:hAnsi="Arial" w:cs="Arial"/>
          <w:lang w:val="en-CA"/>
        </w:rPr>
      </w:pPr>
      <w:r w:rsidRPr="000E1DF9">
        <w:rPr>
          <w:rFonts w:ascii="Arial" w:hAnsi="Arial" w:cs="Arial"/>
          <w:lang w:val="en-CA"/>
        </w:rPr>
        <w:t>A</w:t>
      </w:r>
      <w:r w:rsidRPr="00FF4417">
        <w:rPr>
          <w:rFonts w:ascii="Arial" w:hAnsi="Arial" w:cs="Arial"/>
          <w:lang w:val="en-CA"/>
        </w:rPr>
        <w:t>ctual evaporation</w:t>
      </w:r>
      <w:r>
        <w:rPr>
          <w:rFonts w:ascii="Arial" w:hAnsi="Arial" w:cs="Arial"/>
          <w:lang w:val="en-CA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n-CA"/>
              </w:rPr>
              <m:t>e</m:t>
            </m:r>
          </m:e>
          <m:sub>
            <m:r>
              <w:rPr>
                <w:rFonts w:ascii="Cambria Math" w:hAnsi="Cambria Math" w:cs="Arial"/>
                <w:sz w:val="28"/>
                <w:lang w:val="en-CA"/>
              </w:rPr>
              <m:t>a</m:t>
            </m:r>
          </m:sub>
        </m:sSub>
      </m:oMath>
      <w:r w:rsidRPr="00FF4417">
        <w:rPr>
          <w:rFonts w:ascii="Arial" w:hAnsi="Arial" w:cs="Arial"/>
          <w:lang w:val="en-CA"/>
        </w:rPr>
        <w:t xml:space="preserve">, </w:t>
      </w:r>
      <w:r>
        <w:rPr>
          <w:rFonts w:ascii="Arial" w:hAnsi="Arial" w:cs="Arial"/>
          <w:lang w:val="en-CA"/>
        </w:rPr>
        <w:t xml:space="preserve">net inflow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n-CA"/>
              </w:rPr>
              <m:t>v</m:t>
            </m:r>
          </m:e>
          <m:sub>
            <m:r>
              <w:rPr>
                <w:rFonts w:ascii="Cambria Math" w:hAnsi="Cambria Math" w:cs="Arial"/>
                <w:sz w:val="28"/>
                <w:lang w:val="en-CA"/>
              </w:rPr>
              <m:t>net</m:t>
            </m:r>
          </m:sub>
        </m:sSub>
      </m:oMath>
      <w:r w:rsidRPr="00FF4417">
        <w:rPr>
          <w:rFonts w:ascii="Arial" w:hAnsi="Arial" w:cs="Arial"/>
          <w:lang w:val="en-CA"/>
        </w:rPr>
        <w:t>, infiltration</w:t>
      </w:r>
      <w:r>
        <w:rPr>
          <w:rFonts w:ascii="Arial" w:hAnsi="Arial" w:cs="Arial"/>
          <w:lang w:val="en-CA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n-CA"/>
              </w:rPr>
              <m:t>s</m:t>
            </m:r>
          </m:e>
          <m:sub>
            <m:r>
              <w:rPr>
                <w:rFonts w:ascii="Cambria Math" w:hAnsi="Cambria Math" w:cs="Arial"/>
                <w:sz w:val="28"/>
                <w:lang w:val="en-CA"/>
              </w:rPr>
              <m:t>p</m:t>
            </m:r>
          </m:sub>
        </m:sSub>
      </m:oMath>
      <w:r w:rsidRPr="00FF4417">
        <w:rPr>
          <w:rFonts w:ascii="Arial" w:hAnsi="Arial" w:cs="Arial"/>
          <w:lang w:val="en-CA"/>
        </w:rPr>
        <w:t xml:space="preserve"> and capillary flow</w:t>
      </w:r>
      <w:r>
        <w:rPr>
          <w:rFonts w:ascii="Arial" w:hAnsi="Arial" w:cs="Arial"/>
          <w:lang w:val="en-CA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n-CA"/>
              </w:rPr>
              <m:t>c</m:t>
            </m:r>
          </m:e>
          <m:sub>
            <m:r>
              <w:rPr>
                <w:rFonts w:ascii="Cambria Math" w:hAnsi="Cambria Math" w:cs="Arial"/>
                <w:sz w:val="28"/>
                <w:lang w:val="en-CA"/>
              </w:rPr>
              <m:t>a</m:t>
            </m:r>
          </m:sub>
        </m:sSub>
      </m:oMath>
      <w:r>
        <w:rPr>
          <w:rFonts w:ascii="Arial" w:hAnsi="Arial" w:cs="Arial"/>
          <w:lang w:val="en-CA"/>
        </w:rPr>
        <w:t xml:space="preserve"> are computed as below (Equations </w:t>
      </w:r>
      <w:r w:rsidRPr="007D3CD1">
        <w:rPr>
          <w:rFonts w:ascii="Arial" w:hAnsi="Arial" w:cs="Arial"/>
          <w:b/>
          <w:lang w:val="en-CA"/>
        </w:rPr>
        <w:fldChar w:fldCharType="begin"/>
      </w:r>
      <w:r w:rsidRPr="007D3CD1">
        <w:rPr>
          <w:rFonts w:ascii="Arial" w:hAnsi="Arial" w:cs="Arial"/>
          <w:b/>
          <w:lang w:val="en-CA"/>
        </w:rPr>
        <w:instrText xml:space="preserve"> REF _Ref136594824 \h  \* MERGEFORMAT </w:instrText>
      </w:r>
      <w:r w:rsidRPr="007D3CD1">
        <w:rPr>
          <w:rFonts w:ascii="Arial" w:hAnsi="Arial" w:cs="Arial"/>
          <w:b/>
          <w:lang w:val="en-CA"/>
        </w:rPr>
      </w:r>
      <w:r w:rsidRPr="007D3CD1">
        <w:rPr>
          <w:rFonts w:ascii="Arial" w:hAnsi="Arial" w:cs="Arial"/>
          <w:b/>
          <w:lang w:val="en-CA"/>
        </w:rPr>
        <w:fldChar w:fldCharType="separate"/>
      </w:r>
      <w:r w:rsidR="007B5818" w:rsidRPr="007B5818">
        <w:rPr>
          <w:rFonts w:ascii="Arial" w:hAnsi="Arial" w:cs="Arial"/>
          <w:b/>
          <w:noProof/>
          <w:color w:val="000000" w:themeColor="text1"/>
          <w:lang w:val="en-CA"/>
        </w:rPr>
        <w:t>2</w:t>
      </w:r>
      <w:r w:rsidRPr="007D3CD1">
        <w:rPr>
          <w:rFonts w:ascii="Arial" w:hAnsi="Arial" w:cs="Arial"/>
          <w:b/>
          <w:lang w:val="en-CA"/>
        </w:rPr>
        <w:fldChar w:fldCharType="end"/>
      </w:r>
      <w:r w:rsidRPr="007D3CD1">
        <w:rPr>
          <w:rFonts w:ascii="Arial" w:hAnsi="Arial" w:cs="Arial"/>
          <w:lang w:val="en-CA"/>
        </w:rPr>
        <w:t xml:space="preserve"> to </w:t>
      </w:r>
      <w:r w:rsidRPr="007D3CD1">
        <w:rPr>
          <w:rFonts w:ascii="Arial" w:hAnsi="Arial" w:cs="Arial"/>
          <w:b/>
          <w:lang w:val="en-CA"/>
        </w:rPr>
        <w:fldChar w:fldCharType="begin"/>
      </w:r>
      <w:r w:rsidRPr="007D3CD1">
        <w:rPr>
          <w:rFonts w:ascii="Arial" w:hAnsi="Arial" w:cs="Arial"/>
          <w:b/>
          <w:lang w:val="en-CA"/>
        </w:rPr>
        <w:instrText xml:space="preserve"> REF _Ref136594830 \h  \* MERGEFORMAT </w:instrText>
      </w:r>
      <w:r w:rsidRPr="007D3CD1">
        <w:rPr>
          <w:rFonts w:ascii="Arial" w:hAnsi="Arial" w:cs="Arial"/>
          <w:b/>
          <w:lang w:val="en-CA"/>
        </w:rPr>
      </w:r>
      <w:r w:rsidRPr="007D3CD1">
        <w:rPr>
          <w:rFonts w:ascii="Arial" w:hAnsi="Arial" w:cs="Arial"/>
          <w:b/>
          <w:lang w:val="en-CA"/>
        </w:rPr>
        <w:fldChar w:fldCharType="separate"/>
      </w:r>
      <w:r w:rsidR="007B5818" w:rsidRPr="007B5818">
        <w:rPr>
          <w:rFonts w:ascii="Arial" w:hAnsi="Arial" w:cs="Arial"/>
          <w:b/>
          <w:noProof/>
          <w:color w:val="000000" w:themeColor="text1"/>
          <w:lang w:val="en-CA"/>
        </w:rPr>
        <w:t>5</w:t>
      </w:r>
      <w:r w:rsidRPr="007D3CD1">
        <w:rPr>
          <w:rFonts w:ascii="Arial" w:hAnsi="Arial" w:cs="Arial"/>
          <w:b/>
          <w:lang w:val="en-CA"/>
        </w:rPr>
        <w:fldChar w:fldCharType="end"/>
      </w:r>
      <w:r>
        <w:rPr>
          <w:rFonts w:ascii="Arial" w:hAnsi="Arial" w:cs="Arial"/>
          <w:lang w:val="en-CA"/>
        </w:rPr>
        <w:t>):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697"/>
      </w:tblGrid>
      <w:tr w:rsidR="002B3141" w:rsidRPr="00380CB8" w14:paraId="2AEA9B35" w14:textId="77777777" w:rsidTr="00FE61DD">
        <w:tc>
          <w:tcPr>
            <w:tcW w:w="7933" w:type="dxa"/>
            <w:vAlign w:val="center"/>
          </w:tcPr>
          <w:p w14:paraId="55B782E1" w14:textId="77777777" w:rsidR="002B3141" w:rsidRPr="00380CB8" w:rsidRDefault="00000000" w:rsidP="00FE61DD">
            <w:pPr>
              <w:pStyle w:val="Lgende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C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2"/>
                  </w:rPr>
                  <m:t>∙min</m:t>
                </m:r>
                <m:d>
                  <m:d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:szCs w:val="2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:szCs w:val="2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:szCs w:val="22"/>
                              </w:rPr>
                              <m:t>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:szCs w:val="22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:szCs w:val="22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:szCs w:val="22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:szCs w:val="22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:szCs w:val="22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,1</m:t>
                    </m:r>
                  </m:e>
                </m:d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2"/>
                  </w:rPr>
                  <m:t>∙min</m:t>
                </m:r>
                <m:d>
                  <m:d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:szCs w:val="2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:szCs w:val="2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:szCs w:val="22"/>
                              </w:rPr>
                              <m:t>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:szCs w:val="22"/>
                              </w:rPr>
                              <m:t>m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,1</m:t>
                    </m:r>
                  </m:e>
                </m:d>
              </m:oMath>
            </m:oMathPara>
          </w:p>
        </w:tc>
        <w:tc>
          <w:tcPr>
            <w:tcW w:w="697" w:type="dxa"/>
            <w:vAlign w:val="center"/>
          </w:tcPr>
          <w:p w14:paraId="7C24CD72" w14:textId="1D5AB8AB" w:rsidR="002B3141" w:rsidRPr="00380CB8" w:rsidRDefault="002B3141" w:rsidP="00FE61DD">
            <w:pPr>
              <w:pStyle w:val="Lgende"/>
              <w:jc w:val="center"/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</w:pPr>
            <w:r w:rsidRPr="00380CB8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fldChar w:fldCharType="begin"/>
            </w:r>
            <w:r w:rsidRPr="00380CB8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instrText xml:space="preserve"> SEQ Equation \* ARABIC </w:instrText>
            </w:r>
            <w:r w:rsidRPr="00380CB8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fldChar w:fldCharType="separate"/>
            </w:r>
            <w:bookmarkStart w:id="2" w:name="_Ref136594824"/>
            <w:r w:rsidR="007B5818">
              <w:rPr>
                <w:rFonts w:ascii="Arial" w:hAnsi="Arial" w:cs="Arial"/>
                <w:i w:val="0"/>
                <w:noProof/>
                <w:color w:val="000000" w:themeColor="text1"/>
                <w:sz w:val="22"/>
                <w:szCs w:val="22"/>
                <w:lang w:val="en-CA"/>
              </w:rPr>
              <w:t>2</w:t>
            </w:r>
            <w:bookmarkEnd w:id="2"/>
            <w:r w:rsidRPr="00380CB8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fldChar w:fldCharType="end"/>
            </w:r>
          </w:p>
        </w:tc>
      </w:tr>
      <w:tr w:rsidR="002B3141" w:rsidRPr="00956C53" w14:paraId="78C280A3" w14:textId="77777777" w:rsidTr="00FE61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50FF6C" w14:textId="77777777" w:rsidR="002B3141" w:rsidRPr="00956C53" w:rsidRDefault="00000000" w:rsidP="00FE61DD">
            <w:pPr>
              <w:pStyle w:val="Lgende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C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net</m:t>
                    </m:r>
                  </m:sub>
                </m:s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638A6F" w14:textId="03AF7865" w:rsidR="002B3141" w:rsidRPr="00956C53" w:rsidRDefault="002B3141" w:rsidP="00FE61DD">
            <w:pPr>
              <w:pStyle w:val="Lgende"/>
              <w:jc w:val="center"/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</w:pPr>
            <w:r w:rsidRPr="00956C53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fldChar w:fldCharType="begin"/>
            </w:r>
            <w:r w:rsidRPr="00956C53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instrText xml:space="preserve"> SEQ Equation \* ARABIC </w:instrText>
            </w:r>
            <w:r w:rsidRPr="00956C53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fldChar w:fldCharType="separate"/>
            </w:r>
            <w:r w:rsidR="007B5818">
              <w:rPr>
                <w:rFonts w:ascii="Arial" w:hAnsi="Arial" w:cs="Arial"/>
                <w:i w:val="0"/>
                <w:noProof/>
                <w:color w:val="000000" w:themeColor="text1"/>
                <w:sz w:val="22"/>
                <w:szCs w:val="22"/>
                <w:lang w:val="en-CA"/>
              </w:rPr>
              <w:t>3</w:t>
            </w:r>
            <w:r w:rsidRPr="00956C53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fldChar w:fldCharType="end"/>
            </w:r>
          </w:p>
        </w:tc>
      </w:tr>
      <w:tr w:rsidR="002B3141" w:rsidRPr="00956C53" w14:paraId="7EB5B287" w14:textId="77777777" w:rsidTr="00FE61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CDF5E2" w14:textId="77777777" w:rsidR="002B3141" w:rsidRPr="00956C53" w:rsidRDefault="00000000" w:rsidP="00FE61DD">
            <w:pPr>
              <w:pStyle w:val="Lgende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C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net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:szCs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:szCs w:val="2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24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24"/>
                                    <w:szCs w:val="22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24"/>
                                    <w:szCs w:val="22"/>
                                  </w:rPr>
                                  <m:t>m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24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24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24"/>
                                    <w:szCs w:val="22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β</m:t>
                    </m:r>
                  </m:sup>
                </m:sSup>
              </m:oMath>
            </m:oMathPara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EC4ED" w14:textId="15BB1F33" w:rsidR="002B3141" w:rsidRPr="00956C53" w:rsidRDefault="002B3141" w:rsidP="00FE61DD">
            <w:pPr>
              <w:pStyle w:val="Lgende"/>
              <w:jc w:val="center"/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</w:pPr>
            <w:r w:rsidRPr="00956C53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fldChar w:fldCharType="begin"/>
            </w:r>
            <w:r w:rsidRPr="00956C53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instrText xml:space="preserve"> SEQ Equation \* ARABIC </w:instrText>
            </w:r>
            <w:r w:rsidRPr="00956C53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fldChar w:fldCharType="separate"/>
            </w:r>
            <w:r w:rsidR="007B5818">
              <w:rPr>
                <w:rFonts w:ascii="Arial" w:hAnsi="Arial" w:cs="Arial"/>
                <w:i w:val="0"/>
                <w:noProof/>
                <w:color w:val="000000" w:themeColor="text1"/>
                <w:sz w:val="22"/>
                <w:szCs w:val="22"/>
                <w:lang w:val="en-CA"/>
              </w:rPr>
              <w:t>4</w:t>
            </w:r>
            <w:r w:rsidRPr="00956C53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fldChar w:fldCharType="end"/>
            </w:r>
          </w:p>
        </w:tc>
      </w:tr>
      <w:tr w:rsidR="002B3141" w:rsidRPr="00956C53" w14:paraId="29C89125" w14:textId="77777777" w:rsidTr="00FE61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8EDDC1" w14:textId="77777777" w:rsidR="002B3141" w:rsidRPr="00956C53" w:rsidRDefault="00000000" w:rsidP="00FE61DD">
            <w:pPr>
              <w:pStyle w:val="Lgende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C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2"/>
                  </w:rPr>
                  <m:t>=max</m:t>
                </m:r>
                <m:d>
                  <m:d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:szCs w:val="22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:szCs w:val="22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:szCs w:val="2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24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24"/>
                                    <w:szCs w:val="22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24"/>
                                    <w:szCs w:val="22"/>
                                  </w:rPr>
                                  <m:t>m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24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24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24"/>
                                    <w:szCs w:val="22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E0091" w14:textId="351F51EC" w:rsidR="002B3141" w:rsidRPr="00956C53" w:rsidRDefault="002B3141" w:rsidP="00FE61DD">
            <w:pPr>
              <w:pStyle w:val="Lgende"/>
              <w:jc w:val="center"/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</w:pPr>
            <w:r w:rsidRPr="00956C53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fldChar w:fldCharType="begin"/>
            </w:r>
            <w:r w:rsidRPr="00956C53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instrText xml:space="preserve"> SEQ Equation \* ARABIC </w:instrText>
            </w:r>
            <w:r w:rsidRPr="00956C53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fldChar w:fldCharType="separate"/>
            </w:r>
            <w:bookmarkStart w:id="3" w:name="_Ref136594830"/>
            <w:r w:rsidR="007B5818">
              <w:rPr>
                <w:rFonts w:ascii="Arial" w:hAnsi="Arial" w:cs="Arial"/>
                <w:i w:val="0"/>
                <w:noProof/>
                <w:color w:val="000000" w:themeColor="text1"/>
                <w:sz w:val="22"/>
                <w:szCs w:val="22"/>
                <w:lang w:val="en-CA"/>
              </w:rPr>
              <w:t>5</w:t>
            </w:r>
            <w:bookmarkEnd w:id="3"/>
            <w:r w:rsidRPr="00956C53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fldChar w:fldCharType="end"/>
            </w:r>
          </w:p>
        </w:tc>
      </w:tr>
      <w:tr w:rsidR="002B3141" w:rsidRPr="00956C53" w14:paraId="5F81290D" w14:textId="77777777" w:rsidTr="00FE61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50373" w14:textId="77777777" w:rsidR="002B3141" w:rsidRPr="00956C53" w:rsidRDefault="00000000" w:rsidP="00FE61DD">
            <w:pPr>
              <w:pStyle w:val="Lgende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C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2"/>
                  </w:rPr>
                  <m:t>=max</m:t>
                </m:r>
                <m:d>
                  <m:d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:szCs w:val="22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:szCs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:szCs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:szCs w:val="22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,0</m:t>
                    </m:r>
                  </m:e>
                </m:d>
              </m:oMath>
            </m:oMathPara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11FF6F" w14:textId="654E84B8" w:rsidR="002B3141" w:rsidRPr="00956C53" w:rsidRDefault="002B3141" w:rsidP="00FE61DD">
            <w:pPr>
              <w:pStyle w:val="Lgende"/>
              <w:jc w:val="center"/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</w:pPr>
            <w:r w:rsidRPr="00956C53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fldChar w:fldCharType="begin"/>
            </w:r>
            <w:r w:rsidRPr="00956C53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instrText xml:space="preserve"> SEQ Equation \* ARABIC </w:instrText>
            </w:r>
            <w:r w:rsidRPr="00956C53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fldChar w:fldCharType="separate"/>
            </w:r>
            <w:r w:rsidR="007B5818">
              <w:rPr>
                <w:rFonts w:ascii="Arial" w:hAnsi="Arial" w:cs="Arial"/>
                <w:i w:val="0"/>
                <w:noProof/>
                <w:color w:val="000000" w:themeColor="text1"/>
                <w:sz w:val="22"/>
                <w:szCs w:val="22"/>
                <w:lang w:val="en-CA"/>
              </w:rPr>
              <w:t>6</w:t>
            </w:r>
            <w:r w:rsidRPr="00956C53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fldChar w:fldCharType="end"/>
            </w:r>
          </w:p>
        </w:tc>
      </w:tr>
    </w:tbl>
    <w:p w14:paraId="7910CEDB" w14:textId="53CEFFBF" w:rsidR="002B3141" w:rsidRPr="004A3949" w:rsidRDefault="002B3141" w:rsidP="002B3141">
      <w:pPr>
        <w:spacing w:line="480" w:lineRule="auto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where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n-CA"/>
              </w:rPr>
              <m:t>v</m:t>
            </m:r>
          </m:e>
          <m:sub>
            <m:r>
              <w:rPr>
                <w:rFonts w:ascii="Cambria Math" w:hAnsi="Cambria Math" w:cs="Arial"/>
                <w:sz w:val="28"/>
                <w:lang w:val="en-CA"/>
              </w:rPr>
              <m:t>i</m:t>
            </m:r>
          </m:sub>
        </m:sSub>
      </m:oMath>
      <w:r>
        <w:rPr>
          <w:rFonts w:ascii="Arial" w:hAnsi="Arial" w:cs="Arial"/>
          <w:lang w:val="en-CA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n-CA"/>
              </w:rPr>
              <m:t>e</m:t>
            </m:r>
          </m:e>
          <m:sub>
            <m:r>
              <w:rPr>
                <w:rFonts w:ascii="Cambria Math" w:hAnsi="Cambria Math" w:cs="Arial"/>
                <w:sz w:val="28"/>
                <w:lang w:val="en-CA"/>
              </w:rPr>
              <m:t>p</m:t>
            </m:r>
          </m:sub>
        </m:sSub>
      </m:oMath>
      <w:r>
        <w:rPr>
          <w:rFonts w:ascii="Arial" w:hAnsi="Arial" w:cs="Arial"/>
          <w:lang w:val="en-CA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n-CA"/>
              </w:rPr>
              <m:t>q</m:t>
            </m:r>
          </m:e>
          <m:sub>
            <m:r>
              <w:rPr>
                <w:rFonts w:ascii="Cambria Math" w:hAnsi="Cambria Math" w:cs="Arial"/>
                <w:sz w:val="28"/>
                <w:lang w:val="en-CA"/>
              </w:rPr>
              <m:t>s</m:t>
            </m:r>
          </m:sub>
        </m:sSub>
      </m:oMath>
      <w:r>
        <w:rPr>
          <w:rFonts w:ascii="Arial" w:hAnsi="Arial" w:cs="Arial"/>
          <w:lang w:val="en-CA"/>
        </w:rPr>
        <w:t xml:space="preserve"> are respectively vertical inflow, potential evapotranspiration and direct runoff;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n-CA"/>
              </w:rPr>
              <m:t>f</m:t>
            </m:r>
          </m:e>
          <m:sub>
            <m:r>
              <w:rPr>
                <w:rFonts w:ascii="Cambria Math" w:hAnsi="Cambria Math" w:cs="Arial"/>
                <w:sz w:val="28"/>
                <w:lang w:val="en-CA"/>
              </w:rPr>
              <m:t>c</m:t>
            </m:r>
          </m:sub>
        </m:sSub>
      </m:oMath>
      <w:r>
        <w:rPr>
          <w:rFonts w:ascii="Arial" w:hAnsi="Arial" w:cs="Arial"/>
          <w:lang w:val="en-CA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n-CA"/>
              </w:rPr>
              <m:t>l</m:t>
            </m:r>
          </m:e>
          <m:sub>
            <m:r>
              <w:rPr>
                <w:rFonts w:ascii="Cambria Math" w:hAnsi="Cambria Math" w:cs="Arial"/>
                <w:sz w:val="28"/>
                <w:lang w:val="en-CA"/>
              </w:rPr>
              <m:t>p</m:t>
            </m:r>
          </m:sub>
        </m:sSub>
      </m:oMath>
      <w:r>
        <w:rPr>
          <w:rFonts w:ascii="Arial" w:hAnsi="Arial" w:cs="Arial"/>
          <w:lang w:val="en-CA"/>
        </w:rPr>
        <w:t xml:space="preserve"> and </w:t>
      </w:r>
      <m:oMath>
        <m:r>
          <w:rPr>
            <w:rFonts w:ascii="Cambria Math" w:hAnsi="Cambria Math" w:cs="Arial"/>
            <w:sz w:val="28"/>
            <w:lang w:val="en-CA"/>
          </w:rPr>
          <m:t>β</m:t>
        </m:r>
      </m:oMath>
      <w:r>
        <w:rPr>
          <w:rFonts w:ascii="Arial" w:hAnsi="Arial" w:cs="Arial"/>
          <w:lang w:val="en-CA"/>
        </w:rPr>
        <w:t xml:space="preserve"> are the </w:t>
      </w:r>
      <w:r w:rsidRPr="0097592C">
        <w:rPr>
          <w:rFonts w:ascii="Arial" w:hAnsi="Arial" w:cs="Arial"/>
          <w:lang w:val="en-CA"/>
        </w:rPr>
        <w:t>field capacity</w:t>
      </w:r>
      <w:r>
        <w:rPr>
          <w:rFonts w:ascii="Arial" w:hAnsi="Arial" w:cs="Arial"/>
          <w:lang w:val="en-CA"/>
        </w:rPr>
        <w:t xml:space="preserve"> (mm), </w:t>
      </w:r>
      <w:r w:rsidRPr="00C26EE6">
        <w:rPr>
          <w:rFonts w:ascii="Arial" w:hAnsi="Arial" w:cs="Arial"/>
          <w:lang w:val="en-CA"/>
        </w:rPr>
        <w:t xml:space="preserve">limit above which </w:t>
      </w:r>
      <m:oMath>
        <m:sSub>
          <m:sSubPr>
            <m:ctrlPr>
              <w:rPr>
                <w:rFonts w:ascii="Cambria Math" w:hAnsi="Cambria Math" w:cs="Arial"/>
                <w:i/>
                <w:lang w:val="en-CA"/>
              </w:rPr>
            </m:ctrlPr>
          </m:sSubPr>
          <m:e>
            <m:r>
              <w:rPr>
                <w:rFonts w:ascii="Cambria Math" w:hAnsi="Cambria Math" w:cs="Arial"/>
                <w:lang w:val="en-CA"/>
              </w:rPr>
              <m:t>e</m:t>
            </m:r>
          </m:e>
          <m:sub>
            <m:r>
              <w:rPr>
                <w:rFonts w:ascii="Cambria Math" w:hAnsi="Cambria Math" w:cs="Arial"/>
                <w:lang w:val="en-CA"/>
              </w:rPr>
              <m:t>a</m:t>
            </m:r>
          </m:sub>
        </m:sSub>
      </m:oMath>
      <w:r w:rsidRPr="00C26EE6">
        <w:rPr>
          <w:rFonts w:ascii="Arial" w:hAnsi="Arial" w:cs="Arial"/>
          <w:lang w:val="en-CA"/>
        </w:rPr>
        <w:t xml:space="preserve"> reaches its potential value</w:t>
      </w:r>
      <w:r>
        <w:rPr>
          <w:rFonts w:ascii="Arial" w:hAnsi="Arial" w:cs="Arial"/>
          <w:lang w:val="en-CA"/>
        </w:rPr>
        <w:t xml:space="preserve">, </w:t>
      </w:r>
      <w:r w:rsidRPr="00FA22BB">
        <w:rPr>
          <w:rFonts w:ascii="Arial" w:hAnsi="Arial" w:cs="Arial"/>
          <w:lang w:val="en-CA"/>
        </w:rPr>
        <w:t>param</w:t>
      </w:r>
      <w:r>
        <w:rPr>
          <w:rFonts w:ascii="Arial" w:hAnsi="Arial" w:cs="Arial"/>
          <w:lang w:val="en-CA"/>
        </w:rPr>
        <w:t>eter</w:t>
      </w:r>
      <w:r w:rsidRPr="00FA22BB">
        <w:rPr>
          <w:rFonts w:ascii="Arial" w:hAnsi="Arial" w:cs="Arial"/>
          <w:lang w:val="en-CA"/>
        </w:rPr>
        <w:t xml:space="preserve"> of power </w:t>
      </w:r>
      <w:r>
        <w:rPr>
          <w:rFonts w:ascii="Arial" w:hAnsi="Arial" w:cs="Arial"/>
          <w:lang w:val="en-CA"/>
        </w:rPr>
        <w:t xml:space="preserve">that define the degree of non-linearity of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n-CA"/>
              </w:rPr>
              <m:t>s</m:t>
            </m:r>
          </m:e>
          <m:sub>
            <m:r>
              <w:rPr>
                <w:rFonts w:ascii="Cambria Math" w:hAnsi="Cambria Math" w:cs="Arial"/>
                <w:sz w:val="28"/>
                <w:lang w:val="en-CA"/>
              </w:rPr>
              <m:t>p</m:t>
            </m:r>
          </m:sub>
        </m:sSub>
      </m:oMath>
      <w:r>
        <w:rPr>
          <w:rFonts w:ascii="Arial" w:hAnsi="Arial" w:cs="Arial"/>
          <w:lang w:val="en-CA"/>
        </w:rPr>
        <w:t xml:space="preserve"> respectively.</w:t>
      </w:r>
    </w:p>
    <w:p w14:paraId="14DCA06C" w14:textId="77777777" w:rsidR="002B3141" w:rsidRPr="00A554D2" w:rsidRDefault="002B3141" w:rsidP="002B3141">
      <w:pPr>
        <w:pStyle w:val="Paragraphedeliste"/>
        <w:numPr>
          <w:ilvl w:val="1"/>
          <w:numId w:val="1"/>
        </w:numPr>
        <w:spacing w:line="480" w:lineRule="auto"/>
        <w:jc w:val="both"/>
        <w:rPr>
          <w:rFonts w:ascii="Arial" w:hAnsi="Arial" w:cs="Arial"/>
          <w:b/>
          <w:lang w:val="en-CA"/>
        </w:rPr>
      </w:pPr>
      <w:r w:rsidRPr="00A554D2">
        <w:rPr>
          <w:rFonts w:ascii="Arial" w:hAnsi="Arial" w:cs="Arial"/>
          <w:b/>
          <w:lang w:val="en-CA"/>
        </w:rPr>
        <w:t>Upper reservoir</w:t>
      </w:r>
    </w:p>
    <w:p w14:paraId="6F030242" w14:textId="6B84ACFD" w:rsidR="002B3141" w:rsidRDefault="002B3141" w:rsidP="002B3141">
      <w:pPr>
        <w:spacing w:line="480" w:lineRule="auto"/>
        <w:jc w:val="both"/>
        <w:rPr>
          <w:rFonts w:ascii="Arial" w:hAnsi="Arial" w:cs="Arial"/>
          <w:lang w:val="en-CA"/>
        </w:rPr>
      </w:pPr>
      <w:r w:rsidRPr="000A54B4">
        <w:rPr>
          <w:rFonts w:ascii="Arial" w:hAnsi="Arial" w:cs="Arial"/>
          <w:lang w:val="en-CA"/>
        </w:rPr>
        <w:t xml:space="preserve">The upper reservoir, characterized by four </w:t>
      </w:r>
      <w:r w:rsidR="009C0BCA">
        <w:rPr>
          <w:rFonts w:ascii="Arial" w:hAnsi="Arial" w:cs="Arial"/>
          <w:lang w:val="en-CA"/>
        </w:rPr>
        <w:t xml:space="preserve">calibration </w:t>
      </w:r>
      <w:r w:rsidRPr="000A54B4">
        <w:rPr>
          <w:rFonts w:ascii="Arial" w:hAnsi="Arial" w:cs="Arial"/>
          <w:lang w:val="en-CA"/>
        </w:rPr>
        <w:t xml:space="preserve">parameters, simulates </w:t>
      </w:r>
      <w:r>
        <w:rPr>
          <w:rFonts w:ascii="Arial" w:hAnsi="Arial" w:cs="Arial"/>
          <w:lang w:val="en-CA"/>
        </w:rPr>
        <w:t>quick</w:t>
      </w:r>
      <w:r w:rsidRPr="000A54B4">
        <w:rPr>
          <w:rFonts w:ascii="Arial" w:hAnsi="Arial" w:cs="Arial"/>
          <w:lang w:val="en-CA"/>
        </w:rPr>
        <w:t xml:space="preserve"> groundwater storage</w:t>
      </w:r>
      <w:r>
        <w:rPr>
          <w:rFonts w:ascii="Arial" w:hAnsi="Arial" w:cs="Arial"/>
          <w:lang w:val="en-CA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4"/>
                <w:lang w:val="en-CA"/>
              </w:rPr>
              <m:t>S</m:t>
            </m:r>
          </m:e>
          <m:sub>
            <m:r>
              <w:rPr>
                <w:rFonts w:ascii="Cambria Math" w:hAnsi="Cambria Math" w:cs="Arial"/>
                <w:sz w:val="24"/>
                <w:lang w:val="en-CA"/>
              </w:rPr>
              <m:t>u</m:t>
            </m:r>
          </m:sub>
        </m:sSub>
      </m:oMath>
      <w:r w:rsidRPr="000A54B4">
        <w:rPr>
          <w:rFonts w:ascii="Arial" w:hAnsi="Arial" w:cs="Arial"/>
          <w:lang w:val="en-CA"/>
        </w:rPr>
        <w:t xml:space="preserve">, </w:t>
      </w:r>
      <w:r>
        <w:rPr>
          <w:rFonts w:ascii="Arial" w:hAnsi="Arial" w:cs="Arial"/>
          <w:lang w:val="en-CA"/>
        </w:rPr>
        <w:t>quick</w:t>
      </w:r>
      <w:r w:rsidRPr="000A54B4">
        <w:rPr>
          <w:rFonts w:ascii="Arial" w:hAnsi="Arial" w:cs="Arial"/>
          <w:lang w:val="en-CA"/>
        </w:rPr>
        <w:t xml:space="preserve"> runoff</w:t>
      </w:r>
      <w:r>
        <w:rPr>
          <w:rFonts w:ascii="Arial" w:hAnsi="Arial" w:cs="Arial"/>
          <w:lang w:val="en-CA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n-CA"/>
              </w:rPr>
              <m:t>q</m:t>
            </m:r>
          </m:e>
          <m:sub>
            <m:r>
              <w:rPr>
                <w:rFonts w:ascii="Cambria Math" w:hAnsi="Cambria Math" w:cs="Arial"/>
                <w:sz w:val="28"/>
                <w:lang w:val="en-CA"/>
              </w:rPr>
              <m:t>h</m:t>
            </m:r>
          </m:sub>
        </m:sSub>
      </m:oMath>
      <w:r w:rsidRPr="000A54B4">
        <w:rPr>
          <w:rFonts w:ascii="Arial" w:hAnsi="Arial" w:cs="Arial"/>
          <w:lang w:val="en-CA"/>
        </w:rPr>
        <w:t xml:space="preserve"> and percolation</w:t>
      </w:r>
      <w:r>
        <w:rPr>
          <w:rFonts w:ascii="Arial" w:hAnsi="Arial" w:cs="Arial"/>
          <w:lang w:val="en-CA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n-CA"/>
              </w:rPr>
              <m:t>q</m:t>
            </m:r>
          </m:e>
          <m:sub>
            <m:r>
              <w:rPr>
                <w:rFonts w:ascii="Cambria Math" w:hAnsi="Cambria Math" w:cs="Arial"/>
                <w:sz w:val="28"/>
                <w:lang w:val="en-CA"/>
              </w:rPr>
              <m:t>p</m:t>
            </m:r>
          </m:sub>
        </m:sSub>
      </m:oMath>
      <w:r w:rsidRPr="000A54B4">
        <w:rPr>
          <w:rFonts w:ascii="Arial" w:hAnsi="Arial" w:cs="Arial"/>
          <w:lang w:val="en-CA"/>
        </w:rPr>
        <w:t>.</w:t>
      </w:r>
      <w:r>
        <w:rPr>
          <w:rFonts w:ascii="Arial" w:hAnsi="Arial" w:cs="Arial"/>
          <w:lang w:val="en-CA"/>
        </w:rPr>
        <w:t xml:space="preserve"> </w:t>
      </w:r>
      <w:r w:rsidRPr="00740252">
        <w:rPr>
          <w:rFonts w:ascii="Arial" w:hAnsi="Arial" w:cs="Arial"/>
          <w:lang w:val="en-CA"/>
        </w:rPr>
        <w:t xml:space="preserve">The temporal variation of </w:t>
      </w:r>
      <w:r>
        <w:rPr>
          <w:rFonts w:ascii="Arial" w:hAnsi="Arial" w:cs="Arial"/>
          <w:lang w:val="en-CA"/>
        </w:rPr>
        <w:t>quick</w:t>
      </w:r>
      <w:r w:rsidRPr="000A54B4">
        <w:rPr>
          <w:rFonts w:ascii="Arial" w:hAnsi="Arial" w:cs="Arial"/>
          <w:lang w:val="en-CA"/>
        </w:rPr>
        <w:t xml:space="preserve"> groundwater storage</w:t>
      </w:r>
      <w:r w:rsidRPr="00740252">
        <w:rPr>
          <w:rFonts w:ascii="Arial" w:hAnsi="Arial" w:cs="Arial"/>
          <w:lang w:val="en-CA"/>
        </w:rPr>
        <w:t xml:space="preserve"> is given by</w:t>
      </w:r>
      <w:r w:rsidRPr="0006027E">
        <w:rPr>
          <w:rFonts w:ascii="Arial" w:hAnsi="Arial" w:cs="Arial"/>
          <w:b/>
          <w:lang w:val="en-CA"/>
        </w:rPr>
        <w:t xml:space="preserve"> </w:t>
      </w:r>
      <w:r w:rsidRPr="000D11C2">
        <w:rPr>
          <w:rFonts w:ascii="Arial" w:hAnsi="Arial" w:cs="Arial"/>
          <w:lang w:val="en-CA"/>
        </w:rPr>
        <w:t>Equation</w:t>
      </w:r>
      <w:r>
        <w:rPr>
          <w:rFonts w:ascii="Arial" w:hAnsi="Arial" w:cs="Arial"/>
          <w:b/>
          <w:lang w:val="en-CA"/>
        </w:rPr>
        <w:t xml:space="preserve"> </w:t>
      </w:r>
      <w:r w:rsidRPr="007D3CD1">
        <w:rPr>
          <w:rFonts w:ascii="Arial" w:hAnsi="Arial" w:cs="Arial"/>
          <w:b/>
          <w:lang w:val="en-CA"/>
        </w:rPr>
        <w:fldChar w:fldCharType="begin"/>
      </w:r>
      <w:r w:rsidRPr="007D3CD1">
        <w:rPr>
          <w:rFonts w:ascii="Arial" w:hAnsi="Arial" w:cs="Arial"/>
          <w:b/>
          <w:lang w:val="en-CA"/>
        </w:rPr>
        <w:instrText xml:space="preserve"> REF _Ref135729212 \h  \* MERGEFORMAT </w:instrText>
      </w:r>
      <w:r w:rsidRPr="007D3CD1">
        <w:rPr>
          <w:rFonts w:ascii="Arial" w:hAnsi="Arial" w:cs="Arial"/>
          <w:b/>
          <w:lang w:val="en-CA"/>
        </w:rPr>
      </w:r>
      <w:r w:rsidRPr="007D3CD1">
        <w:rPr>
          <w:rFonts w:ascii="Arial" w:hAnsi="Arial" w:cs="Arial"/>
          <w:b/>
          <w:lang w:val="en-CA"/>
        </w:rPr>
        <w:fldChar w:fldCharType="separate"/>
      </w:r>
      <w:r w:rsidR="007B5818" w:rsidRPr="007B5818">
        <w:rPr>
          <w:rFonts w:ascii="Arial" w:hAnsi="Arial" w:cs="Arial"/>
          <w:b/>
          <w:noProof/>
          <w:color w:val="000000" w:themeColor="text1"/>
          <w:lang w:val="en-CA"/>
        </w:rPr>
        <w:t>7</w:t>
      </w:r>
      <w:r w:rsidRPr="007D3CD1">
        <w:rPr>
          <w:rFonts w:ascii="Arial" w:hAnsi="Arial" w:cs="Arial"/>
          <w:b/>
          <w:lang w:val="en-CA"/>
        </w:rPr>
        <w:fldChar w:fldCharType="end"/>
      </w:r>
      <w:r>
        <w:rPr>
          <w:rFonts w:ascii="Arial" w:hAnsi="Arial" w:cs="Arial"/>
          <w:lang w:val="en-CA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697"/>
      </w:tblGrid>
      <w:tr w:rsidR="002B3141" w:rsidRPr="00956C53" w14:paraId="0B9297F1" w14:textId="77777777" w:rsidTr="00FE61DD">
        <w:tc>
          <w:tcPr>
            <w:tcW w:w="7933" w:type="dxa"/>
            <w:vAlign w:val="center"/>
          </w:tcPr>
          <w:p w14:paraId="617A9290" w14:textId="77777777" w:rsidR="002B3141" w:rsidRPr="00956C53" w:rsidRDefault="00000000" w:rsidP="00FE61DD">
            <w:pPr>
              <w:pStyle w:val="Lgende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C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:szCs w:val="22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:szCs w:val="22"/>
                            <w:lang w:val="en-CA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:szCs w:val="22"/>
                            <w:lang w:val="en-CA"/>
                          </w:rPr>
                          <m:t>u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  <m:t>dt</m:t>
                    </m:r>
                  </m:den>
                </m:f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2"/>
                    <w:lang w:val="en-C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2"/>
                    <w:lang w:val="en-C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2"/>
                    <w:lang w:val="en-C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2"/>
                    <w:lang w:val="en-C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14:paraId="3655906E" w14:textId="7749E7D3" w:rsidR="002B3141" w:rsidRPr="00956C53" w:rsidRDefault="002B3141" w:rsidP="00FE61DD">
            <w:pPr>
              <w:pStyle w:val="Lgende"/>
              <w:jc w:val="center"/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</w:pPr>
            <w:r w:rsidRPr="00956C53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fldChar w:fldCharType="begin"/>
            </w:r>
            <w:r w:rsidRPr="00956C53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instrText xml:space="preserve"> SEQ Equation \* ARABIC </w:instrText>
            </w:r>
            <w:r w:rsidRPr="00956C53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fldChar w:fldCharType="separate"/>
            </w:r>
            <w:bookmarkStart w:id="4" w:name="_Ref135729212"/>
            <w:r w:rsidR="007B5818">
              <w:rPr>
                <w:rFonts w:ascii="Arial" w:hAnsi="Arial" w:cs="Arial"/>
                <w:i w:val="0"/>
                <w:noProof/>
                <w:color w:val="000000" w:themeColor="text1"/>
                <w:sz w:val="22"/>
                <w:szCs w:val="22"/>
                <w:lang w:val="en-CA"/>
              </w:rPr>
              <w:t>7</w:t>
            </w:r>
            <w:bookmarkEnd w:id="4"/>
            <w:r w:rsidRPr="00956C53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fldChar w:fldCharType="end"/>
            </w:r>
          </w:p>
        </w:tc>
      </w:tr>
    </w:tbl>
    <w:p w14:paraId="11DBB313" w14:textId="1F02F95D" w:rsidR="002B3141" w:rsidRDefault="002B3141" w:rsidP="002B3141">
      <w:pPr>
        <w:spacing w:line="480" w:lineRule="auto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Quick runoff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n-CA"/>
              </w:rPr>
              <m:t>q</m:t>
            </m:r>
          </m:e>
          <m:sub>
            <m:r>
              <w:rPr>
                <w:rFonts w:ascii="Cambria Math" w:hAnsi="Cambria Math" w:cs="Arial"/>
                <w:sz w:val="28"/>
                <w:lang w:val="en-CA"/>
              </w:rPr>
              <m:t>h</m:t>
            </m:r>
          </m:sub>
        </m:sSub>
      </m:oMath>
      <w:r>
        <w:rPr>
          <w:rFonts w:ascii="Arial" w:hAnsi="Arial" w:cs="Arial"/>
          <w:lang w:val="en-CA"/>
        </w:rPr>
        <w:t xml:space="preserve"> and</w:t>
      </w:r>
      <w:r w:rsidRPr="00FF4417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percolation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n-CA"/>
              </w:rPr>
              <m:t>q</m:t>
            </m:r>
          </m:e>
          <m:sub>
            <m:r>
              <w:rPr>
                <w:rFonts w:ascii="Cambria Math" w:hAnsi="Cambria Math" w:cs="Arial"/>
                <w:sz w:val="28"/>
                <w:lang w:val="en-CA"/>
              </w:rPr>
              <m:t>p</m:t>
            </m:r>
          </m:sub>
        </m:sSub>
      </m:oMath>
      <w:r>
        <w:rPr>
          <w:rFonts w:ascii="Arial" w:hAnsi="Arial" w:cs="Arial"/>
          <w:lang w:val="en-CA"/>
        </w:rPr>
        <w:t xml:space="preserve"> are computed as below (Equations </w:t>
      </w:r>
      <w:r w:rsidRPr="007D3CD1">
        <w:rPr>
          <w:rFonts w:ascii="Arial" w:hAnsi="Arial" w:cs="Arial"/>
          <w:b/>
          <w:lang w:val="en-CA"/>
        </w:rPr>
        <w:fldChar w:fldCharType="begin"/>
      </w:r>
      <w:r w:rsidRPr="007D3CD1">
        <w:rPr>
          <w:rFonts w:ascii="Arial" w:hAnsi="Arial" w:cs="Arial"/>
          <w:b/>
          <w:lang w:val="en-CA"/>
        </w:rPr>
        <w:instrText xml:space="preserve"> REF _Ref136594868 \h  \* MERGEFORMAT </w:instrText>
      </w:r>
      <w:r w:rsidRPr="007D3CD1">
        <w:rPr>
          <w:rFonts w:ascii="Arial" w:hAnsi="Arial" w:cs="Arial"/>
          <w:b/>
          <w:lang w:val="en-CA"/>
        </w:rPr>
      </w:r>
      <w:r w:rsidRPr="007D3CD1">
        <w:rPr>
          <w:rFonts w:ascii="Arial" w:hAnsi="Arial" w:cs="Arial"/>
          <w:b/>
          <w:lang w:val="en-CA"/>
        </w:rPr>
        <w:fldChar w:fldCharType="separate"/>
      </w:r>
      <w:r w:rsidR="007B5818" w:rsidRPr="007B5818">
        <w:rPr>
          <w:rFonts w:ascii="Arial" w:hAnsi="Arial" w:cs="Arial"/>
          <w:b/>
          <w:noProof/>
          <w:color w:val="000000" w:themeColor="text1"/>
          <w:lang w:val="en-CA"/>
        </w:rPr>
        <w:t>8</w:t>
      </w:r>
      <w:r w:rsidRPr="007D3CD1">
        <w:rPr>
          <w:rFonts w:ascii="Arial" w:hAnsi="Arial" w:cs="Arial"/>
          <w:b/>
          <w:lang w:val="en-CA"/>
        </w:rPr>
        <w:fldChar w:fldCharType="end"/>
      </w:r>
      <w:r w:rsidRPr="007D3CD1">
        <w:rPr>
          <w:rFonts w:ascii="Arial" w:hAnsi="Arial" w:cs="Arial"/>
          <w:lang w:val="en-CA"/>
        </w:rPr>
        <w:t xml:space="preserve"> and </w:t>
      </w:r>
      <w:r w:rsidRPr="007D3CD1">
        <w:rPr>
          <w:rFonts w:ascii="Arial" w:hAnsi="Arial" w:cs="Arial"/>
          <w:b/>
          <w:lang w:val="en-CA"/>
        </w:rPr>
        <w:fldChar w:fldCharType="begin"/>
      </w:r>
      <w:r w:rsidRPr="007D3CD1">
        <w:rPr>
          <w:rFonts w:ascii="Arial" w:hAnsi="Arial" w:cs="Arial"/>
          <w:b/>
          <w:lang w:val="en-CA"/>
        </w:rPr>
        <w:instrText xml:space="preserve"> REF _Ref136594875 \h  \* MERGEFORMAT </w:instrText>
      </w:r>
      <w:r w:rsidRPr="007D3CD1">
        <w:rPr>
          <w:rFonts w:ascii="Arial" w:hAnsi="Arial" w:cs="Arial"/>
          <w:b/>
          <w:lang w:val="en-CA"/>
        </w:rPr>
      </w:r>
      <w:r w:rsidRPr="007D3CD1">
        <w:rPr>
          <w:rFonts w:ascii="Arial" w:hAnsi="Arial" w:cs="Arial"/>
          <w:b/>
          <w:lang w:val="en-CA"/>
        </w:rPr>
        <w:fldChar w:fldCharType="separate"/>
      </w:r>
      <w:r w:rsidR="007B5818" w:rsidRPr="007B5818">
        <w:rPr>
          <w:rFonts w:ascii="Arial" w:hAnsi="Arial" w:cs="Arial"/>
          <w:b/>
          <w:noProof/>
          <w:color w:val="000000" w:themeColor="text1"/>
          <w:lang w:val="en-CA"/>
        </w:rPr>
        <w:t>9</w:t>
      </w:r>
      <w:r w:rsidRPr="007D3CD1">
        <w:rPr>
          <w:rFonts w:ascii="Arial" w:hAnsi="Arial" w:cs="Arial"/>
          <w:b/>
          <w:lang w:val="en-CA"/>
        </w:rPr>
        <w:fldChar w:fldCharType="end"/>
      </w:r>
      <w:r>
        <w:rPr>
          <w:rFonts w:ascii="Arial" w:hAnsi="Arial" w:cs="Arial"/>
          <w:lang w:val="en-CA"/>
        </w:rPr>
        <w:t>):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697"/>
      </w:tblGrid>
      <w:tr w:rsidR="002B3141" w:rsidRPr="00380CB8" w14:paraId="21A782CD" w14:textId="77777777" w:rsidTr="00FE61DD">
        <w:tc>
          <w:tcPr>
            <w:tcW w:w="7933" w:type="dxa"/>
            <w:vAlign w:val="center"/>
          </w:tcPr>
          <w:p w14:paraId="34718E0F" w14:textId="77777777" w:rsidR="002B3141" w:rsidRPr="00380CB8" w:rsidRDefault="00000000" w:rsidP="00FE61DD">
            <w:pPr>
              <w:pStyle w:val="Lgende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C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2"/>
                  </w:rPr>
                  <m:t>∙max</m:t>
                </m:r>
                <m:d>
                  <m:d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:szCs w:val="22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-L,0</m:t>
                    </m:r>
                  </m:e>
                </m:d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2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14:paraId="0363AB19" w14:textId="725F62D8" w:rsidR="002B3141" w:rsidRPr="00380CB8" w:rsidRDefault="002B3141" w:rsidP="00FE61DD">
            <w:pPr>
              <w:pStyle w:val="Lgende"/>
              <w:jc w:val="center"/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</w:pPr>
            <w:r w:rsidRPr="00380CB8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fldChar w:fldCharType="begin"/>
            </w:r>
            <w:r w:rsidRPr="00380CB8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instrText xml:space="preserve"> SEQ Equation \* ARABIC </w:instrText>
            </w:r>
            <w:r w:rsidRPr="00380CB8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fldChar w:fldCharType="separate"/>
            </w:r>
            <w:bookmarkStart w:id="5" w:name="_Ref136594868"/>
            <w:r w:rsidR="007B5818">
              <w:rPr>
                <w:rFonts w:ascii="Arial" w:hAnsi="Arial" w:cs="Arial"/>
                <w:i w:val="0"/>
                <w:noProof/>
                <w:color w:val="000000" w:themeColor="text1"/>
                <w:sz w:val="22"/>
                <w:szCs w:val="22"/>
                <w:lang w:val="en-CA"/>
              </w:rPr>
              <w:t>8</w:t>
            </w:r>
            <w:bookmarkEnd w:id="5"/>
            <w:r w:rsidRPr="00380CB8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fldChar w:fldCharType="end"/>
            </w:r>
          </w:p>
        </w:tc>
      </w:tr>
      <w:tr w:rsidR="002B3141" w:rsidRPr="00956C53" w14:paraId="0B4E1374" w14:textId="77777777" w:rsidTr="00FE61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1A619" w14:textId="77777777" w:rsidR="002B3141" w:rsidRPr="00956C53" w:rsidRDefault="00000000" w:rsidP="00FE61DD">
            <w:pPr>
              <w:pStyle w:val="Lgende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C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2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5DECB2" w14:textId="2887EF57" w:rsidR="002B3141" w:rsidRPr="00956C53" w:rsidRDefault="002B3141" w:rsidP="00FE61DD">
            <w:pPr>
              <w:pStyle w:val="Lgende"/>
              <w:jc w:val="center"/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</w:pPr>
            <w:r w:rsidRPr="00956C53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fldChar w:fldCharType="begin"/>
            </w:r>
            <w:r w:rsidRPr="00956C53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instrText xml:space="preserve"> SEQ Equation \* ARABIC </w:instrText>
            </w:r>
            <w:r w:rsidRPr="00956C53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fldChar w:fldCharType="separate"/>
            </w:r>
            <w:bookmarkStart w:id="6" w:name="_Ref136594875"/>
            <w:r w:rsidR="007B5818">
              <w:rPr>
                <w:rFonts w:ascii="Arial" w:hAnsi="Arial" w:cs="Arial"/>
                <w:i w:val="0"/>
                <w:noProof/>
                <w:color w:val="000000" w:themeColor="text1"/>
                <w:sz w:val="22"/>
                <w:szCs w:val="22"/>
                <w:lang w:val="en-CA"/>
              </w:rPr>
              <w:t>9</w:t>
            </w:r>
            <w:bookmarkEnd w:id="6"/>
            <w:r w:rsidRPr="00956C53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fldChar w:fldCharType="end"/>
            </w:r>
          </w:p>
        </w:tc>
      </w:tr>
    </w:tbl>
    <w:p w14:paraId="4D4CF1C1" w14:textId="7780F323" w:rsidR="002B3141" w:rsidRPr="004A3949" w:rsidRDefault="002B3141" w:rsidP="002B3141">
      <w:pPr>
        <w:spacing w:line="480" w:lineRule="auto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where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n-CA"/>
              </w:rPr>
              <m:t>K</m:t>
            </m:r>
          </m:e>
          <m:sub>
            <m:r>
              <w:rPr>
                <w:rFonts w:ascii="Cambria Math" w:hAnsi="Cambria Math" w:cs="Arial"/>
                <w:sz w:val="28"/>
                <w:lang w:val="en-CA"/>
              </w:rPr>
              <m:t>a</m:t>
            </m:r>
          </m:sub>
        </m:sSub>
      </m:oMath>
      <w:r>
        <w:rPr>
          <w:rFonts w:ascii="Arial" w:hAnsi="Arial" w:cs="Arial"/>
          <w:lang w:val="en-CA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n-CA"/>
              </w:rPr>
              <m:t>K</m:t>
            </m:r>
          </m:e>
          <m:sub>
            <m:r>
              <w:rPr>
                <w:rFonts w:ascii="Cambria Math" w:hAnsi="Cambria Math" w:cs="Arial"/>
                <w:sz w:val="28"/>
                <w:lang w:val="en-CA"/>
              </w:rPr>
              <m:t>b</m:t>
            </m:r>
          </m:sub>
        </m:sSub>
      </m:oMath>
      <w:r>
        <w:rPr>
          <w:rFonts w:ascii="Arial" w:hAnsi="Arial" w:cs="Arial"/>
          <w:lang w:val="en-CA"/>
        </w:rPr>
        <w:t xml:space="preserve">, are the </w:t>
      </w:r>
      <w:r w:rsidRPr="00347D36">
        <w:rPr>
          <w:rFonts w:ascii="Arial" w:hAnsi="Arial" w:cs="Arial"/>
          <w:lang w:val="en-CA"/>
        </w:rPr>
        <w:t>recession coefficient</w:t>
      </w:r>
      <w:r>
        <w:rPr>
          <w:rFonts w:ascii="Arial" w:hAnsi="Arial" w:cs="Arial"/>
          <w:lang w:val="en-CA"/>
        </w:rPr>
        <w:t>s</w:t>
      </w:r>
      <w:r w:rsidRPr="00347D36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>of the upper reservoir</w:t>
      </w:r>
      <w:r w:rsidRPr="00347D36">
        <w:rPr>
          <w:rFonts w:ascii="Arial" w:hAnsi="Arial" w:cs="Arial"/>
          <w:lang w:val="en-CA"/>
        </w:rPr>
        <w:t xml:space="preserve"> (1/day)</w:t>
      </w:r>
      <w:r>
        <w:rPr>
          <w:rFonts w:ascii="Arial" w:hAnsi="Arial" w:cs="Arial"/>
          <w:lang w:val="en-CA"/>
        </w:rPr>
        <w:t xml:space="preserve">; </w:t>
      </w:r>
      <m:oMath>
        <m:r>
          <w:rPr>
            <w:rFonts w:ascii="Cambria Math" w:hAnsi="Cambria Math" w:cs="Arial"/>
            <w:sz w:val="28"/>
            <w:lang w:val="en-CA"/>
          </w:rPr>
          <m:t>L</m:t>
        </m:r>
      </m:oMath>
      <w:r>
        <w:rPr>
          <w:rFonts w:ascii="Arial" w:hAnsi="Arial" w:cs="Arial"/>
          <w:lang w:val="en-CA"/>
        </w:rPr>
        <w:t xml:space="preserve"> </w:t>
      </w:r>
      <w:r w:rsidR="004F058D">
        <w:rPr>
          <w:rFonts w:ascii="Arial" w:hAnsi="Arial" w:cs="Arial"/>
          <w:lang w:val="en-CA"/>
        </w:rPr>
        <w:t xml:space="preserve">is a limit for quick runoff to occur </w:t>
      </w:r>
      <w:r>
        <w:rPr>
          <w:rFonts w:ascii="Arial" w:hAnsi="Arial" w:cs="Arial"/>
          <w:lang w:val="en-CA"/>
        </w:rPr>
        <w:t xml:space="preserve">and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n-CA"/>
              </w:rPr>
              <m:t>K</m:t>
            </m:r>
          </m:e>
          <m:sub>
            <m:r>
              <w:rPr>
                <w:rFonts w:ascii="Cambria Math" w:hAnsi="Cambria Math" w:cs="Arial"/>
                <w:sz w:val="28"/>
                <w:lang w:val="en-CA"/>
              </w:rPr>
              <m:t>p</m:t>
            </m:r>
          </m:sub>
        </m:sSub>
      </m:oMath>
      <w:r>
        <w:rPr>
          <w:rFonts w:ascii="Arial" w:hAnsi="Arial" w:cs="Arial"/>
          <w:lang w:val="en-CA"/>
        </w:rPr>
        <w:t xml:space="preserve"> </w:t>
      </w:r>
      <w:r w:rsidR="004F058D">
        <w:rPr>
          <w:rFonts w:ascii="Arial" w:hAnsi="Arial" w:cs="Arial"/>
          <w:lang w:val="en-CA"/>
        </w:rPr>
        <w:t xml:space="preserve"> is the </w:t>
      </w:r>
      <w:r w:rsidRPr="00AD2A79">
        <w:rPr>
          <w:rFonts w:ascii="Arial" w:hAnsi="Arial" w:cs="Arial"/>
          <w:lang w:val="en-CA"/>
        </w:rPr>
        <w:t>perc</w:t>
      </w:r>
      <w:r>
        <w:rPr>
          <w:rFonts w:ascii="Arial" w:hAnsi="Arial" w:cs="Arial"/>
          <w:lang w:val="en-CA"/>
        </w:rPr>
        <w:t xml:space="preserve">olation </w:t>
      </w:r>
      <w:r w:rsidRPr="00AD2A79">
        <w:rPr>
          <w:rFonts w:ascii="Arial" w:hAnsi="Arial" w:cs="Arial"/>
          <w:lang w:val="en-CA"/>
        </w:rPr>
        <w:t>rate</w:t>
      </w:r>
      <w:r>
        <w:rPr>
          <w:rFonts w:ascii="Arial" w:hAnsi="Arial" w:cs="Arial"/>
          <w:lang w:val="en-CA"/>
        </w:rPr>
        <w:t xml:space="preserve"> </w:t>
      </w:r>
      <w:r w:rsidR="004F058D">
        <w:rPr>
          <w:rFonts w:ascii="Arial" w:hAnsi="Arial" w:cs="Arial"/>
          <w:lang w:val="en-CA"/>
        </w:rPr>
        <w:t xml:space="preserve">which </w:t>
      </w:r>
      <w:r w:rsidR="000374EC">
        <w:rPr>
          <w:rFonts w:ascii="Arial" w:hAnsi="Arial" w:cs="Arial"/>
          <w:lang w:val="en-CA"/>
        </w:rPr>
        <w:t>is analogous</w:t>
      </w:r>
      <w:r w:rsidR="004F058D">
        <w:rPr>
          <w:rFonts w:ascii="Arial" w:hAnsi="Arial" w:cs="Arial"/>
          <w:lang w:val="en-CA"/>
        </w:rPr>
        <w:t xml:space="preserve"> to the hydraulic conductivity of an intermediate layer between the upper and lower reservoir</w:t>
      </w:r>
      <w:r>
        <w:rPr>
          <w:rFonts w:ascii="Arial" w:hAnsi="Arial" w:cs="Arial"/>
          <w:lang w:val="en-CA"/>
        </w:rPr>
        <w:t>.</w:t>
      </w:r>
      <w:r w:rsidR="004F058D">
        <w:rPr>
          <w:rFonts w:ascii="Arial" w:hAnsi="Arial" w:cs="Arial"/>
          <w:lang w:val="en-CA"/>
        </w:rPr>
        <w:t xml:space="preserve"> </w:t>
      </w:r>
      <w:r w:rsidR="000374EC">
        <w:rPr>
          <w:rFonts w:ascii="Arial" w:hAnsi="Arial" w:cs="Arial"/>
          <w:lang w:val="en-CA"/>
        </w:rPr>
        <w:t xml:space="preserve">This way, </w:t>
      </w:r>
      <w:r w:rsidR="00606CA7">
        <w:rPr>
          <w:rFonts w:ascii="Arial" w:hAnsi="Arial" w:cs="Arial"/>
          <w:lang w:val="en-CA"/>
        </w:rPr>
        <w:t>the HBV model can be used to model groundwater dynamics in (semi)-confined aquifers.</w:t>
      </w:r>
    </w:p>
    <w:p w14:paraId="1BE34954" w14:textId="77777777" w:rsidR="002B3141" w:rsidRPr="00A554D2" w:rsidRDefault="002B3141" w:rsidP="002B3141">
      <w:pPr>
        <w:pStyle w:val="Paragraphedeliste"/>
        <w:numPr>
          <w:ilvl w:val="1"/>
          <w:numId w:val="1"/>
        </w:numPr>
        <w:spacing w:line="480" w:lineRule="auto"/>
        <w:jc w:val="both"/>
        <w:rPr>
          <w:rFonts w:ascii="Arial" w:hAnsi="Arial" w:cs="Arial"/>
          <w:b/>
          <w:lang w:val="en-CA"/>
        </w:rPr>
      </w:pPr>
      <w:r w:rsidRPr="00A554D2">
        <w:rPr>
          <w:rFonts w:ascii="Arial" w:hAnsi="Arial" w:cs="Arial"/>
          <w:b/>
          <w:lang w:val="en-CA"/>
        </w:rPr>
        <w:t>Lower reservoir</w:t>
      </w:r>
    </w:p>
    <w:p w14:paraId="7980CCF7" w14:textId="0E03F397" w:rsidR="002B3141" w:rsidRDefault="002B3141" w:rsidP="002B3141">
      <w:pPr>
        <w:spacing w:line="480" w:lineRule="auto"/>
        <w:jc w:val="both"/>
        <w:rPr>
          <w:rFonts w:ascii="Arial" w:hAnsi="Arial" w:cs="Arial"/>
          <w:lang w:val="en-CA"/>
        </w:rPr>
      </w:pPr>
      <w:r w:rsidRPr="001403FD">
        <w:rPr>
          <w:rFonts w:ascii="Arial" w:hAnsi="Arial" w:cs="Arial"/>
          <w:lang w:val="en-CA"/>
        </w:rPr>
        <w:lastRenderedPageBreak/>
        <w:t xml:space="preserve">The lower reservoir, characterized by </w:t>
      </w:r>
      <w:r>
        <w:rPr>
          <w:rFonts w:ascii="Arial" w:hAnsi="Arial" w:cs="Arial"/>
          <w:lang w:val="en-CA"/>
        </w:rPr>
        <w:t>two</w:t>
      </w:r>
      <w:r w:rsidRPr="001403FD">
        <w:rPr>
          <w:rFonts w:ascii="Arial" w:hAnsi="Arial" w:cs="Arial"/>
          <w:lang w:val="en-CA"/>
        </w:rPr>
        <w:t xml:space="preserve"> parameter</w:t>
      </w:r>
      <w:r>
        <w:rPr>
          <w:rFonts w:ascii="Arial" w:hAnsi="Arial" w:cs="Arial"/>
          <w:lang w:val="en-CA"/>
        </w:rPr>
        <w:t>s</w:t>
      </w:r>
      <w:r w:rsidRPr="001403FD">
        <w:rPr>
          <w:rFonts w:ascii="Arial" w:hAnsi="Arial" w:cs="Arial"/>
          <w:lang w:val="en-CA"/>
        </w:rPr>
        <w:t xml:space="preserve"> to be calibrated, simulates slow groundwater storage</w:t>
      </w:r>
      <w:r>
        <w:rPr>
          <w:rFonts w:ascii="Arial" w:hAnsi="Arial" w:cs="Arial"/>
          <w:lang w:val="en-CA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4"/>
                <w:lang w:val="en-CA"/>
              </w:rPr>
              <m:t>S</m:t>
            </m:r>
          </m:e>
          <m:sub>
            <m:r>
              <w:rPr>
                <w:rFonts w:ascii="Cambria Math" w:hAnsi="Cambria Math" w:cs="Arial"/>
                <w:sz w:val="24"/>
                <w:lang w:val="en-CA"/>
              </w:rPr>
              <m:t>g</m:t>
            </m:r>
          </m:sub>
        </m:sSub>
      </m:oMath>
      <w:r w:rsidR="00E53030">
        <w:rPr>
          <w:rFonts w:ascii="Arial" w:hAnsi="Arial" w:cs="Arial"/>
          <w:lang w:val="en-CA"/>
        </w:rPr>
        <w:t xml:space="preserve"> and</w:t>
      </w:r>
      <w:r w:rsidRPr="001403FD">
        <w:rPr>
          <w:rFonts w:ascii="Arial" w:hAnsi="Arial" w:cs="Arial"/>
          <w:lang w:val="en-CA"/>
        </w:rPr>
        <w:t xml:space="preserve"> slow runoff</w:t>
      </w:r>
      <w:r>
        <w:rPr>
          <w:rFonts w:ascii="Arial" w:hAnsi="Arial" w:cs="Arial"/>
          <w:lang w:val="en-CA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n-CA"/>
              </w:rPr>
              <m:t>q</m:t>
            </m:r>
          </m:e>
          <m:sub>
            <m:r>
              <w:rPr>
                <w:rFonts w:ascii="Cambria Math" w:hAnsi="Cambria Math" w:cs="Arial"/>
                <w:sz w:val="28"/>
                <w:lang w:val="en-CA"/>
              </w:rPr>
              <m:t>g</m:t>
            </m:r>
          </m:sub>
        </m:sSub>
      </m:oMath>
      <w:r w:rsidRPr="001403FD">
        <w:rPr>
          <w:rFonts w:ascii="Arial" w:hAnsi="Arial" w:cs="Arial"/>
          <w:lang w:val="en-CA"/>
        </w:rPr>
        <w:t>.</w:t>
      </w:r>
      <w:r>
        <w:rPr>
          <w:rFonts w:ascii="Arial" w:hAnsi="Arial" w:cs="Arial"/>
          <w:lang w:val="en-CA"/>
        </w:rPr>
        <w:t xml:space="preserve"> </w:t>
      </w:r>
      <w:r w:rsidRPr="00740252">
        <w:rPr>
          <w:rFonts w:ascii="Arial" w:hAnsi="Arial" w:cs="Arial"/>
          <w:lang w:val="en-CA"/>
        </w:rPr>
        <w:t xml:space="preserve">The temporal variation of </w:t>
      </w:r>
      <w:r>
        <w:rPr>
          <w:rFonts w:ascii="Arial" w:hAnsi="Arial" w:cs="Arial"/>
          <w:lang w:val="en-CA"/>
        </w:rPr>
        <w:t>slow</w:t>
      </w:r>
      <w:r w:rsidRPr="000A54B4">
        <w:rPr>
          <w:rFonts w:ascii="Arial" w:hAnsi="Arial" w:cs="Arial"/>
          <w:lang w:val="en-CA"/>
        </w:rPr>
        <w:t xml:space="preserve"> groundwater storage</w:t>
      </w:r>
      <w:r w:rsidRPr="00740252">
        <w:rPr>
          <w:rFonts w:ascii="Arial" w:hAnsi="Arial" w:cs="Arial"/>
          <w:lang w:val="en-CA"/>
        </w:rPr>
        <w:t xml:space="preserve"> is given by</w:t>
      </w:r>
      <w:r w:rsidRPr="0006027E">
        <w:rPr>
          <w:rFonts w:ascii="Arial" w:hAnsi="Arial" w:cs="Arial"/>
          <w:b/>
          <w:lang w:val="en-CA"/>
        </w:rPr>
        <w:t xml:space="preserve"> </w:t>
      </w:r>
      <w:r w:rsidRPr="000D11C2">
        <w:rPr>
          <w:rFonts w:ascii="Arial" w:hAnsi="Arial" w:cs="Arial"/>
          <w:lang w:val="en-CA"/>
        </w:rPr>
        <w:t>Equation</w:t>
      </w:r>
      <w:r>
        <w:rPr>
          <w:rFonts w:ascii="Arial" w:hAnsi="Arial" w:cs="Arial"/>
          <w:b/>
          <w:lang w:val="en-CA"/>
        </w:rPr>
        <w:t xml:space="preserve"> </w:t>
      </w:r>
      <w:r w:rsidRPr="009A36E5">
        <w:rPr>
          <w:rFonts w:ascii="Arial" w:hAnsi="Arial" w:cs="Arial"/>
          <w:b/>
          <w:lang w:val="en-CA"/>
        </w:rPr>
        <w:fldChar w:fldCharType="begin"/>
      </w:r>
      <w:r w:rsidRPr="009A36E5">
        <w:rPr>
          <w:rFonts w:ascii="Arial" w:hAnsi="Arial" w:cs="Arial"/>
          <w:b/>
          <w:lang w:val="en-CA"/>
        </w:rPr>
        <w:instrText xml:space="preserve"> REF _Ref135729666 \h  \* MERGEFORMAT </w:instrText>
      </w:r>
      <w:r w:rsidRPr="009A36E5">
        <w:rPr>
          <w:rFonts w:ascii="Arial" w:hAnsi="Arial" w:cs="Arial"/>
          <w:b/>
          <w:lang w:val="en-CA"/>
        </w:rPr>
      </w:r>
      <w:r w:rsidRPr="009A36E5">
        <w:rPr>
          <w:rFonts w:ascii="Arial" w:hAnsi="Arial" w:cs="Arial"/>
          <w:b/>
          <w:lang w:val="en-CA"/>
        </w:rPr>
        <w:fldChar w:fldCharType="separate"/>
      </w:r>
      <w:r w:rsidR="007B5818" w:rsidRPr="007B5818">
        <w:rPr>
          <w:rFonts w:ascii="Arial" w:hAnsi="Arial" w:cs="Arial"/>
          <w:b/>
          <w:noProof/>
          <w:color w:val="000000" w:themeColor="text1"/>
          <w:lang w:val="en-CA"/>
        </w:rPr>
        <w:t>10</w:t>
      </w:r>
      <w:r w:rsidRPr="009A36E5">
        <w:rPr>
          <w:rFonts w:ascii="Arial" w:hAnsi="Arial" w:cs="Arial"/>
          <w:b/>
          <w:lang w:val="en-CA"/>
        </w:rPr>
        <w:fldChar w:fldCharType="end"/>
      </w:r>
      <w:r>
        <w:rPr>
          <w:rFonts w:ascii="Arial" w:hAnsi="Arial" w:cs="Arial"/>
          <w:lang w:val="en-CA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697"/>
      </w:tblGrid>
      <w:tr w:rsidR="002B3141" w:rsidRPr="00956C53" w14:paraId="01B820F6" w14:textId="77777777" w:rsidTr="00FE61DD">
        <w:tc>
          <w:tcPr>
            <w:tcW w:w="7933" w:type="dxa"/>
            <w:vAlign w:val="center"/>
          </w:tcPr>
          <w:p w14:paraId="5D441B70" w14:textId="7ACA2E1F" w:rsidR="002B3141" w:rsidRPr="00956C53" w:rsidRDefault="00000000" w:rsidP="00FE61DD">
            <w:pPr>
              <w:pStyle w:val="Lgende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C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:szCs w:val="22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:szCs w:val="22"/>
                            <w:lang w:val="en-CA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:szCs w:val="22"/>
                            <w:lang w:val="en-CA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  <m:t>dt</m:t>
                    </m:r>
                  </m:den>
                </m:f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2"/>
                    <w:lang w:val="en-C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2"/>
                    <w:lang w:val="en-C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14:paraId="18DD6D55" w14:textId="73033607" w:rsidR="002B3141" w:rsidRPr="00956C53" w:rsidRDefault="002B3141" w:rsidP="00FE61DD">
            <w:pPr>
              <w:pStyle w:val="Lgende"/>
              <w:jc w:val="center"/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</w:pPr>
            <w:r w:rsidRPr="00956C53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fldChar w:fldCharType="begin"/>
            </w:r>
            <w:r w:rsidRPr="00956C53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instrText xml:space="preserve"> SEQ Equation \* ARABIC </w:instrText>
            </w:r>
            <w:r w:rsidRPr="00956C53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fldChar w:fldCharType="separate"/>
            </w:r>
            <w:bookmarkStart w:id="7" w:name="_Ref135729666"/>
            <w:r w:rsidR="007B5818">
              <w:rPr>
                <w:rFonts w:ascii="Arial" w:hAnsi="Arial" w:cs="Arial"/>
                <w:i w:val="0"/>
                <w:noProof/>
                <w:color w:val="000000" w:themeColor="text1"/>
                <w:sz w:val="22"/>
                <w:szCs w:val="22"/>
                <w:lang w:val="en-CA"/>
              </w:rPr>
              <w:t>10</w:t>
            </w:r>
            <w:bookmarkEnd w:id="7"/>
            <w:r w:rsidRPr="00956C53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fldChar w:fldCharType="end"/>
            </w:r>
          </w:p>
        </w:tc>
      </w:tr>
    </w:tbl>
    <w:p w14:paraId="0FD530FF" w14:textId="05518424" w:rsidR="002B3141" w:rsidRDefault="002B3141" w:rsidP="002B3141">
      <w:pPr>
        <w:spacing w:line="480" w:lineRule="auto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Slow runoff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n-CA"/>
              </w:rPr>
              <m:t>q</m:t>
            </m:r>
          </m:e>
          <m:sub>
            <m:r>
              <w:rPr>
                <w:rFonts w:ascii="Cambria Math" w:hAnsi="Cambria Math" w:cs="Arial"/>
                <w:sz w:val="28"/>
                <w:lang w:val="en-CA"/>
              </w:rPr>
              <m:t>g</m:t>
            </m:r>
          </m:sub>
        </m:sSub>
      </m:oMath>
      <w:r w:rsidRPr="00FF4417">
        <w:rPr>
          <w:rFonts w:ascii="Arial" w:hAnsi="Arial" w:cs="Arial"/>
          <w:lang w:val="en-CA"/>
        </w:rPr>
        <w:t xml:space="preserve"> </w:t>
      </w:r>
      <w:r w:rsidR="00DE63DC">
        <w:rPr>
          <w:rFonts w:ascii="Arial" w:hAnsi="Arial" w:cs="Arial"/>
          <w:lang w:val="en-CA"/>
        </w:rPr>
        <w:t>is</w:t>
      </w:r>
      <w:r>
        <w:rPr>
          <w:rFonts w:ascii="Arial" w:hAnsi="Arial" w:cs="Arial"/>
          <w:lang w:val="en-CA"/>
        </w:rPr>
        <w:t xml:space="preserve"> computed as below (Equations </w:t>
      </w:r>
      <w:r w:rsidRPr="009A36E5">
        <w:rPr>
          <w:rFonts w:ascii="Arial" w:hAnsi="Arial" w:cs="Arial"/>
          <w:b/>
          <w:lang w:val="en-CA"/>
        </w:rPr>
        <w:fldChar w:fldCharType="begin"/>
      </w:r>
      <w:r w:rsidRPr="009A36E5">
        <w:rPr>
          <w:rFonts w:ascii="Arial" w:hAnsi="Arial" w:cs="Arial"/>
          <w:b/>
          <w:lang w:val="en-CA"/>
        </w:rPr>
        <w:instrText xml:space="preserve"> REF _Ref136594913 \h  \* MERGEFORMAT </w:instrText>
      </w:r>
      <w:r w:rsidRPr="009A36E5">
        <w:rPr>
          <w:rFonts w:ascii="Arial" w:hAnsi="Arial" w:cs="Arial"/>
          <w:b/>
          <w:lang w:val="en-CA"/>
        </w:rPr>
      </w:r>
      <w:r w:rsidRPr="009A36E5">
        <w:rPr>
          <w:rFonts w:ascii="Arial" w:hAnsi="Arial" w:cs="Arial"/>
          <w:b/>
          <w:lang w:val="en-CA"/>
        </w:rPr>
        <w:fldChar w:fldCharType="separate"/>
      </w:r>
      <w:r w:rsidR="007B5818" w:rsidRPr="007B5818">
        <w:rPr>
          <w:rFonts w:ascii="Arial" w:hAnsi="Arial" w:cs="Arial"/>
          <w:b/>
          <w:noProof/>
          <w:color w:val="000000" w:themeColor="text1"/>
          <w:lang w:val="en-CA"/>
        </w:rPr>
        <w:t>11</w:t>
      </w:r>
      <w:r w:rsidRPr="009A36E5">
        <w:rPr>
          <w:rFonts w:ascii="Arial" w:hAnsi="Arial" w:cs="Arial"/>
          <w:b/>
          <w:lang w:val="en-CA"/>
        </w:rPr>
        <w:fldChar w:fldCharType="end"/>
      </w:r>
      <w:r>
        <w:rPr>
          <w:rFonts w:ascii="Arial" w:hAnsi="Arial" w:cs="Arial"/>
          <w:lang w:val="en-CA"/>
        </w:rPr>
        <w:t>):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697"/>
      </w:tblGrid>
      <w:tr w:rsidR="002B3141" w:rsidRPr="00956C53" w14:paraId="1F930886" w14:textId="77777777" w:rsidTr="00FE61DD">
        <w:tc>
          <w:tcPr>
            <w:tcW w:w="7933" w:type="dxa"/>
            <w:vAlign w:val="center"/>
          </w:tcPr>
          <w:p w14:paraId="00C55FE3" w14:textId="77777777" w:rsidR="002B3141" w:rsidRPr="00956C53" w:rsidRDefault="00000000" w:rsidP="00FE61DD">
            <w:pPr>
              <w:pStyle w:val="Lgende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C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2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14:paraId="2EFC4941" w14:textId="00C4E996" w:rsidR="002B3141" w:rsidRPr="00956C53" w:rsidRDefault="002B3141" w:rsidP="00FE61DD">
            <w:pPr>
              <w:pStyle w:val="Lgende"/>
              <w:jc w:val="center"/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</w:pPr>
            <w:r w:rsidRPr="00956C53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fldChar w:fldCharType="begin"/>
            </w:r>
            <w:r w:rsidRPr="00956C53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instrText xml:space="preserve"> SEQ Equation \* ARABIC </w:instrText>
            </w:r>
            <w:r w:rsidRPr="00956C53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fldChar w:fldCharType="separate"/>
            </w:r>
            <w:bookmarkStart w:id="8" w:name="_Ref136594913"/>
            <w:r w:rsidR="007B5818">
              <w:rPr>
                <w:rFonts w:ascii="Arial" w:hAnsi="Arial" w:cs="Arial"/>
                <w:i w:val="0"/>
                <w:noProof/>
                <w:color w:val="000000" w:themeColor="text1"/>
                <w:sz w:val="22"/>
                <w:szCs w:val="22"/>
                <w:lang w:val="en-CA"/>
              </w:rPr>
              <w:t>11</w:t>
            </w:r>
            <w:bookmarkEnd w:id="8"/>
            <w:r w:rsidRPr="00956C53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fldChar w:fldCharType="end"/>
            </w:r>
          </w:p>
        </w:tc>
      </w:tr>
    </w:tbl>
    <w:p w14:paraId="73AC16E3" w14:textId="7C393A15" w:rsidR="00992E15" w:rsidRPr="00127B0B" w:rsidRDefault="002B3141" w:rsidP="00992E15">
      <w:pPr>
        <w:spacing w:line="480" w:lineRule="auto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where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n-CA"/>
              </w:rPr>
              <m:t>K</m:t>
            </m:r>
          </m:e>
          <m:sub>
            <m:r>
              <w:rPr>
                <w:rFonts w:ascii="Cambria Math" w:hAnsi="Cambria Math" w:cs="Arial"/>
                <w:sz w:val="28"/>
                <w:lang w:val="en-CA"/>
              </w:rPr>
              <m:t>g</m:t>
            </m:r>
          </m:sub>
        </m:sSub>
      </m:oMath>
      <w:r>
        <w:rPr>
          <w:rFonts w:ascii="Arial" w:hAnsi="Arial" w:cs="Arial"/>
          <w:lang w:val="en-CA"/>
        </w:rPr>
        <w:t xml:space="preserve"> </w:t>
      </w:r>
      <w:r w:rsidR="00B31F0B">
        <w:rPr>
          <w:rFonts w:ascii="Arial" w:hAnsi="Arial" w:cs="Arial"/>
          <w:lang w:val="en-CA"/>
        </w:rPr>
        <w:t xml:space="preserve">is </w:t>
      </w:r>
      <w:r>
        <w:rPr>
          <w:rFonts w:ascii="Arial" w:hAnsi="Arial" w:cs="Arial"/>
          <w:lang w:val="en-CA"/>
        </w:rPr>
        <w:t xml:space="preserve">the </w:t>
      </w:r>
      <w:r w:rsidRPr="00347D36">
        <w:rPr>
          <w:rFonts w:ascii="Arial" w:hAnsi="Arial" w:cs="Arial"/>
          <w:lang w:val="en-CA"/>
        </w:rPr>
        <w:t>recession coefficient</w:t>
      </w:r>
      <w:r>
        <w:rPr>
          <w:rFonts w:ascii="Arial" w:hAnsi="Arial" w:cs="Arial"/>
          <w:lang w:val="en-CA"/>
        </w:rPr>
        <w:t>s</w:t>
      </w:r>
      <w:r w:rsidRPr="00347D36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>of the lower</w:t>
      </w:r>
      <w:r w:rsidRPr="00347D36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reservoir </w:t>
      </w:r>
      <w:r w:rsidRPr="00347D36">
        <w:rPr>
          <w:rFonts w:ascii="Arial" w:hAnsi="Arial" w:cs="Arial"/>
          <w:lang w:val="en-CA"/>
        </w:rPr>
        <w:t>(1/day)</w:t>
      </w:r>
      <w:r>
        <w:rPr>
          <w:rFonts w:ascii="Arial" w:hAnsi="Arial" w:cs="Arial"/>
          <w:lang w:val="en-CA"/>
        </w:rPr>
        <w:t xml:space="preserve"> and the </w:t>
      </w:r>
      <w:r w:rsidRPr="00815276">
        <w:rPr>
          <w:rFonts w:ascii="Arial" w:hAnsi="Arial" w:cs="Arial"/>
          <w:lang w:val="en-CA"/>
        </w:rPr>
        <w:t>exchange flux coefficient between the slow and deep groundwater reservoirs</w:t>
      </w:r>
      <w:r>
        <w:rPr>
          <w:rFonts w:ascii="Arial" w:hAnsi="Arial" w:cs="Arial"/>
          <w:lang w:val="en-CA"/>
        </w:rPr>
        <w:t>.</w:t>
      </w:r>
    </w:p>
    <w:p w14:paraId="72391F36" w14:textId="32A7DBBD" w:rsidR="00DD3CDC" w:rsidRDefault="007F733B" w:rsidP="00DD3CDC">
      <w:pPr>
        <w:keepNext/>
        <w:spacing w:line="480" w:lineRule="auto"/>
        <w:jc w:val="center"/>
      </w:pPr>
      <w:r>
        <w:rPr>
          <w:rFonts w:ascii="Arial" w:hAnsi="Arial" w:cs="Arial"/>
          <w:noProof/>
        </w:rPr>
        <w:drawing>
          <wp:inline distT="0" distB="0" distL="0" distR="0" wp14:anchorId="4185AC92" wp14:editId="4656CE87">
            <wp:extent cx="1920240" cy="2955232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247" cy="301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3D114" w14:textId="1587FC4E" w:rsidR="00FE61DD" w:rsidRPr="00BD47EA" w:rsidRDefault="00DD3CDC" w:rsidP="00BD47EA">
      <w:pPr>
        <w:pStyle w:val="Lgende"/>
        <w:jc w:val="both"/>
        <w:rPr>
          <w:rFonts w:ascii="Arial" w:hAnsi="Arial" w:cs="Arial"/>
          <w:i w:val="0"/>
          <w:color w:val="000000" w:themeColor="text1"/>
          <w:sz w:val="22"/>
          <w:lang w:val="en-CA"/>
        </w:rPr>
      </w:pPr>
      <w:bookmarkStart w:id="9" w:name="_Ref136954438"/>
      <w:r w:rsidRPr="0038774E">
        <w:rPr>
          <w:rFonts w:ascii="Arial" w:hAnsi="Arial" w:cs="Arial"/>
          <w:b/>
          <w:i w:val="0"/>
          <w:color w:val="000000" w:themeColor="text1"/>
          <w:sz w:val="22"/>
          <w:lang w:val="en-CA"/>
        </w:rPr>
        <w:t xml:space="preserve">Fig. </w:t>
      </w:r>
      <w:r w:rsidRPr="0038774E">
        <w:rPr>
          <w:rFonts w:ascii="Arial" w:hAnsi="Arial" w:cs="Arial"/>
          <w:b/>
          <w:i w:val="0"/>
          <w:color w:val="000000" w:themeColor="text1"/>
          <w:sz w:val="22"/>
        </w:rPr>
        <w:fldChar w:fldCharType="begin"/>
      </w:r>
      <w:r w:rsidRPr="0038774E">
        <w:rPr>
          <w:rFonts w:ascii="Arial" w:hAnsi="Arial" w:cs="Arial"/>
          <w:b/>
          <w:i w:val="0"/>
          <w:color w:val="000000" w:themeColor="text1"/>
          <w:sz w:val="22"/>
          <w:lang w:val="en-CA"/>
        </w:rPr>
        <w:instrText xml:space="preserve"> SEQ Fig. \* ARABIC </w:instrText>
      </w:r>
      <w:r w:rsidRPr="0038774E">
        <w:rPr>
          <w:rFonts w:ascii="Arial" w:hAnsi="Arial" w:cs="Arial"/>
          <w:b/>
          <w:i w:val="0"/>
          <w:color w:val="000000" w:themeColor="text1"/>
          <w:sz w:val="22"/>
        </w:rPr>
        <w:fldChar w:fldCharType="separate"/>
      </w:r>
      <w:r w:rsidR="00BA402D">
        <w:rPr>
          <w:rFonts w:ascii="Arial" w:hAnsi="Arial" w:cs="Arial"/>
          <w:b/>
          <w:i w:val="0"/>
          <w:noProof/>
          <w:color w:val="000000" w:themeColor="text1"/>
          <w:sz w:val="22"/>
          <w:lang w:val="en-CA"/>
        </w:rPr>
        <w:t>2</w:t>
      </w:r>
      <w:r w:rsidRPr="0038774E">
        <w:rPr>
          <w:rFonts w:ascii="Arial" w:hAnsi="Arial" w:cs="Arial"/>
          <w:b/>
          <w:i w:val="0"/>
          <w:color w:val="000000" w:themeColor="text1"/>
          <w:sz w:val="22"/>
        </w:rPr>
        <w:fldChar w:fldCharType="end"/>
      </w:r>
      <w:bookmarkEnd w:id="9"/>
      <w:r w:rsidRPr="00BD47EA">
        <w:rPr>
          <w:rFonts w:ascii="Arial" w:hAnsi="Arial" w:cs="Arial"/>
          <w:i w:val="0"/>
          <w:color w:val="000000" w:themeColor="text1"/>
          <w:sz w:val="22"/>
          <w:lang w:val="en-CA"/>
        </w:rPr>
        <w:t xml:space="preserve"> </w:t>
      </w:r>
      <w:r w:rsidR="00BD47EA" w:rsidRPr="00BD47EA">
        <w:rPr>
          <w:rFonts w:ascii="Arial" w:hAnsi="Arial" w:cs="Arial"/>
          <w:i w:val="0"/>
          <w:color w:val="000000" w:themeColor="text1"/>
          <w:sz w:val="22"/>
          <w:lang w:val="en-CA"/>
        </w:rPr>
        <w:t>Schematic structure of the HBV model.</w:t>
      </w:r>
    </w:p>
    <w:p w14:paraId="3A763E80" w14:textId="77777777" w:rsidR="00344BFE" w:rsidRDefault="00344BFE" w:rsidP="00344BFE">
      <w:pPr>
        <w:spacing w:line="480" w:lineRule="auto"/>
        <w:jc w:val="both"/>
        <w:rPr>
          <w:rFonts w:ascii="Arial" w:hAnsi="Arial" w:cs="Arial"/>
          <w:lang w:val="en-CA"/>
        </w:rPr>
      </w:pPr>
    </w:p>
    <w:p w14:paraId="7F316018" w14:textId="34FBDA6B" w:rsidR="00853CDF" w:rsidRPr="0092699E" w:rsidRDefault="00044B95" w:rsidP="00A80C35">
      <w:pPr>
        <w:pStyle w:val="Paragraphedeliste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lang w:val="en-CA"/>
        </w:rPr>
        <w:t>Algorithm structures</w:t>
      </w:r>
      <w:r w:rsidR="00344BFE" w:rsidRPr="00344BFE">
        <w:rPr>
          <w:rFonts w:ascii="Arial" w:hAnsi="Arial" w:cs="Arial"/>
          <w:b/>
          <w:lang w:val="en-CA"/>
        </w:rPr>
        <w:t xml:space="preserve"> and </w:t>
      </w:r>
      <w:r>
        <w:rPr>
          <w:rFonts w:ascii="Arial" w:hAnsi="Arial" w:cs="Arial"/>
          <w:b/>
          <w:lang w:val="en-CA"/>
        </w:rPr>
        <w:t xml:space="preserve">CMIP </w:t>
      </w:r>
      <w:r w:rsidR="004A1441">
        <w:rPr>
          <w:rFonts w:ascii="Arial" w:hAnsi="Arial" w:cs="Arial"/>
          <w:b/>
          <w:lang w:val="en-CA"/>
        </w:rPr>
        <w:t xml:space="preserve">ensemble </w:t>
      </w:r>
      <w:r>
        <w:rPr>
          <w:rFonts w:ascii="Arial" w:hAnsi="Arial" w:cs="Arial"/>
          <w:b/>
          <w:lang w:val="en-CA"/>
        </w:rPr>
        <w:t>models</w:t>
      </w:r>
    </w:p>
    <w:p w14:paraId="553B6C35" w14:textId="0D293077" w:rsidR="00853CDF" w:rsidRDefault="00DF0E85" w:rsidP="00723262">
      <w:pPr>
        <w:spacing w:line="480" w:lineRule="auto"/>
        <w:jc w:val="center"/>
        <w:rPr>
          <w:rFonts w:ascii="Arial" w:hAnsi="Arial" w:cs="Arial"/>
          <w:lang w:val="en-CA"/>
        </w:rPr>
      </w:pPr>
      <w:r>
        <w:rPr>
          <w:rFonts w:ascii="Arial" w:hAnsi="Arial" w:cs="Arial"/>
          <w:noProof/>
          <w:lang w:val="en-CA"/>
        </w:rPr>
        <w:lastRenderedPageBreak/>
        <w:drawing>
          <wp:inline distT="0" distB="0" distL="0" distR="0" wp14:anchorId="31013599" wp14:editId="251B1F04">
            <wp:extent cx="3384000" cy="3260194"/>
            <wp:effectExtent l="0" t="0" r="698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000" cy="326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3F946" w14:textId="00D23614" w:rsidR="00594C20" w:rsidRPr="0092699E" w:rsidRDefault="00727B5C" w:rsidP="0092699E">
      <w:pPr>
        <w:pStyle w:val="Lgende"/>
        <w:jc w:val="both"/>
        <w:rPr>
          <w:rFonts w:ascii="Arial" w:hAnsi="Arial" w:cs="Arial"/>
          <w:i w:val="0"/>
          <w:color w:val="000000" w:themeColor="text1"/>
          <w:sz w:val="22"/>
          <w:lang w:val="en-CA"/>
        </w:rPr>
      </w:pPr>
      <w:r w:rsidRPr="00583402">
        <w:rPr>
          <w:rFonts w:ascii="Arial" w:hAnsi="Arial" w:cs="Arial"/>
          <w:b/>
          <w:i w:val="0"/>
          <w:color w:val="000000" w:themeColor="text1"/>
          <w:sz w:val="22"/>
          <w:lang w:val="en-CA"/>
        </w:rPr>
        <w:t xml:space="preserve">Fig. </w:t>
      </w:r>
      <w:r w:rsidRPr="00583402">
        <w:rPr>
          <w:rFonts w:ascii="Arial" w:hAnsi="Arial" w:cs="Arial"/>
          <w:b/>
          <w:i w:val="0"/>
          <w:color w:val="000000" w:themeColor="text1"/>
          <w:sz w:val="22"/>
        </w:rPr>
        <w:fldChar w:fldCharType="begin"/>
      </w:r>
      <w:r w:rsidRPr="00583402">
        <w:rPr>
          <w:rFonts w:ascii="Arial" w:hAnsi="Arial" w:cs="Arial"/>
          <w:b/>
          <w:i w:val="0"/>
          <w:color w:val="000000" w:themeColor="text1"/>
          <w:sz w:val="22"/>
          <w:lang w:val="en-CA"/>
        </w:rPr>
        <w:instrText xml:space="preserve"> SEQ Fig. \* ARABIC </w:instrText>
      </w:r>
      <w:r w:rsidRPr="00583402">
        <w:rPr>
          <w:rFonts w:ascii="Arial" w:hAnsi="Arial" w:cs="Arial"/>
          <w:b/>
          <w:i w:val="0"/>
          <w:color w:val="000000" w:themeColor="text1"/>
          <w:sz w:val="22"/>
        </w:rPr>
        <w:fldChar w:fldCharType="separate"/>
      </w:r>
      <w:r w:rsidR="00BA402D">
        <w:rPr>
          <w:rFonts w:ascii="Arial" w:hAnsi="Arial" w:cs="Arial"/>
          <w:b/>
          <w:i w:val="0"/>
          <w:noProof/>
          <w:color w:val="000000" w:themeColor="text1"/>
          <w:sz w:val="22"/>
          <w:lang w:val="en-CA"/>
        </w:rPr>
        <w:t>3</w:t>
      </w:r>
      <w:r w:rsidRPr="00583402">
        <w:rPr>
          <w:rFonts w:ascii="Arial" w:hAnsi="Arial" w:cs="Arial"/>
          <w:b/>
          <w:i w:val="0"/>
          <w:color w:val="000000" w:themeColor="text1"/>
          <w:sz w:val="22"/>
        </w:rPr>
        <w:fldChar w:fldCharType="end"/>
      </w:r>
      <w:r w:rsidRPr="00BD47EA">
        <w:rPr>
          <w:rFonts w:ascii="Arial" w:hAnsi="Arial" w:cs="Arial"/>
          <w:i w:val="0"/>
          <w:color w:val="000000" w:themeColor="text1"/>
          <w:sz w:val="22"/>
          <w:lang w:val="en-CA"/>
        </w:rPr>
        <w:t xml:space="preserve"> Schematic structure of </w:t>
      </w:r>
      <w:r w:rsidR="008C2231">
        <w:rPr>
          <w:rFonts w:ascii="Arial" w:hAnsi="Arial" w:cs="Arial"/>
          <w:i w:val="0"/>
          <w:color w:val="000000" w:themeColor="text1"/>
          <w:sz w:val="22"/>
          <w:lang w:val="en-CA"/>
        </w:rPr>
        <w:t>a simple</w:t>
      </w:r>
      <w:r w:rsidRPr="00BD47EA">
        <w:rPr>
          <w:rFonts w:ascii="Arial" w:hAnsi="Arial" w:cs="Arial"/>
          <w:i w:val="0"/>
          <w:color w:val="000000" w:themeColor="text1"/>
          <w:sz w:val="22"/>
          <w:lang w:val="en-CA"/>
        </w:rPr>
        <w:t xml:space="preserve"> </w:t>
      </w:r>
      <w:r w:rsidR="00EF084F">
        <w:rPr>
          <w:rFonts w:ascii="Arial" w:hAnsi="Arial" w:cs="Arial"/>
          <w:i w:val="0"/>
          <w:color w:val="000000" w:themeColor="text1"/>
          <w:sz w:val="22"/>
          <w:lang w:val="en-CA"/>
        </w:rPr>
        <w:t xml:space="preserve">traditional </w:t>
      </w:r>
      <w:r w:rsidR="008C2231">
        <w:rPr>
          <w:rFonts w:ascii="Arial" w:hAnsi="Arial" w:cs="Arial"/>
          <w:i w:val="0"/>
          <w:color w:val="000000" w:themeColor="text1"/>
          <w:sz w:val="22"/>
          <w:lang w:val="en-CA"/>
        </w:rPr>
        <w:t>recurrent neural network</w:t>
      </w:r>
      <w:r w:rsidRPr="00BD47EA">
        <w:rPr>
          <w:rFonts w:ascii="Arial" w:hAnsi="Arial" w:cs="Arial"/>
          <w:i w:val="0"/>
          <w:color w:val="000000" w:themeColor="text1"/>
          <w:sz w:val="22"/>
          <w:lang w:val="en-CA"/>
        </w:rPr>
        <w:t>.</w:t>
      </w:r>
    </w:p>
    <w:p w14:paraId="124DB04E" w14:textId="7C9AA61B" w:rsidR="00594C20" w:rsidRDefault="00992E15" w:rsidP="0034174C">
      <w:pPr>
        <w:spacing w:line="480" w:lineRule="auto"/>
        <w:jc w:val="center"/>
        <w:rPr>
          <w:rFonts w:ascii="Arial" w:hAnsi="Arial" w:cs="Arial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75B6C53E" wp14:editId="02D15110">
            <wp:extent cx="4032000" cy="3426066"/>
            <wp:effectExtent l="0" t="0" r="6985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000" cy="3426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3C028" w14:textId="1F8D300D" w:rsidR="0034174C" w:rsidRPr="00BD47EA" w:rsidRDefault="0034174C" w:rsidP="0034174C">
      <w:pPr>
        <w:pStyle w:val="Lgende"/>
        <w:jc w:val="both"/>
        <w:rPr>
          <w:rFonts w:ascii="Arial" w:hAnsi="Arial" w:cs="Arial"/>
          <w:i w:val="0"/>
          <w:color w:val="000000" w:themeColor="text1"/>
          <w:sz w:val="22"/>
          <w:lang w:val="en-CA"/>
        </w:rPr>
      </w:pPr>
      <w:r w:rsidRPr="00583402">
        <w:rPr>
          <w:rFonts w:ascii="Arial" w:hAnsi="Arial" w:cs="Arial"/>
          <w:b/>
          <w:i w:val="0"/>
          <w:color w:val="000000" w:themeColor="text1"/>
          <w:sz w:val="22"/>
          <w:lang w:val="en-CA"/>
        </w:rPr>
        <w:t xml:space="preserve">Fig. </w:t>
      </w:r>
      <w:r w:rsidRPr="00583402">
        <w:rPr>
          <w:rFonts w:ascii="Arial" w:hAnsi="Arial" w:cs="Arial"/>
          <w:b/>
          <w:i w:val="0"/>
          <w:color w:val="000000" w:themeColor="text1"/>
          <w:sz w:val="22"/>
        </w:rPr>
        <w:fldChar w:fldCharType="begin"/>
      </w:r>
      <w:r w:rsidRPr="00583402">
        <w:rPr>
          <w:rFonts w:ascii="Arial" w:hAnsi="Arial" w:cs="Arial"/>
          <w:b/>
          <w:i w:val="0"/>
          <w:color w:val="000000" w:themeColor="text1"/>
          <w:sz w:val="22"/>
          <w:lang w:val="en-CA"/>
        </w:rPr>
        <w:instrText xml:space="preserve"> SEQ Fig. \* ARABIC </w:instrText>
      </w:r>
      <w:r w:rsidRPr="00583402">
        <w:rPr>
          <w:rFonts w:ascii="Arial" w:hAnsi="Arial" w:cs="Arial"/>
          <w:b/>
          <w:i w:val="0"/>
          <w:color w:val="000000" w:themeColor="text1"/>
          <w:sz w:val="22"/>
        </w:rPr>
        <w:fldChar w:fldCharType="separate"/>
      </w:r>
      <w:r w:rsidR="00BA402D">
        <w:rPr>
          <w:rFonts w:ascii="Arial" w:hAnsi="Arial" w:cs="Arial"/>
          <w:b/>
          <w:i w:val="0"/>
          <w:noProof/>
          <w:color w:val="000000" w:themeColor="text1"/>
          <w:sz w:val="22"/>
          <w:lang w:val="en-CA"/>
        </w:rPr>
        <w:t>4</w:t>
      </w:r>
      <w:r w:rsidRPr="00583402">
        <w:rPr>
          <w:rFonts w:ascii="Arial" w:hAnsi="Arial" w:cs="Arial"/>
          <w:b/>
          <w:i w:val="0"/>
          <w:color w:val="000000" w:themeColor="text1"/>
          <w:sz w:val="22"/>
        </w:rPr>
        <w:fldChar w:fldCharType="end"/>
      </w:r>
      <w:r w:rsidRPr="00BD47EA">
        <w:rPr>
          <w:rFonts w:ascii="Arial" w:hAnsi="Arial" w:cs="Arial"/>
          <w:i w:val="0"/>
          <w:color w:val="000000" w:themeColor="text1"/>
          <w:sz w:val="22"/>
          <w:lang w:val="en-CA"/>
        </w:rPr>
        <w:t xml:space="preserve"> Schematic structure of </w:t>
      </w:r>
      <w:r>
        <w:rPr>
          <w:rFonts w:ascii="Arial" w:hAnsi="Arial" w:cs="Arial"/>
          <w:i w:val="0"/>
          <w:color w:val="000000" w:themeColor="text1"/>
          <w:sz w:val="22"/>
          <w:lang w:val="en-CA"/>
        </w:rPr>
        <w:t>the 1D-CNN used in this study</w:t>
      </w:r>
      <w:r w:rsidRPr="00BD47EA">
        <w:rPr>
          <w:rFonts w:ascii="Arial" w:hAnsi="Arial" w:cs="Arial"/>
          <w:i w:val="0"/>
          <w:color w:val="000000" w:themeColor="text1"/>
          <w:sz w:val="22"/>
          <w:lang w:val="en-CA"/>
        </w:rPr>
        <w:t>.</w:t>
      </w:r>
    </w:p>
    <w:p w14:paraId="1E07A8F3" w14:textId="26E9321E" w:rsidR="00594C20" w:rsidRDefault="00594C20" w:rsidP="00A80C35">
      <w:pPr>
        <w:spacing w:line="480" w:lineRule="auto"/>
        <w:jc w:val="both"/>
        <w:rPr>
          <w:rFonts w:ascii="Arial" w:hAnsi="Arial" w:cs="Arial"/>
          <w:lang w:val="en-CA"/>
        </w:rPr>
      </w:pPr>
    </w:p>
    <w:p w14:paraId="5B347972" w14:textId="3A2EB4AC" w:rsidR="00594C20" w:rsidRDefault="001370E6" w:rsidP="00AF46F6">
      <w:pPr>
        <w:spacing w:line="480" w:lineRule="auto"/>
        <w:jc w:val="center"/>
        <w:rPr>
          <w:rFonts w:ascii="Arial" w:hAnsi="Arial" w:cs="Arial"/>
          <w:lang w:val="en-CA"/>
        </w:rPr>
      </w:pPr>
      <w:r>
        <w:rPr>
          <w:rFonts w:ascii="Arial" w:hAnsi="Arial" w:cs="Arial"/>
          <w:noProof/>
          <w:lang w:val="en-CA"/>
        </w:rPr>
        <w:lastRenderedPageBreak/>
        <w:drawing>
          <wp:inline distT="0" distB="0" distL="0" distR="0" wp14:anchorId="250AF487" wp14:editId="35017FF9">
            <wp:extent cx="5169877" cy="3218517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521" cy="322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D095C" w14:textId="2FE2F0E7" w:rsidR="00A60818" w:rsidRDefault="00A60818" w:rsidP="003F1CE3">
      <w:pPr>
        <w:pStyle w:val="Lgende"/>
        <w:jc w:val="both"/>
        <w:rPr>
          <w:rFonts w:ascii="Arial" w:hAnsi="Arial" w:cs="Arial"/>
          <w:i w:val="0"/>
          <w:color w:val="000000" w:themeColor="text1"/>
          <w:sz w:val="22"/>
          <w:lang w:val="en-CA"/>
        </w:rPr>
      </w:pPr>
      <w:r w:rsidRPr="00583402">
        <w:rPr>
          <w:rFonts w:ascii="Arial" w:hAnsi="Arial" w:cs="Arial"/>
          <w:b/>
          <w:i w:val="0"/>
          <w:color w:val="000000" w:themeColor="text1"/>
          <w:sz w:val="22"/>
          <w:lang w:val="en-CA"/>
        </w:rPr>
        <w:t xml:space="preserve">Fig. </w:t>
      </w:r>
      <w:r w:rsidRPr="00583402">
        <w:rPr>
          <w:rFonts w:ascii="Arial" w:hAnsi="Arial" w:cs="Arial"/>
          <w:b/>
          <w:i w:val="0"/>
          <w:color w:val="000000" w:themeColor="text1"/>
          <w:sz w:val="22"/>
        </w:rPr>
        <w:fldChar w:fldCharType="begin"/>
      </w:r>
      <w:r w:rsidRPr="00583402">
        <w:rPr>
          <w:rFonts w:ascii="Arial" w:hAnsi="Arial" w:cs="Arial"/>
          <w:b/>
          <w:i w:val="0"/>
          <w:color w:val="000000" w:themeColor="text1"/>
          <w:sz w:val="22"/>
          <w:lang w:val="en-CA"/>
        </w:rPr>
        <w:instrText xml:space="preserve"> SEQ Fig. \* ARABIC </w:instrText>
      </w:r>
      <w:r w:rsidRPr="00583402">
        <w:rPr>
          <w:rFonts w:ascii="Arial" w:hAnsi="Arial" w:cs="Arial"/>
          <w:b/>
          <w:i w:val="0"/>
          <w:color w:val="000000" w:themeColor="text1"/>
          <w:sz w:val="22"/>
        </w:rPr>
        <w:fldChar w:fldCharType="separate"/>
      </w:r>
      <w:r w:rsidR="00BA402D">
        <w:rPr>
          <w:rFonts w:ascii="Arial" w:hAnsi="Arial" w:cs="Arial"/>
          <w:b/>
          <w:i w:val="0"/>
          <w:noProof/>
          <w:color w:val="000000" w:themeColor="text1"/>
          <w:sz w:val="22"/>
          <w:lang w:val="en-CA"/>
        </w:rPr>
        <w:t>5</w:t>
      </w:r>
      <w:r w:rsidRPr="00583402">
        <w:rPr>
          <w:rFonts w:ascii="Arial" w:hAnsi="Arial" w:cs="Arial"/>
          <w:b/>
          <w:i w:val="0"/>
          <w:color w:val="000000" w:themeColor="text1"/>
          <w:sz w:val="22"/>
        </w:rPr>
        <w:fldChar w:fldCharType="end"/>
      </w:r>
      <w:r w:rsidRPr="00BD47EA">
        <w:rPr>
          <w:rFonts w:ascii="Arial" w:hAnsi="Arial" w:cs="Arial"/>
          <w:i w:val="0"/>
          <w:color w:val="000000" w:themeColor="text1"/>
          <w:sz w:val="22"/>
          <w:lang w:val="en-CA"/>
        </w:rPr>
        <w:t xml:space="preserve"> Schematic structure of </w:t>
      </w:r>
      <w:r>
        <w:rPr>
          <w:rFonts w:ascii="Arial" w:hAnsi="Arial" w:cs="Arial"/>
          <w:i w:val="0"/>
          <w:color w:val="000000" w:themeColor="text1"/>
          <w:sz w:val="22"/>
          <w:lang w:val="en-CA"/>
        </w:rPr>
        <w:t xml:space="preserve">the </w:t>
      </w:r>
      <w:r w:rsidR="0019677A">
        <w:rPr>
          <w:rFonts w:ascii="Arial" w:hAnsi="Arial" w:cs="Arial"/>
          <w:i w:val="0"/>
          <w:color w:val="000000" w:themeColor="text1"/>
          <w:sz w:val="22"/>
          <w:lang w:val="en-CA"/>
        </w:rPr>
        <w:t>traditional physics-based hybrid model</w:t>
      </w:r>
      <w:r>
        <w:rPr>
          <w:rFonts w:ascii="Arial" w:hAnsi="Arial" w:cs="Arial"/>
          <w:i w:val="0"/>
          <w:color w:val="000000" w:themeColor="text1"/>
          <w:sz w:val="22"/>
          <w:lang w:val="en-CA"/>
        </w:rPr>
        <w:t xml:space="preserve"> used in this study</w:t>
      </w:r>
      <w:r w:rsidRPr="00BD47EA">
        <w:rPr>
          <w:rFonts w:ascii="Arial" w:hAnsi="Arial" w:cs="Arial"/>
          <w:i w:val="0"/>
          <w:color w:val="000000" w:themeColor="text1"/>
          <w:sz w:val="22"/>
          <w:lang w:val="en-CA"/>
        </w:rPr>
        <w:t>.</w:t>
      </w:r>
    </w:p>
    <w:p w14:paraId="587AD720" w14:textId="77777777" w:rsidR="0019677A" w:rsidRPr="0019677A" w:rsidRDefault="0019677A" w:rsidP="0019677A">
      <w:pPr>
        <w:rPr>
          <w:lang w:val="en-CA"/>
        </w:rPr>
      </w:pPr>
    </w:p>
    <w:p w14:paraId="324E259C" w14:textId="76793E2A" w:rsidR="00B7095E" w:rsidRDefault="00605F36" w:rsidP="00A80C35">
      <w:pPr>
        <w:spacing w:line="480" w:lineRule="auto"/>
        <w:jc w:val="both"/>
        <w:rPr>
          <w:rFonts w:ascii="Arial" w:hAnsi="Arial" w:cs="Arial"/>
          <w:lang w:val="en-CA"/>
        </w:rPr>
      </w:pPr>
      <w:r>
        <w:rPr>
          <w:noProof/>
        </w:rPr>
        <w:drawing>
          <wp:inline distT="0" distB="0" distL="0" distR="0" wp14:anchorId="2452CA6B" wp14:editId="418EE57A">
            <wp:extent cx="5486400" cy="2750820"/>
            <wp:effectExtent l="0" t="0" r="0" b="0"/>
            <wp:docPr id="9" name="Image 9" descr="Une image contenant texte, capture d’écran, Polic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, capture d’écran, Police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FE64C" w14:textId="333FF15D" w:rsidR="003F1CE3" w:rsidRDefault="003F1CE3" w:rsidP="00E94960">
      <w:pPr>
        <w:pStyle w:val="Lgende"/>
        <w:spacing w:line="480" w:lineRule="auto"/>
        <w:jc w:val="both"/>
        <w:rPr>
          <w:rFonts w:ascii="Arial" w:hAnsi="Arial" w:cs="Arial"/>
          <w:i w:val="0"/>
          <w:color w:val="000000" w:themeColor="text1"/>
          <w:sz w:val="22"/>
          <w:lang w:val="en-CA"/>
        </w:rPr>
      </w:pPr>
      <w:r w:rsidRPr="00583402">
        <w:rPr>
          <w:rFonts w:ascii="Arial" w:hAnsi="Arial" w:cs="Arial"/>
          <w:b/>
          <w:i w:val="0"/>
          <w:color w:val="000000" w:themeColor="text1"/>
          <w:sz w:val="22"/>
          <w:lang w:val="en-CA"/>
        </w:rPr>
        <w:t xml:space="preserve">Fig. </w:t>
      </w:r>
      <w:r w:rsidRPr="00583402">
        <w:rPr>
          <w:rFonts w:ascii="Arial" w:hAnsi="Arial" w:cs="Arial"/>
          <w:b/>
          <w:i w:val="0"/>
          <w:color w:val="000000" w:themeColor="text1"/>
          <w:sz w:val="22"/>
        </w:rPr>
        <w:fldChar w:fldCharType="begin"/>
      </w:r>
      <w:r w:rsidRPr="00583402">
        <w:rPr>
          <w:rFonts w:ascii="Arial" w:hAnsi="Arial" w:cs="Arial"/>
          <w:b/>
          <w:i w:val="0"/>
          <w:color w:val="000000" w:themeColor="text1"/>
          <w:sz w:val="22"/>
          <w:lang w:val="en-CA"/>
        </w:rPr>
        <w:instrText xml:space="preserve"> SEQ Fig. \* ARABIC </w:instrText>
      </w:r>
      <w:r w:rsidRPr="00583402">
        <w:rPr>
          <w:rFonts w:ascii="Arial" w:hAnsi="Arial" w:cs="Arial"/>
          <w:b/>
          <w:i w:val="0"/>
          <w:color w:val="000000" w:themeColor="text1"/>
          <w:sz w:val="22"/>
        </w:rPr>
        <w:fldChar w:fldCharType="separate"/>
      </w:r>
      <w:r w:rsidR="00BA402D">
        <w:rPr>
          <w:rFonts w:ascii="Arial" w:hAnsi="Arial" w:cs="Arial"/>
          <w:b/>
          <w:i w:val="0"/>
          <w:noProof/>
          <w:color w:val="000000" w:themeColor="text1"/>
          <w:sz w:val="22"/>
          <w:lang w:val="en-CA"/>
        </w:rPr>
        <w:t>6</w:t>
      </w:r>
      <w:r w:rsidRPr="00583402">
        <w:rPr>
          <w:rFonts w:ascii="Arial" w:hAnsi="Arial" w:cs="Arial"/>
          <w:b/>
          <w:i w:val="0"/>
          <w:color w:val="000000" w:themeColor="text1"/>
          <w:sz w:val="22"/>
        </w:rPr>
        <w:fldChar w:fldCharType="end"/>
      </w:r>
      <w:r w:rsidRPr="00BD47EA">
        <w:rPr>
          <w:rFonts w:ascii="Arial" w:hAnsi="Arial" w:cs="Arial"/>
          <w:i w:val="0"/>
          <w:color w:val="000000" w:themeColor="text1"/>
          <w:sz w:val="22"/>
          <w:lang w:val="en-CA"/>
        </w:rPr>
        <w:t xml:space="preserve"> </w:t>
      </w:r>
      <w:r w:rsidR="00811024" w:rsidRPr="00811024">
        <w:rPr>
          <w:rFonts w:ascii="Arial" w:hAnsi="Arial" w:cs="Arial"/>
          <w:i w:val="0"/>
          <w:color w:val="000000" w:themeColor="text1"/>
          <w:sz w:val="22"/>
          <w:lang w:val="en-CA"/>
        </w:rPr>
        <w:t>A schematic structure of the proposed formulation of hybrid algorithms. CRC stands for “Causal Relationship Constraints” and represents the novelty of the proposed formulation.</w:t>
      </w:r>
    </w:p>
    <w:p w14:paraId="3FA34EBA" w14:textId="77777777" w:rsidR="00BA402D" w:rsidRDefault="00AD4A87" w:rsidP="00BA402D">
      <w:pPr>
        <w:keepNext/>
      </w:pPr>
      <w:r>
        <w:rPr>
          <w:noProof/>
          <w:lang w:val="en-CA"/>
        </w:rPr>
        <w:lastRenderedPageBreak/>
        <w:drawing>
          <wp:inline distT="0" distB="0" distL="0" distR="0" wp14:anchorId="02FBA0B9" wp14:editId="203E3BCE">
            <wp:extent cx="5486400" cy="257556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92AC2" w14:textId="48B7ED10" w:rsidR="00A75C71" w:rsidRPr="00BA402D" w:rsidRDefault="00BA402D" w:rsidP="00BA402D">
      <w:pPr>
        <w:pStyle w:val="Lgende"/>
        <w:jc w:val="both"/>
        <w:rPr>
          <w:rFonts w:ascii="Arial" w:hAnsi="Arial" w:cs="Arial"/>
          <w:i w:val="0"/>
          <w:color w:val="auto"/>
          <w:sz w:val="22"/>
          <w:szCs w:val="22"/>
          <w:lang w:val="en-CA"/>
        </w:rPr>
      </w:pPr>
      <w:r w:rsidRPr="00BA402D">
        <w:rPr>
          <w:rFonts w:ascii="Arial" w:hAnsi="Arial" w:cs="Arial"/>
          <w:b/>
          <w:i w:val="0"/>
          <w:color w:val="auto"/>
          <w:sz w:val="22"/>
          <w:szCs w:val="22"/>
          <w:lang w:val="en-CA"/>
        </w:rPr>
        <w:t xml:space="preserve">Fig. </w:t>
      </w:r>
      <w:r w:rsidRPr="00BA402D">
        <w:rPr>
          <w:rFonts w:ascii="Arial" w:hAnsi="Arial" w:cs="Arial"/>
          <w:b/>
          <w:i w:val="0"/>
          <w:color w:val="auto"/>
          <w:sz w:val="22"/>
          <w:szCs w:val="22"/>
        </w:rPr>
        <w:fldChar w:fldCharType="begin"/>
      </w:r>
      <w:r w:rsidRPr="00BA402D">
        <w:rPr>
          <w:rFonts w:ascii="Arial" w:hAnsi="Arial" w:cs="Arial"/>
          <w:b/>
          <w:i w:val="0"/>
          <w:color w:val="auto"/>
          <w:sz w:val="22"/>
          <w:szCs w:val="22"/>
          <w:lang w:val="en-CA"/>
        </w:rPr>
        <w:instrText xml:space="preserve"> SEQ Fig. \* ARABIC </w:instrText>
      </w:r>
      <w:r w:rsidRPr="00BA402D">
        <w:rPr>
          <w:rFonts w:ascii="Arial" w:hAnsi="Arial" w:cs="Arial"/>
          <w:b/>
          <w:i w:val="0"/>
          <w:color w:val="auto"/>
          <w:sz w:val="22"/>
          <w:szCs w:val="22"/>
        </w:rPr>
        <w:fldChar w:fldCharType="separate"/>
      </w:r>
      <w:r w:rsidRPr="00BA402D">
        <w:rPr>
          <w:rFonts w:ascii="Arial" w:hAnsi="Arial" w:cs="Arial"/>
          <w:b/>
          <w:i w:val="0"/>
          <w:noProof/>
          <w:color w:val="auto"/>
          <w:sz w:val="22"/>
          <w:szCs w:val="22"/>
          <w:lang w:val="en-CA"/>
        </w:rPr>
        <w:t>7</w:t>
      </w:r>
      <w:r w:rsidRPr="00BA402D">
        <w:rPr>
          <w:rFonts w:ascii="Arial" w:hAnsi="Arial" w:cs="Arial"/>
          <w:b/>
          <w:i w:val="0"/>
          <w:color w:val="auto"/>
          <w:sz w:val="22"/>
          <w:szCs w:val="22"/>
        </w:rPr>
        <w:fldChar w:fldCharType="end"/>
      </w:r>
      <w:r w:rsidRPr="00BA402D">
        <w:rPr>
          <w:rFonts w:ascii="Arial" w:hAnsi="Arial" w:cs="Arial"/>
          <w:i w:val="0"/>
          <w:color w:val="auto"/>
          <w:sz w:val="22"/>
          <w:szCs w:val="22"/>
          <w:lang w:val="en-CA"/>
        </w:rPr>
        <w:t xml:space="preserve"> </w:t>
      </w:r>
      <w:r w:rsidR="00D551E3" w:rsidRPr="00D551E3">
        <w:rPr>
          <w:rFonts w:ascii="Arial" w:hAnsi="Arial" w:cs="Arial"/>
          <w:i w:val="0"/>
          <w:color w:val="auto"/>
          <w:sz w:val="22"/>
          <w:szCs w:val="22"/>
          <w:lang w:val="en-CA"/>
        </w:rPr>
        <w:t>Illustration of the multi-input, multi-output modeling approach used in this study.</w:t>
      </w:r>
    </w:p>
    <w:p w14:paraId="6A51860E" w14:textId="5490C2B7" w:rsidR="00A75C71" w:rsidRDefault="00A75C71" w:rsidP="00A75C71">
      <w:pPr>
        <w:rPr>
          <w:lang w:val="en-CA"/>
        </w:rPr>
      </w:pPr>
    </w:p>
    <w:p w14:paraId="508ADB71" w14:textId="7A116CA4" w:rsidR="00A75C71" w:rsidRDefault="00A75C71" w:rsidP="00A75C71">
      <w:pPr>
        <w:rPr>
          <w:lang w:val="en-CA"/>
        </w:rPr>
      </w:pPr>
    </w:p>
    <w:p w14:paraId="0981D3AE" w14:textId="77777777" w:rsidR="00A75C71" w:rsidRPr="00A75C71" w:rsidRDefault="00A75C71" w:rsidP="00A75C71">
      <w:pPr>
        <w:rPr>
          <w:lang w:val="en-CA"/>
        </w:rPr>
      </w:pPr>
    </w:p>
    <w:p w14:paraId="37A9C438" w14:textId="06D959E9" w:rsidR="00B7095E" w:rsidRDefault="00B7095E" w:rsidP="00A80C35">
      <w:pPr>
        <w:spacing w:line="480" w:lineRule="auto"/>
        <w:jc w:val="both"/>
        <w:rPr>
          <w:rFonts w:ascii="Arial" w:hAnsi="Arial" w:cs="Arial"/>
          <w:lang w:val="en-CA"/>
        </w:rPr>
      </w:pPr>
    </w:p>
    <w:p w14:paraId="2393093F" w14:textId="66011C74" w:rsidR="007C5EF1" w:rsidRDefault="007C5EF1" w:rsidP="007C5EF1">
      <w:pPr>
        <w:pStyle w:val="Lgende"/>
        <w:keepNext/>
        <w:spacing w:line="480" w:lineRule="auto"/>
        <w:rPr>
          <w:rFonts w:ascii="Arial" w:hAnsi="Arial" w:cs="Arial"/>
          <w:i w:val="0"/>
          <w:color w:val="auto"/>
          <w:sz w:val="22"/>
          <w:szCs w:val="22"/>
          <w:lang w:val="en-CA"/>
        </w:rPr>
      </w:pPr>
      <w:r w:rsidRPr="007C5EF1">
        <w:rPr>
          <w:rFonts w:ascii="Arial" w:hAnsi="Arial" w:cs="Arial"/>
          <w:b/>
          <w:i w:val="0"/>
          <w:color w:val="auto"/>
          <w:sz w:val="22"/>
          <w:szCs w:val="22"/>
          <w:lang w:val="en-CA"/>
        </w:rPr>
        <w:t xml:space="preserve">Table </w:t>
      </w:r>
      <w:r w:rsidRPr="007C5EF1">
        <w:rPr>
          <w:rFonts w:ascii="Arial" w:hAnsi="Arial" w:cs="Arial"/>
          <w:b/>
          <w:i w:val="0"/>
          <w:color w:val="auto"/>
          <w:sz w:val="22"/>
          <w:szCs w:val="22"/>
        </w:rPr>
        <w:fldChar w:fldCharType="begin"/>
      </w:r>
      <w:r w:rsidRPr="007C5EF1">
        <w:rPr>
          <w:rFonts w:ascii="Arial" w:hAnsi="Arial" w:cs="Arial"/>
          <w:b/>
          <w:i w:val="0"/>
          <w:color w:val="auto"/>
          <w:sz w:val="22"/>
          <w:szCs w:val="22"/>
          <w:lang w:val="en-CA"/>
        </w:rPr>
        <w:instrText xml:space="preserve"> SEQ Table \* ARABIC </w:instrText>
      </w:r>
      <w:r w:rsidRPr="007C5EF1">
        <w:rPr>
          <w:rFonts w:ascii="Arial" w:hAnsi="Arial" w:cs="Arial"/>
          <w:b/>
          <w:i w:val="0"/>
          <w:color w:val="auto"/>
          <w:sz w:val="22"/>
          <w:szCs w:val="22"/>
        </w:rPr>
        <w:fldChar w:fldCharType="separate"/>
      </w:r>
      <w:r w:rsidR="007B5818">
        <w:rPr>
          <w:rFonts w:ascii="Arial" w:hAnsi="Arial" w:cs="Arial"/>
          <w:b/>
          <w:i w:val="0"/>
          <w:noProof/>
          <w:color w:val="auto"/>
          <w:sz w:val="22"/>
          <w:szCs w:val="22"/>
          <w:lang w:val="en-CA"/>
        </w:rPr>
        <w:t>1</w:t>
      </w:r>
      <w:r w:rsidRPr="007C5EF1">
        <w:rPr>
          <w:rFonts w:ascii="Arial" w:hAnsi="Arial" w:cs="Arial"/>
          <w:b/>
          <w:i w:val="0"/>
          <w:color w:val="auto"/>
          <w:sz w:val="22"/>
          <w:szCs w:val="22"/>
        </w:rPr>
        <w:fldChar w:fldCharType="end"/>
      </w:r>
      <w:r w:rsidRPr="007C5EF1">
        <w:rPr>
          <w:rFonts w:ascii="Arial" w:hAnsi="Arial" w:cs="Arial"/>
          <w:i w:val="0"/>
          <w:color w:val="auto"/>
          <w:sz w:val="22"/>
          <w:szCs w:val="22"/>
          <w:lang w:val="en-CA"/>
        </w:rPr>
        <w:t xml:space="preserve"> Climate projections used in this study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4111"/>
        <w:gridCol w:w="2539"/>
      </w:tblGrid>
      <w:tr w:rsidR="00042B7C" w:rsidRPr="00605F36" w14:paraId="6AA5717D" w14:textId="77777777" w:rsidTr="00EF6178">
        <w:trPr>
          <w:jc w:val="center"/>
        </w:trPr>
        <w:tc>
          <w:tcPr>
            <w:tcW w:w="1980" w:type="dxa"/>
            <w:vAlign w:val="center"/>
          </w:tcPr>
          <w:p w14:paraId="6CE03153" w14:textId="42EDAE4A" w:rsidR="00042B7C" w:rsidRPr="006E2BC0" w:rsidRDefault="00042B7C" w:rsidP="002A2144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6E2BC0">
              <w:rPr>
                <w:rFonts w:ascii="Arial" w:hAnsi="Arial" w:cs="Arial"/>
                <w:lang w:val="en-CA"/>
              </w:rPr>
              <w:t>Emission scenario</w:t>
            </w:r>
          </w:p>
        </w:tc>
        <w:tc>
          <w:tcPr>
            <w:tcW w:w="4111" w:type="dxa"/>
            <w:vAlign w:val="center"/>
          </w:tcPr>
          <w:p w14:paraId="6FD13017" w14:textId="3344291F" w:rsidR="00042B7C" w:rsidRPr="006E2BC0" w:rsidRDefault="00042B7C" w:rsidP="002A2144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6E2BC0">
              <w:rPr>
                <w:rFonts w:ascii="Arial" w:hAnsi="Arial" w:cs="Arial"/>
                <w:lang w:val="en-CA"/>
              </w:rPr>
              <w:t>Climate model</w:t>
            </w:r>
          </w:p>
        </w:tc>
        <w:tc>
          <w:tcPr>
            <w:tcW w:w="2539" w:type="dxa"/>
            <w:vAlign w:val="center"/>
          </w:tcPr>
          <w:p w14:paraId="472ED4C5" w14:textId="58EA54BD" w:rsidR="00042B7C" w:rsidRPr="006E2BC0" w:rsidRDefault="00042B7C" w:rsidP="002A2144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6E2BC0">
              <w:rPr>
                <w:rFonts w:ascii="Arial" w:hAnsi="Arial" w:cs="Arial"/>
                <w:lang w:val="en-CA"/>
              </w:rPr>
              <w:t>Number of simulations per emission scenario</w:t>
            </w:r>
          </w:p>
        </w:tc>
      </w:tr>
      <w:tr w:rsidR="00A53367" w:rsidRPr="006E2BC0" w14:paraId="7B7777F9" w14:textId="77777777" w:rsidTr="00EF6178">
        <w:trPr>
          <w:jc w:val="center"/>
        </w:trPr>
        <w:tc>
          <w:tcPr>
            <w:tcW w:w="1980" w:type="dxa"/>
            <w:vMerge w:val="restart"/>
            <w:vAlign w:val="center"/>
          </w:tcPr>
          <w:p w14:paraId="67FFC623" w14:textId="5DF9E373" w:rsidR="00A53367" w:rsidRPr="006E2BC0" w:rsidRDefault="00A53367" w:rsidP="002A2144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6E2BC0">
              <w:rPr>
                <w:rFonts w:ascii="Arial" w:hAnsi="Arial" w:cs="Arial"/>
                <w:lang w:val="en-CA"/>
              </w:rPr>
              <w:t>RCP4.5</w:t>
            </w:r>
          </w:p>
        </w:tc>
        <w:tc>
          <w:tcPr>
            <w:tcW w:w="4111" w:type="dxa"/>
            <w:vAlign w:val="center"/>
          </w:tcPr>
          <w:p w14:paraId="5A6124F9" w14:textId="52231F93" w:rsidR="00A53367" w:rsidRPr="006E2BC0" w:rsidRDefault="00A53367" w:rsidP="002A2144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2A2144">
              <w:rPr>
                <w:rFonts w:ascii="Arial" w:hAnsi="Arial" w:cs="Arial"/>
                <w:lang w:val="en-CA"/>
              </w:rPr>
              <w:t>ACCESS1-0_rcp45_r1i1p1</w:t>
            </w:r>
          </w:p>
        </w:tc>
        <w:tc>
          <w:tcPr>
            <w:tcW w:w="2539" w:type="dxa"/>
            <w:vAlign w:val="center"/>
          </w:tcPr>
          <w:p w14:paraId="5BD452C0" w14:textId="39CB427D" w:rsidR="00A53367" w:rsidRPr="006E2BC0" w:rsidRDefault="00A53367" w:rsidP="002A2144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1</w:t>
            </w:r>
          </w:p>
        </w:tc>
      </w:tr>
      <w:tr w:rsidR="00A53367" w:rsidRPr="006E2BC0" w14:paraId="73DB9E9A" w14:textId="77777777" w:rsidTr="00EF6178">
        <w:trPr>
          <w:jc w:val="center"/>
        </w:trPr>
        <w:tc>
          <w:tcPr>
            <w:tcW w:w="1980" w:type="dxa"/>
            <w:vMerge/>
            <w:vAlign w:val="center"/>
          </w:tcPr>
          <w:p w14:paraId="31427EB3" w14:textId="77777777" w:rsidR="00A53367" w:rsidRPr="006E2BC0" w:rsidRDefault="00A53367" w:rsidP="002A2144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4111" w:type="dxa"/>
            <w:vAlign w:val="center"/>
          </w:tcPr>
          <w:p w14:paraId="5F035A97" w14:textId="66FF5030" w:rsidR="00A53367" w:rsidRPr="006E2BC0" w:rsidRDefault="00A53367" w:rsidP="002A2144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C86403">
              <w:rPr>
                <w:rFonts w:ascii="Arial" w:hAnsi="Arial" w:cs="Arial"/>
                <w:lang w:val="en-CA"/>
              </w:rPr>
              <w:t>ACCESS1-3_rcp45_r1i1p1</w:t>
            </w:r>
          </w:p>
        </w:tc>
        <w:tc>
          <w:tcPr>
            <w:tcW w:w="2539" w:type="dxa"/>
            <w:vAlign w:val="center"/>
          </w:tcPr>
          <w:p w14:paraId="1EB72A39" w14:textId="45C2770C" w:rsidR="00A53367" w:rsidRPr="006E2BC0" w:rsidRDefault="00A53367" w:rsidP="002A2144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1</w:t>
            </w:r>
          </w:p>
        </w:tc>
      </w:tr>
      <w:tr w:rsidR="00A53367" w:rsidRPr="006E2BC0" w14:paraId="0F906DE2" w14:textId="77777777" w:rsidTr="00EF6178">
        <w:trPr>
          <w:jc w:val="center"/>
        </w:trPr>
        <w:tc>
          <w:tcPr>
            <w:tcW w:w="1980" w:type="dxa"/>
            <w:vMerge/>
            <w:vAlign w:val="center"/>
          </w:tcPr>
          <w:p w14:paraId="4B60683D" w14:textId="77777777" w:rsidR="00A53367" w:rsidRPr="006E2BC0" w:rsidRDefault="00A53367" w:rsidP="002A2144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4111" w:type="dxa"/>
            <w:vAlign w:val="center"/>
          </w:tcPr>
          <w:p w14:paraId="4C8BD463" w14:textId="4E562E49" w:rsidR="00A53367" w:rsidRPr="006E2BC0" w:rsidRDefault="00A53367" w:rsidP="002A2144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C365B6">
              <w:rPr>
                <w:rFonts w:ascii="Arial" w:hAnsi="Arial" w:cs="Arial"/>
                <w:lang w:val="en-CA"/>
              </w:rPr>
              <w:t>BCC-CSM1-1_rcp45_r1i1p1</w:t>
            </w:r>
          </w:p>
        </w:tc>
        <w:tc>
          <w:tcPr>
            <w:tcW w:w="2539" w:type="dxa"/>
            <w:vAlign w:val="center"/>
          </w:tcPr>
          <w:p w14:paraId="2B5FA6D8" w14:textId="505DE5B2" w:rsidR="00A53367" w:rsidRPr="006E2BC0" w:rsidRDefault="00A53367" w:rsidP="002A2144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1</w:t>
            </w:r>
          </w:p>
        </w:tc>
      </w:tr>
      <w:tr w:rsidR="00A53367" w:rsidRPr="006E2BC0" w14:paraId="63E97BE6" w14:textId="77777777" w:rsidTr="00EF6178">
        <w:trPr>
          <w:jc w:val="center"/>
        </w:trPr>
        <w:tc>
          <w:tcPr>
            <w:tcW w:w="1980" w:type="dxa"/>
            <w:vMerge/>
            <w:vAlign w:val="center"/>
          </w:tcPr>
          <w:p w14:paraId="32D44088" w14:textId="77777777" w:rsidR="00A53367" w:rsidRPr="006E2BC0" w:rsidRDefault="00A53367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4111" w:type="dxa"/>
            <w:vAlign w:val="center"/>
          </w:tcPr>
          <w:p w14:paraId="13BC7B8C" w14:textId="6C3EA4A3" w:rsidR="00A53367" w:rsidRPr="006E2BC0" w:rsidRDefault="00A53367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B0465A">
              <w:rPr>
                <w:rFonts w:ascii="Arial" w:hAnsi="Arial" w:cs="Arial"/>
                <w:lang w:val="en-CA"/>
              </w:rPr>
              <w:t>BCC-CSM1-1-m_rcp45_r1i1p1</w:t>
            </w:r>
          </w:p>
        </w:tc>
        <w:tc>
          <w:tcPr>
            <w:tcW w:w="2539" w:type="dxa"/>
            <w:vAlign w:val="center"/>
          </w:tcPr>
          <w:p w14:paraId="40DC710B" w14:textId="3D41AB71" w:rsidR="00A53367" w:rsidRPr="006E2BC0" w:rsidRDefault="00A53367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1</w:t>
            </w:r>
          </w:p>
        </w:tc>
      </w:tr>
      <w:tr w:rsidR="00A53367" w:rsidRPr="006E2BC0" w14:paraId="656C4204" w14:textId="77777777" w:rsidTr="00EF6178">
        <w:trPr>
          <w:jc w:val="center"/>
        </w:trPr>
        <w:tc>
          <w:tcPr>
            <w:tcW w:w="1980" w:type="dxa"/>
            <w:vMerge/>
            <w:vAlign w:val="center"/>
          </w:tcPr>
          <w:p w14:paraId="0F431CA5" w14:textId="77777777" w:rsidR="00A53367" w:rsidRPr="006E2BC0" w:rsidRDefault="00A53367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4111" w:type="dxa"/>
            <w:vAlign w:val="center"/>
          </w:tcPr>
          <w:p w14:paraId="1CAEA39C" w14:textId="1C6EBC20" w:rsidR="00A53367" w:rsidRPr="006E2BC0" w:rsidRDefault="00A53367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F634D2">
              <w:rPr>
                <w:rFonts w:ascii="Arial" w:hAnsi="Arial" w:cs="Arial"/>
                <w:lang w:val="en-CA"/>
              </w:rPr>
              <w:t>CanESM2_rcp45_r1i1p1</w:t>
            </w:r>
          </w:p>
        </w:tc>
        <w:tc>
          <w:tcPr>
            <w:tcW w:w="2539" w:type="dxa"/>
            <w:vAlign w:val="center"/>
          </w:tcPr>
          <w:p w14:paraId="72C75DF4" w14:textId="1B5AD65C" w:rsidR="00A53367" w:rsidRPr="006E2BC0" w:rsidRDefault="00A53367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1</w:t>
            </w:r>
          </w:p>
        </w:tc>
      </w:tr>
      <w:tr w:rsidR="00A53367" w:rsidRPr="006E2BC0" w14:paraId="347058E8" w14:textId="77777777" w:rsidTr="00EF6178">
        <w:trPr>
          <w:jc w:val="center"/>
        </w:trPr>
        <w:tc>
          <w:tcPr>
            <w:tcW w:w="1980" w:type="dxa"/>
            <w:vMerge/>
            <w:vAlign w:val="center"/>
          </w:tcPr>
          <w:p w14:paraId="052D6E58" w14:textId="77777777" w:rsidR="00A53367" w:rsidRPr="006E2BC0" w:rsidRDefault="00A53367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4111" w:type="dxa"/>
            <w:vAlign w:val="center"/>
          </w:tcPr>
          <w:p w14:paraId="3AEEE61C" w14:textId="5F33E387" w:rsidR="00A53367" w:rsidRPr="006E2BC0" w:rsidRDefault="00A53367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466184">
              <w:rPr>
                <w:rFonts w:ascii="Arial" w:hAnsi="Arial" w:cs="Arial"/>
                <w:lang w:val="en-CA"/>
              </w:rPr>
              <w:t>CSIRO-Mk3-6-0_rcp45_r1i1p1</w:t>
            </w:r>
          </w:p>
        </w:tc>
        <w:tc>
          <w:tcPr>
            <w:tcW w:w="2539" w:type="dxa"/>
            <w:vAlign w:val="center"/>
          </w:tcPr>
          <w:p w14:paraId="79FE863A" w14:textId="06DE45C4" w:rsidR="00A53367" w:rsidRPr="006E2BC0" w:rsidRDefault="00A53367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1</w:t>
            </w:r>
          </w:p>
        </w:tc>
      </w:tr>
      <w:tr w:rsidR="00A53367" w:rsidRPr="006E2BC0" w14:paraId="15585EE4" w14:textId="77777777" w:rsidTr="00EF6178">
        <w:trPr>
          <w:jc w:val="center"/>
        </w:trPr>
        <w:tc>
          <w:tcPr>
            <w:tcW w:w="1980" w:type="dxa"/>
            <w:vMerge/>
            <w:vAlign w:val="center"/>
          </w:tcPr>
          <w:p w14:paraId="550F7D3E" w14:textId="77777777" w:rsidR="00A53367" w:rsidRPr="006E2BC0" w:rsidRDefault="00A53367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4111" w:type="dxa"/>
            <w:vAlign w:val="center"/>
          </w:tcPr>
          <w:p w14:paraId="4E449FDF" w14:textId="64AC8BF4" w:rsidR="00A53367" w:rsidRPr="006E2BC0" w:rsidRDefault="00A53367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073A68">
              <w:rPr>
                <w:rFonts w:ascii="Arial" w:hAnsi="Arial" w:cs="Arial"/>
                <w:lang w:val="en-CA"/>
              </w:rPr>
              <w:t>GFDL-CM3_rcp45_r1i1p1</w:t>
            </w:r>
          </w:p>
        </w:tc>
        <w:tc>
          <w:tcPr>
            <w:tcW w:w="2539" w:type="dxa"/>
            <w:vAlign w:val="center"/>
          </w:tcPr>
          <w:p w14:paraId="39B5FA84" w14:textId="1827287A" w:rsidR="00A53367" w:rsidRPr="006E2BC0" w:rsidRDefault="00A53367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1</w:t>
            </w:r>
          </w:p>
        </w:tc>
      </w:tr>
      <w:tr w:rsidR="00A53367" w:rsidRPr="006E2BC0" w14:paraId="213F76BF" w14:textId="77777777" w:rsidTr="00EF6178">
        <w:trPr>
          <w:jc w:val="center"/>
        </w:trPr>
        <w:tc>
          <w:tcPr>
            <w:tcW w:w="1980" w:type="dxa"/>
            <w:vMerge/>
            <w:vAlign w:val="center"/>
          </w:tcPr>
          <w:p w14:paraId="330392A2" w14:textId="77777777" w:rsidR="00A53367" w:rsidRPr="006E2BC0" w:rsidRDefault="00A53367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4111" w:type="dxa"/>
            <w:vAlign w:val="center"/>
          </w:tcPr>
          <w:p w14:paraId="2B1D1D0E" w14:textId="4A820EA5" w:rsidR="00A53367" w:rsidRPr="006E2BC0" w:rsidRDefault="00A53367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F93E45">
              <w:rPr>
                <w:rFonts w:ascii="Arial" w:hAnsi="Arial" w:cs="Arial"/>
                <w:lang w:val="en-CA"/>
              </w:rPr>
              <w:t>IPSL-CM5A-LR_rcp45_r1i1p1</w:t>
            </w:r>
          </w:p>
        </w:tc>
        <w:tc>
          <w:tcPr>
            <w:tcW w:w="2539" w:type="dxa"/>
            <w:vAlign w:val="center"/>
          </w:tcPr>
          <w:p w14:paraId="16F07183" w14:textId="3148939B" w:rsidR="00A53367" w:rsidRPr="006E2BC0" w:rsidRDefault="00A53367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1</w:t>
            </w:r>
          </w:p>
        </w:tc>
      </w:tr>
      <w:tr w:rsidR="00A53367" w:rsidRPr="006E2BC0" w14:paraId="51CCE693" w14:textId="77777777" w:rsidTr="00EF6178">
        <w:trPr>
          <w:jc w:val="center"/>
        </w:trPr>
        <w:tc>
          <w:tcPr>
            <w:tcW w:w="1980" w:type="dxa"/>
            <w:vMerge/>
            <w:vAlign w:val="center"/>
          </w:tcPr>
          <w:p w14:paraId="4D90676B" w14:textId="77777777" w:rsidR="00A53367" w:rsidRPr="006E2BC0" w:rsidRDefault="00A53367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4111" w:type="dxa"/>
            <w:vAlign w:val="center"/>
          </w:tcPr>
          <w:p w14:paraId="37DC5CEC" w14:textId="7A78A535" w:rsidR="00A53367" w:rsidRPr="006E2BC0" w:rsidRDefault="00A53367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641997">
              <w:rPr>
                <w:rFonts w:ascii="Arial" w:hAnsi="Arial" w:cs="Arial"/>
                <w:lang w:val="en-CA"/>
              </w:rPr>
              <w:t>MIROC5_rcp45_r1i1p1</w:t>
            </w:r>
          </w:p>
        </w:tc>
        <w:tc>
          <w:tcPr>
            <w:tcW w:w="2539" w:type="dxa"/>
            <w:vAlign w:val="center"/>
          </w:tcPr>
          <w:p w14:paraId="1BE5968A" w14:textId="48537F7E" w:rsidR="00A53367" w:rsidRPr="006E2BC0" w:rsidRDefault="00A53367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1</w:t>
            </w:r>
          </w:p>
        </w:tc>
      </w:tr>
      <w:tr w:rsidR="00A53367" w:rsidRPr="006E2BC0" w14:paraId="57717B33" w14:textId="77777777" w:rsidTr="00EF6178">
        <w:trPr>
          <w:jc w:val="center"/>
        </w:trPr>
        <w:tc>
          <w:tcPr>
            <w:tcW w:w="1980" w:type="dxa"/>
            <w:vMerge/>
            <w:vAlign w:val="center"/>
          </w:tcPr>
          <w:p w14:paraId="207CDE60" w14:textId="77777777" w:rsidR="00A53367" w:rsidRPr="006E2BC0" w:rsidRDefault="00A53367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4111" w:type="dxa"/>
            <w:vAlign w:val="center"/>
          </w:tcPr>
          <w:p w14:paraId="716BD6B9" w14:textId="0166D739" w:rsidR="00A53367" w:rsidRPr="006E2BC0" w:rsidRDefault="00A53367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CA6188">
              <w:rPr>
                <w:rFonts w:ascii="Arial" w:hAnsi="Arial" w:cs="Arial"/>
                <w:lang w:val="en-CA"/>
              </w:rPr>
              <w:t>MPI-ESM-LR_rcp45_r1i1p1</w:t>
            </w:r>
          </w:p>
        </w:tc>
        <w:tc>
          <w:tcPr>
            <w:tcW w:w="2539" w:type="dxa"/>
            <w:vAlign w:val="center"/>
          </w:tcPr>
          <w:p w14:paraId="51196CD8" w14:textId="464EEAFA" w:rsidR="00A53367" w:rsidRPr="006E2BC0" w:rsidRDefault="00A53367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1</w:t>
            </w:r>
          </w:p>
        </w:tc>
      </w:tr>
      <w:tr w:rsidR="00A53367" w:rsidRPr="006E2BC0" w14:paraId="3F8BA7B4" w14:textId="77777777" w:rsidTr="00EF6178">
        <w:trPr>
          <w:jc w:val="center"/>
        </w:trPr>
        <w:tc>
          <w:tcPr>
            <w:tcW w:w="1980" w:type="dxa"/>
            <w:vMerge/>
            <w:vAlign w:val="center"/>
          </w:tcPr>
          <w:p w14:paraId="24ED7225" w14:textId="77777777" w:rsidR="00A53367" w:rsidRPr="006E2BC0" w:rsidRDefault="00A53367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4111" w:type="dxa"/>
            <w:vAlign w:val="center"/>
          </w:tcPr>
          <w:p w14:paraId="4440B19C" w14:textId="615B47A6" w:rsidR="00A53367" w:rsidRPr="006E2BC0" w:rsidRDefault="00A53367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8F68B2">
              <w:rPr>
                <w:rFonts w:ascii="Arial" w:hAnsi="Arial" w:cs="Arial"/>
                <w:lang w:val="en-CA"/>
              </w:rPr>
              <w:t>MPI-ESM-MR_rcp45_r1i1p1</w:t>
            </w:r>
          </w:p>
        </w:tc>
        <w:tc>
          <w:tcPr>
            <w:tcW w:w="2539" w:type="dxa"/>
            <w:vAlign w:val="center"/>
          </w:tcPr>
          <w:p w14:paraId="00EA820C" w14:textId="5C99495E" w:rsidR="00A53367" w:rsidRPr="006E2BC0" w:rsidRDefault="00A53367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1</w:t>
            </w:r>
          </w:p>
        </w:tc>
      </w:tr>
      <w:tr w:rsidR="00FE61DD" w:rsidRPr="006E2BC0" w14:paraId="33584B89" w14:textId="77777777" w:rsidTr="00EF6178">
        <w:trPr>
          <w:jc w:val="center"/>
        </w:trPr>
        <w:tc>
          <w:tcPr>
            <w:tcW w:w="1980" w:type="dxa"/>
            <w:vMerge w:val="restart"/>
            <w:vAlign w:val="center"/>
          </w:tcPr>
          <w:p w14:paraId="12F5D276" w14:textId="4F1A5B60" w:rsidR="00FE61DD" w:rsidRPr="006E2BC0" w:rsidRDefault="00FE61DD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RCP8.5</w:t>
            </w:r>
          </w:p>
        </w:tc>
        <w:tc>
          <w:tcPr>
            <w:tcW w:w="4111" w:type="dxa"/>
            <w:vAlign w:val="center"/>
          </w:tcPr>
          <w:p w14:paraId="7B97B7A7" w14:textId="4E0D182A" w:rsidR="00FE61DD" w:rsidRPr="006E2BC0" w:rsidRDefault="00FE61DD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9750F8">
              <w:rPr>
                <w:rFonts w:ascii="Arial" w:hAnsi="Arial" w:cs="Arial"/>
                <w:lang w:val="en-CA"/>
              </w:rPr>
              <w:t>ACCESS1-0_rcp85_r1i1p1</w:t>
            </w:r>
          </w:p>
        </w:tc>
        <w:tc>
          <w:tcPr>
            <w:tcW w:w="2539" w:type="dxa"/>
            <w:vAlign w:val="center"/>
          </w:tcPr>
          <w:p w14:paraId="066D8A1E" w14:textId="1EE8102B" w:rsidR="00FE61DD" w:rsidRPr="006E2BC0" w:rsidRDefault="00196EDB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1</w:t>
            </w:r>
          </w:p>
        </w:tc>
      </w:tr>
      <w:tr w:rsidR="00FE61DD" w:rsidRPr="006E2BC0" w14:paraId="48FF045B" w14:textId="77777777" w:rsidTr="00EF6178">
        <w:trPr>
          <w:jc w:val="center"/>
        </w:trPr>
        <w:tc>
          <w:tcPr>
            <w:tcW w:w="1980" w:type="dxa"/>
            <w:vMerge/>
            <w:vAlign w:val="center"/>
          </w:tcPr>
          <w:p w14:paraId="43408B88" w14:textId="77777777" w:rsidR="00FE61DD" w:rsidRPr="006E2BC0" w:rsidRDefault="00FE61DD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4111" w:type="dxa"/>
            <w:vAlign w:val="center"/>
          </w:tcPr>
          <w:p w14:paraId="1E35BAEC" w14:textId="30BCE8B1" w:rsidR="00FE61DD" w:rsidRPr="006E2BC0" w:rsidRDefault="00FE61DD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9750F8">
              <w:rPr>
                <w:rFonts w:ascii="Arial" w:hAnsi="Arial" w:cs="Arial"/>
                <w:lang w:val="en-CA"/>
              </w:rPr>
              <w:t>ACCESS1-3_rcp85_r1i1p1</w:t>
            </w:r>
          </w:p>
        </w:tc>
        <w:tc>
          <w:tcPr>
            <w:tcW w:w="2539" w:type="dxa"/>
            <w:vAlign w:val="center"/>
          </w:tcPr>
          <w:p w14:paraId="0E50B366" w14:textId="47C10A60" w:rsidR="00FE61DD" w:rsidRPr="006E2BC0" w:rsidRDefault="00196EDB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1</w:t>
            </w:r>
          </w:p>
        </w:tc>
      </w:tr>
      <w:tr w:rsidR="00FE61DD" w:rsidRPr="006E2BC0" w14:paraId="403197CF" w14:textId="77777777" w:rsidTr="00EF6178">
        <w:trPr>
          <w:jc w:val="center"/>
        </w:trPr>
        <w:tc>
          <w:tcPr>
            <w:tcW w:w="1980" w:type="dxa"/>
            <w:vMerge/>
            <w:vAlign w:val="center"/>
          </w:tcPr>
          <w:p w14:paraId="10DB29DE" w14:textId="77777777" w:rsidR="00FE61DD" w:rsidRPr="006E2BC0" w:rsidRDefault="00FE61DD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4111" w:type="dxa"/>
            <w:vAlign w:val="center"/>
          </w:tcPr>
          <w:p w14:paraId="42E1D9D4" w14:textId="1F11E736" w:rsidR="00FE61DD" w:rsidRPr="006E2BC0" w:rsidRDefault="00FE61DD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2B3776">
              <w:rPr>
                <w:rFonts w:ascii="Arial" w:hAnsi="Arial" w:cs="Arial"/>
                <w:lang w:val="en-CA"/>
              </w:rPr>
              <w:t>CanESM2_rcp85_r1i1p1</w:t>
            </w:r>
          </w:p>
        </w:tc>
        <w:tc>
          <w:tcPr>
            <w:tcW w:w="2539" w:type="dxa"/>
            <w:vAlign w:val="center"/>
          </w:tcPr>
          <w:p w14:paraId="6D6E6BFC" w14:textId="53B7ED06" w:rsidR="00FE61DD" w:rsidRPr="006E2BC0" w:rsidRDefault="00196EDB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1</w:t>
            </w:r>
          </w:p>
        </w:tc>
      </w:tr>
      <w:tr w:rsidR="00FE61DD" w:rsidRPr="006E2BC0" w14:paraId="3B62C869" w14:textId="77777777" w:rsidTr="00EF6178">
        <w:trPr>
          <w:jc w:val="center"/>
        </w:trPr>
        <w:tc>
          <w:tcPr>
            <w:tcW w:w="1980" w:type="dxa"/>
            <w:vMerge/>
            <w:vAlign w:val="center"/>
          </w:tcPr>
          <w:p w14:paraId="74E6E9C6" w14:textId="77777777" w:rsidR="00FE61DD" w:rsidRPr="006E2BC0" w:rsidRDefault="00FE61DD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4111" w:type="dxa"/>
            <w:vAlign w:val="center"/>
          </w:tcPr>
          <w:p w14:paraId="59A34FC8" w14:textId="511FAD03" w:rsidR="00FE61DD" w:rsidRPr="006E2BC0" w:rsidRDefault="00FE61DD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2B3776">
              <w:rPr>
                <w:rFonts w:ascii="Arial" w:hAnsi="Arial" w:cs="Arial"/>
                <w:lang w:val="en-CA"/>
              </w:rPr>
              <w:t>CSIRO-Mk3-6-0_rcp85_r1i1p1</w:t>
            </w:r>
          </w:p>
        </w:tc>
        <w:tc>
          <w:tcPr>
            <w:tcW w:w="2539" w:type="dxa"/>
            <w:vAlign w:val="center"/>
          </w:tcPr>
          <w:p w14:paraId="6938996D" w14:textId="520CEB73" w:rsidR="00FE61DD" w:rsidRPr="006E2BC0" w:rsidRDefault="00196EDB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1</w:t>
            </w:r>
          </w:p>
        </w:tc>
      </w:tr>
      <w:tr w:rsidR="00FE61DD" w:rsidRPr="006E2BC0" w14:paraId="577D417B" w14:textId="77777777" w:rsidTr="00EF6178">
        <w:trPr>
          <w:jc w:val="center"/>
        </w:trPr>
        <w:tc>
          <w:tcPr>
            <w:tcW w:w="1980" w:type="dxa"/>
            <w:vMerge/>
            <w:vAlign w:val="center"/>
          </w:tcPr>
          <w:p w14:paraId="7E4C54C3" w14:textId="77777777" w:rsidR="00FE61DD" w:rsidRPr="006E2BC0" w:rsidRDefault="00FE61DD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4111" w:type="dxa"/>
            <w:vAlign w:val="center"/>
          </w:tcPr>
          <w:p w14:paraId="515CCAAE" w14:textId="5D5A7288" w:rsidR="00FE61DD" w:rsidRPr="006E2BC0" w:rsidRDefault="00FE61DD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6F673B">
              <w:rPr>
                <w:rFonts w:ascii="Arial" w:hAnsi="Arial" w:cs="Arial"/>
                <w:lang w:val="en-CA"/>
              </w:rPr>
              <w:t>GFDL-ESM2G_rcp85_r1i1p1</w:t>
            </w:r>
          </w:p>
        </w:tc>
        <w:tc>
          <w:tcPr>
            <w:tcW w:w="2539" w:type="dxa"/>
            <w:vAlign w:val="center"/>
          </w:tcPr>
          <w:p w14:paraId="6FD84934" w14:textId="54B186AC" w:rsidR="00FE61DD" w:rsidRPr="006E2BC0" w:rsidRDefault="00196EDB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1</w:t>
            </w:r>
          </w:p>
        </w:tc>
      </w:tr>
      <w:tr w:rsidR="00FE61DD" w:rsidRPr="006E2BC0" w14:paraId="77401E1B" w14:textId="77777777" w:rsidTr="00EF6178">
        <w:trPr>
          <w:jc w:val="center"/>
        </w:trPr>
        <w:tc>
          <w:tcPr>
            <w:tcW w:w="1980" w:type="dxa"/>
            <w:vMerge/>
            <w:vAlign w:val="center"/>
          </w:tcPr>
          <w:p w14:paraId="3B5E0D14" w14:textId="77777777" w:rsidR="00FE61DD" w:rsidRPr="006E2BC0" w:rsidRDefault="00FE61DD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4111" w:type="dxa"/>
            <w:vAlign w:val="center"/>
          </w:tcPr>
          <w:p w14:paraId="22289840" w14:textId="1BF0F135" w:rsidR="00FE61DD" w:rsidRPr="006E2BC0" w:rsidRDefault="00FE61DD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730941">
              <w:rPr>
                <w:rFonts w:ascii="Arial" w:hAnsi="Arial" w:cs="Arial"/>
                <w:lang w:val="en-CA"/>
              </w:rPr>
              <w:t>GFDL-ESM2M_rcp85_r1i1p1</w:t>
            </w:r>
          </w:p>
        </w:tc>
        <w:tc>
          <w:tcPr>
            <w:tcW w:w="2539" w:type="dxa"/>
            <w:vAlign w:val="center"/>
          </w:tcPr>
          <w:p w14:paraId="0A659CE1" w14:textId="563D4AD5" w:rsidR="00FE61DD" w:rsidRPr="006E2BC0" w:rsidRDefault="00196EDB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1</w:t>
            </w:r>
          </w:p>
        </w:tc>
      </w:tr>
      <w:tr w:rsidR="00FE61DD" w:rsidRPr="006E2BC0" w14:paraId="64EB9006" w14:textId="77777777" w:rsidTr="00EF6178">
        <w:trPr>
          <w:jc w:val="center"/>
        </w:trPr>
        <w:tc>
          <w:tcPr>
            <w:tcW w:w="1980" w:type="dxa"/>
            <w:vMerge/>
            <w:vAlign w:val="center"/>
          </w:tcPr>
          <w:p w14:paraId="2DBB7D34" w14:textId="77777777" w:rsidR="00FE61DD" w:rsidRPr="006E2BC0" w:rsidRDefault="00FE61DD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4111" w:type="dxa"/>
            <w:vAlign w:val="center"/>
          </w:tcPr>
          <w:p w14:paraId="0CBEEC9D" w14:textId="08851AB4" w:rsidR="00FE61DD" w:rsidRPr="006E2BC0" w:rsidRDefault="00FE61DD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7D7CB5">
              <w:rPr>
                <w:rFonts w:ascii="Arial" w:hAnsi="Arial" w:cs="Arial"/>
                <w:lang w:val="en-CA"/>
              </w:rPr>
              <w:t>IPSL-CM5A-LR_rcp85_r1i1p1</w:t>
            </w:r>
          </w:p>
        </w:tc>
        <w:tc>
          <w:tcPr>
            <w:tcW w:w="2539" w:type="dxa"/>
            <w:vAlign w:val="center"/>
          </w:tcPr>
          <w:p w14:paraId="138809C5" w14:textId="086CC126" w:rsidR="00FE61DD" w:rsidRPr="006E2BC0" w:rsidRDefault="00196EDB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1</w:t>
            </w:r>
          </w:p>
        </w:tc>
      </w:tr>
      <w:tr w:rsidR="00FE61DD" w:rsidRPr="006E2BC0" w14:paraId="745906DA" w14:textId="77777777" w:rsidTr="00EF6178">
        <w:trPr>
          <w:jc w:val="center"/>
        </w:trPr>
        <w:tc>
          <w:tcPr>
            <w:tcW w:w="1980" w:type="dxa"/>
            <w:vMerge/>
            <w:vAlign w:val="center"/>
          </w:tcPr>
          <w:p w14:paraId="49F68B3D" w14:textId="77777777" w:rsidR="00FE61DD" w:rsidRPr="006E2BC0" w:rsidRDefault="00FE61DD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4111" w:type="dxa"/>
            <w:vAlign w:val="center"/>
          </w:tcPr>
          <w:p w14:paraId="124872BD" w14:textId="406FE789" w:rsidR="00FE61DD" w:rsidRPr="006E2BC0" w:rsidRDefault="00FE61DD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7D7CB5">
              <w:rPr>
                <w:rFonts w:ascii="Arial" w:hAnsi="Arial" w:cs="Arial"/>
                <w:lang w:val="en-CA"/>
              </w:rPr>
              <w:t>MIROC5_rcp85_r1i1p1</w:t>
            </w:r>
          </w:p>
        </w:tc>
        <w:tc>
          <w:tcPr>
            <w:tcW w:w="2539" w:type="dxa"/>
            <w:vAlign w:val="center"/>
          </w:tcPr>
          <w:p w14:paraId="00666C65" w14:textId="4F3A7445" w:rsidR="00FE61DD" w:rsidRPr="006E2BC0" w:rsidRDefault="00196EDB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1</w:t>
            </w:r>
          </w:p>
        </w:tc>
      </w:tr>
      <w:tr w:rsidR="00FE61DD" w:rsidRPr="006E2BC0" w14:paraId="2933617D" w14:textId="77777777" w:rsidTr="00EF6178">
        <w:trPr>
          <w:jc w:val="center"/>
        </w:trPr>
        <w:tc>
          <w:tcPr>
            <w:tcW w:w="1980" w:type="dxa"/>
            <w:vMerge/>
            <w:vAlign w:val="center"/>
          </w:tcPr>
          <w:p w14:paraId="10723CFC" w14:textId="77777777" w:rsidR="00FE61DD" w:rsidRPr="006E2BC0" w:rsidRDefault="00FE61DD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4111" w:type="dxa"/>
            <w:vAlign w:val="center"/>
          </w:tcPr>
          <w:p w14:paraId="099A5B14" w14:textId="1AC8179A" w:rsidR="00FE61DD" w:rsidRPr="006E2BC0" w:rsidRDefault="00FE61DD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7D7CB5">
              <w:rPr>
                <w:rFonts w:ascii="Arial" w:hAnsi="Arial" w:cs="Arial"/>
                <w:lang w:val="en-CA"/>
              </w:rPr>
              <w:t>MPI-ESM-LR_rcp85_r1i1p1</w:t>
            </w:r>
          </w:p>
        </w:tc>
        <w:tc>
          <w:tcPr>
            <w:tcW w:w="2539" w:type="dxa"/>
            <w:vAlign w:val="center"/>
          </w:tcPr>
          <w:p w14:paraId="01A4C558" w14:textId="108B4E04" w:rsidR="00FE61DD" w:rsidRPr="006E2BC0" w:rsidRDefault="00196EDB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1</w:t>
            </w:r>
          </w:p>
        </w:tc>
      </w:tr>
      <w:tr w:rsidR="00B33B61" w:rsidRPr="006E2BC0" w14:paraId="139154F5" w14:textId="77777777" w:rsidTr="00EF6178">
        <w:trPr>
          <w:jc w:val="center"/>
        </w:trPr>
        <w:tc>
          <w:tcPr>
            <w:tcW w:w="1980" w:type="dxa"/>
            <w:vMerge w:val="restart"/>
            <w:vAlign w:val="center"/>
          </w:tcPr>
          <w:p w14:paraId="00B3E3AC" w14:textId="0B166939" w:rsidR="00B33B61" w:rsidRPr="006E2BC0" w:rsidRDefault="00B33B61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SSP2-4.5 </w:t>
            </w:r>
            <w:r w:rsidR="00207730">
              <w:rPr>
                <w:rFonts w:ascii="Arial" w:hAnsi="Arial" w:cs="Arial"/>
                <w:lang w:val="en-CA"/>
              </w:rPr>
              <w:t>/</w:t>
            </w:r>
            <w:r>
              <w:rPr>
                <w:rFonts w:ascii="Arial" w:hAnsi="Arial" w:cs="Arial"/>
                <w:lang w:val="en-CA"/>
              </w:rPr>
              <w:t xml:space="preserve"> SSP5-8.5</w:t>
            </w:r>
          </w:p>
        </w:tc>
        <w:tc>
          <w:tcPr>
            <w:tcW w:w="4111" w:type="dxa"/>
            <w:vAlign w:val="center"/>
          </w:tcPr>
          <w:p w14:paraId="1031E247" w14:textId="0AD233D6" w:rsidR="00B33B61" w:rsidRPr="006E2BC0" w:rsidRDefault="00B33B61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6E2BC0">
              <w:rPr>
                <w:rFonts w:ascii="Arial" w:hAnsi="Arial" w:cs="Arial"/>
                <w:lang w:val="en-CA"/>
              </w:rPr>
              <w:t>CAS-FGOALS</w:t>
            </w:r>
            <w:r>
              <w:rPr>
                <w:rFonts w:ascii="Arial" w:hAnsi="Arial" w:cs="Arial"/>
                <w:lang w:val="en-CA"/>
              </w:rPr>
              <w:t>-g3</w:t>
            </w:r>
          </w:p>
        </w:tc>
        <w:tc>
          <w:tcPr>
            <w:tcW w:w="2539" w:type="dxa"/>
            <w:vAlign w:val="center"/>
          </w:tcPr>
          <w:p w14:paraId="64C27863" w14:textId="1A4D47ED" w:rsidR="00B33B61" w:rsidRPr="006E2BC0" w:rsidRDefault="00B33B61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6E2BC0">
              <w:rPr>
                <w:rFonts w:ascii="Arial" w:hAnsi="Arial" w:cs="Arial"/>
                <w:lang w:val="en-CA"/>
              </w:rPr>
              <w:t>3</w:t>
            </w:r>
          </w:p>
        </w:tc>
      </w:tr>
      <w:tr w:rsidR="00B33B61" w:rsidRPr="006E2BC0" w14:paraId="373FD32B" w14:textId="77777777" w:rsidTr="00EF6178">
        <w:trPr>
          <w:jc w:val="center"/>
        </w:trPr>
        <w:tc>
          <w:tcPr>
            <w:tcW w:w="1980" w:type="dxa"/>
            <w:vMerge/>
            <w:vAlign w:val="center"/>
          </w:tcPr>
          <w:p w14:paraId="63A00358" w14:textId="77777777" w:rsidR="00B33B61" w:rsidRPr="006E2BC0" w:rsidRDefault="00B33B61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4111" w:type="dxa"/>
            <w:vAlign w:val="center"/>
          </w:tcPr>
          <w:p w14:paraId="0CAD412E" w14:textId="2694EF51" w:rsidR="00B33B61" w:rsidRPr="006E2BC0" w:rsidRDefault="00B33B61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6E2BC0">
              <w:rPr>
                <w:rFonts w:ascii="Arial" w:hAnsi="Arial" w:cs="Arial"/>
                <w:lang w:val="en-CA"/>
              </w:rPr>
              <w:t>CCCma-CanESM5</w:t>
            </w:r>
          </w:p>
        </w:tc>
        <w:tc>
          <w:tcPr>
            <w:tcW w:w="2539" w:type="dxa"/>
            <w:vAlign w:val="center"/>
          </w:tcPr>
          <w:p w14:paraId="6DAA3F00" w14:textId="3AADAFF9" w:rsidR="00B33B61" w:rsidRPr="006E2BC0" w:rsidRDefault="00B33B61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6E2BC0">
              <w:rPr>
                <w:rFonts w:ascii="Arial" w:hAnsi="Arial" w:cs="Arial"/>
                <w:lang w:val="en-CA"/>
              </w:rPr>
              <w:t>3</w:t>
            </w:r>
          </w:p>
        </w:tc>
      </w:tr>
      <w:tr w:rsidR="00B33B61" w:rsidRPr="006E2BC0" w14:paraId="74131D20" w14:textId="77777777" w:rsidTr="00EF6178">
        <w:trPr>
          <w:jc w:val="center"/>
        </w:trPr>
        <w:tc>
          <w:tcPr>
            <w:tcW w:w="1980" w:type="dxa"/>
            <w:vMerge/>
            <w:vAlign w:val="center"/>
          </w:tcPr>
          <w:p w14:paraId="58BC1A2D" w14:textId="77777777" w:rsidR="00B33B61" w:rsidRPr="006E2BC0" w:rsidRDefault="00B33B61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4111" w:type="dxa"/>
            <w:vAlign w:val="center"/>
          </w:tcPr>
          <w:p w14:paraId="43450F48" w14:textId="1C513C54" w:rsidR="00B33B61" w:rsidRPr="006E2BC0" w:rsidRDefault="00B33B61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6E2BC0">
              <w:rPr>
                <w:rFonts w:ascii="Arial" w:hAnsi="Arial" w:cs="Arial"/>
                <w:lang w:val="en-CA"/>
              </w:rPr>
              <w:t>CSIRO-ACCESS-ESM1-5</w:t>
            </w:r>
          </w:p>
        </w:tc>
        <w:tc>
          <w:tcPr>
            <w:tcW w:w="2539" w:type="dxa"/>
            <w:vAlign w:val="center"/>
          </w:tcPr>
          <w:p w14:paraId="4B681C51" w14:textId="738424F9" w:rsidR="00B33B61" w:rsidRPr="006E2BC0" w:rsidRDefault="00B33B61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6E2BC0">
              <w:rPr>
                <w:rFonts w:ascii="Arial" w:hAnsi="Arial" w:cs="Arial"/>
                <w:lang w:val="en-CA"/>
              </w:rPr>
              <w:t>3</w:t>
            </w:r>
          </w:p>
        </w:tc>
      </w:tr>
      <w:tr w:rsidR="00B33B61" w:rsidRPr="006E2BC0" w14:paraId="789AFBAC" w14:textId="77777777" w:rsidTr="00EF6178">
        <w:trPr>
          <w:jc w:val="center"/>
        </w:trPr>
        <w:tc>
          <w:tcPr>
            <w:tcW w:w="1980" w:type="dxa"/>
            <w:vMerge/>
            <w:vAlign w:val="center"/>
          </w:tcPr>
          <w:p w14:paraId="2CF88AA6" w14:textId="77777777" w:rsidR="00B33B61" w:rsidRPr="006E2BC0" w:rsidRDefault="00B33B61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4111" w:type="dxa"/>
            <w:vAlign w:val="center"/>
          </w:tcPr>
          <w:p w14:paraId="55EBBED9" w14:textId="6CB5F10A" w:rsidR="00B33B61" w:rsidRPr="006E2BC0" w:rsidRDefault="00B33B61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6E2BC0">
              <w:rPr>
                <w:rFonts w:ascii="Arial" w:hAnsi="Arial" w:cs="Arial"/>
                <w:lang w:val="en-CA"/>
              </w:rPr>
              <w:t>EC-Earth-Consortium-EC-Earth3</w:t>
            </w:r>
          </w:p>
        </w:tc>
        <w:tc>
          <w:tcPr>
            <w:tcW w:w="2539" w:type="dxa"/>
            <w:vAlign w:val="center"/>
          </w:tcPr>
          <w:p w14:paraId="50055BAE" w14:textId="1AECFAB4" w:rsidR="00B33B61" w:rsidRPr="006E2BC0" w:rsidRDefault="00B33B61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6E2BC0">
              <w:rPr>
                <w:rFonts w:ascii="Arial" w:hAnsi="Arial" w:cs="Arial"/>
                <w:lang w:val="en-CA"/>
              </w:rPr>
              <w:t>3</w:t>
            </w:r>
          </w:p>
        </w:tc>
      </w:tr>
      <w:tr w:rsidR="00B33B61" w:rsidRPr="006E2BC0" w14:paraId="5F2E47D1" w14:textId="77777777" w:rsidTr="00EF6178">
        <w:trPr>
          <w:jc w:val="center"/>
        </w:trPr>
        <w:tc>
          <w:tcPr>
            <w:tcW w:w="1980" w:type="dxa"/>
            <w:vMerge/>
            <w:vAlign w:val="center"/>
          </w:tcPr>
          <w:p w14:paraId="51069C64" w14:textId="77777777" w:rsidR="00B33B61" w:rsidRPr="006E2BC0" w:rsidRDefault="00B33B61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4111" w:type="dxa"/>
            <w:vAlign w:val="center"/>
          </w:tcPr>
          <w:p w14:paraId="05AA7715" w14:textId="0D860082" w:rsidR="00B33B61" w:rsidRPr="006E2BC0" w:rsidRDefault="00B33B61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6E2BC0">
              <w:rPr>
                <w:rFonts w:ascii="Arial" w:hAnsi="Arial" w:cs="Arial"/>
                <w:lang w:val="en-CA"/>
              </w:rPr>
              <w:t>IPSL-IPSL-CM6A-LR</w:t>
            </w:r>
          </w:p>
        </w:tc>
        <w:tc>
          <w:tcPr>
            <w:tcW w:w="2539" w:type="dxa"/>
            <w:vAlign w:val="center"/>
          </w:tcPr>
          <w:p w14:paraId="77A7106E" w14:textId="68CE3E0F" w:rsidR="00B33B61" w:rsidRPr="006E2BC0" w:rsidRDefault="00B33B61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6E2BC0">
              <w:rPr>
                <w:rFonts w:ascii="Arial" w:hAnsi="Arial" w:cs="Arial"/>
                <w:lang w:val="en-CA"/>
              </w:rPr>
              <w:t>3</w:t>
            </w:r>
          </w:p>
        </w:tc>
      </w:tr>
      <w:tr w:rsidR="00B33B61" w:rsidRPr="006E2BC0" w14:paraId="0D79369E" w14:textId="77777777" w:rsidTr="00EF6178">
        <w:trPr>
          <w:jc w:val="center"/>
        </w:trPr>
        <w:tc>
          <w:tcPr>
            <w:tcW w:w="1980" w:type="dxa"/>
            <w:vMerge/>
            <w:vAlign w:val="center"/>
          </w:tcPr>
          <w:p w14:paraId="04BF524D" w14:textId="77777777" w:rsidR="00B33B61" w:rsidRPr="006E2BC0" w:rsidRDefault="00B33B61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4111" w:type="dxa"/>
            <w:vAlign w:val="center"/>
          </w:tcPr>
          <w:p w14:paraId="3AC50C76" w14:textId="7E310863" w:rsidR="00B33B61" w:rsidRPr="006E2BC0" w:rsidRDefault="00B33B61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6E2BC0">
              <w:rPr>
                <w:rFonts w:ascii="Arial" w:hAnsi="Arial" w:cs="Arial"/>
                <w:lang w:val="en-CA"/>
              </w:rPr>
              <w:t>MIROC-MIROC6</w:t>
            </w:r>
          </w:p>
        </w:tc>
        <w:tc>
          <w:tcPr>
            <w:tcW w:w="2539" w:type="dxa"/>
            <w:vAlign w:val="center"/>
          </w:tcPr>
          <w:p w14:paraId="347BD3CD" w14:textId="3A1BB8A0" w:rsidR="00B33B61" w:rsidRPr="006E2BC0" w:rsidRDefault="00B33B61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6E2BC0">
              <w:rPr>
                <w:rFonts w:ascii="Arial" w:hAnsi="Arial" w:cs="Arial"/>
                <w:lang w:val="en-CA"/>
              </w:rPr>
              <w:t>3</w:t>
            </w:r>
          </w:p>
        </w:tc>
      </w:tr>
      <w:tr w:rsidR="00B33B61" w:rsidRPr="006E2BC0" w14:paraId="6EF2CFC7" w14:textId="77777777" w:rsidTr="00EF6178">
        <w:trPr>
          <w:jc w:val="center"/>
        </w:trPr>
        <w:tc>
          <w:tcPr>
            <w:tcW w:w="1980" w:type="dxa"/>
            <w:vMerge/>
            <w:vAlign w:val="center"/>
          </w:tcPr>
          <w:p w14:paraId="362BEBB4" w14:textId="77777777" w:rsidR="00B33B61" w:rsidRPr="006E2BC0" w:rsidRDefault="00B33B61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4111" w:type="dxa"/>
            <w:vAlign w:val="center"/>
          </w:tcPr>
          <w:p w14:paraId="4DFE171B" w14:textId="7419E559" w:rsidR="00B33B61" w:rsidRPr="006E2BC0" w:rsidRDefault="00B33B61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6E2BC0">
              <w:rPr>
                <w:rFonts w:ascii="Arial" w:hAnsi="Arial" w:cs="Arial"/>
                <w:lang w:val="en-CA"/>
              </w:rPr>
              <w:t>MRI-MRI-ESVM2-0</w:t>
            </w:r>
          </w:p>
        </w:tc>
        <w:tc>
          <w:tcPr>
            <w:tcW w:w="2539" w:type="dxa"/>
            <w:vAlign w:val="center"/>
          </w:tcPr>
          <w:p w14:paraId="27C941EC" w14:textId="20808271" w:rsidR="00B33B61" w:rsidRPr="006E2BC0" w:rsidRDefault="00B33B61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6E2BC0">
              <w:rPr>
                <w:rFonts w:ascii="Arial" w:hAnsi="Arial" w:cs="Arial"/>
                <w:lang w:val="en-CA"/>
              </w:rPr>
              <w:t>3</w:t>
            </w:r>
          </w:p>
        </w:tc>
      </w:tr>
      <w:tr w:rsidR="00B33B61" w:rsidRPr="006E2BC0" w14:paraId="7BFB12C3" w14:textId="77777777" w:rsidTr="00EF6178">
        <w:trPr>
          <w:jc w:val="center"/>
        </w:trPr>
        <w:tc>
          <w:tcPr>
            <w:tcW w:w="1980" w:type="dxa"/>
            <w:vMerge/>
            <w:vAlign w:val="center"/>
          </w:tcPr>
          <w:p w14:paraId="2E03EF66" w14:textId="77777777" w:rsidR="00B33B61" w:rsidRPr="006E2BC0" w:rsidRDefault="00B33B61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4111" w:type="dxa"/>
            <w:vAlign w:val="center"/>
          </w:tcPr>
          <w:p w14:paraId="6803F059" w14:textId="6A0BC224" w:rsidR="00B33B61" w:rsidRPr="006E2BC0" w:rsidRDefault="00B33B61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6E2BC0">
              <w:rPr>
                <w:rFonts w:ascii="Arial" w:hAnsi="Arial" w:cs="Arial"/>
                <w:lang w:val="en-CA"/>
              </w:rPr>
              <w:t>NIMS-KMA-KACE-1-0-G</w:t>
            </w:r>
          </w:p>
        </w:tc>
        <w:tc>
          <w:tcPr>
            <w:tcW w:w="2539" w:type="dxa"/>
            <w:vAlign w:val="center"/>
          </w:tcPr>
          <w:p w14:paraId="7A286D6E" w14:textId="6023D04B" w:rsidR="00B33B61" w:rsidRPr="006E2BC0" w:rsidRDefault="00B33B61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6E2BC0">
              <w:rPr>
                <w:rFonts w:ascii="Arial" w:hAnsi="Arial" w:cs="Arial"/>
                <w:lang w:val="en-CA"/>
              </w:rPr>
              <w:t>3</w:t>
            </w:r>
          </w:p>
        </w:tc>
      </w:tr>
    </w:tbl>
    <w:p w14:paraId="595082F9" w14:textId="77777777" w:rsidR="004C121E" w:rsidRDefault="004C121E" w:rsidP="00042B7C">
      <w:pPr>
        <w:rPr>
          <w:lang w:val="en-CA"/>
        </w:rPr>
      </w:pPr>
    </w:p>
    <w:p w14:paraId="70800A61" w14:textId="77777777" w:rsidR="004C121E" w:rsidRDefault="004C121E" w:rsidP="00042B7C">
      <w:pPr>
        <w:rPr>
          <w:lang w:val="en-CA"/>
        </w:rPr>
      </w:pPr>
    </w:p>
    <w:p w14:paraId="3198C9F0" w14:textId="2DD5E9C5" w:rsidR="00897849" w:rsidRPr="002C7EC8" w:rsidRDefault="006D09D8" w:rsidP="00A80C35">
      <w:pPr>
        <w:spacing w:line="480" w:lineRule="auto"/>
        <w:jc w:val="both"/>
        <w:rPr>
          <w:rFonts w:ascii="Arial" w:hAnsi="Arial" w:cs="Arial"/>
          <w:b/>
          <w:lang w:val="en-CA"/>
        </w:rPr>
      </w:pPr>
      <w:r w:rsidRPr="002C7EC8">
        <w:rPr>
          <w:rFonts w:ascii="Arial" w:hAnsi="Arial" w:cs="Arial"/>
          <w:b/>
          <w:lang w:val="en-CA"/>
        </w:rPr>
        <w:t>Reference</w:t>
      </w:r>
    </w:p>
    <w:p w14:paraId="718F7147" w14:textId="77777777" w:rsidR="00843339" w:rsidRPr="002747B6" w:rsidRDefault="00897849" w:rsidP="00843339">
      <w:pPr>
        <w:pStyle w:val="EndNoteBibliography"/>
        <w:ind w:left="720" w:hanging="720"/>
        <w:rPr>
          <w:rFonts w:ascii="Arial" w:hAnsi="Arial" w:cs="Arial"/>
        </w:rPr>
      </w:pPr>
      <w:r w:rsidRPr="002747B6">
        <w:rPr>
          <w:rFonts w:ascii="Arial" w:hAnsi="Arial" w:cs="Arial"/>
          <w:lang w:val="en-CA"/>
        </w:rPr>
        <w:fldChar w:fldCharType="begin"/>
      </w:r>
      <w:r w:rsidRPr="002747B6">
        <w:rPr>
          <w:rFonts w:ascii="Arial" w:hAnsi="Arial" w:cs="Arial"/>
          <w:lang w:val="en-CA"/>
        </w:rPr>
        <w:instrText xml:space="preserve"> ADDIN EN.REFLIST </w:instrText>
      </w:r>
      <w:r w:rsidRPr="002747B6">
        <w:rPr>
          <w:rFonts w:ascii="Arial" w:hAnsi="Arial" w:cs="Arial"/>
          <w:lang w:val="en-CA"/>
        </w:rPr>
        <w:fldChar w:fldCharType="separate"/>
      </w:r>
      <w:r w:rsidR="00843339" w:rsidRPr="002747B6">
        <w:rPr>
          <w:rFonts w:ascii="Arial" w:hAnsi="Arial" w:cs="Arial"/>
        </w:rPr>
        <w:t xml:space="preserve">Schellekens, J., 2018. wflow Documentation. Detares, Delft. </w:t>
      </w:r>
    </w:p>
    <w:p w14:paraId="7ACEA69C" w14:textId="4ABA8BBB" w:rsidR="00ED17DB" w:rsidRPr="002747B6" w:rsidRDefault="00897849" w:rsidP="00A80C35">
      <w:pPr>
        <w:spacing w:line="480" w:lineRule="auto"/>
        <w:jc w:val="both"/>
        <w:rPr>
          <w:rFonts w:ascii="Arial" w:hAnsi="Arial" w:cs="Arial"/>
          <w:lang w:val="en-CA"/>
        </w:rPr>
      </w:pPr>
      <w:r w:rsidRPr="002747B6">
        <w:rPr>
          <w:rFonts w:ascii="Arial" w:hAnsi="Arial" w:cs="Arial"/>
          <w:lang w:val="en-CA"/>
        </w:rPr>
        <w:fldChar w:fldCharType="end"/>
      </w:r>
    </w:p>
    <w:sectPr w:rsidR="00ED17DB" w:rsidRPr="002747B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D6D81" w14:textId="77777777" w:rsidR="008A35B7" w:rsidRDefault="008A35B7" w:rsidP="00EA7CEF">
      <w:pPr>
        <w:spacing w:after="0" w:line="240" w:lineRule="auto"/>
      </w:pPr>
      <w:r>
        <w:separator/>
      </w:r>
    </w:p>
  </w:endnote>
  <w:endnote w:type="continuationSeparator" w:id="0">
    <w:p w14:paraId="0ABB597C" w14:textId="77777777" w:rsidR="008A35B7" w:rsidRDefault="008A35B7" w:rsidP="00EA7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BC3E0" w14:textId="77777777" w:rsidR="008A35B7" w:rsidRDefault="008A35B7" w:rsidP="00EA7CEF">
      <w:pPr>
        <w:spacing w:after="0" w:line="240" w:lineRule="auto"/>
      </w:pPr>
      <w:r>
        <w:separator/>
      </w:r>
    </w:p>
  </w:footnote>
  <w:footnote w:type="continuationSeparator" w:id="0">
    <w:p w14:paraId="1D185DC2" w14:textId="77777777" w:rsidR="008A35B7" w:rsidRDefault="008A35B7" w:rsidP="00EA7C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06417"/>
    <w:multiLevelType w:val="hybridMultilevel"/>
    <w:tmpl w:val="6FDE151E"/>
    <w:lvl w:ilvl="0" w:tplc="795AE906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47C30"/>
    <w:multiLevelType w:val="multilevel"/>
    <w:tmpl w:val="0A362B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CA010E3"/>
    <w:multiLevelType w:val="multilevel"/>
    <w:tmpl w:val="0A362B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43E49E6"/>
    <w:multiLevelType w:val="hybridMultilevel"/>
    <w:tmpl w:val="508EB91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019FF"/>
    <w:multiLevelType w:val="multilevel"/>
    <w:tmpl w:val="15DA9A9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890120505">
    <w:abstractNumId w:val="4"/>
  </w:num>
  <w:num w:numId="2" w16cid:durableId="1556504795">
    <w:abstractNumId w:val="2"/>
  </w:num>
  <w:num w:numId="3" w16cid:durableId="661585953">
    <w:abstractNumId w:val="1"/>
  </w:num>
  <w:num w:numId="4" w16cid:durableId="1367752402">
    <w:abstractNumId w:val="0"/>
  </w:num>
  <w:num w:numId="5" w16cid:durableId="15376223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J Hydrology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z2x2ezprxz9e3etfwnxvapqpevd90d0apta&quot;&gt;Doctorate&lt;record-ids&gt;&lt;item&gt;247&lt;/item&gt;&lt;/record-ids&gt;&lt;/item&gt;&lt;/Libraries&gt;"/>
  </w:docVars>
  <w:rsids>
    <w:rsidRoot w:val="00B753ED"/>
    <w:rsid w:val="00004D31"/>
    <w:rsid w:val="00011032"/>
    <w:rsid w:val="0001163E"/>
    <w:rsid w:val="0002304D"/>
    <w:rsid w:val="0002738A"/>
    <w:rsid w:val="000374EC"/>
    <w:rsid w:val="00042B7C"/>
    <w:rsid w:val="00044B95"/>
    <w:rsid w:val="000519F7"/>
    <w:rsid w:val="000620B6"/>
    <w:rsid w:val="00073A68"/>
    <w:rsid w:val="00075530"/>
    <w:rsid w:val="0008362C"/>
    <w:rsid w:val="000B6EF6"/>
    <w:rsid w:val="000E1FE4"/>
    <w:rsid w:val="000E648C"/>
    <w:rsid w:val="00115F43"/>
    <w:rsid w:val="00127B0B"/>
    <w:rsid w:val="00131627"/>
    <w:rsid w:val="001370E6"/>
    <w:rsid w:val="00141020"/>
    <w:rsid w:val="00176C2A"/>
    <w:rsid w:val="0019644E"/>
    <w:rsid w:val="0019677A"/>
    <w:rsid w:val="00196EDB"/>
    <w:rsid w:val="001A3D13"/>
    <w:rsid w:val="001E6EC3"/>
    <w:rsid w:val="00207730"/>
    <w:rsid w:val="002233E0"/>
    <w:rsid w:val="002467EA"/>
    <w:rsid w:val="00254675"/>
    <w:rsid w:val="00255560"/>
    <w:rsid w:val="002747B6"/>
    <w:rsid w:val="002956BD"/>
    <w:rsid w:val="002A2144"/>
    <w:rsid w:val="002A5483"/>
    <w:rsid w:val="002B149D"/>
    <w:rsid w:val="002B3141"/>
    <w:rsid w:val="002B3776"/>
    <w:rsid w:val="002C3B12"/>
    <w:rsid w:val="002C46DE"/>
    <w:rsid w:val="002C7EC8"/>
    <w:rsid w:val="00300E94"/>
    <w:rsid w:val="00322C4C"/>
    <w:rsid w:val="00326E02"/>
    <w:rsid w:val="0034174C"/>
    <w:rsid w:val="00344BFE"/>
    <w:rsid w:val="00355FAF"/>
    <w:rsid w:val="0038774E"/>
    <w:rsid w:val="003C4C3A"/>
    <w:rsid w:val="003F023A"/>
    <w:rsid w:val="003F1CE3"/>
    <w:rsid w:val="0041633B"/>
    <w:rsid w:val="00431855"/>
    <w:rsid w:val="004558A2"/>
    <w:rsid w:val="00460F10"/>
    <w:rsid w:val="00466184"/>
    <w:rsid w:val="0047396B"/>
    <w:rsid w:val="004922F4"/>
    <w:rsid w:val="004A1441"/>
    <w:rsid w:val="004C121E"/>
    <w:rsid w:val="004D3667"/>
    <w:rsid w:val="004F058D"/>
    <w:rsid w:val="00506719"/>
    <w:rsid w:val="00507DC5"/>
    <w:rsid w:val="00516ADA"/>
    <w:rsid w:val="0052128B"/>
    <w:rsid w:val="0052611E"/>
    <w:rsid w:val="005500C1"/>
    <w:rsid w:val="00551817"/>
    <w:rsid w:val="00570A02"/>
    <w:rsid w:val="005756E9"/>
    <w:rsid w:val="00575FC7"/>
    <w:rsid w:val="00580A2E"/>
    <w:rsid w:val="00583402"/>
    <w:rsid w:val="00594C20"/>
    <w:rsid w:val="005A7A9F"/>
    <w:rsid w:val="005B0288"/>
    <w:rsid w:val="005E52DF"/>
    <w:rsid w:val="006047E6"/>
    <w:rsid w:val="00605F36"/>
    <w:rsid w:val="00606CA7"/>
    <w:rsid w:val="00607092"/>
    <w:rsid w:val="00616989"/>
    <w:rsid w:val="00630032"/>
    <w:rsid w:val="00641997"/>
    <w:rsid w:val="006446FD"/>
    <w:rsid w:val="00661EF1"/>
    <w:rsid w:val="006C75E5"/>
    <w:rsid w:val="006D09D8"/>
    <w:rsid w:val="006E2BC0"/>
    <w:rsid w:val="006F54CD"/>
    <w:rsid w:val="006F673B"/>
    <w:rsid w:val="00723262"/>
    <w:rsid w:val="00727B5C"/>
    <w:rsid w:val="00730941"/>
    <w:rsid w:val="0074719F"/>
    <w:rsid w:val="007574A3"/>
    <w:rsid w:val="00795DC4"/>
    <w:rsid w:val="007B5818"/>
    <w:rsid w:val="007C2EBC"/>
    <w:rsid w:val="007C5EF1"/>
    <w:rsid w:val="007D7CB5"/>
    <w:rsid w:val="007F733B"/>
    <w:rsid w:val="00811024"/>
    <w:rsid w:val="00843339"/>
    <w:rsid w:val="00853CDF"/>
    <w:rsid w:val="0085492E"/>
    <w:rsid w:val="00861605"/>
    <w:rsid w:val="008743FB"/>
    <w:rsid w:val="00885B99"/>
    <w:rsid w:val="00897849"/>
    <w:rsid w:val="008A35B7"/>
    <w:rsid w:val="008A7B78"/>
    <w:rsid w:val="008C2231"/>
    <w:rsid w:val="008C284D"/>
    <w:rsid w:val="008D7769"/>
    <w:rsid w:val="008F68B2"/>
    <w:rsid w:val="00903567"/>
    <w:rsid w:val="00904AA1"/>
    <w:rsid w:val="0092177C"/>
    <w:rsid w:val="0092699E"/>
    <w:rsid w:val="0093086B"/>
    <w:rsid w:val="009750F8"/>
    <w:rsid w:val="00992E15"/>
    <w:rsid w:val="00994BE5"/>
    <w:rsid w:val="009A1931"/>
    <w:rsid w:val="009A60EE"/>
    <w:rsid w:val="009B2EF9"/>
    <w:rsid w:val="009B766B"/>
    <w:rsid w:val="009C0BCA"/>
    <w:rsid w:val="009F40DD"/>
    <w:rsid w:val="00A05578"/>
    <w:rsid w:val="00A32762"/>
    <w:rsid w:val="00A32AD6"/>
    <w:rsid w:val="00A53367"/>
    <w:rsid w:val="00A53D62"/>
    <w:rsid w:val="00A60818"/>
    <w:rsid w:val="00A670AB"/>
    <w:rsid w:val="00A72740"/>
    <w:rsid w:val="00A75BA9"/>
    <w:rsid w:val="00A75C71"/>
    <w:rsid w:val="00A80C35"/>
    <w:rsid w:val="00A82CB4"/>
    <w:rsid w:val="00AD0FEF"/>
    <w:rsid w:val="00AD4A87"/>
    <w:rsid w:val="00AD4E11"/>
    <w:rsid w:val="00AD7378"/>
    <w:rsid w:val="00AD7F74"/>
    <w:rsid w:val="00AF46F6"/>
    <w:rsid w:val="00B0465A"/>
    <w:rsid w:val="00B07951"/>
    <w:rsid w:val="00B31A8D"/>
    <w:rsid w:val="00B31F0B"/>
    <w:rsid w:val="00B33B61"/>
    <w:rsid w:val="00B33F8F"/>
    <w:rsid w:val="00B3612D"/>
    <w:rsid w:val="00B7095E"/>
    <w:rsid w:val="00B753ED"/>
    <w:rsid w:val="00BA3A93"/>
    <w:rsid w:val="00BA402D"/>
    <w:rsid w:val="00BB1D3B"/>
    <w:rsid w:val="00BD47EA"/>
    <w:rsid w:val="00C2117F"/>
    <w:rsid w:val="00C267AD"/>
    <w:rsid w:val="00C31476"/>
    <w:rsid w:val="00C365B6"/>
    <w:rsid w:val="00C45584"/>
    <w:rsid w:val="00C51F04"/>
    <w:rsid w:val="00C63028"/>
    <w:rsid w:val="00C63CE5"/>
    <w:rsid w:val="00C7733F"/>
    <w:rsid w:val="00C86403"/>
    <w:rsid w:val="00CA6188"/>
    <w:rsid w:val="00CD75E7"/>
    <w:rsid w:val="00CE2140"/>
    <w:rsid w:val="00CE6865"/>
    <w:rsid w:val="00D04428"/>
    <w:rsid w:val="00D04BDC"/>
    <w:rsid w:val="00D16075"/>
    <w:rsid w:val="00D211B2"/>
    <w:rsid w:val="00D3551F"/>
    <w:rsid w:val="00D462AB"/>
    <w:rsid w:val="00D551E3"/>
    <w:rsid w:val="00D613CC"/>
    <w:rsid w:val="00DA7F02"/>
    <w:rsid w:val="00DB2BBB"/>
    <w:rsid w:val="00DB6A30"/>
    <w:rsid w:val="00DC5632"/>
    <w:rsid w:val="00DD1486"/>
    <w:rsid w:val="00DD3CDC"/>
    <w:rsid w:val="00DD599A"/>
    <w:rsid w:val="00DE63DC"/>
    <w:rsid w:val="00DF0E85"/>
    <w:rsid w:val="00E37841"/>
    <w:rsid w:val="00E53030"/>
    <w:rsid w:val="00E567FF"/>
    <w:rsid w:val="00E65268"/>
    <w:rsid w:val="00E82862"/>
    <w:rsid w:val="00E937C3"/>
    <w:rsid w:val="00E9404A"/>
    <w:rsid w:val="00E94960"/>
    <w:rsid w:val="00EA7CEF"/>
    <w:rsid w:val="00EB28A1"/>
    <w:rsid w:val="00EC109D"/>
    <w:rsid w:val="00ED17DB"/>
    <w:rsid w:val="00ED2E43"/>
    <w:rsid w:val="00EE24CF"/>
    <w:rsid w:val="00EF084F"/>
    <w:rsid w:val="00EF33E0"/>
    <w:rsid w:val="00EF6178"/>
    <w:rsid w:val="00F062B9"/>
    <w:rsid w:val="00F06F74"/>
    <w:rsid w:val="00F129F0"/>
    <w:rsid w:val="00F208B6"/>
    <w:rsid w:val="00F409EF"/>
    <w:rsid w:val="00F42625"/>
    <w:rsid w:val="00F43A6A"/>
    <w:rsid w:val="00F634D2"/>
    <w:rsid w:val="00F93E45"/>
    <w:rsid w:val="00FA0477"/>
    <w:rsid w:val="00FA5588"/>
    <w:rsid w:val="00FB1FAB"/>
    <w:rsid w:val="00FE31F4"/>
    <w:rsid w:val="00FE55C0"/>
    <w:rsid w:val="00FE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C3F5AA7"/>
  <w15:chartTrackingRefBased/>
  <w15:docId w15:val="{32FEDB35-8D21-4C30-B215-60935743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A7CE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7CEF"/>
  </w:style>
  <w:style w:type="paragraph" w:styleId="Pieddepage">
    <w:name w:val="footer"/>
    <w:basedOn w:val="Normal"/>
    <w:link w:val="PieddepageCar"/>
    <w:uiPriority w:val="99"/>
    <w:unhideWhenUsed/>
    <w:rsid w:val="00EA7CE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A7CEF"/>
  </w:style>
  <w:style w:type="paragraph" w:styleId="Lgende">
    <w:name w:val="caption"/>
    <w:basedOn w:val="Normal"/>
    <w:next w:val="Normal"/>
    <w:uiPriority w:val="35"/>
    <w:unhideWhenUsed/>
    <w:qFormat/>
    <w:rsid w:val="00DD3C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B0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B3141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ar"/>
    <w:rsid w:val="00897849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ar">
    <w:name w:val="EndNote Bibliography Title Car"/>
    <w:basedOn w:val="Policepardfaut"/>
    <w:link w:val="EndNoteBibliographyTitle"/>
    <w:rsid w:val="00897849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ar"/>
    <w:rsid w:val="00897849"/>
    <w:pPr>
      <w:spacing w:line="240" w:lineRule="auto"/>
      <w:jc w:val="both"/>
    </w:pPr>
    <w:rPr>
      <w:rFonts w:ascii="Calibri" w:hAnsi="Calibri" w:cs="Calibri"/>
      <w:noProof/>
    </w:rPr>
  </w:style>
  <w:style w:type="character" w:customStyle="1" w:styleId="EndNoteBibliographyCar">
    <w:name w:val="EndNote Bibliography Car"/>
    <w:basedOn w:val="Policepardfaut"/>
    <w:link w:val="EndNoteBibliography"/>
    <w:rsid w:val="00897849"/>
    <w:rPr>
      <w:rFonts w:ascii="Calibri" w:hAnsi="Calibri" w:cs="Calibri"/>
      <w:noProof/>
    </w:rPr>
  </w:style>
  <w:style w:type="character" w:styleId="Lienhypertexte">
    <w:name w:val="Hyperlink"/>
    <w:basedOn w:val="Policepardfaut"/>
    <w:uiPriority w:val="99"/>
    <w:unhideWhenUsed/>
    <w:rsid w:val="007471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vadombi@etu.uqac.ca" TargetMode="External"/><Relationship Id="rId13" Type="http://schemas.openxmlformats.org/officeDocument/2006/relationships/image" Target="media/image5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tif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iff"/><Relationship Id="rId5" Type="http://schemas.openxmlformats.org/officeDocument/2006/relationships/webSettings" Target="webSettings.xml"/><Relationship Id="rId15" Type="http://schemas.openxmlformats.org/officeDocument/2006/relationships/image" Target="media/image7.tiff"/><Relationship Id="rId10" Type="http://schemas.openxmlformats.org/officeDocument/2006/relationships/image" Target="media/image2.tiff"/><Relationship Id="rId4" Type="http://schemas.openxmlformats.org/officeDocument/2006/relationships/settings" Target="settings.xml"/><Relationship Id="rId9" Type="http://schemas.openxmlformats.org/officeDocument/2006/relationships/image" Target="media/image1.tiff"/><Relationship Id="rId14" Type="http://schemas.openxmlformats.org/officeDocument/2006/relationships/image" Target="media/image6.tif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4C69F-43E8-4E60-AE7A-9B62DCABF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8</Pages>
  <Words>1034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UQAC</Company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ADOUBI VINCENT DE PAUL ADOMBI</dc:creator>
  <cp:keywords/>
  <dc:description/>
  <cp:lastModifiedBy>ADOUBI VINCENT DE PAUL ADOMBI</cp:lastModifiedBy>
  <cp:revision>206</cp:revision>
  <dcterms:created xsi:type="dcterms:W3CDTF">2023-05-23T14:36:00Z</dcterms:created>
  <dcterms:modified xsi:type="dcterms:W3CDTF">2023-11-02T13:46:00Z</dcterms:modified>
</cp:coreProperties>
</file>