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D6442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D644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3AAA">
              <w:rPr>
                <w:rFonts w:ascii="Calibri" w:hAnsi="Calibri" w:cs="Calibri"/>
                <w:color w:val="000000"/>
                <w:sz w:val="20"/>
                <w:szCs w:val="20"/>
              </w:rPr>
              <w:t>BAS-WT-14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9731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3AAA" w:rsidP="00313A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442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D6442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6442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13AAA">
        <w:rPr>
          <w:rFonts w:ascii="Times New Roman" w:hAnsi="Times New Roman" w:cs="Times New Roman"/>
          <w:sz w:val="20"/>
          <w:szCs w:val="20"/>
        </w:rPr>
        <w:t>: 04.08.2021</w:t>
      </w:r>
      <w:r w:rsidR="00D700F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13AAA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D6442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00F0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688F6D"/>
  <w15:docId w15:val="{16F6F12C-BFF1-4C8D-9C9C-4784300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2021-08-06T09:09:00Z</dcterms:created>
  <dcterms:modified xsi:type="dcterms:W3CDTF">2021-08-19T10:24:00Z</dcterms:modified>
</cp:coreProperties>
</file>