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5B164">
      <w:pPr>
        <w:pStyle w:val="13"/>
      </w:pPr>
    </w:p>
    <w:p w14:paraId="1933B294">
      <w:pPr>
        <w:ind w:firstLine="504"/>
        <w:rPr>
          <w:rFonts w:ascii="Times New Roman" w:hAnsi="Times New Roman" w:eastAsia="仿宋_GB2312" w:cs="仿宋_GB2312"/>
          <w:szCs w:val="24"/>
        </w:rPr>
      </w:pPr>
    </w:p>
    <w:p w14:paraId="08971CCB">
      <w:pPr>
        <w:ind w:firstLine="504"/>
        <w:rPr>
          <w:rFonts w:ascii="Times New Roman" w:hAnsi="Times New Roman" w:eastAsia="仿宋_GB2312" w:cs="仿宋_GB2312"/>
          <w:szCs w:val="24"/>
        </w:rPr>
      </w:pPr>
    </w:p>
    <w:p w14:paraId="07045FCC">
      <w:pPr>
        <w:ind w:firstLine="504"/>
        <w:rPr>
          <w:rFonts w:ascii="Times New Roman" w:hAnsi="Times New Roman" w:eastAsia="仿宋_GB2312" w:cs="仿宋_GB2312"/>
          <w:szCs w:val="24"/>
        </w:rPr>
      </w:pPr>
    </w:p>
    <w:p w14:paraId="6733FD7D">
      <w:pPr>
        <w:ind w:firstLine="504"/>
        <w:rPr>
          <w:rFonts w:ascii="Times New Roman" w:hAnsi="Times New Roman" w:eastAsia="仿宋_GB2312" w:cs="仿宋_GB2312"/>
          <w:szCs w:val="24"/>
        </w:rPr>
      </w:pPr>
    </w:p>
    <w:p w14:paraId="1B519E9C">
      <w:pPr>
        <w:pStyle w:val="11"/>
        <w:ind w:firstLine="504"/>
        <w:rPr>
          <w:rFonts w:ascii="Times New Roman" w:hAnsi="Times New Roman" w:eastAsia="仿宋_GB2312" w:cs="仿宋_GB2312"/>
          <w:sz w:val="24"/>
          <w:szCs w:val="24"/>
        </w:rPr>
      </w:pPr>
    </w:p>
    <w:p w14:paraId="397AF46E">
      <w:pPr>
        <w:pStyle w:val="11"/>
        <w:ind w:firstLine="504"/>
        <w:rPr>
          <w:rFonts w:ascii="Times New Roman" w:hAnsi="Times New Roman" w:eastAsia="仿宋_GB2312" w:cs="仿宋_GB2312"/>
          <w:sz w:val="24"/>
          <w:szCs w:val="24"/>
        </w:rPr>
      </w:pPr>
    </w:p>
    <w:p w14:paraId="7C62D6CE">
      <w:pPr>
        <w:pStyle w:val="27"/>
        <w:bidi w:val="0"/>
        <w:outlineLvl w:val="9"/>
        <w:rPr>
          <w:rFonts w:hint="eastAsia" w:ascii="宋体" w:hAnsi="宋体" w:eastAsia="宋体" w:cs="宋体"/>
        </w:rPr>
      </w:pPr>
      <w:bookmarkStart w:id="0" w:name="_Toc9034"/>
      <w:bookmarkStart w:id="1" w:name="_Toc9603"/>
      <w:bookmarkStart w:id="2" w:name="_Toc26729"/>
      <w:r>
        <w:rPr>
          <w:rFonts w:hint="eastAsia" w:ascii="宋体" w:hAnsi="宋体" w:eastAsia="宋体" w:cs="宋体"/>
        </w:rPr>
        <w:t>内蒙古公司全产业协同调度指挥平台</w:t>
      </w:r>
      <w:bookmarkEnd w:id="0"/>
      <w:bookmarkEnd w:id="1"/>
      <w:bookmarkEnd w:id="2"/>
    </w:p>
    <w:p w14:paraId="340B0E61">
      <w:pPr>
        <w:pStyle w:val="27"/>
        <w:spacing w:after="0" w:afterLines="0"/>
        <w:outlineLvl w:val="9"/>
        <w:rPr>
          <w:rFonts w:hint="eastAsia" w:ascii="宋体" w:hAnsi="宋体" w:eastAsia="宋体" w:cs="宋体"/>
          <w:b/>
          <w:bCs w:val="0"/>
          <w:sz w:val="44"/>
          <w:szCs w:val="44"/>
          <w:lang w:eastAsia="zh-CN"/>
        </w:rPr>
      </w:pPr>
      <w:bookmarkStart w:id="3" w:name="_Toc10906"/>
      <w:bookmarkStart w:id="4" w:name="_Toc32412"/>
      <w:bookmarkStart w:id="5" w:name="_Toc21822"/>
      <w:r>
        <w:rPr>
          <w:rFonts w:hint="eastAsia" w:ascii="宋体" w:hAnsi="宋体" w:eastAsia="宋体" w:cs="宋体"/>
          <w:b/>
          <w:bCs w:val="0"/>
          <w:sz w:val="44"/>
          <w:szCs w:val="44"/>
          <w:lang w:val="en-US" w:eastAsia="zh-CN"/>
        </w:rPr>
        <w:t>数据</w:t>
      </w:r>
      <w:r>
        <w:rPr>
          <w:rFonts w:hint="eastAsia" w:eastAsia="宋体" w:cs="宋体"/>
          <w:b/>
          <w:bCs w:val="0"/>
          <w:sz w:val="44"/>
          <w:szCs w:val="44"/>
          <w:lang w:val="en-US" w:eastAsia="zh-CN"/>
        </w:rPr>
        <w:t>应用</w:t>
      </w:r>
      <w:r>
        <w:rPr>
          <w:rFonts w:hint="eastAsia" w:ascii="宋体" w:hAnsi="宋体" w:eastAsia="宋体" w:cs="宋体"/>
          <w:b/>
          <w:bCs w:val="0"/>
          <w:sz w:val="44"/>
          <w:szCs w:val="44"/>
          <w:lang w:val="en-US" w:eastAsia="zh-CN"/>
        </w:rPr>
        <w:t>规范</w:t>
      </w:r>
      <w:bookmarkEnd w:id="3"/>
      <w:bookmarkEnd w:id="4"/>
      <w:bookmarkEnd w:id="5"/>
    </w:p>
    <w:p w14:paraId="1220579E">
      <w:pPr>
        <w:ind w:firstLine="504"/>
        <w:rPr>
          <w:rFonts w:ascii="Times New Roman" w:hAnsi="Times New Roman" w:eastAsia="仿宋_GB2312" w:cs="仿宋_GB2312"/>
          <w:szCs w:val="24"/>
        </w:rPr>
      </w:pPr>
    </w:p>
    <w:p w14:paraId="605D4FFA">
      <w:pPr>
        <w:pStyle w:val="11"/>
        <w:ind w:firstLine="504"/>
        <w:rPr>
          <w:rFonts w:ascii="Times New Roman" w:hAnsi="Times New Roman" w:eastAsia="仿宋_GB2312" w:cs="仿宋_GB2312"/>
          <w:sz w:val="24"/>
          <w:szCs w:val="24"/>
        </w:rPr>
      </w:pPr>
    </w:p>
    <w:p w14:paraId="65484B17">
      <w:pPr>
        <w:ind w:firstLine="504"/>
        <w:rPr>
          <w:rFonts w:ascii="Times New Roman" w:hAnsi="Times New Roman" w:eastAsia="仿宋_GB2312" w:cs="仿宋_GB2312"/>
          <w:szCs w:val="24"/>
        </w:rPr>
      </w:pPr>
    </w:p>
    <w:p w14:paraId="6F8A1372">
      <w:pPr>
        <w:pStyle w:val="11"/>
        <w:ind w:firstLine="504"/>
        <w:rPr>
          <w:rFonts w:ascii="Times New Roman" w:hAnsi="Times New Roman" w:eastAsia="仿宋_GB2312" w:cs="仿宋_GB2312"/>
          <w:sz w:val="24"/>
          <w:szCs w:val="24"/>
        </w:rPr>
      </w:pPr>
    </w:p>
    <w:p w14:paraId="2D804690">
      <w:pPr>
        <w:ind w:firstLine="504"/>
        <w:rPr>
          <w:rFonts w:ascii="Times New Roman" w:hAnsi="Times New Roman" w:eastAsia="仿宋_GB2312" w:cs="仿宋_GB2312"/>
          <w:szCs w:val="24"/>
        </w:rPr>
      </w:pPr>
    </w:p>
    <w:p w14:paraId="084DC4BB">
      <w:pPr>
        <w:pStyle w:val="11"/>
        <w:ind w:firstLine="504"/>
        <w:rPr>
          <w:rFonts w:ascii="Times New Roman" w:hAnsi="Times New Roman" w:eastAsia="仿宋_GB2312" w:cs="仿宋_GB2312"/>
          <w:sz w:val="24"/>
          <w:szCs w:val="24"/>
        </w:rPr>
      </w:pPr>
    </w:p>
    <w:p w14:paraId="4836096D">
      <w:pPr>
        <w:ind w:firstLine="504"/>
        <w:rPr>
          <w:rFonts w:ascii="Times New Roman" w:hAnsi="Times New Roman" w:eastAsia="仿宋_GB2312" w:cs="仿宋_GB2312"/>
          <w:szCs w:val="24"/>
        </w:rPr>
      </w:pPr>
    </w:p>
    <w:p w14:paraId="308117BD">
      <w:pPr>
        <w:pStyle w:val="11"/>
        <w:ind w:firstLine="504"/>
        <w:rPr>
          <w:rFonts w:ascii="Times New Roman" w:hAnsi="Times New Roman" w:eastAsia="仿宋_GB2312" w:cs="仿宋_GB2312"/>
          <w:sz w:val="24"/>
          <w:szCs w:val="24"/>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5811"/>
      </w:tblGrid>
      <w:tr w14:paraId="4E687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066B9BC5">
            <w:pPr>
              <w:pStyle w:val="26"/>
              <w:widowControl w:val="0"/>
              <w:bidi w:val="0"/>
              <w:jc w:val="cente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项目名称</w:t>
            </w:r>
          </w:p>
        </w:tc>
        <w:tc>
          <w:tcPr>
            <w:tcW w:w="5811" w:type="dxa"/>
          </w:tcPr>
          <w:p w14:paraId="6FE963AF">
            <w:pPr>
              <w:pStyle w:val="26"/>
              <w:widowControl w:val="0"/>
              <w:bidi w:val="0"/>
              <w:jc w:val="both"/>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全产业协同调度指挥平台</w:t>
            </w:r>
          </w:p>
        </w:tc>
      </w:tr>
      <w:tr w14:paraId="4359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434A711A">
            <w:pPr>
              <w:pStyle w:val="26"/>
              <w:widowControl w:val="0"/>
              <w:bidi w:val="0"/>
              <w:jc w:val="center"/>
              <w:rPr>
                <w:rFonts w:hint="eastAsia" w:ascii="仿宋_GB2312" w:hAnsi="仿宋_GB2312" w:eastAsia="仿宋_GB2312" w:cs="仿宋_GB2312"/>
              </w:rPr>
            </w:pPr>
            <w:r>
              <w:rPr>
                <w:rFonts w:hint="eastAsia" w:ascii="仿宋_GB2312" w:hAnsi="仿宋_GB2312" w:eastAsia="仿宋_GB2312" w:cs="仿宋_GB2312"/>
              </w:rPr>
              <w:t>文档类型</w:t>
            </w:r>
          </w:p>
        </w:tc>
        <w:tc>
          <w:tcPr>
            <w:tcW w:w="5811" w:type="dxa"/>
          </w:tcPr>
          <w:p w14:paraId="7D67D316">
            <w:pPr>
              <w:pStyle w:val="26"/>
              <w:widowControl w:val="0"/>
              <w:bidi w:val="0"/>
              <w:jc w:val="both"/>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业务规范</w:t>
            </w:r>
          </w:p>
        </w:tc>
      </w:tr>
      <w:tr w14:paraId="4A31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DB43C41">
            <w:pPr>
              <w:pStyle w:val="26"/>
              <w:widowControl w:val="0"/>
              <w:bidi w:val="0"/>
              <w:jc w:val="center"/>
              <w:rPr>
                <w:rFonts w:hint="eastAsia" w:ascii="仿宋_GB2312" w:hAnsi="仿宋_GB2312" w:eastAsia="仿宋_GB2312" w:cs="仿宋_GB2312"/>
              </w:rPr>
            </w:pPr>
            <w:r>
              <w:rPr>
                <w:rFonts w:hint="eastAsia" w:ascii="仿宋_GB2312" w:hAnsi="仿宋_GB2312" w:eastAsia="仿宋_GB2312" w:cs="仿宋_GB2312"/>
              </w:rPr>
              <w:t>编写人员</w:t>
            </w:r>
          </w:p>
        </w:tc>
        <w:tc>
          <w:tcPr>
            <w:tcW w:w="5811" w:type="dxa"/>
          </w:tcPr>
          <w:p w14:paraId="4467F524">
            <w:pPr>
              <w:pStyle w:val="26"/>
              <w:widowControl w:val="0"/>
              <w:bidi w:val="0"/>
              <w:jc w:val="both"/>
              <w:rPr>
                <w:rFonts w:hint="eastAsia" w:ascii="仿宋_GB2312" w:hAnsi="仿宋_GB2312" w:eastAsia="仿宋_GB2312" w:cs="仿宋_GB2312"/>
              </w:rPr>
            </w:pPr>
            <w:r>
              <w:rPr>
                <w:rFonts w:hint="eastAsia" w:ascii="仿宋_GB2312" w:hAnsi="仿宋_GB2312" w:eastAsia="仿宋_GB2312" w:cs="仿宋_GB2312"/>
                <w:lang w:val="en-US" w:eastAsia="zh-CN"/>
              </w:rPr>
              <w:t>何峰</w:t>
            </w:r>
          </w:p>
        </w:tc>
      </w:tr>
      <w:tr w14:paraId="4827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527B45F">
            <w:pPr>
              <w:pStyle w:val="26"/>
              <w:widowControl w:val="0"/>
              <w:bidi w:val="0"/>
              <w:jc w:val="center"/>
              <w:rPr>
                <w:rFonts w:hint="eastAsia" w:ascii="仿宋_GB2312" w:hAnsi="仿宋_GB2312" w:eastAsia="仿宋_GB2312" w:cs="仿宋_GB2312"/>
              </w:rPr>
            </w:pPr>
            <w:r>
              <w:rPr>
                <w:rFonts w:hint="eastAsia" w:ascii="仿宋_GB2312" w:hAnsi="仿宋_GB2312" w:eastAsia="仿宋_GB2312" w:cs="仿宋_GB2312"/>
              </w:rPr>
              <w:t>编写日期</w:t>
            </w:r>
          </w:p>
        </w:tc>
        <w:tc>
          <w:tcPr>
            <w:tcW w:w="5811" w:type="dxa"/>
          </w:tcPr>
          <w:p w14:paraId="505D32D8">
            <w:pPr>
              <w:pStyle w:val="26"/>
              <w:widowControl w:val="0"/>
              <w:bidi w:val="0"/>
              <w:jc w:val="both"/>
              <w:rPr>
                <w:rFonts w:hint="eastAsia" w:ascii="仿宋_GB2312" w:hAnsi="仿宋_GB2312" w:eastAsia="仿宋_GB2312" w:cs="仿宋_GB2312"/>
              </w:rPr>
            </w:pPr>
            <w:r>
              <w:rPr>
                <w:rFonts w:hint="eastAsia" w:ascii="仿宋_GB2312" w:hAnsi="仿宋_GB2312" w:eastAsia="仿宋_GB2312" w:cs="仿宋_GB2312"/>
                <w:lang w:val="en-US" w:eastAsia="zh-CN"/>
              </w:rPr>
              <w:t>2025年</w:t>
            </w:r>
            <w:r>
              <w:rPr>
                <w:rFonts w:hint="eastAsia" w:ascii="仿宋_GB2312" w:hAnsi="仿宋_GB2312" w:cs="仿宋_GB2312"/>
                <w:lang w:val="en-US" w:eastAsia="zh-CN"/>
              </w:rPr>
              <w:t>4</w:t>
            </w:r>
            <w:r>
              <w:rPr>
                <w:rFonts w:hint="eastAsia" w:ascii="仿宋_GB2312" w:hAnsi="仿宋_GB2312" w:eastAsia="仿宋_GB2312" w:cs="仿宋_GB2312"/>
                <w:lang w:val="en-US" w:eastAsia="zh-CN"/>
              </w:rPr>
              <w:t>月</w:t>
            </w:r>
          </w:p>
        </w:tc>
      </w:tr>
    </w:tbl>
    <w:p w14:paraId="01306F2D">
      <w:pPr>
        <w:ind w:firstLine="504"/>
        <w:rPr>
          <w:rFonts w:ascii="Times New Roman" w:hAnsi="Times New Roman" w:eastAsia="仿宋_GB2312" w:cs="仿宋_GB2312"/>
          <w:szCs w:val="24"/>
        </w:rPr>
      </w:pPr>
    </w:p>
    <w:p w14:paraId="12F51126">
      <w:pPr>
        <w:pStyle w:val="20"/>
        <w:spacing w:line="360" w:lineRule="auto"/>
        <w:ind w:firstLine="502" w:firstLineChars="200"/>
        <w:jc w:val="both"/>
        <w:rPr>
          <w:rFonts w:ascii="Times New Roman" w:hAnsi="Times New Roman" w:eastAsia="仿宋_GB2312" w:cs="仿宋_GB2312"/>
          <w:sz w:val="24"/>
          <w:szCs w:val="24"/>
          <w:lang w:eastAsia="zh-CN"/>
        </w:rPr>
      </w:pPr>
    </w:p>
    <w:p w14:paraId="11D666AA">
      <w:pPr>
        <w:rPr>
          <w:rFonts w:ascii="Times New Roman" w:hAnsi="Times New Roman"/>
        </w:rPr>
      </w:pPr>
    </w:p>
    <w:p w14:paraId="560A8A3F">
      <w:pPr>
        <w:sectPr>
          <w:headerReference r:id="rId7" w:type="first"/>
          <w:footerReference r:id="rId9" w:type="first"/>
          <w:headerReference r:id="rId5" w:type="default"/>
          <w:headerReference r:id="rId6" w:type="even"/>
          <w:footerReference r:id="rId8" w:type="even"/>
          <w:pgSz w:w="11907" w:h="16840"/>
          <w:pgMar w:top="1134" w:right="1134" w:bottom="1134" w:left="1134" w:header="737" w:footer="340" w:gutter="0"/>
          <w:pgBorders>
            <w:top w:val="none" w:sz="0" w:space="0"/>
            <w:left w:val="none" w:sz="0" w:space="0"/>
            <w:bottom w:val="none" w:sz="0" w:space="0"/>
            <w:right w:val="none" w:sz="0" w:space="0"/>
          </w:pgBorders>
          <w:pgNumType w:start="1"/>
          <w:cols w:space="425" w:num="1"/>
          <w:docGrid w:type="linesAndChars" w:linePitch="340" w:charSpace="2438"/>
        </w:sectPr>
      </w:pPr>
    </w:p>
    <w:p w14:paraId="504A1211">
      <w:pPr>
        <w:bidi w:val="0"/>
        <w:rPr>
          <w:lang w:eastAsia="zh-CN"/>
        </w:rPr>
      </w:pPr>
      <w:r>
        <w:rPr>
          <w:rFonts w:hint="eastAsia"/>
          <w:lang w:eastAsia="zh-CN"/>
        </w:rPr>
        <w:t>本文档版权由国家电投</w:t>
      </w:r>
      <w:r>
        <w:rPr>
          <w:rFonts w:hint="eastAsia"/>
          <w:lang w:val="en-US" w:eastAsia="zh-CN"/>
        </w:rPr>
        <w:t>内蒙古公司</w:t>
      </w:r>
      <w:r>
        <w:rPr>
          <w:rFonts w:hint="eastAsia"/>
          <w:lang w:eastAsia="zh-CN"/>
        </w:rPr>
        <w:t>所有。未经国家电投</w:t>
      </w:r>
      <w:r>
        <w:rPr>
          <w:rFonts w:hint="eastAsia"/>
          <w:lang w:val="en-US" w:eastAsia="zh-CN"/>
        </w:rPr>
        <w:t>内蒙古公司</w:t>
      </w:r>
      <w:r>
        <w:rPr>
          <w:rFonts w:hint="eastAsia"/>
          <w:lang w:eastAsia="zh-CN"/>
        </w:rPr>
        <w:t>书面许可，任何单位和个人不得以任何形式摘抄、复制本文档的部分或全部，并以任何形式传播。</w:t>
      </w:r>
    </w:p>
    <w:p w14:paraId="0664B3D8">
      <w:pPr>
        <w:widowControl/>
        <w:ind w:firstLine="0" w:firstLineChars="0"/>
        <w:jc w:val="left"/>
        <w:rPr>
          <w:rFonts w:ascii="Times New Roman" w:hAnsi="Times New Roman" w:eastAsia="仿宋_GB2312" w:cs="仿宋_GB2312"/>
          <w:szCs w:val="24"/>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130"/>
        <w:gridCol w:w="1351"/>
        <w:gridCol w:w="1260"/>
        <w:gridCol w:w="1358"/>
        <w:gridCol w:w="1706"/>
      </w:tblGrid>
      <w:tr w14:paraId="1752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2" w:hRule="atLeast"/>
          <w:jc w:val="center"/>
        </w:trPr>
        <w:tc>
          <w:tcPr>
            <w:tcW w:w="2830" w:type="dxa"/>
            <w:gridSpan w:val="2"/>
            <w:vAlign w:val="center"/>
          </w:tcPr>
          <w:p w14:paraId="3AA62466">
            <w:pPr>
              <w:pStyle w:val="26"/>
              <w:bidi w:val="0"/>
            </w:pPr>
            <w:r>
              <w:rPr>
                <w:rFonts w:hint="eastAsia"/>
              </w:rPr>
              <w:t>文件编号：</w:t>
            </w:r>
          </w:p>
        </w:tc>
        <w:tc>
          <w:tcPr>
            <w:tcW w:w="2611" w:type="dxa"/>
            <w:gridSpan w:val="2"/>
            <w:vAlign w:val="center"/>
          </w:tcPr>
          <w:p w14:paraId="6077D671">
            <w:pPr>
              <w:pStyle w:val="26"/>
              <w:bidi w:val="0"/>
            </w:pPr>
            <w:r>
              <w:rPr>
                <w:rFonts w:hint="eastAsia"/>
              </w:rPr>
              <w:t>生效日期：</w:t>
            </w:r>
          </w:p>
        </w:tc>
        <w:tc>
          <w:tcPr>
            <w:tcW w:w="3064" w:type="dxa"/>
            <w:gridSpan w:val="2"/>
            <w:vAlign w:val="center"/>
          </w:tcPr>
          <w:p w14:paraId="027063CC">
            <w:pPr>
              <w:pStyle w:val="26"/>
              <w:bidi w:val="0"/>
            </w:pPr>
            <w:r>
              <w:rPr>
                <w:rFonts w:hint="eastAsia"/>
              </w:rPr>
              <w:t>受控编号：</w:t>
            </w:r>
          </w:p>
        </w:tc>
      </w:tr>
      <w:tr w14:paraId="3AD1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6" w:hRule="atLeast"/>
          <w:jc w:val="center"/>
        </w:trPr>
        <w:tc>
          <w:tcPr>
            <w:tcW w:w="2830" w:type="dxa"/>
            <w:gridSpan w:val="2"/>
            <w:vAlign w:val="center"/>
          </w:tcPr>
          <w:p w14:paraId="1D47E18F">
            <w:pPr>
              <w:pStyle w:val="26"/>
              <w:bidi w:val="0"/>
            </w:pPr>
            <w:r>
              <w:rPr>
                <w:rFonts w:hint="eastAsia"/>
              </w:rPr>
              <w:t>密级：</w:t>
            </w:r>
          </w:p>
        </w:tc>
        <w:tc>
          <w:tcPr>
            <w:tcW w:w="2611" w:type="dxa"/>
            <w:gridSpan w:val="2"/>
            <w:vAlign w:val="center"/>
          </w:tcPr>
          <w:p w14:paraId="6FC7F6CB">
            <w:pPr>
              <w:pStyle w:val="26"/>
              <w:bidi w:val="0"/>
              <w:rPr>
                <w:rFonts w:hint="eastAsia"/>
                <w:lang w:eastAsia="zh-CN"/>
              </w:rPr>
            </w:pPr>
            <w:r>
              <w:rPr>
                <w:rFonts w:hint="eastAsia"/>
              </w:rPr>
              <w:t>版次：</w:t>
            </w:r>
          </w:p>
        </w:tc>
        <w:tc>
          <w:tcPr>
            <w:tcW w:w="3064" w:type="dxa"/>
            <w:gridSpan w:val="2"/>
            <w:vAlign w:val="center"/>
          </w:tcPr>
          <w:p w14:paraId="2D2AFCEF">
            <w:pPr>
              <w:pStyle w:val="26"/>
              <w:bidi w:val="0"/>
            </w:pPr>
            <w:r>
              <w:rPr>
                <w:rFonts w:hint="eastAsia"/>
              </w:rPr>
              <w:t>修改状态：</w:t>
            </w:r>
          </w:p>
        </w:tc>
      </w:tr>
      <w:tr w14:paraId="686C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1700" w:type="dxa"/>
            <w:vAlign w:val="center"/>
          </w:tcPr>
          <w:p w14:paraId="09BD57E4">
            <w:pPr>
              <w:pStyle w:val="26"/>
              <w:bidi w:val="0"/>
            </w:pPr>
            <w:r>
              <w:rPr>
                <w:rFonts w:hint="eastAsia"/>
              </w:rPr>
              <w:t>总页数</w:t>
            </w:r>
          </w:p>
        </w:tc>
        <w:tc>
          <w:tcPr>
            <w:tcW w:w="1130" w:type="dxa"/>
            <w:vAlign w:val="center"/>
          </w:tcPr>
          <w:p w14:paraId="48AB8B03">
            <w:pPr>
              <w:pStyle w:val="26"/>
              <w:bidi w:val="0"/>
              <w:rPr>
                <w:rFonts w:hint="default"/>
                <w:lang w:val="en-US" w:eastAsia="zh-CN"/>
              </w:rPr>
            </w:pPr>
            <w:r>
              <w:rPr>
                <w:rFonts w:hint="eastAsia"/>
                <w:lang w:val="en-US" w:eastAsia="zh-CN"/>
              </w:rPr>
              <w:t>39</w:t>
            </w:r>
          </w:p>
        </w:tc>
        <w:tc>
          <w:tcPr>
            <w:tcW w:w="1351" w:type="dxa"/>
            <w:vAlign w:val="center"/>
          </w:tcPr>
          <w:p w14:paraId="76B5A3AC">
            <w:pPr>
              <w:pStyle w:val="26"/>
              <w:bidi w:val="0"/>
            </w:pPr>
            <w:r>
              <w:rPr>
                <w:rFonts w:hint="eastAsia"/>
              </w:rPr>
              <w:t>正文</w:t>
            </w:r>
          </w:p>
        </w:tc>
        <w:tc>
          <w:tcPr>
            <w:tcW w:w="1260" w:type="dxa"/>
            <w:vAlign w:val="center"/>
          </w:tcPr>
          <w:p w14:paraId="02F2CE81">
            <w:pPr>
              <w:pStyle w:val="26"/>
              <w:bidi w:val="0"/>
              <w:rPr>
                <w:rFonts w:hint="default" w:eastAsia="仿宋_GB2312"/>
                <w:lang w:val="en-US" w:eastAsia="zh-CN"/>
              </w:rPr>
            </w:pPr>
            <w:r>
              <w:rPr>
                <w:rFonts w:hint="eastAsia"/>
                <w:lang w:val="en-US" w:eastAsia="zh-CN"/>
              </w:rPr>
              <w:t>35</w:t>
            </w:r>
          </w:p>
        </w:tc>
        <w:tc>
          <w:tcPr>
            <w:tcW w:w="1358" w:type="dxa"/>
            <w:vAlign w:val="center"/>
          </w:tcPr>
          <w:p w14:paraId="7AEFE95A">
            <w:pPr>
              <w:pStyle w:val="26"/>
              <w:bidi w:val="0"/>
            </w:pPr>
            <w:r>
              <w:rPr>
                <w:rFonts w:hint="eastAsia"/>
              </w:rPr>
              <w:t>附录</w:t>
            </w:r>
          </w:p>
        </w:tc>
        <w:tc>
          <w:tcPr>
            <w:tcW w:w="1706" w:type="dxa"/>
            <w:vAlign w:val="center"/>
          </w:tcPr>
          <w:p w14:paraId="31A6A6C8">
            <w:pPr>
              <w:pStyle w:val="26"/>
              <w:bidi w:val="0"/>
              <w:rPr>
                <w:rFonts w:hint="eastAsia" w:eastAsia="仿宋_GB2312"/>
                <w:lang w:val="en-US" w:eastAsia="zh-CN"/>
              </w:rPr>
            </w:pPr>
            <w:r>
              <w:rPr>
                <w:rFonts w:hint="eastAsia"/>
                <w:lang w:val="en-US" w:eastAsia="zh-CN"/>
              </w:rPr>
              <w:t>2</w:t>
            </w:r>
          </w:p>
        </w:tc>
      </w:tr>
      <w:tr w14:paraId="64FA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2830" w:type="dxa"/>
            <w:gridSpan w:val="2"/>
            <w:tcBorders>
              <w:bottom w:val="single" w:color="auto" w:sz="4" w:space="0"/>
            </w:tcBorders>
            <w:vAlign w:val="center"/>
          </w:tcPr>
          <w:p w14:paraId="774DEC64">
            <w:pPr>
              <w:pStyle w:val="26"/>
              <w:bidi w:val="0"/>
              <w:rPr>
                <w:rFonts w:hint="default"/>
                <w:lang w:val="en-US" w:eastAsia="zh-CN"/>
              </w:rPr>
            </w:pPr>
            <w:r>
              <w:rPr>
                <w:rFonts w:hint="eastAsia"/>
              </w:rPr>
              <w:t>编写：</w:t>
            </w:r>
            <w:r>
              <w:rPr>
                <w:rFonts w:hint="eastAsia"/>
                <w:lang w:val="en-US" w:eastAsia="zh-CN"/>
              </w:rPr>
              <w:t>全产业协同咨询</w:t>
            </w:r>
            <w:r>
              <w:rPr>
                <w:rFonts w:hint="eastAsia"/>
              </w:rPr>
              <w:t>项目组</w:t>
            </w:r>
            <w:r>
              <w:rPr>
                <w:rFonts w:hint="eastAsia"/>
                <w:lang w:eastAsia="zh-CN"/>
              </w:rPr>
              <w:t>—</w:t>
            </w:r>
            <w:r>
              <w:rPr>
                <w:rFonts w:hint="eastAsia"/>
                <w:lang w:val="en-US" w:eastAsia="zh-CN"/>
              </w:rPr>
              <w:t>数据业务组</w:t>
            </w:r>
          </w:p>
        </w:tc>
        <w:tc>
          <w:tcPr>
            <w:tcW w:w="2611" w:type="dxa"/>
            <w:gridSpan w:val="2"/>
            <w:tcBorders>
              <w:bottom w:val="single" w:color="auto" w:sz="4" w:space="0"/>
            </w:tcBorders>
            <w:vAlign w:val="center"/>
          </w:tcPr>
          <w:p w14:paraId="3CE9F752">
            <w:pPr>
              <w:pStyle w:val="26"/>
              <w:bidi w:val="0"/>
            </w:pPr>
            <w:r>
              <w:rPr>
                <w:rFonts w:hint="eastAsia"/>
              </w:rPr>
              <w:t>审核：</w:t>
            </w:r>
          </w:p>
        </w:tc>
        <w:tc>
          <w:tcPr>
            <w:tcW w:w="3064" w:type="dxa"/>
            <w:gridSpan w:val="2"/>
            <w:tcBorders>
              <w:bottom w:val="single" w:color="auto" w:sz="4" w:space="0"/>
            </w:tcBorders>
            <w:vAlign w:val="center"/>
          </w:tcPr>
          <w:p w14:paraId="2DCDF840">
            <w:pPr>
              <w:pStyle w:val="26"/>
              <w:bidi w:val="0"/>
            </w:pPr>
            <w:r>
              <w:rPr>
                <w:rFonts w:hint="eastAsia"/>
              </w:rPr>
              <w:t>批准：</w:t>
            </w:r>
          </w:p>
        </w:tc>
      </w:tr>
    </w:tbl>
    <w:p w14:paraId="2A6D3C2F">
      <w:pPr>
        <w:widowControl/>
        <w:ind w:firstLine="0" w:firstLineChars="0"/>
        <w:jc w:val="left"/>
        <w:rPr>
          <w:rFonts w:ascii="Times New Roman" w:hAnsi="Times New Roman" w:eastAsia="仿宋_GB2312" w:cs="仿宋_GB2312"/>
          <w:szCs w:val="24"/>
        </w:rPr>
      </w:pPr>
    </w:p>
    <w:p w14:paraId="502EBC91">
      <w:pPr>
        <w:bidi w:val="0"/>
        <w:ind w:left="0" w:leftChars="0" w:firstLine="0" w:firstLineChars="0"/>
        <w:jc w:val="center"/>
        <w:outlineLvl w:val="9"/>
      </w:pPr>
      <w:bookmarkStart w:id="6" w:name="_Toc12502"/>
      <w:bookmarkStart w:id="7" w:name="_Toc8804"/>
      <w:bookmarkStart w:id="8" w:name="_Toc16050"/>
      <w:r>
        <w:rPr>
          <w:rFonts w:hint="eastAsia"/>
        </w:rPr>
        <w:t>文档修改记录</w:t>
      </w:r>
      <w:bookmarkEnd w:id="6"/>
      <w:bookmarkEnd w:id="7"/>
      <w:bookmarkEnd w:id="8"/>
    </w:p>
    <w:tbl>
      <w:tblPr>
        <w:tblStyle w:val="21"/>
        <w:tblW w:w="0" w:type="auto"/>
        <w:jc w:val="center"/>
        <w:tblBorders>
          <w:top w:val="single" w:color="auto" w:sz="4" w:space="0"/>
          <w:left w:val="single" w:color="C0C0C0" w:sz="4" w:space="0"/>
          <w:bottom w:val="single" w:color="auto" w:sz="4" w:space="0"/>
          <w:right w:val="single" w:color="C0C0C0" w:sz="4" w:space="0"/>
          <w:insideH w:val="single" w:color="C0C0C0" w:sz="4" w:space="0"/>
          <w:insideV w:val="single" w:color="C0C0C0" w:sz="4" w:space="0"/>
        </w:tblBorders>
        <w:tblLayout w:type="fixed"/>
        <w:tblCellMar>
          <w:top w:w="0" w:type="dxa"/>
          <w:left w:w="108" w:type="dxa"/>
          <w:bottom w:w="0" w:type="dxa"/>
          <w:right w:w="108" w:type="dxa"/>
        </w:tblCellMar>
      </w:tblPr>
      <w:tblGrid>
        <w:gridCol w:w="989"/>
        <w:gridCol w:w="2460"/>
        <w:gridCol w:w="2800"/>
        <w:gridCol w:w="1275"/>
        <w:gridCol w:w="1358"/>
      </w:tblGrid>
      <w:tr w14:paraId="0FAEA2EC">
        <w:tblPrEx>
          <w:tblBorders>
            <w:top w:val="single" w:color="auto" w:sz="4" w:space="0"/>
            <w:left w:val="single" w:color="C0C0C0" w:sz="4" w:space="0"/>
            <w:bottom w:val="single" w:color="auto"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Height w:val="654" w:hRule="exact"/>
          <w:jc w:val="center"/>
        </w:trPr>
        <w:tc>
          <w:tcPr>
            <w:tcW w:w="989" w:type="dxa"/>
            <w:tcBorders>
              <w:top w:val="single" w:color="auto" w:sz="4" w:space="0"/>
              <w:left w:val="single" w:color="auto" w:sz="4" w:space="0"/>
              <w:bottom w:val="single" w:color="auto" w:sz="4" w:space="0"/>
              <w:right w:val="single" w:color="auto" w:sz="4" w:space="0"/>
            </w:tcBorders>
            <w:shd w:val="clear" w:color="auto" w:fill="C0C0C0"/>
          </w:tcPr>
          <w:p w14:paraId="1620A98F">
            <w:pPr>
              <w:pStyle w:val="26"/>
              <w:bidi w:val="0"/>
              <w:jc w:val="center"/>
              <w:rPr>
                <w:b/>
                <w:bCs/>
              </w:rPr>
            </w:pPr>
            <w:r>
              <w:rPr>
                <w:rFonts w:hint="eastAsia"/>
                <w:b/>
                <w:bCs/>
              </w:rPr>
              <w:t>版本</w:t>
            </w:r>
          </w:p>
        </w:tc>
        <w:tc>
          <w:tcPr>
            <w:tcW w:w="2460" w:type="dxa"/>
            <w:tcBorders>
              <w:top w:val="single" w:color="auto" w:sz="4" w:space="0"/>
              <w:left w:val="single" w:color="auto" w:sz="4" w:space="0"/>
              <w:bottom w:val="single" w:color="auto" w:sz="4" w:space="0"/>
              <w:right w:val="single" w:color="auto" w:sz="4" w:space="0"/>
            </w:tcBorders>
            <w:shd w:val="clear" w:color="auto" w:fill="C0C0C0"/>
          </w:tcPr>
          <w:p w14:paraId="73CCA7A5">
            <w:pPr>
              <w:pStyle w:val="26"/>
              <w:bidi w:val="0"/>
              <w:jc w:val="center"/>
              <w:rPr>
                <w:b/>
                <w:bCs/>
              </w:rPr>
            </w:pPr>
            <w:r>
              <w:rPr>
                <w:rFonts w:hint="eastAsia"/>
                <w:b/>
                <w:bCs/>
              </w:rPr>
              <w:t>日期</w:t>
            </w:r>
          </w:p>
        </w:tc>
        <w:tc>
          <w:tcPr>
            <w:tcW w:w="2800" w:type="dxa"/>
            <w:tcBorders>
              <w:top w:val="single" w:color="auto" w:sz="4" w:space="0"/>
              <w:left w:val="single" w:color="auto" w:sz="4" w:space="0"/>
              <w:bottom w:val="single" w:color="auto" w:sz="4" w:space="0"/>
              <w:right w:val="single" w:color="auto" w:sz="4" w:space="0"/>
            </w:tcBorders>
            <w:shd w:val="clear" w:color="auto" w:fill="C0C0C0"/>
          </w:tcPr>
          <w:p w14:paraId="68C86A04">
            <w:pPr>
              <w:pStyle w:val="26"/>
              <w:bidi w:val="0"/>
              <w:jc w:val="center"/>
              <w:rPr>
                <w:b/>
                <w:bCs/>
              </w:rPr>
            </w:pPr>
            <w:r>
              <w:rPr>
                <w:rFonts w:hint="eastAsia"/>
                <w:b/>
                <w:bCs/>
              </w:rPr>
              <w:t>修改内容</w:t>
            </w:r>
          </w:p>
        </w:tc>
        <w:tc>
          <w:tcPr>
            <w:tcW w:w="1275" w:type="dxa"/>
            <w:tcBorders>
              <w:top w:val="single" w:color="auto" w:sz="4" w:space="0"/>
              <w:left w:val="single" w:color="auto" w:sz="4" w:space="0"/>
              <w:bottom w:val="single" w:color="auto" w:sz="4" w:space="0"/>
              <w:right w:val="single" w:color="auto" w:sz="4" w:space="0"/>
            </w:tcBorders>
            <w:shd w:val="clear" w:color="auto" w:fill="C0C0C0"/>
          </w:tcPr>
          <w:p w14:paraId="2050D3ED">
            <w:pPr>
              <w:pStyle w:val="26"/>
              <w:bidi w:val="0"/>
              <w:jc w:val="center"/>
              <w:rPr>
                <w:b/>
                <w:bCs/>
              </w:rPr>
            </w:pPr>
            <w:r>
              <w:rPr>
                <w:rFonts w:hint="eastAsia"/>
                <w:b/>
                <w:bCs/>
              </w:rPr>
              <w:t>作者</w:t>
            </w:r>
          </w:p>
        </w:tc>
        <w:tc>
          <w:tcPr>
            <w:tcW w:w="1358" w:type="dxa"/>
            <w:tcBorders>
              <w:top w:val="single" w:color="auto" w:sz="4" w:space="0"/>
              <w:left w:val="single" w:color="auto" w:sz="4" w:space="0"/>
              <w:bottom w:val="single" w:color="auto" w:sz="4" w:space="0"/>
              <w:right w:val="single" w:color="auto" w:sz="4" w:space="0"/>
            </w:tcBorders>
            <w:shd w:val="clear" w:color="auto" w:fill="C0C0C0"/>
          </w:tcPr>
          <w:p w14:paraId="42D2BEEE">
            <w:pPr>
              <w:pStyle w:val="26"/>
              <w:bidi w:val="0"/>
              <w:jc w:val="center"/>
              <w:rPr>
                <w:b/>
                <w:bCs/>
              </w:rPr>
            </w:pPr>
            <w:r>
              <w:rPr>
                <w:rFonts w:hint="eastAsia"/>
                <w:b/>
                <w:bCs/>
              </w:rPr>
              <w:t>批准人</w:t>
            </w:r>
          </w:p>
        </w:tc>
      </w:tr>
      <w:tr w14:paraId="122C66D4">
        <w:tblPrEx>
          <w:tblBorders>
            <w:top w:val="single" w:color="auto" w:sz="4" w:space="0"/>
            <w:left w:val="single" w:color="C0C0C0" w:sz="4" w:space="0"/>
            <w:bottom w:val="single" w:color="auto"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Height w:val="683" w:hRule="exact"/>
          <w:jc w:val="center"/>
        </w:trPr>
        <w:tc>
          <w:tcPr>
            <w:tcW w:w="989" w:type="dxa"/>
            <w:tcBorders>
              <w:top w:val="single" w:color="auto" w:sz="4" w:space="0"/>
              <w:left w:val="single" w:color="auto" w:sz="4" w:space="0"/>
              <w:bottom w:val="single" w:color="auto" w:sz="4" w:space="0"/>
              <w:right w:val="single" w:color="auto" w:sz="4" w:space="0"/>
            </w:tcBorders>
            <w:shd w:val="clear" w:color="auto" w:fill="auto"/>
            <w:vAlign w:val="center"/>
          </w:tcPr>
          <w:p w14:paraId="6185FDAA">
            <w:pPr>
              <w:pStyle w:val="26"/>
              <w:bidi w:val="0"/>
              <w:rPr>
                <w:rFonts w:hint="eastAsia"/>
                <w:lang w:val="en-US" w:eastAsia="zh-CN"/>
              </w:rPr>
            </w:pPr>
            <w:r>
              <w:rPr>
                <w:rFonts w:hint="eastAsia"/>
              </w:rPr>
              <w:t>V1.0</w:t>
            </w:r>
          </w:p>
        </w:tc>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146579B6">
            <w:pPr>
              <w:pStyle w:val="26"/>
              <w:bidi w:val="0"/>
              <w:rPr>
                <w:rFonts w:hint="eastAsia"/>
                <w:lang w:val="en-US" w:eastAsia="zh-CN"/>
              </w:rPr>
            </w:pPr>
            <w:r>
              <w:rPr>
                <w:rFonts w:hint="eastAsia"/>
                <w:lang w:val="en-US" w:eastAsia="zh-CN"/>
              </w:rPr>
              <w:t>2025年3月26日</w:t>
            </w:r>
          </w:p>
        </w:tc>
        <w:tc>
          <w:tcPr>
            <w:tcW w:w="2800" w:type="dxa"/>
            <w:tcBorders>
              <w:top w:val="single" w:color="auto" w:sz="4" w:space="0"/>
              <w:left w:val="single" w:color="auto" w:sz="4" w:space="0"/>
              <w:bottom w:val="single" w:color="auto" w:sz="4" w:space="0"/>
              <w:right w:val="single" w:color="auto" w:sz="4" w:space="0"/>
            </w:tcBorders>
            <w:shd w:val="clear" w:color="auto" w:fill="auto"/>
            <w:vAlign w:val="center"/>
          </w:tcPr>
          <w:p w14:paraId="2D78F8AF">
            <w:pPr>
              <w:pStyle w:val="26"/>
              <w:bidi w:val="0"/>
              <w:rPr>
                <w:rFonts w:hint="default"/>
                <w:lang w:val="en-US" w:eastAsia="zh-CN"/>
              </w:rPr>
            </w:pPr>
            <w:r>
              <w:rPr>
                <w:rFonts w:hint="eastAsia"/>
                <w:lang w:val="en-US" w:eastAsia="zh-CN"/>
              </w:rPr>
              <w:t>完成规范资料编制</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350BB3A3">
            <w:pPr>
              <w:pStyle w:val="26"/>
              <w:bidi w:val="0"/>
              <w:jc w:val="center"/>
              <w:rPr>
                <w:rFonts w:hint="eastAsia"/>
                <w:lang w:val="en-US" w:eastAsia="zh-CN"/>
              </w:rPr>
            </w:pPr>
            <w:r>
              <w:rPr>
                <w:rFonts w:hint="eastAsia"/>
                <w:lang w:val="en-US" w:eastAsia="zh-CN"/>
              </w:rPr>
              <w:t>何峰</w:t>
            </w:r>
          </w:p>
        </w:tc>
        <w:tc>
          <w:tcPr>
            <w:tcW w:w="1358" w:type="dxa"/>
            <w:tcBorders>
              <w:top w:val="single" w:color="auto" w:sz="4" w:space="0"/>
              <w:left w:val="single" w:color="auto" w:sz="4" w:space="0"/>
              <w:bottom w:val="single" w:color="auto" w:sz="4" w:space="0"/>
              <w:right w:val="single" w:color="auto" w:sz="4" w:space="0"/>
            </w:tcBorders>
            <w:vAlign w:val="center"/>
          </w:tcPr>
          <w:p w14:paraId="789CC216">
            <w:pPr>
              <w:pStyle w:val="26"/>
              <w:bidi w:val="0"/>
              <w:rPr>
                <w:rFonts w:hint="eastAsia"/>
              </w:rPr>
            </w:pPr>
          </w:p>
        </w:tc>
      </w:tr>
      <w:tr w14:paraId="077F939D">
        <w:tblPrEx>
          <w:tblBorders>
            <w:top w:val="single" w:color="auto" w:sz="4" w:space="0"/>
            <w:left w:val="single" w:color="C0C0C0" w:sz="4" w:space="0"/>
            <w:bottom w:val="single" w:color="auto"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Height w:val="916" w:hRule="exact"/>
          <w:jc w:val="center"/>
        </w:trPr>
        <w:tc>
          <w:tcPr>
            <w:tcW w:w="989" w:type="dxa"/>
            <w:tcBorders>
              <w:top w:val="single" w:color="auto" w:sz="4" w:space="0"/>
              <w:left w:val="single" w:color="auto" w:sz="4" w:space="0"/>
              <w:bottom w:val="single" w:color="auto" w:sz="4" w:space="0"/>
              <w:right w:val="single" w:color="auto" w:sz="4" w:space="0"/>
            </w:tcBorders>
            <w:shd w:val="clear" w:color="auto" w:fill="auto"/>
            <w:vAlign w:val="center"/>
          </w:tcPr>
          <w:p w14:paraId="5BFBB69A">
            <w:pPr>
              <w:pStyle w:val="26"/>
              <w:bidi w:val="0"/>
              <w:rPr>
                <w:rFonts w:hint="eastAsia" w:eastAsia="仿宋_GB2312"/>
                <w:lang w:val="en-US" w:eastAsia="zh-CN"/>
              </w:rPr>
            </w:pPr>
          </w:p>
        </w:tc>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3BD01358">
            <w:pPr>
              <w:pStyle w:val="26"/>
              <w:bidi w:val="0"/>
              <w:rPr>
                <w:rFonts w:hint="default"/>
                <w:lang w:val="en-US" w:eastAsia="zh-CN"/>
              </w:rPr>
            </w:pPr>
          </w:p>
        </w:tc>
        <w:tc>
          <w:tcPr>
            <w:tcW w:w="2800" w:type="dxa"/>
            <w:tcBorders>
              <w:top w:val="single" w:color="auto" w:sz="4" w:space="0"/>
              <w:left w:val="single" w:color="auto" w:sz="4" w:space="0"/>
              <w:bottom w:val="single" w:color="auto" w:sz="4" w:space="0"/>
              <w:right w:val="single" w:color="auto" w:sz="4" w:space="0"/>
            </w:tcBorders>
            <w:shd w:val="clear" w:color="auto" w:fill="auto"/>
            <w:vAlign w:val="center"/>
          </w:tcPr>
          <w:p w14:paraId="1C80C731">
            <w:pPr>
              <w:pStyle w:val="26"/>
              <w:bidi w:val="0"/>
              <w:rPr>
                <w:rFonts w:hint="default"/>
                <w:lang w:val="en-US" w:eastAsia="zh-CN"/>
              </w:rPr>
            </w:pP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130A6D7B">
            <w:pPr>
              <w:pStyle w:val="26"/>
              <w:bidi w:val="0"/>
              <w:jc w:val="center"/>
              <w:rPr>
                <w:rFonts w:hint="eastAsia"/>
                <w:lang w:val="en-US" w:eastAsia="zh-CN"/>
              </w:rPr>
            </w:pPr>
          </w:p>
        </w:tc>
        <w:tc>
          <w:tcPr>
            <w:tcW w:w="1358" w:type="dxa"/>
            <w:tcBorders>
              <w:top w:val="single" w:color="auto" w:sz="4" w:space="0"/>
              <w:left w:val="single" w:color="auto" w:sz="4" w:space="0"/>
              <w:bottom w:val="single" w:color="auto" w:sz="4" w:space="0"/>
              <w:right w:val="single" w:color="auto" w:sz="4" w:space="0"/>
            </w:tcBorders>
            <w:vAlign w:val="center"/>
          </w:tcPr>
          <w:p w14:paraId="03A26FEB">
            <w:pPr>
              <w:pStyle w:val="26"/>
              <w:bidi w:val="0"/>
              <w:rPr>
                <w:rFonts w:hint="eastAsia"/>
              </w:rPr>
            </w:pPr>
          </w:p>
        </w:tc>
      </w:tr>
      <w:tr w14:paraId="7A3B0CD1">
        <w:tblPrEx>
          <w:tblBorders>
            <w:top w:val="single" w:color="auto" w:sz="4" w:space="0"/>
            <w:left w:val="single" w:color="C0C0C0" w:sz="4" w:space="0"/>
            <w:bottom w:val="single" w:color="auto"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Height w:val="994" w:hRule="exact"/>
          <w:jc w:val="center"/>
        </w:trPr>
        <w:tc>
          <w:tcPr>
            <w:tcW w:w="989" w:type="dxa"/>
            <w:tcBorders>
              <w:top w:val="single" w:color="auto" w:sz="4" w:space="0"/>
              <w:left w:val="single" w:color="auto" w:sz="4" w:space="0"/>
              <w:bottom w:val="single" w:color="auto" w:sz="4" w:space="0"/>
              <w:right w:val="single" w:color="auto" w:sz="4" w:space="0"/>
            </w:tcBorders>
            <w:shd w:val="clear" w:color="auto" w:fill="auto"/>
            <w:vAlign w:val="center"/>
          </w:tcPr>
          <w:p w14:paraId="6FE14C47">
            <w:pPr>
              <w:pStyle w:val="26"/>
              <w:bidi w:val="0"/>
              <w:rPr>
                <w:rFonts w:hint="eastAsia"/>
                <w:lang w:val="en-US" w:eastAsia="zh-CN"/>
              </w:rPr>
            </w:pPr>
          </w:p>
        </w:tc>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5CBB9695">
            <w:pPr>
              <w:pStyle w:val="26"/>
              <w:bidi w:val="0"/>
              <w:rPr>
                <w:rFonts w:hint="eastAsia"/>
                <w:lang w:val="en-US" w:eastAsia="zh-CN"/>
              </w:rPr>
            </w:pPr>
          </w:p>
        </w:tc>
        <w:tc>
          <w:tcPr>
            <w:tcW w:w="2800" w:type="dxa"/>
            <w:tcBorders>
              <w:top w:val="single" w:color="auto" w:sz="4" w:space="0"/>
              <w:left w:val="single" w:color="auto" w:sz="4" w:space="0"/>
              <w:bottom w:val="single" w:color="auto" w:sz="4" w:space="0"/>
              <w:right w:val="single" w:color="auto" w:sz="4" w:space="0"/>
            </w:tcBorders>
            <w:shd w:val="clear" w:color="auto" w:fill="auto"/>
            <w:vAlign w:val="center"/>
          </w:tcPr>
          <w:p w14:paraId="02AA71E1">
            <w:pPr>
              <w:pStyle w:val="26"/>
              <w:bidi w:val="0"/>
              <w:rPr>
                <w:rFonts w:hint="eastAsia"/>
                <w:lang w:val="en-US" w:eastAsia="zh-CN"/>
              </w:rPr>
            </w:pP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39A1F41A">
            <w:pPr>
              <w:pStyle w:val="26"/>
              <w:bidi w:val="0"/>
              <w:rPr>
                <w:rFonts w:hint="eastAsia"/>
                <w:lang w:val="en-US" w:eastAsia="zh-CN"/>
              </w:rPr>
            </w:pPr>
          </w:p>
        </w:tc>
        <w:tc>
          <w:tcPr>
            <w:tcW w:w="1358" w:type="dxa"/>
            <w:tcBorders>
              <w:top w:val="single" w:color="auto" w:sz="4" w:space="0"/>
              <w:left w:val="single" w:color="auto" w:sz="4" w:space="0"/>
              <w:bottom w:val="single" w:color="auto" w:sz="4" w:space="0"/>
              <w:right w:val="single" w:color="auto" w:sz="4" w:space="0"/>
            </w:tcBorders>
            <w:vAlign w:val="center"/>
          </w:tcPr>
          <w:p w14:paraId="36FB28E1">
            <w:pPr>
              <w:pStyle w:val="26"/>
              <w:bidi w:val="0"/>
              <w:rPr>
                <w:rFonts w:hint="eastAsia"/>
              </w:rPr>
            </w:pPr>
          </w:p>
        </w:tc>
      </w:tr>
      <w:tr w14:paraId="5279D616">
        <w:tblPrEx>
          <w:tblBorders>
            <w:top w:val="single" w:color="auto" w:sz="4" w:space="0"/>
            <w:left w:val="single" w:color="C0C0C0" w:sz="4" w:space="0"/>
            <w:bottom w:val="single" w:color="auto" w:sz="4" w:space="0"/>
            <w:right w:val="single" w:color="C0C0C0" w:sz="4" w:space="0"/>
            <w:insideH w:val="single" w:color="C0C0C0" w:sz="4" w:space="0"/>
            <w:insideV w:val="single" w:color="C0C0C0" w:sz="4" w:space="0"/>
          </w:tblBorders>
          <w:tblCellMar>
            <w:top w:w="0" w:type="dxa"/>
            <w:left w:w="108" w:type="dxa"/>
            <w:bottom w:w="0" w:type="dxa"/>
            <w:right w:w="108" w:type="dxa"/>
          </w:tblCellMar>
        </w:tblPrEx>
        <w:trPr>
          <w:cantSplit/>
          <w:trHeight w:val="1010" w:hRule="exact"/>
          <w:jc w:val="center"/>
        </w:trPr>
        <w:tc>
          <w:tcPr>
            <w:tcW w:w="989" w:type="dxa"/>
            <w:tcBorders>
              <w:top w:val="single" w:color="auto" w:sz="4" w:space="0"/>
              <w:left w:val="single" w:color="auto" w:sz="4" w:space="0"/>
              <w:bottom w:val="single" w:color="auto" w:sz="4" w:space="0"/>
              <w:right w:val="single" w:color="auto" w:sz="4" w:space="0"/>
            </w:tcBorders>
            <w:shd w:val="clear" w:color="auto" w:fill="auto"/>
            <w:vAlign w:val="center"/>
          </w:tcPr>
          <w:p w14:paraId="0CC66A36">
            <w:pPr>
              <w:pStyle w:val="26"/>
              <w:bidi w:val="0"/>
              <w:rPr>
                <w:rFonts w:hint="eastAsia"/>
                <w:lang w:val="en-US" w:eastAsia="zh-CN"/>
              </w:rPr>
            </w:pPr>
          </w:p>
        </w:tc>
        <w:tc>
          <w:tcPr>
            <w:tcW w:w="2460" w:type="dxa"/>
            <w:tcBorders>
              <w:top w:val="single" w:color="auto" w:sz="4" w:space="0"/>
              <w:left w:val="single" w:color="auto" w:sz="4" w:space="0"/>
              <w:bottom w:val="single" w:color="auto" w:sz="4" w:space="0"/>
              <w:right w:val="single" w:color="auto" w:sz="4" w:space="0"/>
            </w:tcBorders>
            <w:shd w:val="clear" w:color="auto" w:fill="auto"/>
            <w:vAlign w:val="center"/>
          </w:tcPr>
          <w:p w14:paraId="427933D5">
            <w:pPr>
              <w:pStyle w:val="26"/>
              <w:bidi w:val="0"/>
              <w:rPr>
                <w:rFonts w:hint="eastAsia"/>
                <w:lang w:val="en-US" w:eastAsia="zh-CN"/>
              </w:rPr>
            </w:pPr>
          </w:p>
        </w:tc>
        <w:tc>
          <w:tcPr>
            <w:tcW w:w="2800" w:type="dxa"/>
            <w:tcBorders>
              <w:top w:val="single" w:color="auto" w:sz="4" w:space="0"/>
              <w:left w:val="single" w:color="auto" w:sz="4" w:space="0"/>
              <w:bottom w:val="single" w:color="auto" w:sz="4" w:space="0"/>
              <w:right w:val="single" w:color="auto" w:sz="4" w:space="0"/>
            </w:tcBorders>
            <w:shd w:val="clear" w:color="auto" w:fill="auto"/>
            <w:vAlign w:val="center"/>
          </w:tcPr>
          <w:p w14:paraId="29691388">
            <w:pPr>
              <w:pStyle w:val="26"/>
              <w:bidi w:val="0"/>
              <w:rPr>
                <w:rFonts w:hint="eastAsia"/>
                <w:lang w:val="en-US" w:eastAsia="zh-CN"/>
              </w:rPr>
            </w:pPr>
          </w:p>
        </w:tc>
        <w:tc>
          <w:tcPr>
            <w:tcW w:w="1275" w:type="dxa"/>
            <w:tcBorders>
              <w:top w:val="single" w:color="auto" w:sz="4" w:space="0"/>
              <w:left w:val="single" w:color="auto" w:sz="4" w:space="0"/>
              <w:bottom w:val="single" w:color="auto" w:sz="4" w:space="0"/>
              <w:right w:val="single" w:color="auto" w:sz="4" w:space="0"/>
            </w:tcBorders>
            <w:shd w:val="clear" w:color="auto" w:fill="auto"/>
            <w:vAlign w:val="center"/>
          </w:tcPr>
          <w:p w14:paraId="7868AB29">
            <w:pPr>
              <w:pStyle w:val="26"/>
              <w:bidi w:val="0"/>
              <w:rPr>
                <w:rFonts w:hint="eastAsia"/>
                <w:lang w:val="en-US" w:eastAsia="zh-CN"/>
              </w:rPr>
            </w:pPr>
          </w:p>
        </w:tc>
        <w:tc>
          <w:tcPr>
            <w:tcW w:w="1358" w:type="dxa"/>
            <w:tcBorders>
              <w:top w:val="single" w:color="auto" w:sz="4" w:space="0"/>
              <w:left w:val="single" w:color="auto" w:sz="4" w:space="0"/>
              <w:bottom w:val="single" w:color="auto" w:sz="4" w:space="0"/>
              <w:right w:val="single" w:color="auto" w:sz="4" w:space="0"/>
            </w:tcBorders>
            <w:vAlign w:val="center"/>
          </w:tcPr>
          <w:p w14:paraId="49B9CE19">
            <w:pPr>
              <w:pStyle w:val="26"/>
              <w:bidi w:val="0"/>
              <w:rPr>
                <w:rFonts w:hint="eastAsia"/>
              </w:rPr>
            </w:pPr>
          </w:p>
        </w:tc>
      </w:tr>
    </w:tbl>
    <w:p w14:paraId="3C624D78">
      <w:pPr>
        <w:ind w:firstLine="504"/>
        <w:jc w:val="center"/>
        <w:rPr>
          <w:rFonts w:ascii="Times New Roman" w:hAnsi="Times New Roman" w:eastAsia="仿宋_GB2312" w:cs="仿宋_GB2312"/>
          <w:b/>
          <w:szCs w:val="24"/>
        </w:rPr>
      </w:pPr>
    </w:p>
    <w:p w14:paraId="3575F114">
      <w:pPr>
        <w:rPr>
          <w:rFonts w:ascii="Times New Roman" w:hAnsi="Times New Roman" w:eastAsia="仿宋_GB2312" w:cs="仿宋_GB2312"/>
          <w:b/>
          <w:szCs w:val="24"/>
        </w:rPr>
      </w:pPr>
      <w:r>
        <w:rPr>
          <w:rFonts w:ascii="Times New Roman" w:hAnsi="Times New Roman" w:eastAsia="仿宋_GB2312" w:cs="仿宋_GB2312"/>
          <w:b/>
          <w:szCs w:val="24"/>
        </w:rPr>
        <w:br w:type="page"/>
      </w:r>
    </w:p>
    <w:sdt>
      <w:sdtPr>
        <w:rPr>
          <w:rFonts w:hint="eastAsia" w:ascii="仿宋_GB2312" w:hAnsi="仿宋_GB2312" w:eastAsia="仿宋_GB2312" w:cs="仿宋_GB2312"/>
          <w:kern w:val="2"/>
          <w:sz w:val="21"/>
          <w:szCs w:val="24"/>
          <w:lang w:val="en-US" w:eastAsia="zh-CN" w:bidi="ar-SA"/>
        </w:rPr>
        <w:id w:val="147471412"/>
        <w15:color w:val="DBDBDB"/>
        <w:docPartObj>
          <w:docPartGallery w:val="Table of Contents"/>
          <w:docPartUnique/>
        </w:docPartObj>
      </w:sdtPr>
      <w:sdtEndPr>
        <w:rPr>
          <w:rFonts w:hint="eastAsia" w:ascii="仿宋_GB2312" w:hAnsi="仿宋_GB2312" w:eastAsia="仿宋_GB2312" w:cs="仿宋_GB2312"/>
          <w:kern w:val="2"/>
          <w:sz w:val="21"/>
          <w:szCs w:val="24"/>
          <w:lang w:val="en-US" w:eastAsia="zh-CN" w:bidi="ar-SA"/>
        </w:rPr>
      </w:sdtEndPr>
      <w:sdtContent>
        <w:p w14:paraId="4E452173">
          <w:pPr>
            <w:spacing w:before="0" w:beforeLines="0" w:after="0" w:afterLines="0" w:line="240" w:lineRule="auto"/>
            <w:ind w:left="0" w:leftChars="0" w:right="0" w:rightChars="0" w:firstLine="0" w:firstLineChars="0"/>
            <w:jc w:val="center"/>
          </w:pPr>
          <w:r>
            <w:rPr>
              <w:rFonts w:hint="eastAsia" w:ascii="仿宋_GB2312" w:hAnsi="仿宋_GB2312" w:eastAsia="仿宋_GB2312" w:cs="仿宋_GB2312"/>
              <w:b/>
              <w:bCs/>
              <w:sz w:val="32"/>
              <w:szCs w:val="32"/>
            </w:rPr>
            <w:t>目</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录</w:t>
          </w:r>
          <w:r>
            <w:fldChar w:fldCharType="begin"/>
          </w:r>
          <w:r>
            <w:instrText xml:space="preserve">TOC \o "1-3" \h \u </w:instrText>
          </w:r>
          <w:r>
            <w:fldChar w:fldCharType="separate"/>
          </w:r>
        </w:p>
        <w:p w14:paraId="63453BDF">
          <w:pPr>
            <w:pStyle w:val="17"/>
            <w:tabs>
              <w:tab w:val="right" w:leader="dot" w:pos="9639"/>
            </w:tabs>
          </w:pPr>
          <w:r>
            <w:fldChar w:fldCharType="begin"/>
          </w:r>
          <w:r>
            <w:instrText xml:space="preserve"> HYPERLINK \l _Toc29037 </w:instrText>
          </w:r>
          <w:r>
            <w:fldChar w:fldCharType="separate"/>
          </w:r>
          <w:r>
            <w:rPr>
              <w:rFonts w:hint="eastAsia"/>
              <w:lang w:val="en-US" w:eastAsia="zh-CN"/>
            </w:rPr>
            <w:t>一、 范围</w:t>
          </w:r>
          <w:r>
            <w:tab/>
          </w:r>
          <w:r>
            <w:fldChar w:fldCharType="begin"/>
          </w:r>
          <w:r>
            <w:instrText xml:space="preserve"> PAGEREF _Toc29037 \h </w:instrText>
          </w:r>
          <w:r>
            <w:fldChar w:fldCharType="separate"/>
          </w:r>
          <w:r>
            <w:t>1</w:t>
          </w:r>
          <w:r>
            <w:fldChar w:fldCharType="end"/>
          </w:r>
          <w:r>
            <w:fldChar w:fldCharType="end"/>
          </w:r>
        </w:p>
        <w:p w14:paraId="0A125BFA">
          <w:pPr>
            <w:pStyle w:val="17"/>
            <w:tabs>
              <w:tab w:val="right" w:leader="dot" w:pos="9639"/>
            </w:tabs>
          </w:pPr>
          <w:r>
            <w:fldChar w:fldCharType="begin"/>
          </w:r>
          <w:r>
            <w:instrText xml:space="preserve"> HYPERLINK \l _Toc20262 </w:instrText>
          </w:r>
          <w:r>
            <w:fldChar w:fldCharType="separate"/>
          </w:r>
          <w:r>
            <w:rPr>
              <w:rFonts w:hint="eastAsia"/>
              <w:lang w:val="en-US" w:eastAsia="zh-CN"/>
            </w:rPr>
            <w:t xml:space="preserve">二、 </w:t>
          </w:r>
          <w:r>
            <w:rPr>
              <w:rFonts w:hint="default"/>
              <w:lang w:val="en-US" w:eastAsia="zh-CN"/>
            </w:rPr>
            <w:t>规范性引用文件</w:t>
          </w:r>
          <w:r>
            <w:tab/>
          </w:r>
          <w:r>
            <w:fldChar w:fldCharType="begin"/>
          </w:r>
          <w:r>
            <w:instrText xml:space="preserve"> PAGEREF _Toc20262 \h </w:instrText>
          </w:r>
          <w:r>
            <w:fldChar w:fldCharType="separate"/>
          </w:r>
          <w:r>
            <w:t>1</w:t>
          </w:r>
          <w:r>
            <w:fldChar w:fldCharType="end"/>
          </w:r>
          <w:r>
            <w:fldChar w:fldCharType="end"/>
          </w:r>
        </w:p>
        <w:p w14:paraId="36DE8A3A">
          <w:pPr>
            <w:pStyle w:val="17"/>
            <w:tabs>
              <w:tab w:val="right" w:leader="dot" w:pos="9639"/>
            </w:tabs>
          </w:pPr>
          <w:r>
            <w:fldChar w:fldCharType="begin"/>
          </w:r>
          <w:r>
            <w:instrText xml:space="preserve"> HYPERLINK \l _Toc19115 </w:instrText>
          </w:r>
          <w:r>
            <w:fldChar w:fldCharType="separate"/>
          </w:r>
          <w:r>
            <w:rPr>
              <w:rFonts w:hint="eastAsia"/>
              <w:lang w:val="en-US" w:eastAsia="zh-CN"/>
            </w:rPr>
            <w:t xml:space="preserve">三、 </w:t>
          </w:r>
          <w:r>
            <w:rPr>
              <w:rFonts w:hint="default"/>
              <w:lang w:val="en-US" w:eastAsia="zh-CN"/>
            </w:rPr>
            <w:t>术语和定义</w:t>
          </w:r>
          <w:r>
            <w:tab/>
          </w:r>
          <w:r>
            <w:fldChar w:fldCharType="begin"/>
          </w:r>
          <w:r>
            <w:instrText xml:space="preserve"> PAGEREF _Toc19115 \h </w:instrText>
          </w:r>
          <w:r>
            <w:fldChar w:fldCharType="separate"/>
          </w:r>
          <w:r>
            <w:t>1</w:t>
          </w:r>
          <w:r>
            <w:fldChar w:fldCharType="end"/>
          </w:r>
          <w:r>
            <w:fldChar w:fldCharType="end"/>
          </w:r>
        </w:p>
        <w:p w14:paraId="0129DD71">
          <w:pPr>
            <w:pStyle w:val="17"/>
            <w:tabs>
              <w:tab w:val="right" w:leader="dot" w:pos="9639"/>
            </w:tabs>
          </w:pPr>
          <w:r>
            <w:fldChar w:fldCharType="begin"/>
          </w:r>
          <w:r>
            <w:instrText xml:space="preserve"> HYPERLINK \l _Toc30397 </w:instrText>
          </w:r>
          <w:r>
            <w:fldChar w:fldCharType="separate"/>
          </w:r>
          <w:r>
            <w:rPr>
              <w:rFonts w:hint="eastAsia"/>
              <w:lang w:val="en-US" w:eastAsia="zh-CN"/>
            </w:rPr>
            <w:t xml:space="preserve">四、 </w:t>
          </w:r>
          <w:r>
            <w:rPr>
              <w:rFonts w:hint="default"/>
              <w:lang w:val="en-US" w:eastAsia="zh-CN"/>
            </w:rPr>
            <w:t>数据应用服务过程要求</w:t>
          </w:r>
          <w:r>
            <w:tab/>
          </w:r>
          <w:r>
            <w:fldChar w:fldCharType="begin"/>
          </w:r>
          <w:r>
            <w:instrText xml:space="preserve"> PAGEREF _Toc30397 \h </w:instrText>
          </w:r>
          <w:r>
            <w:fldChar w:fldCharType="separate"/>
          </w:r>
          <w:r>
            <w:t>3</w:t>
          </w:r>
          <w:r>
            <w:fldChar w:fldCharType="end"/>
          </w:r>
          <w:r>
            <w:fldChar w:fldCharType="end"/>
          </w:r>
        </w:p>
        <w:p w14:paraId="22F336D0">
          <w:pPr>
            <w:pStyle w:val="18"/>
            <w:tabs>
              <w:tab w:val="right" w:leader="dot" w:pos="9639"/>
            </w:tabs>
          </w:pPr>
          <w:r>
            <w:fldChar w:fldCharType="begin"/>
          </w:r>
          <w:r>
            <w:instrText xml:space="preserve"> HYPERLINK \l _Toc16531 </w:instrText>
          </w:r>
          <w:r>
            <w:fldChar w:fldCharType="separate"/>
          </w:r>
          <w:r>
            <w:rPr>
              <w:rFonts w:hint="eastAsia"/>
              <w:lang w:val="en-US" w:eastAsia="zh-CN"/>
            </w:rPr>
            <w:t>（一） 数据采集</w:t>
          </w:r>
          <w:r>
            <w:tab/>
          </w:r>
          <w:r>
            <w:fldChar w:fldCharType="begin"/>
          </w:r>
          <w:r>
            <w:instrText xml:space="preserve"> PAGEREF _Toc16531 \h </w:instrText>
          </w:r>
          <w:r>
            <w:fldChar w:fldCharType="separate"/>
          </w:r>
          <w:r>
            <w:t>3</w:t>
          </w:r>
          <w:r>
            <w:fldChar w:fldCharType="end"/>
          </w:r>
          <w:r>
            <w:fldChar w:fldCharType="end"/>
          </w:r>
        </w:p>
        <w:p w14:paraId="3EB82EEE">
          <w:pPr>
            <w:pStyle w:val="14"/>
            <w:tabs>
              <w:tab w:val="right" w:leader="dot" w:pos="9639"/>
            </w:tabs>
          </w:pPr>
          <w:r>
            <w:fldChar w:fldCharType="begin"/>
          </w:r>
          <w:r>
            <w:instrText xml:space="preserve"> HYPERLINK \l _Toc15136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_Toc15136 \h </w:instrText>
          </w:r>
          <w:r>
            <w:fldChar w:fldCharType="separate"/>
          </w:r>
          <w:r>
            <w:t>3</w:t>
          </w:r>
          <w:r>
            <w:fldChar w:fldCharType="end"/>
          </w:r>
          <w:r>
            <w:fldChar w:fldCharType="end"/>
          </w:r>
        </w:p>
        <w:p w14:paraId="4E9071B4">
          <w:pPr>
            <w:pStyle w:val="14"/>
            <w:tabs>
              <w:tab w:val="right" w:leader="dot" w:pos="9639"/>
            </w:tabs>
          </w:pPr>
          <w:r>
            <w:fldChar w:fldCharType="begin"/>
          </w:r>
          <w:r>
            <w:instrText xml:space="preserve"> HYPERLINK \l _Toc15546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_Toc15546 \h </w:instrText>
          </w:r>
          <w:r>
            <w:fldChar w:fldCharType="separate"/>
          </w:r>
          <w:r>
            <w:t>3</w:t>
          </w:r>
          <w:r>
            <w:fldChar w:fldCharType="end"/>
          </w:r>
          <w:r>
            <w:fldChar w:fldCharType="end"/>
          </w:r>
        </w:p>
        <w:p w14:paraId="7858D0F4">
          <w:pPr>
            <w:pStyle w:val="14"/>
            <w:tabs>
              <w:tab w:val="right" w:leader="dot" w:pos="9639"/>
            </w:tabs>
          </w:pPr>
          <w:r>
            <w:fldChar w:fldCharType="begin"/>
          </w:r>
          <w:r>
            <w:instrText xml:space="preserve"> HYPERLINK \l _Toc14297 </w:instrText>
          </w:r>
          <w:r>
            <w:fldChar w:fldCharType="separate"/>
          </w:r>
          <w:r>
            <w:rPr>
              <w:rFonts w:hint="eastAsia"/>
              <w:lang w:val="en-US" w:eastAsia="zh-CN"/>
            </w:rPr>
            <w:t xml:space="preserve">3． </w:t>
          </w:r>
          <w:r>
            <w:rPr>
              <w:rFonts w:hint="default"/>
              <w:lang w:val="en-US" w:eastAsia="zh-CN"/>
            </w:rPr>
            <w:t>服务要求</w:t>
          </w:r>
          <w:r>
            <w:tab/>
          </w:r>
          <w:r>
            <w:fldChar w:fldCharType="begin"/>
          </w:r>
          <w:r>
            <w:instrText xml:space="preserve"> PAGEREF _Toc14297 \h </w:instrText>
          </w:r>
          <w:r>
            <w:fldChar w:fldCharType="separate"/>
          </w:r>
          <w:r>
            <w:t>5</w:t>
          </w:r>
          <w:r>
            <w:fldChar w:fldCharType="end"/>
          </w:r>
          <w:r>
            <w:fldChar w:fldCharType="end"/>
          </w:r>
        </w:p>
        <w:p w14:paraId="0975B8DA">
          <w:pPr>
            <w:pStyle w:val="18"/>
            <w:tabs>
              <w:tab w:val="right" w:leader="dot" w:pos="9639"/>
            </w:tabs>
          </w:pPr>
          <w:r>
            <w:fldChar w:fldCharType="begin"/>
          </w:r>
          <w:r>
            <w:instrText xml:space="preserve"> HYPERLINK \l _Toc2982 </w:instrText>
          </w:r>
          <w:r>
            <w:fldChar w:fldCharType="separate"/>
          </w:r>
          <w:r>
            <w:rPr>
              <w:rFonts w:hint="eastAsia"/>
              <w:lang w:val="en-US" w:eastAsia="zh-CN"/>
            </w:rPr>
            <w:t xml:space="preserve">（二） </w:t>
          </w:r>
          <w:r>
            <w:rPr>
              <w:rFonts w:hint="default"/>
              <w:lang w:val="en-US" w:eastAsia="zh-CN"/>
            </w:rPr>
            <w:t>传输交互</w:t>
          </w:r>
          <w:r>
            <w:tab/>
          </w:r>
          <w:r>
            <w:fldChar w:fldCharType="begin"/>
          </w:r>
          <w:r>
            <w:instrText xml:space="preserve"> PAGEREF _Toc2982 \h </w:instrText>
          </w:r>
          <w:r>
            <w:fldChar w:fldCharType="separate"/>
          </w:r>
          <w:r>
            <w:t>7</w:t>
          </w:r>
          <w:r>
            <w:fldChar w:fldCharType="end"/>
          </w:r>
          <w:r>
            <w:fldChar w:fldCharType="end"/>
          </w:r>
        </w:p>
        <w:p w14:paraId="6387270B">
          <w:pPr>
            <w:pStyle w:val="14"/>
            <w:tabs>
              <w:tab w:val="right" w:leader="dot" w:pos="9639"/>
            </w:tabs>
          </w:pPr>
          <w:r>
            <w:fldChar w:fldCharType="begin"/>
          </w:r>
          <w:r>
            <w:instrText xml:space="preserve"> HYPERLINK \l _Toc12784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_Toc12784 \h </w:instrText>
          </w:r>
          <w:r>
            <w:fldChar w:fldCharType="separate"/>
          </w:r>
          <w:r>
            <w:t>7</w:t>
          </w:r>
          <w:r>
            <w:fldChar w:fldCharType="end"/>
          </w:r>
          <w:r>
            <w:fldChar w:fldCharType="end"/>
          </w:r>
        </w:p>
        <w:p w14:paraId="5145910F">
          <w:pPr>
            <w:pStyle w:val="14"/>
            <w:tabs>
              <w:tab w:val="right" w:leader="dot" w:pos="9639"/>
            </w:tabs>
          </w:pPr>
          <w:r>
            <w:fldChar w:fldCharType="begin"/>
          </w:r>
          <w:r>
            <w:instrText xml:space="preserve"> HYPERLINK \l _Toc18032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_Toc18032 \h </w:instrText>
          </w:r>
          <w:r>
            <w:fldChar w:fldCharType="separate"/>
          </w:r>
          <w:r>
            <w:t>7</w:t>
          </w:r>
          <w:r>
            <w:fldChar w:fldCharType="end"/>
          </w:r>
          <w:r>
            <w:fldChar w:fldCharType="end"/>
          </w:r>
        </w:p>
        <w:p w14:paraId="2F26F891">
          <w:pPr>
            <w:pStyle w:val="14"/>
            <w:tabs>
              <w:tab w:val="right" w:leader="dot" w:pos="9639"/>
            </w:tabs>
          </w:pPr>
          <w:r>
            <w:fldChar w:fldCharType="begin"/>
          </w:r>
          <w:r>
            <w:instrText xml:space="preserve"> HYPERLINK \l _Toc28037 </w:instrText>
          </w:r>
          <w:r>
            <w:fldChar w:fldCharType="separate"/>
          </w:r>
          <w:r>
            <w:rPr>
              <w:rFonts w:hint="eastAsia"/>
              <w:lang w:val="en-US" w:eastAsia="zh-CN"/>
            </w:rPr>
            <w:t xml:space="preserve">3． </w:t>
          </w:r>
          <w:r>
            <w:rPr>
              <w:rFonts w:hint="default"/>
              <w:lang w:val="en-US" w:eastAsia="zh-CN"/>
            </w:rPr>
            <w:t>服务要求</w:t>
          </w:r>
          <w:r>
            <w:tab/>
          </w:r>
          <w:r>
            <w:fldChar w:fldCharType="begin"/>
          </w:r>
          <w:r>
            <w:instrText xml:space="preserve"> PAGEREF _Toc28037 \h </w:instrText>
          </w:r>
          <w:r>
            <w:fldChar w:fldCharType="separate"/>
          </w:r>
          <w:r>
            <w:t>8</w:t>
          </w:r>
          <w:r>
            <w:fldChar w:fldCharType="end"/>
          </w:r>
          <w:r>
            <w:fldChar w:fldCharType="end"/>
          </w:r>
        </w:p>
        <w:p w14:paraId="5FE7C312">
          <w:pPr>
            <w:pStyle w:val="18"/>
            <w:tabs>
              <w:tab w:val="right" w:leader="dot" w:pos="9639"/>
            </w:tabs>
          </w:pPr>
          <w:r>
            <w:fldChar w:fldCharType="begin"/>
          </w:r>
          <w:r>
            <w:instrText xml:space="preserve"> HYPERLINK \l _Toc6779 </w:instrText>
          </w:r>
          <w:r>
            <w:fldChar w:fldCharType="separate"/>
          </w:r>
          <w:r>
            <w:rPr>
              <w:rFonts w:hint="eastAsia"/>
              <w:lang w:val="en-US" w:eastAsia="zh-CN"/>
            </w:rPr>
            <w:t xml:space="preserve">（三） </w:t>
          </w:r>
          <w:r>
            <w:rPr>
              <w:rFonts w:hint="default"/>
              <w:lang w:val="en-US" w:eastAsia="zh-CN"/>
            </w:rPr>
            <w:t>加工处理</w:t>
          </w:r>
          <w:r>
            <w:tab/>
          </w:r>
          <w:r>
            <w:fldChar w:fldCharType="begin"/>
          </w:r>
          <w:r>
            <w:instrText xml:space="preserve"> PAGEREF _Toc6779 \h </w:instrText>
          </w:r>
          <w:r>
            <w:fldChar w:fldCharType="separate"/>
          </w:r>
          <w:r>
            <w:t>10</w:t>
          </w:r>
          <w:r>
            <w:fldChar w:fldCharType="end"/>
          </w:r>
          <w:r>
            <w:fldChar w:fldCharType="end"/>
          </w:r>
        </w:p>
        <w:p w14:paraId="5357D07F">
          <w:pPr>
            <w:pStyle w:val="14"/>
            <w:tabs>
              <w:tab w:val="right" w:leader="dot" w:pos="9639"/>
            </w:tabs>
          </w:pPr>
          <w:r>
            <w:fldChar w:fldCharType="begin"/>
          </w:r>
          <w:r>
            <w:instrText xml:space="preserve"> HYPERLINK \l _Toc32040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_Toc32040 \h </w:instrText>
          </w:r>
          <w:r>
            <w:fldChar w:fldCharType="separate"/>
          </w:r>
          <w:r>
            <w:t>10</w:t>
          </w:r>
          <w:r>
            <w:fldChar w:fldCharType="end"/>
          </w:r>
          <w:r>
            <w:fldChar w:fldCharType="end"/>
          </w:r>
        </w:p>
        <w:p w14:paraId="1FFD20E5">
          <w:pPr>
            <w:pStyle w:val="14"/>
            <w:tabs>
              <w:tab w:val="right" w:leader="dot" w:pos="9639"/>
            </w:tabs>
          </w:pPr>
          <w:r>
            <w:fldChar w:fldCharType="begin"/>
          </w:r>
          <w:r>
            <w:instrText xml:space="preserve"> HYPERLINK \l _Toc26602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_Toc26602 \h </w:instrText>
          </w:r>
          <w:r>
            <w:fldChar w:fldCharType="separate"/>
          </w:r>
          <w:r>
            <w:t>10</w:t>
          </w:r>
          <w:r>
            <w:fldChar w:fldCharType="end"/>
          </w:r>
          <w:r>
            <w:fldChar w:fldCharType="end"/>
          </w:r>
        </w:p>
        <w:p w14:paraId="0DDE4429">
          <w:pPr>
            <w:pStyle w:val="14"/>
            <w:tabs>
              <w:tab w:val="right" w:leader="dot" w:pos="9639"/>
            </w:tabs>
          </w:pPr>
          <w:r>
            <w:fldChar w:fldCharType="begin"/>
          </w:r>
          <w:r>
            <w:instrText xml:space="preserve"> HYPERLINK \l _Toc16634 </w:instrText>
          </w:r>
          <w:r>
            <w:fldChar w:fldCharType="separate"/>
          </w:r>
          <w:r>
            <w:rPr>
              <w:rFonts w:hint="eastAsia"/>
              <w:lang w:val="en-US" w:eastAsia="zh-CN"/>
            </w:rPr>
            <w:t xml:space="preserve">3． </w:t>
          </w:r>
          <w:r>
            <w:rPr>
              <w:rFonts w:hint="default"/>
              <w:lang w:val="en-US" w:eastAsia="zh-CN"/>
            </w:rPr>
            <w:t>服务要求</w:t>
          </w:r>
          <w:r>
            <w:tab/>
          </w:r>
          <w:r>
            <w:fldChar w:fldCharType="begin"/>
          </w:r>
          <w:r>
            <w:instrText xml:space="preserve"> PAGEREF _Toc16634 \h </w:instrText>
          </w:r>
          <w:r>
            <w:fldChar w:fldCharType="separate"/>
          </w:r>
          <w:r>
            <w:t>13</w:t>
          </w:r>
          <w:r>
            <w:fldChar w:fldCharType="end"/>
          </w:r>
          <w:r>
            <w:fldChar w:fldCharType="end"/>
          </w:r>
        </w:p>
        <w:p w14:paraId="71583B0E">
          <w:pPr>
            <w:pStyle w:val="18"/>
            <w:tabs>
              <w:tab w:val="right" w:leader="dot" w:pos="9639"/>
            </w:tabs>
          </w:pPr>
          <w:r>
            <w:fldChar w:fldCharType="begin"/>
          </w:r>
          <w:r>
            <w:instrText xml:space="preserve"> HYPERLINK \l _Toc13496 </w:instrText>
          </w:r>
          <w:r>
            <w:fldChar w:fldCharType="separate"/>
          </w:r>
          <w:r>
            <w:rPr>
              <w:rFonts w:hint="eastAsia"/>
              <w:lang w:val="en-US" w:eastAsia="zh-CN"/>
            </w:rPr>
            <w:t xml:space="preserve">（四） </w:t>
          </w:r>
          <w:r>
            <w:rPr>
              <w:rFonts w:hint="default"/>
              <w:lang w:val="en-US" w:eastAsia="zh-CN"/>
            </w:rPr>
            <w:t>分析建模</w:t>
          </w:r>
          <w:r>
            <w:tab/>
          </w:r>
          <w:r>
            <w:fldChar w:fldCharType="begin"/>
          </w:r>
          <w:r>
            <w:instrText xml:space="preserve"> PAGEREF _Toc13496 \h </w:instrText>
          </w:r>
          <w:r>
            <w:fldChar w:fldCharType="separate"/>
          </w:r>
          <w:r>
            <w:t>15</w:t>
          </w:r>
          <w:r>
            <w:fldChar w:fldCharType="end"/>
          </w:r>
          <w:r>
            <w:fldChar w:fldCharType="end"/>
          </w:r>
        </w:p>
        <w:p w14:paraId="1FB27911">
          <w:pPr>
            <w:pStyle w:val="14"/>
            <w:tabs>
              <w:tab w:val="right" w:leader="dot" w:pos="9639"/>
            </w:tabs>
          </w:pPr>
          <w:r>
            <w:fldChar w:fldCharType="begin"/>
          </w:r>
          <w:r>
            <w:instrText xml:space="preserve"> HYPERLINK \l _Toc15331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_Toc15331 \h </w:instrText>
          </w:r>
          <w:r>
            <w:fldChar w:fldCharType="separate"/>
          </w:r>
          <w:r>
            <w:t>15</w:t>
          </w:r>
          <w:r>
            <w:fldChar w:fldCharType="end"/>
          </w:r>
          <w:r>
            <w:fldChar w:fldCharType="end"/>
          </w:r>
        </w:p>
        <w:p w14:paraId="60D31B4C">
          <w:pPr>
            <w:pStyle w:val="14"/>
            <w:tabs>
              <w:tab w:val="right" w:leader="dot" w:pos="9639"/>
            </w:tabs>
          </w:pPr>
          <w:r>
            <w:fldChar w:fldCharType="begin"/>
          </w:r>
          <w:r>
            <w:instrText xml:space="preserve"> HYPERLINK \l _Toc8608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_Toc8608 \h </w:instrText>
          </w:r>
          <w:r>
            <w:fldChar w:fldCharType="separate"/>
          </w:r>
          <w:r>
            <w:t>15</w:t>
          </w:r>
          <w:r>
            <w:fldChar w:fldCharType="end"/>
          </w:r>
          <w:r>
            <w:fldChar w:fldCharType="end"/>
          </w:r>
        </w:p>
        <w:p w14:paraId="750868B1">
          <w:pPr>
            <w:pStyle w:val="14"/>
            <w:tabs>
              <w:tab w:val="right" w:leader="dot" w:pos="9639"/>
            </w:tabs>
          </w:pPr>
          <w:r>
            <w:fldChar w:fldCharType="begin"/>
          </w:r>
          <w:r>
            <w:instrText xml:space="preserve"> HYPERLINK \l _Toc22365 </w:instrText>
          </w:r>
          <w:r>
            <w:fldChar w:fldCharType="separate"/>
          </w:r>
          <w:r>
            <w:rPr>
              <w:rFonts w:hint="eastAsia"/>
              <w:lang w:val="en-US" w:eastAsia="zh-CN"/>
            </w:rPr>
            <w:t xml:space="preserve">1． </w:t>
          </w:r>
          <w:r>
            <w:rPr>
              <w:rFonts w:hint="default"/>
              <w:lang w:val="en-US" w:eastAsia="zh-CN"/>
            </w:rPr>
            <w:t>服务要求</w:t>
          </w:r>
          <w:r>
            <w:tab/>
          </w:r>
          <w:r>
            <w:fldChar w:fldCharType="begin"/>
          </w:r>
          <w:r>
            <w:instrText xml:space="preserve"> PAGEREF _Toc22365 \h </w:instrText>
          </w:r>
          <w:r>
            <w:fldChar w:fldCharType="separate"/>
          </w:r>
          <w:r>
            <w:t>20</w:t>
          </w:r>
          <w:r>
            <w:fldChar w:fldCharType="end"/>
          </w:r>
          <w:r>
            <w:fldChar w:fldCharType="end"/>
          </w:r>
        </w:p>
        <w:p w14:paraId="61D33FBD">
          <w:pPr>
            <w:pStyle w:val="18"/>
            <w:tabs>
              <w:tab w:val="right" w:leader="dot" w:pos="9639"/>
            </w:tabs>
          </w:pPr>
          <w:r>
            <w:fldChar w:fldCharType="begin"/>
          </w:r>
          <w:r>
            <w:instrText xml:space="preserve"> HYPERLINK \l _Toc14137 </w:instrText>
          </w:r>
          <w:r>
            <w:fldChar w:fldCharType="separate"/>
          </w:r>
          <w:r>
            <w:rPr>
              <w:rFonts w:hint="eastAsia"/>
              <w:lang w:val="en-US" w:eastAsia="zh-CN"/>
            </w:rPr>
            <w:t xml:space="preserve">（五） </w:t>
          </w:r>
          <w:r>
            <w:rPr>
              <w:rFonts w:hint="default"/>
              <w:lang w:val="en-US" w:eastAsia="zh-CN"/>
            </w:rPr>
            <w:t>数据应用</w:t>
          </w:r>
          <w:r>
            <w:tab/>
          </w:r>
          <w:r>
            <w:fldChar w:fldCharType="begin"/>
          </w:r>
          <w:r>
            <w:instrText xml:space="preserve"> PAGEREF _Toc14137 \h </w:instrText>
          </w:r>
          <w:r>
            <w:fldChar w:fldCharType="separate"/>
          </w:r>
          <w:r>
            <w:t>22</w:t>
          </w:r>
          <w:r>
            <w:fldChar w:fldCharType="end"/>
          </w:r>
          <w:r>
            <w:fldChar w:fldCharType="end"/>
          </w:r>
        </w:p>
        <w:p w14:paraId="767D04DF">
          <w:pPr>
            <w:pStyle w:val="14"/>
            <w:tabs>
              <w:tab w:val="right" w:leader="dot" w:pos="9639"/>
            </w:tabs>
          </w:pPr>
          <w:r>
            <w:fldChar w:fldCharType="begin"/>
          </w:r>
          <w:r>
            <w:instrText xml:space="preserve"> HYPERLINK \l _Toc12960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_Toc12960 \h </w:instrText>
          </w:r>
          <w:r>
            <w:fldChar w:fldCharType="separate"/>
          </w:r>
          <w:r>
            <w:t>22</w:t>
          </w:r>
          <w:r>
            <w:fldChar w:fldCharType="end"/>
          </w:r>
          <w:r>
            <w:fldChar w:fldCharType="end"/>
          </w:r>
        </w:p>
        <w:p w14:paraId="00133E95">
          <w:pPr>
            <w:pStyle w:val="14"/>
            <w:tabs>
              <w:tab w:val="right" w:leader="dot" w:pos="9639"/>
            </w:tabs>
          </w:pPr>
          <w:r>
            <w:fldChar w:fldCharType="begin"/>
          </w:r>
          <w:r>
            <w:instrText xml:space="preserve"> HYPERLINK \l _Toc21739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_Toc21739 \h </w:instrText>
          </w:r>
          <w:r>
            <w:fldChar w:fldCharType="separate"/>
          </w:r>
          <w:r>
            <w:t>22</w:t>
          </w:r>
          <w:r>
            <w:fldChar w:fldCharType="end"/>
          </w:r>
          <w:r>
            <w:fldChar w:fldCharType="end"/>
          </w:r>
        </w:p>
        <w:p w14:paraId="7FDEC8C2">
          <w:pPr>
            <w:pStyle w:val="14"/>
            <w:tabs>
              <w:tab w:val="right" w:leader="dot" w:pos="9639"/>
            </w:tabs>
          </w:pPr>
          <w:r>
            <w:fldChar w:fldCharType="begin"/>
          </w:r>
          <w:r>
            <w:instrText xml:space="preserve"> HYPERLINK \l _Toc16440 </w:instrText>
          </w:r>
          <w:r>
            <w:fldChar w:fldCharType="separate"/>
          </w:r>
          <w:r>
            <w:rPr>
              <w:rFonts w:hint="eastAsia"/>
              <w:lang w:val="en-US" w:eastAsia="zh-CN"/>
            </w:rPr>
            <w:t xml:space="preserve">3． </w:t>
          </w:r>
          <w:r>
            <w:rPr>
              <w:rFonts w:hint="default"/>
              <w:lang w:val="en-US" w:eastAsia="zh-CN"/>
            </w:rPr>
            <w:t>服务要求</w:t>
          </w:r>
          <w:r>
            <w:tab/>
          </w:r>
          <w:r>
            <w:fldChar w:fldCharType="begin"/>
          </w:r>
          <w:r>
            <w:instrText xml:space="preserve"> PAGEREF _Toc16440 \h </w:instrText>
          </w:r>
          <w:r>
            <w:fldChar w:fldCharType="separate"/>
          </w:r>
          <w:r>
            <w:t>24</w:t>
          </w:r>
          <w:r>
            <w:fldChar w:fldCharType="end"/>
          </w:r>
          <w:r>
            <w:fldChar w:fldCharType="end"/>
          </w:r>
        </w:p>
        <w:p w14:paraId="75A80142">
          <w:pPr>
            <w:pStyle w:val="18"/>
            <w:tabs>
              <w:tab w:val="right" w:leader="dot" w:pos="9639"/>
            </w:tabs>
          </w:pPr>
          <w:r>
            <w:fldChar w:fldCharType="begin"/>
          </w:r>
          <w:r>
            <w:instrText xml:space="preserve"> HYPERLINK \l _Toc6322 </w:instrText>
          </w:r>
          <w:r>
            <w:fldChar w:fldCharType="separate"/>
          </w:r>
          <w:r>
            <w:rPr>
              <w:rFonts w:hint="eastAsia"/>
              <w:lang w:val="en-US" w:eastAsia="zh-CN"/>
            </w:rPr>
            <w:t xml:space="preserve">（六） </w:t>
          </w:r>
          <w:r>
            <w:rPr>
              <w:rFonts w:hint="default"/>
              <w:lang w:val="en-US" w:eastAsia="zh-CN"/>
            </w:rPr>
            <w:t>数据安全</w:t>
          </w:r>
          <w:r>
            <w:tab/>
          </w:r>
          <w:r>
            <w:fldChar w:fldCharType="begin"/>
          </w:r>
          <w:r>
            <w:instrText xml:space="preserve"> PAGEREF _Toc6322 \h </w:instrText>
          </w:r>
          <w:r>
            <w:fldChar w:fldCharType="separate"/>
          </w:r>
          <w:r>
            <w:t>26</w:t>
          </w:r>
          <w:r>
            <w:fldChar w:fldCharType="end"/>
          </w:r>
          <w:r>
            <w:fldChar w:fldCharType="end"/>
          </w:r>
        </w:p>
        <w:p w14:paraId="0F080FC2">
          <w:pPr>
            <w:pStyle w:val="14"/>
            <w:tabs>
              <w:tab w:val="right" w:leader="dot" w:pos="9639"/>
            </w:tabs>
          </w:pPr>
          <w:r>
            <w:fldChar w:fldCharType="begin"/>
          </w:r>
          <w:r>
            <w:instrText xml:space="preserve"> HYPERLINK \l _Toc19792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_Toc19792 \h </w:instrText>
          </w:r>
          <w:r>
            <w:fldChar w:fldCharType="separate"/>
          </w:r>
          <w:r>
            <w:t>26</w:t>
          </w:r>
          <w:r>
            <w:fldChar w:fldCharType="end"/>
          </w:r>
          <w:r>
            <w:fldChar w:fldCharType="end"/>
          </w:r>
        </w:p>
        <w:p w14:paraId="0830EA01">
          <w:pPr>
            <w:pStyle w:val="14"/>
            <w:tabs>
              <w:tab w:val="right" w:leader="dot" w:pos="9639"/>
            </w:tabs>
          </w:pPr>
          <w:r>
            <w:fldChar w:fldCharType="begin"/>
          </w:r>
          <w:r>
            <w:instrText xml:space="preserve"> HYPERLINK \l _Toc3525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_Toc3525 \h </w:instrText>
          </w:r>
          <w:r>
            <w:fldChar w:fldCharType="separate"/>
          </w:r>
          <w:r>
            <w:t>26</w:t>
          </w:r>
          <w:r>
            <w:fldChar w:fldCharType="end"/>
          </w:r>
          <w:r>
            <w:fldChar w:fldCharType="end"/>
          </w:r>
        </w:p>
        <w:p w14:paraId="046A956C">
          <w:pPr>
            <w:pStyle w:val="14"/>
            <w:tabs>
              <w:tab w:val="right" w:leader="dot" w:pos="9639"/>
            </w:tabs>
          </w:pPr>
          <w:r>
            <w:fldChar w:fldCharType="begin"/>
          </w:r>
          <w:r>
            <w:instrText xml:space="preserve"> HYPERLINK \l _Toc10283 </w:instrText>
          </w:r>
          <w:r>
            <w:fldChar w:fldCharType="separate"/>
          </w:r>
          <w:r>
            <w:rPr>
              <w:rFonts w:hint="eastAsia"/>
              <w:lang w:val="en-US" w:eastAsia="zh-CN"/>
            </w:rPr>
            <w:t xml:space="preserve">3． </w:t>
          </w:r>
          <w:r>
            <w:rPr>
              <w:rFonts w:hint="default"/>
              <w:lang w:val="en-US" w:eastAsia="zh-CN"/>
            </w:rPr>
            <w:t>服务要求</w:t>
          </w:r>
          <w:r>
            <w:tab/>
          </w:r>
          <w:r>
            <w:fldChar w:fldCharType="begin"/>
          </w:r>
          <w:r>
            <w:instrText xml:space="preserve"> PAGEREF _Toc10283 \h </w:instrText>
          </w:r>
          <w:r>
            <w:fldChar w:fldCharType="separate"/>
          </w:r>
          <w:r>
            <w:t>28</w:t>
          </w:r>
          <w:r>
            <w:fldChar w:fldCharType="end"/>
          </w:r>
          <w:r>
            <w:fldChar w:fldCharType="end"/>
          </w:r>
        </w:p>
        <w:p w14:paraId="78A1DAC8">
          <w:pPr>
            <w:pStyle w:val="18"/>
            <w:tabs>
              <w:tab w:val="right" w:leader="dot" w:pos="9639"/>
            </w:tabs>
          </w:pPr>
          <w:r>
            <w:fldChar w:fldCharType="begin"/>
          </w:r>
          <w:r>
            <w:instrText xml:space="preserve"> HYPERLINK \l _Toc8598 </w:instrText>
          </w:r>
          <w:r>
            <w:fldChar w:fldCharType="separate"/>
          </w:r>
          <w:r>
            <w:rPr>
              <w:rFonts w:hint="eastAsia"/>
              <w:lang w:val="en-US" w:eastAsia="zh-CN"/>
            </w:rPr>
            <w:t xml:space="preserve">（七） </w:t>
          </w:r>
          <w:r>
            <w:rPr>
              <w:rFonts w:hint="default"/>
              <w:lang w:val="en-US" w:eastAsia="zh-CN"/>
            </w:rPr>
            <w:t>存力算力</w:t>
          </w:r>
          <w:r>
            <w:tab/>
          </w:r>
          <w:r>
            <w:fldChar w:fldCharType="begin"/>
          </w:r>
          <w:r>
            <w:instrText xml:space="preserve"> PAGEREF _Toc8598 \h </w:instrText>
          </w:r>
          <w:r>
            <w:fldChar w:fldCharType="separate"/>
          </w:r>
          <w:r>
            <w:t>30</w:t>
          </w:r>
          <w:r>
            <w:fldChar w:fldCharType="end"/>
          </w:r>
          <w:r>
            <w:fldChar w:fldCharType="end"/>
          </w:r>
        </w:p>
        <w:p w14:paraId="64000876">
          <w:pPr>
            <w:pStyle w:val="14"/>
            <w:tabs>
              <w:tab w:val="right" w:leader="dot" w:pos="9639"/>
            </w:tabs>
          </w:pPr>
          <w:r>
            <w:fldChar w:fldCharType="begin"/>
          </w:r>
          <w:r>
            <w:instrText xml:space="preserve"> HYPERLINK \l _Toc1965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_Toc1965 \h </w:instrText>
          </w:r>
          <w:r>
            <w:fldChar w:fldCharType="separate"/>
          </w:r>
          <w:r>
            <w:t>30</w:t>
          </w:r>
          <w:r>
            <w:fldChar w:fldCharType="end"/>
          </w:r>
          <w:r>
            <w:fldChar w:fldCharType="end"/>
          </w:r>
        </w:p>
        <w:p w14:paraId="5A23901A">
          <w:pPr>
            <w:pStyle w:val="14"/>
            <w:tabs>
              <w:tab w:val="right" w:leader="dot" w:pos="9639"/>
            </w:tabs>
          </w:pPr>
          <w:r>
            <w:fldChar w:fldCharType="begin"/>
          </w:r>
          <w:r>
            <w:instrText xml:space="preserve"> HYPERLINK \l _Toc6608 </w:instrText>
          </w:r>
          <w:r>
            <w:fldChar w:fldCharType="separate"/>
          </w:r>
          <w:r>
            <w:rPr>
              <w:rFonts w:hint="eastAsia"/>
              <w:lang w:val="en-US" w:eastAsia="zh-CN"/>
            </w:rPr>
            <w:t xml:space="preserve">2． </w:t>
          </w:r>
          <w:r>
            <w:rPr>
              <w:rFonts w:hint="default"/>
              <w:lang w:val="en-US" w:eastAsia="zh-CN"/>
            </w:rPr>
            <w:t>技术要求</w:t>
          </w:r>
          <w:r>
            <w:tab/>
          </w:r>
          <w:r>
            <w:fldChar w:fldCharType="begin"/>
          </w:r>
          <w:r>
            <w:instrText xml:space="preserve"> PAGEREF _Toc6608 \h </w:instrText>
          </w:r>
          <w:r>
            <w:fldChar w:fldCharType="separate"/>
          </w:r>
          <w:r>
            <w:t>30</w:t>
          </w:r>
          <w:r>
            <w:fldChar w:fldCharType="end"/>
          </w:r>
          <w:r>
            <w:fldChar w:fldCharType="end"/>
          </w:r>
        </w:p>
        <w:p w14:paraId="3456C55E">
          <w:pPr>
            <w:pStyle w:val="18"/>
            <w:tabs>
              <w:tab w:val="right" w:leader="dot" w:pos="9639"/>
            </w:tabs>
          </w:pPr>
          <w:r>
            <w:fldChar w:fldCharType="begin"/>
          </w:r>
          <w:r>
            <w:instrText xml:space="preserve"> HYPERLINK \l _Toc9183 </w:instrText>
          </w:r>
          <w:r>
            <w:fldChar w:fldCharType="separate"/>
          </w:r>
          <w:r>
            <w:rPr>
              <w:rFonts w:hint="eastAsia"/>
              <w:lang w:val="en-US" w:eastAsia="zh-CN"/>
            </w:rPr>
            <w:t xml:space="preserve">（八） </w:t>
          </w:r>
          <w:r>
            <w:rPr>
              <w:rFonts w:hint="default"/>
              <w:lang w:val="en-US" w:eastAsia="zh-CN"/>
            </w:rPr>
            <w:t>合规检查</w:t>
          </w:r>
          <w:r>
            <w:tab/>
          </w:r>
          <w:r>
            <w:fldChar w:fldCharType="begin"/>
          </w:r>
          <w:r>
            <w:instrText xml:space="preserve"> PAGEREF _Toc9183 \h </w:instrText>
          </w:r>
          <w:r>
            <w:fldChar w:fldCharType="separate"/>
          </w:r>
          <w:r>
            <w:t>33</w:t>
          </w:r>
          <w:r>
            <w:fldChar w:fldCharType="end"/>
          </w:r>
          <w:r>
            <w:fldChar w:fldCharType="end"/>
          </w:r>
        </w:p>
        <w:p w14:paraId="69A875F6">
          <w:pPr>
            <w:pStyle w:val="14"/>
            <w:tabs>
              <w:tab w:val="right" w:leader="dot" w:pos="9639"/>
            </w:tabs>
          </w:pPr>
          <w:r>
            <w:fldChar w:fldCharType="begin"/>
          </w:r>
          <w:r>
            <w:instrText xml:space="preserve"> HYPERLINK \l _Toc23352 </w:instrText>
          </w:r>
          <w:r>
            <w:fldChar w:fldCharType="separate"/>
          </w:r>
          <w:r>
            <w:rPr>
              <w:rFonts w:hint="eastAsia"/>
              <w:lang w:val="en-US" w:eastAsia="zh-CN"/>
            </w:rPr>
            <w:t xml:space="preserve">1． </w:t>
          </w:r>
          <w:r>
            <w:rPr>
              <w:rFonts w:hint="default"/>
              <w:lang w:val="en-US" w:eastAsia="zh-CN"/>
            </w:rPr>
            <w:t>概述</w:t>
          </w:r>
          <w:r>
            <w:tab/>
          </w:r>
          <w:r>
            <w:fldChar w:fldCharType="begin"/>
          </w:r>
          <w:r>
            <w:instrText xml:space="preserve"> PAGEREF _Toc23352 \h </w:instrText>
          </w:r>
          <w:r>
            <w:fldChar w:fldCharType="separate"/>
          </w:r>
          <w:r>
            <w:t>33</w:t>
          </w:r>
          <w:r>
            <w:fldChar w:fldCharType="end"/>
          </w:r>
          <w:r>
            <w:fldChar w:fldCharType="end"/>
          </w:r>
        </w:p>
        <w:p w14:paraId="13522E01">
          <w:pPr>
            <w:pStyle w:val="14"/>
            <w:tabs>
              <w:tab w:val="right" w:leader="dot" w:pos="9639"/>
            </w:tabs>
          </w:pPr>
          <w:r>
            <w:fldChar w:fldCharType="begin"/>
          </w:r>
          <w:r>
            <w:instrText xml:space="preserve"> HYPERLINK \l _Toc12238 </w:instrText>
          </w:r>
          <w:r>
            <w:fldChar w:fldCharType="separate"/>
          </w:r>
          <w:r>
            <w:rPr>
              <w:rFonts w:hint="eastAsia"/>
              <w:lang w:val="en-US" w:eastAsia="zh-CN"/>
            </w:rPr>
            <w:t>2． 技术</w:t>
          </w:r>
          <w:r>
            <w:rPr>
              <w:rFonts w:hint="default"/>
              <w:lang w:val="en-US" w:eastAsia="zh-CN"/>
            </w:rPr>
            <w:t>要求</w:t>
          </w:r>
          <w:r>
            <w:tab/>
          </w:r>
          <w:r>
            <w:fldChar w:fldCharType="begin"/>
          </w:r>
          <w:r>
            <w:instrText xml:space="preserve"> PAGEREF _Toc12238 \h </w:instrText>
          </w:r>
          <w:r>
            <w:fldChar w:fldCharType="separate"/>
          </w:r>
          <w:r>
            <w:t>33</w:t>
          </w:r>
          <w:r>
            <w:fldChar w:fldCharType="end"/>
          </w:r>
          <w:r>
            <w:fldChar w:fldCharType="end"/>
          </w:r>
        </w:p>
        <w:p w14:paraId="4186F5C0">
          <w:pPr>
            <w:pStyle w:val="14"/>
            <w:tabs>
              <w:tab w:val="right" w:leader="dot" w:pos="9639"/>
            </w:tabs>
          </w:pPr>
          <w:r>
            <w:fldChar w:fldCharType="begin"/>
          </w:r>
          <w:r>
            <w:instrText xml:space="preserve"> HYPERLINK \l _Toc4251 </w:instrText>
          </w:r>
          <w:r>
            <w:fldChar w:fldCharType="separate"/>
          </w:r>
          <w:r>
            <w:rPr>
              <w:rFonts w:hint="eastAsia"/>
              <w:lang w:val="en-US" w:eastAsia="zh-CN"/>
            </w:rPr>
            <w:t xml:space="preserve">3． </w:t>
          </w:r>
          <w:r>
            <w:rPr>
              <w:rFonts w:hint="default"/>
              <w:lang w:val="en-US" w:eastAsia="zh-CN"/>
            </w:rPr>
            <w:t>服务要求</w:t>
          </w:r>
          <w:r>
            <w:tab/>
          </w:r>
          <w:r>
            <w:fldChar w:fldCharType="begin"/>
          </w:r>
          <w:r>
            <w:instrText xml:space="preserve"> PAGEREF _Toc4251 \h </w:instrText>
          </w:r>
          <w:r>
            <w:fldChar w:fldCharType="separate"/>
          </w:r>
          <w:r>
            <w:t>34</w:t>
          </w:r>
          <w:r>
            <w:fldChar w:fldCharType="end"/>
          </w:r>
          <w:r>
            <w:fldChar w:fldCharType="end"/>
          </w:r>
        </w:p>
        <w:p w14:paraId="5854F1B2">
          <w:pPr>
            <w:pStyle w:val="31"/>
            <w:bidi w:val="0"/>
            <w:sectPr>
              <w:footerReference r:id="rId10" w:type="default"/>
              <w:pgSz w:w="11907" w:h="16840"/>
              <w:pgMar w:top="1134" w:right="1134" w:bottom="1134" w:left="1134" w:header="737" w:footer="340" w:gutter="0"/>
              <w:pgBorders>
                <w:top w:val="none" w:sz="0" w:space="0"/>
                <w:left w:val="none" w:sz="0" w:space="0"/>
                <w:bottom w:val="none" w:sz="0" w:space="0"/>
                <w:right w:val="none" w:sz="0" w:space="0"/>
              </w:pgBorders>
              <w:pgNumType w:start="1"/>
              <w:cols w:space="425" w:num="1"/>
              <w:docGrid w:type="linesAndChars" w:linePitch="340" w:charSpace="2438"/>
            </w:sectPr>
          </w:pPr>
          <w:r>
            <w:fldChar w:fldCharType="end"/>
          </w:r>
        </w:p>
      </w:sdtContent>
    </w:sdt>
    <w:p w14:paraId="55B78EC4">
      <w:pPr>
        <w:pStyle w:val="2"/>
        <w:bidi w:val="0"/>
        <w:ind w:left="0" w:leftChars="0" w:firstLine="0" w:firstLineChars="0"/>
        <w:rPr>
          <w:rFonts w:hint="default"/>
          <w:lang w:val="en-US" w:eastAsia="zh-CN"/>
        </w:rPr>
      </w:pPr>
      <w:bookmarkStart w:id="9" w:name="_Toc29037"/>
      <w:r>
        <w:rPr>
          <w:rFonts w:hint="eastAsia"/>
          <w:lang w:val="en-US" w:eastAsia="zh-CN"/>
        </w:rPr>
        <w:t>范围</w:t>
      </w:r>
      <w:bookmarkEnd w:id="9"/>
    </w:p>
    <w:p w14:paraId="26DF31F2">
      <w:pPr>
        <w:rPr>
          <w:rFonts w:hint="eastAsia" w:ascii="仿宋_GB2312" w:hAnsi="仿宋_GB2312" w:eastAsia="仿宋_GB2312" w:cs="仿宋_GB2312"/>
          <w:b w:val="0"/>
          <w:bCs w:val="0"/>
          <w:lang w:val="en-US" w:eastAsia="zh-CN"/>
        </w:rPr>
      </w:pPr>
      <w:r>
        <w:rPr>
          <w:rFonts w:hint="eastAsia" w:ascii="仿宋_GB2312" w:hAnsi="仿宋_GB2312" w:eastAsia="仿宋_GB2312" w:cs="仿宋_GB2312"/>
          <w:lang w:val="en-US" w:eastAsia="zh-CN"/>
        </w:rPr>
        <w:t>本</w:t>
      </w:r>
      <w:r>
        <w:rPr>
          <w:rFonts w:hint="eastAsia" w:ascii="仿宋_GB2312" w:hAnsi="仿宋_GB2312" w:cs="仿宋_GB2312"/>
          <w:lang w:val="en-US" w:eastAsia="zh-CN"/>
        </w:rPr>
        <w:t>文件</w:t>
      </w:r>
      <w:r>
        <w:rPr>
          <w:rFonts w:hint="eastAsia" w:ascii="仿宋_GB2312" w:hAnsi="仿宋_GB2312" w:eastAsia="仿宋_GB2312" w:cs="仿宋_GB2312"/>
          <w:lang w:val="en-US" w:eastAsia="zh-CN"/>
        </w:rPr>
        <w:t>主要定义适用于</w:t>
      </w:r>
      <w:r>
        <w:rPr>
          <w:rFonts w:hint="eastAsia" w:ascii="仿宋_GB2312" w:hAnsi="仿宋_GB2312" w:eastAsia="仿宋_GB2312" w:cs="仿宋_GB2312"/>
          <w:b w:val="0"/>
          <w:bCs w:val="0"/>
          <w:lang w:val="en-US" w:eastAsia="zh-CN"/>
        </w:rPr>
        <w:t>国家电投集团内蒙古能源有限公司(以下简称“公司”)全产业协同调度指挥平台（以下简称“系统”）。</w:t>
      </w:r>
    </w:p>
    <w:p w14:paraId="22C966F2">
      <w:pPr>
        <w:rPr>
          <w:rFonts w:hint="eastAsia"/>
          <w:lang w:val="en-US" w:eastAsia="zh-CN"/>
        </w:rPr>
      </w:pPr>
      <w:r>
        <w:rPr>
          <w:rFonts w:hint="eastAsia"/>
          <w:lang w:val="en-US" w:eastAsia="zh-CN"/>
        </w:rPr>
        <w:t>本文件是数据应用服务的规范性要求，包括数据应用服务过程要求、数据应用服务合规义务等内容。使用情况如下：</w:t>
      </w:r>
    </w:p>
    <w:p w14:paraId="72295291">
      <w:pPr>
        <w:numPr>
          <w:ilvl w:val="0"/>
          <w:numId w:val="2"/>
        </w:numPr>
        <w:ind w:left="420" w:leftChars="0" w:hanging="420" w:firstLineChars="0"/>
        <w:rPr>
          <w:rFonts w:hint="eastAsia"/>
          <w:lang w:val="en-US" w:eastAsia="zh-CN"/>
        </w:rPr>
      </w:pPr>
      <w:r>
        <w:rPr>
          <w:rFonts w:hint="eastAsia"/>
          <w:lang w:val="en-US" w:eastAsia="zh-CN"/>
        </w:rPr>
        <w:t>规范数据应用设计开发流程及服务内容；</w:t>
      </w:r>
    </w:p>
    <w:p w14:paraId="4C59831B">
      <w:pPr>
        <w:numPr>
          <w:ilvl w:val="0"/>
          <w:numId w:val="2"/>
        </w:numPr>
        <w:ind w:left="420" w:leftChars="0" w:hanging="420" w:firstLineChars="0"/>
        <w:rPr>
          <w:rFonts w:hint="eastAsia"/>
          <w:lang w:val="en-US" w:eastAsia="zh-CN"/>
        </w:rPr>
      </w:pPr>
      <w:r>
        <w:rPr>
          <w:rFonts w:hint="eastAsia"/>
          <w:lang w:val="en-US" w:eastAsia="zh-CN"/>
        </w:rPr>
        <w:t>公司数据资产管理方及项目建设方在数据合规管理、数据监管审计、数据分级管理过程的参考依据；</w:t>
      </w:r>
    </w:p>
    <w:p w14:paraId="52E8FC90">
      <w:pPr>
        <w:numPr>
          <w:ilvl w:val="0"/>
          <w:numId w:val="2"/>
        </w:numPr>
        <w:ind w:left="420" w:leftChars="0" w:hanging="420" w:firstLineChars="0"/>
        <w:rPr>
          <w:rFonts w:hint="default"/>
          <w:b/>
          <w:bCs/>
          <w:lang w:val="en-US" w:eastAsia="zh-CN"/>
        </w:rPr>
      </w:pPr>
      <w:r>
        <w:rPr>
          <w:rFonts w:hint="eastAsia"/>
          <w:lang w:val="en-US" w:eastAsia="zh-CN"/>
        </w:rPr>
        <w:t>数据工程方在数据产生及数据提供过程中，开展数据质量管理、数据安全管理、数据共享开放应用等工作的参考依据。</w:t>
      </w:r>
    </w:p>
    <w:p w14:paraId="33819FAD">
      <w:pPr>
        <w:pStyle w:val="2"/>
        <w:bidi w:val="0"/>
        <w:ind w:left="0" w:leftChars="0" w:firstLine="0" w:firstLineChars="0"/>
        <w:rPr>
          <w:rFonts w:hint="default"/>
          <w:lang w:val="en-US" w:eastAsia="zh-CN"/>
        </w:rPr>
      </w:pPr>
      <w:bookmarkStart w:id="10" w:name="_Toc20262"/>
      <w:r>
        <w:rPr>
          <w:rFonts w:hint="default"/>
          <w:lang w:val="en-US" w:eastAsia="zh-CN"/>
        </w:rPr>
        <w:t>规范性引用文件</w:t>
      </w:r>
      <w:bookmarkEnd w:id="10"/>
    </w:p>
    <w:p w14:paraId="73C4C472">
      <w:pPr>
        <w:bidi w:val="0"/>
        <w:rPr>
          <w:rFonts w:hint="default"/>
          <w:lang w:val="en-US" w:eastAsia="zh-CN"/>
        </w:rPr>
      </w:pPr>
      <w:r>
        <w:rPr>
          <w:rFonts w:hint="eastAsia"/>
          <w:lang w:val="en-US" w:eastAsia="zh-CN"/>
        </w:rPr>
        <w:t>参考文献资料如下：</w:t>
      </w:r>
    </w:p>
    <w:p w14:paraId="6170B7AD">
      <w:pPr>
        <w:numPr>
          <w:ilvl w:val="0"/>
          <w:numId w:val="3"/>
        </w:numPr>
        <w:bidi w:val="0"/>
        <w:ind w:left="420" w:leftChars="0" w:hanging="420" w:firstLineChars="0"/>
        <w:rPr>
          <w:rFonts w:hint="default"/>
          <w:lang w:val="en-US" w:eastAsia="zh-CN"/>
        </w:rPr>
      </w:pPr>
      <w:r>
        <w:rPr>
          <w:rFonts w:hint="default"/>
          <w:lang w:val="en-US" w:eastAsia="zh-CN"/>
        </w:rPr>
        <w:t>GB/T</w:t>
      </w:r>
      <w:r>
        <w:rPr>
          <w:rFonts w:hint="eastAsia"/>
          <w:lang w:val="en-US" w:eastAsia="zh-CN"/>
        </w:rPr>
        <w:t xml:space="preserve"> </w:t>
      </w:r>
      <w:r>
        <w:rPr>
          <w:rFonts w:hint="default"/>
          <w:lang w:val="en-US" w:eastAsia="zh-CN"/>
        </w:rPr>
        <w:t xml:space="preserve">34960.5-2018 </w:t>
      </w:r>
      <w:r>
        <w:rPr>
          <w:rFonts w:hint="eastAsia"/>
          <w:lang w:val="en-US" w:eastAsia="zh-CN"/>
        </w:rPr>
        <w:t>《</w:t>
      </w:r>
      <w:r>
        <w:rPr>
          <w:rFonts w:hint="default"/>
          <w:lang w:val="en-US" w:eastAsia="zh-CN"/>
        </w:rPr>
        <w:t>信息技术服务治理 第5部分</w:t>
      </w:r>
      <w:r>
        <w:rPr>
          <w:rFonts w:hint="eastAsia"/>
          <w:lang w:val="en-US" w:eastAsia="zh-CN"/>
        </w:rPr>
        <w:t>：</w:t>
      </w:r>
      <w:r>
        <w:rPr>
          <w:rFonts w:hint="default"/>
          <w:lang w:val="en-US" w:eastAsia="zh-CN"/>
        </w:rPr>
        <w:t>数据治理规范</w:t>
      </w:r>
      <w:r>
        <w:rPr>
          <w:rFonts w:hint="eastAsia"/>
          <w:lang w:val="en-US" w:eastAsia="zh-CN"/>
        </w:rPr>
        <w:t>》</w:t>
      </w:r>
    </w:p>
    <w:p w14:paraId="3C356B13">
      <w:pPr>
        <w:numPr>
          <w:ilvl w:val="0"/>
          <w:numId w:val="4"/>
        </w:numPr>
        <w:ind w:left="420" w:leftChars="0" w:hanging="420" w:firstLineChars="0"/>
        <w:rPr>
          <w:rFonts w:hint="default"/>
          <w:lang w:val="en-US" w:eastAsia="zh-CN"/>
        </w:rPr>
      </w:pPr>
      <w:r>
        <w:rPr>
          <w:rFonts w:hint="default"/>
          <w:lang w:val="en-US" w:eastAsia="zh-CN"/>
        </w:rPr>
        <w:t xml:space="preserve">GB/T 35295-2017 </w:t>
      </w:r>
      <w:r>
        <w:rPr>
          <w:rFonts w:hint="eastAsia"/>
          <w:lang w:val="en-US" w:eastAsia="zh-CN"/>
        </w:rPr>
        <w:t>《</w:t>
      </w:r>
      <w:r>
        <w:rPr>
          <w:rFonts w:hint="default"/>
          <w:lang w:val="en-US" w:eastAsia="zh-CN"/>
        </w:rPr>
        <w:t>大数据术语</w:t>
      </w:r>
      <w:r>
        <w:rPr>
          <w:rFonts w:hint="eastAsia"/>
          <w:lang w:val="en-US" w:eastAsia="zh-CN"/>
        </w:rPr>
        <w:t>》</w:t>
      </w:r>
    </w:p>
    <w:p w14:paraId="55392715">
      <w:pPr>
        <w:numPr>
          <w:ilvl w:val="0"/>
          <w:numId w:val="4"/>
        </w:numPr>
        <w:ind w:left="420" w:leftChars="0" w:hanging="420" w:firstLineChars="0"/>
        <w:rPr>
          <w:rFonts w:hint="default"/>
          <w:lang w:val="en-US" w:eastAsia="zh-CN"/>
        </w:rPr>
      </w:pPr>
      <w:r>
        <w:rPr>
          <w:rFonts w:hint="default"/>
          <w:lang w:val="en-US" w:eastAsia="zh-CN"/>
        </w:rPr>
        <w:t xml:space="preserve">GB/T 36073-2018 </w:t>
      </w:r>
      <w:r>
        <w:rPr>
          <w:rFonts w:hint="eastAsia"/>
          <w:lang w:val="en-US" w:eastAsia="zh-CN"/>
        </w:rPr>
        <w:t>《</w:t>
      </w:r>
      <w:r>
        <w:rPr>
          <w:rFonts w:hint="default"/>
          <w:lang w:val="en-US" w:eastAsia="zh-CN"/>
        </w:rPr>
        <w:t>数据管理能力成熟度评估模型</w:t>
      </w:r>
      <w:r>
        <w:rPr>
          <w:rFonts w:hint="eastAsia"/>
          <w:lang w:val="en-US" w:eastAsia="zh-CN"/>
        </w:rPr>
        <w:t>》</w:t>
      </w:r>
    </w:p>
    <w:p w14:paraId="6FC7C6AE">
      <w:pPr>
        <w:numPr>
          <w:ilvl w:val="0"/>
          <w:numId w:val="4"/>
        </w:numPr>
        <w:ind w:left="420" w:leftChars="0" w:hanging="420" w:firstLineChars="0"/>
        <w:rPr>
          <w:rFonts w:hint="default"/>
          <w:lang w:val="en-US" w:eastAsia="zh-CN"/>
        </w:rPr>
      </w:pPr>
      <w:r>
        <w:rPr>
          <w:rFonts w:hint="default"/>
          <w:lang w:val="en-US" w:eastAsia="zh-CN"/>
        </w:rPr>
        <w:t xml:space="preserve">GB/T 37988-2019 </w:t>
      </w:r>
      <w:r>
        <w:rPr>
          <w:rFonts w:hint="eastAsia"/>
          <w:lang w:val="en-US" w:eastAsia="zh-CN"/>
        </w:rPr>
        <w:t>《</w:t>
      </w:r>
      <w:r>
        <w:rPr>
          <w:rFonts w:hint="default"/>
          <w:lang w:val="en-US" w:eastAsia="zh-CN"/>
        </w:rPr>
        <w:t>信息安全技术 数据安全能力成熟度模型</w:t>
      </w:r>
      <w:r>
        <w:rPr>
          <w:rFonts w:hint="eastAsia"/>
          <w:lang w:val="en-US" w:eastAsia="zh-CN"/>
        </w:rPr>
        <w:t>》</w:t>
      </w:r>
    </w:p>
    <w:p w14:paraId="4023D4D0">
      <w:pPr>
        <w:pStyle w:val="2"/>
        <w:bidi w:val="0"/>
        <w:ind w:left="0" w:leftChars="0" w:firstLine="0" w:firstLineChars="0"/>
        <w:rPr>
          <w:rFonts w:hint="default"/>
          <w:lang w:val="en-US" w:eastAsia="zh-CN"/>
        </w:rPr>
      </w:pPr>
      <w:bookmarkStart w:id="11" w:name="_Toc19115"/>
      <w:r>
        <w:rPr>
          <w:rFonts w:hint="default"/>
          <w:lang w:val="en-US" w:eastAsia="zh-CN"/>
        </w:rPr>
        <w:t>术语和定义</w:t>
      </w:r>
      <w:bookmarkEnd w:id="11"/>
    </w:p>
    <w:p w14:paraId="4E0DB46E">
      <w:pPr>
        <w:numPr>
          <w:ilvl w:val="0"/>
          <w:numId w:val="5"/>
        </w:numPr>
        <w:bidi w:val="0"/>
        <w:ind w:left="420" w:leftChars="0" w:hanging="420" w:firstLineChars="0"/>
        <w:rPr>
          <w:rFonts w:hint="default"/>
          <w:lang w:val="en-US" w:eastAsia="zh-CN"/>
        </w:rPr>
      </w:pPr>
      <w:r>
        <w:rPr>
          <w:rFonts w:hint="default"/>
          <w:lang w:val="en-US" w:eastAsia="zh-CN"/>
        </w:rPr>
        <w:t>数据应用服务</w:t>
      </w:r>
    </w:p>
    <w:p w14:paraId="2F5312E0">
      <w:pPr>
        <w:rPr>
          <w:rFonts w:hint="default"/>
          <w:lang w:val="en-US" w:eastAsia="zh-CN"/>
        </w:rPr>
      </w:pPr>
      <w:r>
        <w:rPr>
          <w:rFonts w:hint="default"/>
          <w:lang w:val="en-US" w:eastAsia="zh-CN"/>
        </w:rPr>
        <w:t>通过对数据的采集汇聚、传输交互、加工处理、分析建模、存储计算等，为用户提供安全合规的数据产品或数据服务。</w:t>
      </w:r>
    </w:p>
    <w:p w14:paraId="3A57862D">
      <w:pPr>
        <w:numPr>
          <w:ilvl w:val="0"/>
          <w:numId w:val="5"/>
        </w:numPr>
        <w:bidi w:val="0"/>
        <w:ind w:left="420" w:leftChars="0" w:hanging="420" w:firstLineChars="0"/>
        <w:rPr>
          <w:rFonts w:hint="default"/>
          <w:lang w:val="en-US" w:eastAsia="zh-CN"/>
        </w:rPr>
      </w:pPr>
      <w:r>
        <w:rPr>
          <w:rFonts w:hint="default"/>
          <w:lang w:val="en-US" w:eastAsia="zh-CN"/>
        </w:rPr>
        <w:t>数据采集汇聚</w:t>
      </w:r>
    </w:p>
    <w:p w14:paraId="4ED40564">
      <w:pPr>
        <w:rPr>
          <w:rFonts w:hint="default"/>
          <w:lang w:val="en-US" w:eastAsia="zh-CN"/>
        </w:rPr>
      </w:pPr>
      <w:r>
        <w:rPr>
          <w:rFonts w:hint="default"/>
          <w:lang w:val="en-US" w:eastAsia="zh-CN"/>
        </w:rPr>
        <w:t>将传感器、监测设备、信息系统、人工输入等方式生成的数据，通过技术手段获取并集中管理的过程。</w:t>
      </w:r>
    </w:p>
    <w:p w14:paraId="4DCE78EA">
      <w:pPr>
        <w:numPr>
          <w:ilvl w:val="0"/>
          <w:numId w:val="5"/>
        </w:numPr>
        <w:bidi w:val="0"/>
        <w:ind w:left="420" w:leftChars="0" w:hanging="420" w:firstLineChars="0"/>
        <w:rPr>
          <w:rFonts w:hint="default"/>
          <w:lang w:val="en-US" w:eastAsia="zh-CN"/>
        </w:rPr>
      </w:pPr>
      <w:r>
        <w:rPr>
          <w:rFonts w:hint="default"/>
          <w:lang w:val="en-US" w:eastAsia="zh-CN"/>
        </w:rPr>
        <w:t>数据传输</w:t>
      </w:r>
      <w:r>
        <w:rPr>
          <w:rFonts w:hint="eastAsia"/>
          <w:lang w:val="en-US" w:eastAsia="zh-CN"/>
        </w:rPr>
        <w:t>交互</w:t>
      </w:r>
    </w:p>
    <w:p w14:paraId="1743B6AE">
      <w:pPr>
        <w:rPr>
          <w:rFonts w:hint="default"/>
          <w:lang w:val="en-US" w:eastAsia="zh-CN"/>
        </w:rPr>
      </w:pPr>
      <w:r>
        <w:rPr>
          <w:rFonts w:hint="eastAsia"/>
          <w:lang w:val="en-US" w:eastAsia="zh-CN"/>
        </w:rPr>
        <w:t>将</w:t>
      </w:r>
      <w:r>
        <w:rPr>
          <w:rFonts w:hint="default"/>
          <w:lang w:val="en-US" w:eastAsia="zh-CN"/>
        </w:rPr>
        <w:t>不同组织或系统之间通过网络进行数据传输的过程，</w:t>
      </w:r>
      <w:r>
        <w:rPr>
          <w:rFonts w:hint="eastAsia"/>
          <w:lang w:val="en-US" w:eastAsia="zh-CN"/>
        </w:rPr>
        <w:t>此过程</w:t>
      </w:r>
      <w:r>
        <w:rPr>
          <w:rFonts w:hint="default"/>
          <w:lang w:val="en-US" w:eastAsia="zh-CN"/>
        </w:rPr>
        <w:t>涉及数据的发送、接收和处理。</w:t>
      </w:r>
    </w:p>
    <w:p w14:paraId="3D3B1DE8">
      <w:pPr>
        <w:numPr>
          <w:ilvl w:val="0"/>
          <w:numId w:val="5"/>
        </w:numPr>
        <w:bidi w:val="0"/>
        <w:ind w:left="420" w:leftChars="0" w:hanging="420" w:firstLineChars="0"/>
        <w:rPr>
          <w:rFonts w:hint="default"/>
          <w:lang w:val="en-US" w:eastAsia="zh-CN"/>
        </w:rPr>
      </w:pPr>
      <w:r>
        <w:rPr>
          <w:rFonts w:hint="default"/>
          <w:lang w:val="en-US" w:eastAsia="zh-CN"/>
        </w:rPr>
        <w:t>数据加工处理</w:t>
      </w:r>
    </w:p>
    <w:p w14:paraId="47966783">
      <w:pPr>
        <w:rPr>
          <w:rFonts w:hint="default"/>
          <w:lang w:val="en-US" w:eastAsia="zh-CN"/>
        </w:rPr>
      </w:pPr>
      <w:r>
        <w:rPr>
          <w:rFonts w:hint="default"/>
          <w:lang w:val="en-US" w:eastAsia="zh-CN"/>
        </w:rPr>
        <w:t>将原始数据转化为可用数据的过程，包括数据架构、数据集成、数据加工等活动，提升数据质量和规范化程度，支撑数据分析与应用。</w:t>
      </w:r>
    </w:p>
    <w:p w14:paraId="70F36128">
      <w:pPr>
        <w:numPr>
          <w:ilvl w:val="0"/>
          <w:numId w:val="5"/>
        </w:numPr>
        <w:bidi w:val="0"/>
        <w:ind w:left="420" w:leftChars="0" w:hanging="420" w:firstLineChars="0"/>
        <w:rPr>
          <w:rFonts w:hint="default"/>
          <w:lang w:val="en-US" w:eastAsia="zh-CN"/>
        </w:rPr>
      </w:pPr>
      <w:r>
        <w:rPr>
          <w:rFonts w:hint="default"/>
          <w:lang w:val="en-US" w:eastAsia="zh-CN"/>
        </w:rPr>
        <w:t>数据分析建模</w:t>
      </w:r>
    </w:p>
    <w:p w14:paraId="5718E594">
      <w:pPr>
        <w:rPr>
          <w:rFonts w:hint="default"/>
          <w:lang w:val="en-US" w:eastAsia="zh-CN"/>
        </w:rPr>
      </w:pPr>
      <w:r>
        <w:rPr>
          <w:rFonts w:hint="default"/>
          <w:lang w:val="en-US" w:eastAsia="zh-CN"/>
        </w:rPr>
        <w:t>通过数据挖掘、机器学习、预测分析、大数据建模等技术对组织各项经营管理活动提供数据决策支持而进行的组织内外部数据分析或挖掘建模的过程。</w:t>
      </w:r>
    </w:p>
    <w:p w14:paraId="76AAAE4A">
      <w:pPr>
        <w:numPr>
          <w:ilvl w:val="0"/>
          <w:numId w:val="5"/>
        </w:numPr>
        <w:bidi w:val="0"/>
        <w:ind w:left="420" w:leftChars="0" w:hanging="420" w:firstLineChars="0"/>
        <w:rPr>
          <w:rFonts w:hint="default"/>
          <w:lang w:val="en-US" w:eastAsia="zh-CN"/>
        </w:rPr>
      </w:pPr>
      <w:r>
        <w:rPr>
          <w:rFonts w:hint="default"/>
          <w:lang w:val="en-US" w:eastAsia="zh-CN"/>
        </w:rPr>
        <w:t>数据应用</w:t>
      </w:r>
    </w:p>
    <w:p w14:paraId="046DD585">
      <w:pPr>
        <w:rPr>
          <w:rFonts w:hint="default"/>
          <w:lang w:val="en-US" w:eastAsia="zh-CN"/>
        </w:rPr>
      </w:pPr>
      <w:r>
        <w:rPr>
          <w:rFonts w:hint="default"/>
          <w:lang w:val="en-US" w:eastAsia="zh-CN"/>
        </w:rPr>
        <w:t>为满足业务场景需求，以数据为核心，可结合数据模型、画像、算法</w:t>
      </w:r>
      <w:r>
        <w:rPr>
          <w:rFonts w:hint="eastAsia"/>
          <w:lang w:val="en-US" w:eastAsia="zh-CN"/>
        </w:rPr>
        <w:t>，</w:t>
      </w:r>
      <w:r>
        <w:rPr>
          <w:rFonts w:hint="default"/>
          <w:lang w:val="en-US" w:eastAsia="zh-CN"/>
        </w:rPr>
        <w:t>形成信息系统、应用平台或数据报告的过程。</w:t>
      </w:r>
    </w:p>
    <w:p w14:paraId="26BD16C0">
      <w:pPr>
        <w:numPr>
          <w:ilvl w:val="0"/>
          <w:numId w:val="5"/>
        </w:numPr>
        <w:bidi w:val="0"/>
        <w:ind w:left="420" w:leftChars="0" w:hanging="420" w:firstLineChars="0"/>
        <w:rPr>
          <w:rFonts w:hint="default"/>
          <w:lang w:val="en-US" w:eastAsia="zh-CN"/>
        </w:rPr>
      </w:pPr>
      <w:r>
        <w:rPr>
          <w:rFonts w:hint="default"/>
          <w:lang w:val="en-US" w:eastAsia="zh-CN"/>
        </w:rPr>
        <w:t>数据安全</w:t>
      </w:r>
    </w:p>
    <w:p w14:paraId="01E4080E">
      <w:pPr>
        <w:rPr>
          <w:rFonts w:hint="default"/>
          <w:lang w:val="en-US" w:eastAsia="zh-CN"/>
        </w:rPr>
      </w:pPr>
      <w:r>
        <w:rPr>
          <w:rFonts w:hint="default"/>
          <w:lang w:val="en-US" w:eastAsia="zh-CN"/>
        </w:rPr>
        <w:t>通过采取必要措施，确保数据处于有效保护和合法利用的状态，以及具备保障持续安全状态的能力。</w:t>
      </w:r>
    </w:p>
    <w:p w14:paraId="4ED0A28F">
      <w:pPr>
        <w:numPr>
          <w:ilvl w:val="0"/>
          <w:numId w:val="5"/>
        </w:numPr>
        <w:bidi w:val="0"/>
        <w:ind w:left="420" w:leftChars="0" w:hanging="420" w:firstLineChars="0"/>
        <w:rPr>
          <w:rFonts w:hint="default"/>
          <w:lang w:val="en-US" w:eastAsia="zh-CN"/>
        </w:rPr>
      </w:pPr>
      <w:r>
        <w:rPr>
          <w:rFonts w:hint="default"/>
          <w:lang w:val="en-US" w:eastAsia="zh-CN"/>
        </w:rPr>
        <w:t>存力算力</w:t>
      </w:r>
    </w:p>
    <w:p w14:paraId="08812381">
      <w:pPr>
        <w:bidi w:val="0"/>
        <w:rPr>
          <w:rFonts w:hint="default"/>
          <w:lang w:val="en-US" w:eastAsia="zh-CN"/>
        </w:rPr>
      </w:pPr>
      <w:r>
        <w:rPr>
          <w:rFonts w:hint="default"/>
          <w:lang w:val="en-US" w:eastAsia="zh-CN"/>
        </w:rPr>
        <w:t>支撑数据采集与汇聚、传输交互、加工处理、分析建模、数据服务过程的存储和计算能力。</w:t>
      </w:r>
    </w:p>
    <w:p w14:paraId="6B6D555C">
      <w:pPr>
        <w:numPr>
          <w:ilvl w:val="0"/>
          <w:numId w:val="5"/>
        </w:numPr>
        <w:bidi w:val="0"/>
        <w:ind w:left="420" w:leftChars="0" w:hanging="420" w:firstLineChars="0"/>
        <w:rPr>
          <w:rFonts w:hint="default"/>
          <w:lang w:val="en-US" w:eastAsia="zh-CN"/>
        </w:rPr>
      </w:pPr>
      <w:r>
        <w:rPr>
          <w:rFonts w:hint="default"/>
          <w:lang w:val="en-US" w:eastAsia="zh-CN"/>
        </w:rPr>
        <w:t>数据资源</w:t>
      </w:r>
    </w:p>
    <w:p w14:paraId="19C61E9E">
      <w:pPr>
        <w:bidi w:val="0"/>
        <w:rPr>
          <w:rFonts w:hint="default"/>
          <w:lang w:val="en-US" w:eastAsia="zh-CN"/>
        </w:rPr>
      </w:pPr>
      <w:r>
        <w:rPr>
          <w:rFonts w:hint="default"/>
          <w:lang w:val="en-US" w:eastAsia="zh-CN"/>
        </w:rPr>
        <w:t>自然人、法人或非法人组织在依法履职或经营活动中制作或获取的，以电子或其他方式记录、保存的原始数据集合。</w:t>
      </w:r>
    </w:p>
    <w:p w14:paraId="6BAA651C">
      <w:pPr>
        <w:numPr>
          <w:ilvl w:val="0"/>
          <w:numId w:val="5"/>
        </w:numPr>
        <w:bidi w:val="0"/>
        <w:ind w:left="420" w:leftChars="0" w:hanging="420" w:firstLineChars="0"/>
        <w:rPr>
          <w:rFonts w:hint="default"/>
          <w:lang w:val="en-US" w:eastAsia="zh-CN"/>
        </w:rPr>
      </w:pPr>
      <w:r>
        <w:rPr>
          <w:rFonts w:hint="default"/>
          <w:lang w:val="en-US" w:eastAsia="zh-CN"/>
        </w:rPr>
        <w:t>数据产品</w:t>
      </w:r>
    </w:p>
    <w:p w14:paraId="094A9B0D">
      <w:pPr>
        <w:bidi w:val="0"/>
        <w:rPr>
          <w:rFonts w:hint="default"/>
          <w:lang w:val="en-US" w:eastAsia="zh-CN"/>
        </w:rPr>
      </w:pPr>
      <w:r>
        <w:rPr>
          <w:rFonts w:hint="default"/>
          <w:lang w:val="en-US" w:eastAsia="zh-CN"/>
        </w:rPr>
        <w:t>自然人、法人或非法人组织通过对数据资源投入实质性劳动形成的数据及其衍生产品，包括但不限于数据集、数据分析报告、数据可视化产品、数据指数、应用程序编程接口(API响应数据)、加密数据等。</w:t>
      </w:r>
    </w:p>
    <w:p w14:paraId="313BCC01">
      <w:pPr>
        <w:pStyle w:val="2"/>
        <w:bidi w:val="0"/>
        <w:ind w:left="0" w:leftChars="0" w:firstLine="0" w:firstLineChars="0"/>
        <w:rPr>
          <w:rFonts w:hint="default"/>
          <w:lang w:val="en-US" w:eastAsia="zh-CN"/>
        </w:rPr>
      </w:pPr>
      <w:bookmarkStart w:id="12" w:name="_Toc30397"/>
      <w:r>
        <w:rPr>
          <w:rFonts w:hint="default"/>
          <w:lang w:val="en-US" w:eastAsia="zh-CN"/>
        </w:rPr>
        <w:t>数据应用服务过程要求</w:t>
      </w:r>
      <w:bookmarkEnd w:id="12"/>
    </w:p>
    <w:p w14:paraId="065E01AD">
      <w:pPr>
        <w:pStyle w:val="3"/>
        <w:bidi w:val="0"/>
        <w:ind w:left="0" w:leftChars="0" w:firstLine="0" w:firstLineChars="0"/>
        <w:rPr>
          <w:rFonts w:hint="default"/>
          <w:lang w:val="en-US" w:eastAsia="zh-CN"/>
        </w:rPr>
      </w:pPr>
      <w:bookmarkStart w:id="13" w:name="_Toc16531"/>
      <w:r>
        <w:rPr>
          <w:rFonts w:hint="eastAsia"/>
          <w:lang w:val="en-US" w:eastAsia="zh-CN"/>
        </w:rPr>
        <w:t>数据采集</w:t>
      </w:r>
      <w:bookmarkEnd w:id="13"/>
    </w:p>
    <w:p w14:paraId="4774E966">
      <w:pPr>
        <w:pStyle w:val="4"/>
        <w:bidi w:val="0"/>
        <w:ind w:left="0" w:leftChars="0" w:firstLine="400" w:firstLineChars="0"/>
        <w:rPr>
          <w:rFonts w:hint="default"/>
          <w:lang w:val="en-US" w:eastAsia="zh-CN"/>
        </w:rPr>
      </w:pPr>
      <w:bookmarkStart w:id="14" w:name="_Toc15136"/>
      <w:r>
        <w:rPr>
          <w:rFonts w:hint="default"/>
          <w:lang w:val="en-US" w:eastAsia="zh-CN"/>
        </w:rPr>
        <w:t>概述</w:t>
      </w:r>
      <w:bookmarkEnd w:id="14"/>
    </w:p>
    <w:p w14:paraId="67809768">
      <w:pPr>
        <w:rPr>
          <w:rFonts w:hint="default"/>
          <w:lang w:val="en-US" w:eastAsia="zh-CN"/>
        </w:rPr>
      </w:pPr>
      <w:r>
        <w:rPr>
          <w:rFonts w:hint="default"/>
          <w:lang w:val="en-US" w:eastAsia="zh-CN"/>
        </w:rPr>
        <w:t>采集与汇聚指将传感器、监测设备、信息系统、人工输入等方式生成的数据，通过技术手段获取并汇聚的过程。</w:t>
      </w:r>
    </w:p>
    <w:p w14:paraId="72470896">
      <w:pPr>
        <w:pStyle w:val="4"/>
        <w:bidi w:val="0"/>
        <w:ind w:left="0" w:leftChars="0" w:firstLine="400" w:firstLineChars="0"/>
        <w:rPr>
          <w:rFonts w:hint="default"/>
          <w:lang w:val="en-US" w:eastAsia="zh-CN"/>
        </w:rPr>
      </w:pPr>
      <w:bookmarkStart w:id="15" w:name="_Toc15546"/>
      <w:r>
        <w:rPr>
          <w:rFonts w:hint="default"/>
          <w:lang w:val="en-US" w:eastAsia="zh-CN"/>
        </w:rPr>
        <w:t>技术要求</w:t>
      </w:r>
      <w:bookmarkEnd w:id="15"/>
    </w:p>
    <w:p w14:paraId="4DB6F8DE">
      <w:pPr>
        <w:pStyle w:val="5"/>
        <w:bidi w:val="0"/>
        <w:ind w:left="0" w:leftChars="0" w:firstLine="402" w:firstLineChars="0"/>
        <w:rPr>
          <w:rFonts w:hint="default"/>
          <w:lang w:val="en-US" w:eastAsia="zh-CN"/>
        </w:rPr>
      </w:pPr>
      <w:bookmarkStart w:id="16" w:name="OLE_LINK1"/>
      <w:r>
        <w:rPr>
          <w:rFonts w:hint="default"/>
          <w:lang w:val="en-US" w:eastAsia="zh-CN"/>
        </w:rPr>
        <w:t>数据采集的来源类型，包括生产库、中间库、数据接口采集</w:t>
      </w:r>
      <w:bookmarkEnd w:id="16"/>
    </w:p>
    <w:p w14:paraId="28EFDD08">
      <w:pPr>
        <w:numPr>
          <w:ilvl w:val="0"/>
          <w:numId w:val="6"/>
        </w:numPr>
        <w:ind w:left="420" w:leftChars="0" w:hanging="420" w:firstLineChars="0"/>
        <w:rPr>
          <w:rFonts w:hint="default"/>
          <w:lang w:val="en-US" w:eastAsia="zh-CN"/>
        </w:rPr>
      </w:pPr>
      <w:r>
        <w:rPr>
          <w:rFonts w:hint="default"/>
          <w:lang w:val="en-US" w:eastAsia="zh-CN"/>
        </w:rPr>
        <w:t>生产库，原始数据生产端用于存储和提供源数据的数据库或服务器</w:t>
      </w:r>
      <w:r>
        <w:rPr>
          <w:rFonts w:hint="eastAsia"/>
          <w:lang w:val="en-US" w:eastAsia="zh-CN"/>
        </w:rPr>
        <w:t>，</w:t>
      </w:r>
      <w:r>
        <w:rPr>
          <w:rFonts w:hint="default"/>
          <w:lang w:val="en-US" w:eastAsia="zh-CN"/>
        </w:rPr>
        <w:t>主要包括电子文件、数据库、传感器、网络公开数据等形式</w:t>
      </w:r>
      <w:r>
        <w:rPr>
          <w:rFonts w:hint="eastAsia"/>
          <w:lang w:val="en-US" w:eastAsia="zh-CN"/>
        </w:rPr>
        <w:t>；</w:t>
      </w:r>
    </w:p>
    <w:p w14:paraId="1EF6E58C">
      <w:pPr>
        <w:numPr>
          <w:ilvl w:val="0"/>
          <w:numId w:val="6"/>
        </w:numPr>
        <w:ind w:left="420" w:leftChars="0" w:hanging="420" w:firstLineChars="0"/>
        <w:rPr>
          <w:rFonts w:hint="default"/>
          <w:lang w:val="en-US" w:eastAsia="zh-CN"/>
        </w:rPr>
      </w:pPr>
      <w:r>
        <w:rPr>
          <w:rFonts w:hint="default"/>
          <w:lang w:val="en-US" w:eastAsia="zh-CN"/>
        </w:rPr>
        <w:t>中间库，经过一次或多次数据迁移或融合等处理后的数据，主要以各类数据库为载体进行存储</w:t>
      </w:r>
      <w:r>
        <w:rPr>
          <w:rFonts w:hint="eastAsia"/>
          <w:lang w:val="en-US" w:eastAsia="zh-CN"/>
        </w:rPr>
        <w:t>；</w:t>
      </w:r>
    </w:p>
    <w:p w14:paraId="053615FF">
      <w:pPr>
        <w:numPr>
          <w:ilvl w:val="0"/>
          <w:numId w:val="6"/>
        </w:numPr>
        <w:ind w:left="420" w:leftChars="0" w:hanging="420" w:firstLineChars="0"/>
        <w:rPr>
          <w:rFonts w:hint="default"/>
          <w:lang w:val="en-US" w:eastAsia="zh-CN"/>
        </w:rPr>
      </w:pPr>
      <w:r>
        <w:rPr>
          <w:rFonts w:hint="default"/>
          <w:lang w:val="en-US" w:eastAsia="zh-CN"/>
        </w:rPr>
        <w:t>数据接口，指通过调用数据接口，获取所需数据，主要以治理后的数据为主。</w:t>
      </w:r>
    </w:p>
    <w:p w14:paraId="4CF286FF">
      <w:pPr>
        <w:pStyle w:val="5"/>
        <w:bidi w:val="0"/>
        <w:ind w:left="0" w:leftChars="0" w:firstLine="402" w:firstLineChars="0"/>
        <w:rPr>
          <w:rFonts w:hint="default"/>
          <w:lang w:val="en-US" w:eastAsia="zh-CN"/>
        </w:rPr>
      </w:pPr>
      <w:r>
        <w:rPr>
          <w:rFonts w:hint="default"/>
          <w:lang w:val="en-US" w:eastAsia="zh-CN"/>
        </w:rPr>
        <w:t>数据采集要求包括但不限于</w:t>
      </w:r>
      <w:r>
        <w:rPr>
          <w:rFonts w:hint="eastAsia"/>
          <w:lang w:val="en-US" w:eastAsia="zh-CN"/>
        </w:rPr>
        <w:t>：</w:t>
      </w:r>
    </w:p>
    <w:p w14:paraId="09750E62">
      <w:pPr>
        <w:pStyle w:val="6"/>
        <w:bidi w:val="0"/>
        <w:ind w:left="0" w:leftChars="0" w:firstLine="402" w:firstLineChars="0"/>
        <w:rPr>
          <w:rFonts w:hint="default"/>
          <w:lang w:val="en-US" w:eastAsia="zh-CN"/>
        </w:rPr>
      </w:pPr>
      <w:r>
        <w:rPr>
          <w:rFonts w:hint="default"/>
          <w:lang w:val="en-US" w:eastAsia="zh-CN"/>
        </w:rPr>
        <w:t>应明确数据采集源、采集范围、采集方式、采集周期和频率</w:t>
      </w:r>
      <w:r>
        <w:rPr>
          <w:rFonts w:hint="eastAsia"/>
          <w:lang w:val="en-US" w:eastAsia="zh-CN"/>
        </w:rPr>
        <w:t>；</w:t>
      </w:r>
    </w:p>
    <w:p w14:paraId="79D2194B">
      <w:pPr>
        <w:pStyle w:val="6"/>
        <w:bidi w:val="0"/>
        <w:ind w:left="0" w:leftChars="0" w:firstLine="402" w:firstLineChars="0"/>
        <w:rPr>
          <w:rFonts w:hint="default"/>
          <w:lang w:val="en-US" w:eastAsia="zh-CN"/>
        </w:rPr>
      </w:pPr>
      <w:r>
        <w:rPr>
          <w:rFonts w:hint="default"/>
          <w:lang w:val="en-US" w:eastAsia="zh-CN"/>
        </w:rPr>
        <w:t>应根据数据量和处理需求</w:t>
      </w:r>
      <w:r>
        <w:rPr>
          <w:rFonts w:hint="eastAsia"/>
          <w:lang w:val="en-US" w:eastAsia="zh-CN"/>
        </w:rPr>
        <w:t>，</w:t>
      </w:r>
      <w:r>
        <w:rPr>
          <w:rFonts w:hint="default"/>
          <w:lang w:val="en-US" w:eastAsia="zh-CN"/>
        </w:rPr>
        <w:t>选择合适的采集方式和工具</w:t>
      </w:r>
      <w:r>
        <w:rPr>
          <w:rFonts w:hint="eastAsia"/>
          <w:lang w:val="en-US" w:eastAsia="zh-CN"/>
        </w:rPr>
        <w:t>，</w:t>
      </w:r>
      <w:r>
        <w:rPr>
          <w:rFonts w:hint="default"/>
          <w:lang w:val="en-US" w:eastAsia="zh-CN"/>
        </w:rPr>
        <w:t>并可优化采集过程和性能</w:t>
      </w:r>
      <w:r>
        <w:rPr>
          <w:rFonts w:hint="eastAsia"/>
          <w:lang w:val="en-US" w:eastAsia="zh-CN"/>
        </w:rPr>
        <w:t>；</w:t>
      </w:r>
    </w:p>
    <w:p w14:paraId="1E5F771B">
      <w:pPr>
        <w:pStyle w:val="6"/>
        <w:bidi w:val="0"/>
        <w:ind w:left="0" w:leftChars="0" w:firstLine="402" w:firstLineChars="0"/>
        <w:rPr>
          <w:rFonts w:hint="default"/>
          <w:lang w:val="en-US" w:eastAsia="zh-CN"/>
        </w:rPr>
      </w:pPr>
      <w:r>
        <w:rPr>
          <w:rFonts w:hint="default"/>
          <w:lang w:val="en-US" w:eastAsia="zh-CN"/>
        </w:rPr>
        <w:t>数据采集过程中应注意数据采集的时效性、数据存储的可扩展性</w:t>
      </w:r>
      <w:r>
        <w:rPr>
          <w:rFonts w:hint="eastAsia"/>
          <w:lang w:val="en-US" w:eastAsia="zh-CN"/>
        </w:rPr>
        <w:t>；</w:t>
      </w:r>
    </w:p>
    <w:p w14:paraId="38E89DCA">
      <w:pPr>
        <w:pStyle w:val="6"/>
        <w:bidi w:val="0"/>
        <w:ind w:left="0" w:leftChars="0" w:firstLine="402" w:firstLineChars="0"/>
        <w:rPr>
          <w:rFonts w:hint="default"/>
          <w:lang w:val="en-US" w:eastAsia="zh-CN"/>
        </w:rPr>
      </w:pPr>
      <w:r>
        <w:rPr>
          <w:rFonts w:hint="default"/>
          <w:lang w:val="en-US" w:eastAsia="zh-CN"/>
        </w:rPr>
        <w:t>数据采集功能包括但不限于</w:t>
      </w:r>
      <w:r>
        <w:rPr>
          <w:rFonts w:hint="eastAsia"/>
          <w:lang w:val="en-US" w:eastAsia="zh-CN"/>
        </w:rPr>
        <w:t>：</w:t>
      </w:r>
    </w:p>
    <w:p w14:paraId="12216EB5">
      <w:pPr>
        <w:numPr>
          <w:ilvl w:val="0"/>
          <w:numId w:val="7"/>
        </w:numPr>
        <w:ind w:left="420" w:leftChars="0" w:hanging="420" w:firstLineChars="0"/>
        <w:rPr>
          <w:rFonts w:hint="default"/>
          <w:lang w:val="en-US" w:eastAsia="zh-CN"/>
        </w:rPr>
      </w:pPr>
      <w:r>
        <w:rPr>
          <w:rFonts w:hint="default"/>
          <w:lang w:val="en-US" w:eastAsia="zh-CN"/>
        </w:rPr>
        <w:t>应支持结构化数据、非结构化数据和半结构化数据采集</w:t>
      </w:r>
      <w:r>
        <w:rPr>
          <w:rFonts w:hint="eastAsia"/>
          <w:lang w:val="en-US" w:eastAsia="zh-CN"/>
        </w:rPr>
        <w:t>；</w:t>
      </w:r>
    </w:p>
    <w:p w14:paraId="76CBC2FF">
      <w:pPr>
        <w:numPr>
          <w:ilvl w:val="0"/>
          <w:numId w:val="8"/>
        </w:numPr>
        <w:tabs>
          <w:tab w:val="left" w:pos="312"/>
        </w:tabs>
        <w:ind w:left="420" w:leftChars="0" w:hanging="420" w:firstLineChars="0"/>
        <w:rPr>
          <w:rFonts w:hint="default"/>
          <w:lang w:val="en-US" w:eastAsia="zh-CN"/>
        </w:rPr>
      </w:pPr>
      <w:r>
        <w:rPr>
          <w:rFonts w:hint="default"/>
          <w:lang w:val="en-US" w:eastAsia="zh-CN"/>
        </w:rPr>
        <w:t>应支持离线数据采集和实时数据采集</w:t>
      </w:r>
      <w:r>
        <w:rPr>
          <w:rFonts w:hint="eastAsia"/>
          <w:lang w:val="en-US" w:eastAsia="zh-CN"/>
        </w:rPr>
        <w:t>；</w:t>
      </w:r>
    </w:p>
    <w:p w14:paraId="62DEDA8D">
      <w:pPr>
        <w:numPr>
          <w:ilvl w:val="0"/>
          <w:numId w:val="9"/>
        </w:numPr>
        <w:tabs>
          <w:tab w:val="left" w:pos="312"/>
        </w:tabs>
        <w:ind w:left="420" w:leftChars="0" w:hanging="420" w:firstLineChars="0"/>
        <w:rPr>
          <w:rFonts w:hint="default"/>
          <w:lang w:val="en-US" w:eastAsia="zh-CN"/>
        </w:rPr>
      </w:pPr>
      <w:r>
        <w:rPr>
          <w:rFonts w:hint="default"/>
          <w:lang w:val="en-US" w:eastAsia="zh-CN"/>
        </w:rPr>
        <w:t>应支持全量数据采集和增量数据采集</w:t>
      </w:r>
      <w:r>
        <w:rPr>
          <w:rFonts w:hint="eastAsia"/>
          <w:lang w:val="en-US" w:eastAsia="zh-CN"/>
        </w:rPr>
        <w:t>；</w:t>
      </w:r>
    </w:p>
    <w:p w14:paraId="22F4837C">
      <w:pPr>
        <w:numPr>
          <w:ilvl w:val="0"/>
          <w:numId w:val="9"/>
        </w:numPr>
        <w:tabs>
          <w:tab w:val="left" w:pos="312"/>
        </w:tabs>
        <w:ind w:left="420" w:leftChars="0" w:hanging="420" w:firstLineChars="0"/>
        <w:rPr>
          <w:rFonts w:hint="default"/>
          <w:lang w:val="en-US" w:eastAsia="zh-CN"/>
        </w:rPr>
      </w:pPr>
      <w:r>
        <w:rPr>
          <w:rFonts w:hint="default"/>
          <w:lang w:val="en-US" w:eastAsia="zh-CN"/>
        </w:rPr>
        <w:t>可支持分布式数据采集，实现数据采集过程的负载均衡。</w:t>
      </w:r>
    </w:p>
    <w:p w14:paraId="7C93E6FB">
      <w:pPr>
        <w:pStyle w:val="5"/>
        <w:bidi w:val="0"/>
        <w:ind w:left="0" w:leftChars="0" w:firstLine="402" w:firstLineChars="0"/>
        <w:rPr>
          <w:rFonts w:hint="default"/>
          <w:lang w:val="en-US" w:eastAsia="zh-CN"/>
        </w:rPr>
      </w:pPr>
      <w:r>
        <w:rPr>
          <w:rFonts w:hint="default"/>
          <w:lang w:val="en-US" w:eastAsia="zh-CN"/>
        </w:rPr>
        <w:t>数据汇聚要求包括但不限于</w:t>
      </w:r>
      <w:r>
        <w:rPr>
          <w:rFonts w:hint="eastAsia"/>
          <w:lang w:val="en-US" w:eastAsia="zh-CN"/>
        </w:rPr>
        <w:t>：</w:t>
      </w:r>
    </w:p>
    <w:p w14:paraId="544F7D4A">
      <w:pPr>
        <w:pStyle w:val="6"/>
        <w:bidi w:val="0"/>
        <w:rPr>
          <w:rFonts w:hint="default"/>
          <w:lang w:val="en-US" w:eastAsia="zh-CN"/>
        </w:rPr>
      </w:pPr>
      <w:r>
        <w:rPr>
          <w:rFonts w:hint="default"/>
          <w:lang w:val="en-US" w:eastAsia="zh-CN"/>
        </w:rPr>
        <w:t>对于采集后的数据</w:t>
      </w:r>
      <w:r>
        <w:rPr>
          <w:rFonts w:hint="eastAsia"/>
          <w:lang w:val="en-US" w:eastAsia="zh-CN"/>
        </w:rPr>
        <w:t>，</w:t>
      </w:r>
      <w:r>
        <w:rPr>
          <w:rFonts w:hint="default"/>
          <w:lang w:val="en-US" w:eastAsia="zh-CN"/>
        </w:rPr>
        <w:t>应根据数据特点</w:t>
      </w:r>
      <w:r>
        <w:rPr>
          <w:rFonts w:hint="eastAsia"/>
          <w:lang w:val="en-US" w:eastAsia="zh-CN"/>
        </w:rPr>
        <w:t>，</w:t>
      </w:r>
      <w:r>
        <w:rPr>
          <w:rFonts w:hint="default"/>
          <w:lang w:val="en-US" w:eastAsia="zh-CN"/>
        </w:rPr>
        <w:t>选择适合的数据汇聚技术架构</w:t>
      </w:r>
      <w:r>
        <w:rPr>
          <w:rFonts w:hint="eastAsia"/>
          <w:lang w:val="en-US" w:eastAsia="zh-CN"/>
        </w:rPr>
        <w:t>，</w:t>
      </w:r>
      <w:r>
        <w:rPr>
          <w:rFonts w:hint="default"/>
          <w:lang w:val="en-US" w:eastAsia="zh-CN"/>
        </w:rPr>
        <w:t>如数据仓库、数据湖、湖仓一体等</w:t>
      </w:r>
      <w:r>
        <w:rPr>
          <w:rFonts w:hint="eastAsia"/>
          <w:lang w:val="en-US" w:eastAsia="zh-CN"/>
        </w:rPr>
        <w:t>；</w:t>
      </w:r>
    </w:p>
    <w:p w14:paraId="03D75F79">
      <w:pPr>
        <w:pStyle w:val="6"/>
        <w:bidi w:val="0"/>
        <w:rPr>
          <w:rFonts w:hint="default"/>
          <w:lang w:val="en-US" w:eastAsia="zh-CN"/>
        </w:rPr>
      </w:pPr>
      <w:r>
        <w:rPr>
          <w:rFonts w:hint="default"/>
          <w:lang w:val="en-US" w:eastAsia="zh-CN"/>
        </w:rPr>
        <w:t>应支持结构化数据、非结构化数据和半结构化数据的统一存储</w:t>
      </w:r>
      <w:r>
        <w:rPr>
          <w:rFonts w:hint="eastAsia"/>
          <w:lang w:val="en-US" w:eastAsia="zh-CN"/>
        </w:rPr>
        <w:t>；</w:t>
      </w:r>
    </w:p>
    <w:p w14:paraId="10E014BB">
      <w:pPr>
        <w:pStyle w:val="6"/>
        <w:bidi w:val="0"/>
        <w:rPr>
          <w:rFonts w:hint="default"/>
          <w:lang w:val="en-US" w:eastAsia="zh-CN"/>
        </w:rPr>
      </w:pPr>
      <w:r>
        <w:rPr>
          <w:rFonts w:hint="default"/>
          <w:lang w:val="en-US" w:eastAsia="zh-CN"/>
        </w:rPr>
        <w:t>应支持结构化数据、非结构化数据和半结构化数据的集中管理</w:t>
      </w:r>
      <w:r>
        <w:rPr>
          <w:rFonts w:hint="eastAsia"/>
          <w:lang w:val="en-US" w:eastAsia="zh-CN"/>
        </w:rPr>
        <w:t>；</w:t>
      </w:r>
    </w:p>
    <w:p w14:paraId="5C9529E8">
      <w:pPr>
        <w:pStyle w:val="6"/>
        <w:bidi w:val="0"/>
        <w:rPr>
          <w:rFonts w:hint="default"/>
          <w:lang w:val="en-US" w:eastAsia="zh-CN"/>
        </w:rPr>
      </w:pPr>
      <w:r>
        <w:rPr>
          <w:rFonts w:hint="default"/>
          <w:lang w:val="en-US" w:eastAsia="zh-CN"/>
        </w:rPr>
        <w:t>应支持数据的编目、权限控制、查询检索等便捷使用</w:t>
      </w:r>
      <w:r>
        <w:rPr>
          <w:rFonts w:hint="eastAsia"/>
          <w:lang w:val="en-US" w:eastAsia="zh-CN"/>
        </w:rPr>
        <w:t>；</w:t>
      </w:r>
    </w:p>
    <w:p w14:paraId="15ED5C8C">
      <w:pPr>
        <w:pStyle w:val="6"/>
        <w:bidi w:val="0"/>
        <w:rPr>
          <w:rFonts w:hint="default"/>
          <w:lang w:val="en-US" w:eastAsia="zh-CN"/>
        </w:rPr>
      </w:pPr>
      <w:r>
        <w:rPr>
          <w:rFonts w:hint="default"/>
          <w:lang w:val="en-US" w:eastAsia="zh-CN"/>
        </w:rPr>
        <w:t>应制定数据备份和恢复策略，确保数据的安全性和可</w:t>
      </w:r>
      <w:r>
        <w:rPr>
          <w:rFonts w:hint="eastAsia"/>
          <w:lang w:val="en-US" w:eastAsia="zh-CN"/>
        </w:rPr>
        <w:t>行</w:t>
      </w:r>
      <w:r>
        <w:rPr>
          <w:rFonts w:hint="default"/>
          <w:lang w:val="en-US" w:eastAsia="zh-CN"/>
        </w:rPr>
        <w:t>性。</w:t>
      </w:r>
    </w:p>
    <w:p w14:paraId="7CAB4315">
      <w:pPr>
        <w:pStyle w:val="5"/>
        <w:bidi w:val="0"/>
        <w:ind w:left="0" w:leftChars="0" w:firstLine="402" w:firstLineChars="0"/>
        <w:rPr>
          <w:rFonts w:hint="default"/>
          <w:lang w:val="en-US" w:eastAsia="zh-CN"/>
        </w:rPr>
      </w:pPr>
      <w:r>
        <w:rPr>
          <w:rFonts w:hint="default"/>
          <w:lang w:val="en-US" w:eastAsia="zh-CN"/>
        </w:rPr>
        <w:t>数据供给方在提供数据时应符合下列要求</w:t>
      </w:r>
      <w:r>
        <w:rPr>
          <w:rFonts w:hint="eastAsia"/>
          <w:lang w:val="en-US" w:eastAsia="zh-CN"/>
        </w:rPr>
        <w:t>：</w:t>
      </w:r>
    </w:p>
    <w:p w14:paraId="7F5FA938">
      <w:pPr>
        <w:pStyle w:val="6"/>
        <w:bidi w:val="0"/>
        <w:rPr>
          <w:rFonts w:hint="default"/>
          <w:lang w:val="en-US" w:eastAsia="zh-CN"/>
        </w:rPr>
      </w:pPr>
      <w:r>
        <w:rPr>
          <w:rFonts w:hint="default"/>
          <w:lang w:val="en-US" w:eastAsia="zh-CN"/>
        </w:rPr>
        <w:t>数据命名应规范统一，数据存储结构及存储路径应保持稳定，不应随意更改</w:t>
      </w:r>
      <w:r>
        <w:rPr>
          <w:rFonts w:hint="eastAsia"/>
          <w:lang w:val="en-US" w:eastAsia="zh-CN"/>
        </w:rPr>
        <w:t>；</w:t>
      </w:r>
    </w:p>
    <w:p w14:paraId="10E136BE">
      <w:pPr>
        <w:pStyle w:val="6"/>
        <w:bidi w:val="0"/>
        <w:rPr>
          <w:rFonts w:hint="default"/>
          <w:lang w:val="en-US" w:eastAsia="zh-CN"/>
        </w:rPr>
      </w:pPr>
      <w:r>
        <w:rPr>
          <w:rFonts w:hint="default"/>
          <w:lang w:val="en-US" w:eastAsia="zh-CN"/>
        </w:rPr>
        <w:t>应提供必要的说明文档，确保数据内容可被正确理解，如字段说明文档及对应代码表、数据接口服务说明文档</w:t>
      </w:r>
      <w:r>
        <w:rPr>
          <w:rFonts w:hint="eastAsia"/>
          <w:lang w:val="en-US" w:eastAsia="zh-CN"/>
        </w:rPr>
        <w:t>；</w:t>
      </w:r>
    </w:p>
    <w:p w14:paraId="077AF5E4">
      <w:pPr>
        <w:pStyle w:val="6"/>
        <w:bidi w:val="0"/>
        <w:rPr>
          <w:rFonts w:hint="default"/>
          <w:lang w:val="en-US" w:eastAsia="zh-CN"/>
        </w:rPr>
      </w:pPr>
      <w:r>
        <w:rPr>
          <w:rFonts w:hint="default"/>
          <w:lang w:val="en-US" w:eastAsia="zh-CN"/>
        </w:rPr>
        <w:t>应提供数据对账表，明确包含的内容和数量等信息</w:t>
      </w:r>
      <w:r>
        <w:rPr>
          <w:rFonts w:hint="eastAsia"/>
          <w:lang w:val="en-US" w:eastAsia="zh-CN"/>
        </w:rPr>
        <w:t>；</w:t>
      </w:r>
    </w:p>
    <w:p w14:paraId="1CE6E35D">
      <w:pPr>
        <w:pStyle w:val="6"/>
        <w:bidi w:val="0"/>
        <w:rPr>
          <w:rFonts w:hint="default"/>
          <w:lang w:val="en-US" w:eastAsia="zh-CN"/>
        </w:rPr>
      </w:pPr>
      <w:r>
        <w:rPr>
          <w:rFonts w:hint="default"/>
          <w:lang w:val="en-US" w:eastAsia="zh-CN"/>
        </w:rPr>
        <w:t>应建立异常反馈机制，通过异常数据反馈</w:t>
      </w:r>
      <w:r>
        <w:rPr>
          <w:rFonts w:hint="eastAsia"/>
          <w:lang w:val="en-US" w:eastAsia="zh-CN"/>
        </w:rPr>
        <w:t>机制</w:t>
      </w:r>
      <w:r>
        <w:rPr>
          <w:rFonts w:hint="default"/>
          <w:lang w:val="en-US" w:eastAsia="zh-CN"/>
        </w:rPr>
        <w:t>及时解决数据问题。</w:t>
      </w:r>
    </w:p>
    <w:p w14:paraId="0EC8EE52">
      <w:pPr>
        <w:pStyle w:val="4"/>
        <w:bidi w:val="0"/>
        <w:ind w:left="0" w:leftChars="0" w:firstLine="400" w:firstLineChars="0"/>
        <w:rPr>
          <w:rFonts w:hint="default"/>
          <w:lang w:val="en-US" w:eastAsia="zh-CN"/>
        </w:rPr>
      </w:pPr>
      <w:bookmarkStart w:id="17" w:name="_Toc14297"/>
      <w:r>
        <w:rPr>
          <w:rFonts w:hint="default"/>
          <w:lang w:val="en-US" w:eastAsia="zh-CN"/>
        </w:rPr>
        <w:t>服务要求</w:t>
      </w:r>
      <w:bookmarkEnd w:id="17"/>
    </w:p>
    <w:p w14:paraId="1961677F">
      <w:pPr>
        <w:bidi w:val="0"/>
        <w:rPr>
          <w:rFonts w:hint="default"/>
          <w:lang w:val="en-US" w:eastAsia="zh-CN"/>
        </w:rPr>
      </w:pPr>
      <w:r>
        <w:rPr>
          <w:rFonts w:hint="default"/>
          <w:lang w:val="en-US" w:eastAsia="zh-CN"/>
        </w:rPr>
        <w:t>数据采集汇聚时，数据应对数据的采集策略进行说明。应说明的内容包括目标数据的数据生产场景、获取途径、分级分类要求、质量标准和推荐应用场景等。</w:t>
      </w:r>
    </w:p>
    <w:p w14:paraId="732C06C1">
      <w:pPr>
        <w:bidi w:val="0"/>
        <w:rPr>
          <w:rFonts w:hint="default"/>
          <w:lang w:val="en-US" w:eastAsia="zh-CN"/>
        </w:rPr>
      </w:pPr>
      <w:r>
        <w:rPr>
          <w:rFonts w:hint="default"/>
          <w:lang w:val="en-US" w:eastAsia="zh-CN"/>
        </w:rPr>
        <w:t>采集汇聚过程要求保证数据的可信性与可用性。数据的可信性包括数据的准确性、完整性、一致性、有效性、唯一性</w:t>
      </w:r>
      <w:r>
        <w:rPr>
          <w:rFonts w:hint="eastAsia"/>
          <w:lang w:val="en-US" w:eastAsia="zh-CN"/>
        </w:rPr>
        <w:t>相关内容</w:t>
      </w:r>
      <w:r>
        <w:rPr>
          <w:rFonts w:hint="default"/>
          <w:lang w:val="en-US" w:eastAsia="zh-CN"/>
        </w:rPr>
        <w:t>。数据可用性包括时效性、稳定性</w:t>
      </w:r>
      <w:r>
        <w:rPr>
          <w:rFonts w:hint="eastAsia"/>
          <w:lang w:val="en-US" w:eastAsia="zh-CN"/>
        </w:rPr>
        <w:t>相关内容</w:t>
      </w:r>
      <w:r>
        <w:rPr>
          <w:rFonts w:hint="default"/>
          <w:lang w:val="en-US" w:eastAsia="zh-CN"/>
        </w:rPr>
        <w:t>。</w:t>
      </w:r>
    </w:p>
    <w:p w14:paraId="73AFD526">
      <w:pPr>
        <w:numPr>
          <w:ilvl w:val="0"/>
          <w:numId w:val="10"/>
        </w:numPr>
        <w:tabs>
          <w:tab w:val="left" w:pos="312"/>
        </w:tabs>
        <w:ind w:left="420" w:leftChars="0" w:hanging="420" w:firstLineChars="0"/>
        <w:rPr>
          <w:rFonts w:hint="default"/>
          <w:lang w:val="en-US" w:eastAsia="zh-CN"/>
        </w:rPr>
      </w:pPr>
      <w:r>
        <w:rPr>
          <w:rFonts w:hint="default"/>
          <w:lang w:val="en-US" w:eastAsia="zh-CN"/>
        </w:rPr>
        <w:t>准确性</w:t>
      </w:r>
      <w:r>
        <w:rPr>
          <w:rFonts w:hint="eastAsia"/>
          <w:lang w:val="en-US" w:eastAsia="zh-CN"/>
        </w:rPr>
        <w:t>：</w:t>
      </w:r>
      <w:r>
        <w:rPr>
          <w:rFonts w:hint="default"/>
          <w:lang w:val="en-US" w:eastAsia="zh-CN"/>
        </w:rPr>
        <w:t>描述数据是否与其对应的客观实体的特征相一致</w:t>
      </w:r>
      <w:r>
        <w:rPr>
          <w:rFonts w:hint="eastAsia"/>
          <w:lang w:val="en-US" w:eastAsia="zh-CN"/>
        </w:rPr>
        <w:t>；</w:t>
      </w:r>
    </w:p>
    <w:p w14:paraId="1E0A4CB2">
      <w:pPr>
        <w:numPr>
          <w:ilvl w:val="0"/>
          <w:numId w:val="10"/>
        </w:numPr>
        <w:tabs>
          <w:tab w:val="left" w:pos="312"/>
        </w:tabs>
        <w:ind w:left="420" w:leftChars="0" w:hanging="420" w:firstLineChars="0"/>
        <w:rPr>
          <w:rFonts w:hint="default"/>
          <w:lang w:val="en-US" w:eastAsia="zh-CN"/>
        </w:rPr>
      </w:pPr>
      <w:r>
        <w:rPr>
          <w:rFonts w:hint="default"/>
          <w:lang w:val="en-US" w:eastAsia="zh-CN"/>
        </w:rPr>
        <w:t>完整性</w:t>
      </w:r>
      <w:r>
        <w:rPr>
          <w:rFonts w:hint="eastAsia"/>
          <w:lang w:val="en-US" w:eastAsia="zh-CN"/>
        </w:rPr>
        <w:t>：</w:t>
      </w:r>
      <w:r>
        <w:rPr>
          <w:rFonts w:hint="default"/>
          <w:lang w:val="en-US" w:eastAsia="zh-CN"/>
        </w:rPr>
        <w:t>描述数据是否存在缺失记录或缺失字段</w:t>
      </w:r>
      <w:r>
        <w:rPr>
          <w:rFonts w:hint="eastAsia"/>
          <w:lang w:val="en-US" w:eastAsia="zh-CN"/>
        </w:rPr>
        <w:t>；</w:t>
      </w:r>
    </w:p>
    <w:p w14:paraId="711995AF">
      <w:pPr>
        <w:numPr>
          <w:ilvl w:val="0"/>
          <w:numId w:val="10"/>
        </w:numPr>
        <w:tabs>
          <w:tab w:val="left" w:pos="312"/>
        </w:tabs>
        <w:ind w:left="420" w:leftChars="0" w:hanging="420" w:firstLineChars="0"/>
        <w:rPr>
          <w:rFonts w:hint="default"/>
          <w:lang w:val="en-US" w:eastAsia="zh-CN"/>
        </w:rPr>
      </w:pPr>
      <w:r>
        <w:rPr>
          <w:rFonts w:hint="default"/>
          <w:lang w:val="en-US" w:eastAsia="zh-CN"/>
        </w:rPr>
        <w:t>一致性</w:t>
      </w:r>
      <w:r>
        <w:rPr>
          <w:rFonts w:hint="eastAsia"/>
          <w:lang w:val="en-US" w:eastAsia="zh-CN"/>
        </w:rPr>
        <w:t>：</w:t>
      </w:r>
      <w:r>
        <w:rPr>
          <w:rFonts w:hint="default"/>
          <w:lang w:val="en-US" w:eastAsia="zh-CN"/>
        </w:rPr>
        <w:t>描述同一实体的同一属性的值在不同的系统是否一致</w:t>
      </w:r>
      <w:r>
        <w:rPr>
          <w:rFonts w:hint="eastAsia"/>
          <w:lang w:val="en-US" w:eastAsia="zh-CN"/>
        </w:rPr>
        <w:t>；</w:t>
      </w:r>
    </w:p>
    <w:p w14:paraId="4690F654">
      <w:pPr>
        <w:numPr>
          <w:ilvl w:val="0"/>
          <w:numId w:val="10"/>
        </w:numPr>
        <w:tabs>
          <w:tab w:val="left" w:pos="312"/>
        </w:tabs>
        <w:ind w:left="420" w:leftChars="0" w:hanging="420" w:firstLineChars="0"/>
        <w:rPr>
          <w:rFonts w:hint="default"/>
          <w:lang w:val="en-US" w:eastAsia="zh-CN"/>
        </w:rPr>
      </w:pPr>
      <w:r>
        <w:rPr>
          <w:rFonts w:hint="default"/>
          <w:lang w:val="en-US" w:eastAsia="zh-CN"/>
        </w:rPr>
        <w:t>有效性</w:t>
      </w:r>
      <w:r>
        <w:rPr>
          <w:rFonts w:hint="eastAsia"/>
          <w:lang w:val="en-US" w:eastAsia="zh-CN"/>
        </w:rPr>
        <w:t>：</w:t>
      </w:r>
      <w:r>
        <w:rPr>
          <w:rFonts w:hint="default"/>
          <w:lang w:val="en-US" w:eastAsia="zh-CN"/>
        </w:rPr>
        <w:t>描述数据是否满足用户定义的条件或在一定的域值范围内</w:t>
      </w:r>
      <w:r>
        <w:rPr>
          <w:rFonts w:hint="eastAsia"/>
          <w:lang w:val="en-US" w:eastAsia="zh-CN"/>
        </w:rPr>
        <w:t>；</w:t>
      </w:r>
    </w:p>
    <w:p w14:paraId="59C93EE0">
      <w:pPr>
        <w:numPr>
          <w:ilvl w:val="0"/>
          <w:numId w:val="10"/>
        </w:numPr>
        <w:tabs>
          <w:tab w:val="left" w:pos="312"/>
        </w:tabs>
        <w:ind w:left="420" w:leftChars="0" w:hanging="420" w:firstLineChars="0"/>
        <w:rPr>
          <w:rFonts w:hint="default"/>
          <w:lang w:val="en-US" w:eastAsia="zh-CN"/>
        </w:rPr>
      </w:pPr>
      <w:r>
        <w:rPr>
          <w:rFonts w:hint="default"/>
          <w:lang w:val="en-US" w:eastAsia="zh-CN"/>
        </w:rPr>
        <w:t>唯一性</w:t>
      </w:r>
      <w:r>
        <w:rPr>
          <w:rFonts w:hint="eastAsia"/>
          <w:lang w:val="en-US" w:eastAsia="zh-CN"/>
        </w:rPr>
        <w:t>：</w:t>
      </w:r>
      <w:r>
        <w:rPr>
          <w:rFonts w:hint="default"/>
          <w:lang w:val="en-US" w:eastAsia="zh-CN"/>
        </w:rPr>
        <w:t>描述数据是否存在重复记录</w:t>
      </w:r>
      <w:r>
        <w:rPr>
          <w:rFonts w:hint="eastAsia"/>
          <w:lang w:val="en-US" w:eastAsia="zh-CN"/>
        </w:rPr>
        <w:t>；</w:t>
      </w:r>
    </w:p>
    <w:p w14:paraId="73EEA8F4">
      <w:pPr>
        <w:numPr>
          <w:ilvl w:val="0"/>
          <w:numId w:val="10"/>
        </w:numPr>
        <w:tabs>
          <w:tab w:val="left" w:pos="312"/>
        </w:tabs>
        <w:ind w:left="420" w:leftChars="0" w:hanging="420" w:firstLineChars="0"/>
        <w:rPr>
          <w:rFonts w:hint="default"/>
          <w:lang w:val="en-US" w:eastAsia="zh-CN"/>
        </w:rPr>
      </w:pPr>
      <w:r>
        <w:rPr>
          <w:rFonts w:hint="default"/>
          <w:lang w:val="en-US" w:eastAsia="zh-CN"/>
        </w:rPr>
        <w:t>时效性</w:t>
      </w:r>
      <w:r>
        <w:rPr>
          <w:rFonts w:hint="eastAsia"/>
          <w:lang w:val="en-US" w:eastAsia="zh-CN"/>
        </w:rPr>
        <w:t>：</w:t>
      </w:r>
      <w:r>
        <w:rPr>
          <w:rFonts w:hint="default"/>
          <w:lang w:val="en-US" w:eastAsia="zh-CN"/>
        </w:rPr>
        <w:t>描述数据是当前数据还是历史数据</w:t>
      </w:r>
      <w:r>
        <w:rPr>
          <w:rFonts w:hint="eastAsia"/>
          <w:lang w:val="en-US" w:eastAsia="zh-CN"/>
        </w:rPr>
        <w:t>；</w:t>
      </w:r>
    </w:p>
    <w:p w14:paraId="343F28A5">
      <w:pPr>
        <w:numPr>
          <w:ilvl w:val="0"/>
          <w:numId w:val="10"/>
        </w:numPr>
        <w:tabs>
          <w:tab w:val="left" w:pos="312"/>
        </w:tabs>
        <w:ind w:left="420" w:leftChars="0" w:hanging="420" w:firstLineChars="0"/>
        <w:rPr>
          <w:rFonts w:hint="default"/>
          <w:lang w:val="en-US" w:eastAsia="zh-CN"/>
        </w:rPr>
      </w:pPr>
      <w:r>
        <w:rPr>
          <w:rFonts w:hint="default"/>
          <w:lang w:val="en-US" w:eastAsia="zh-CN"/>
        </w:rPr>
        <w:t>稳定性</w:t>
      </w:r>
      <w:r>
        <w:rPr>
          <w:rFonts w:hint="eastAsia"/>
          <w:lang w:val="en-US" w:eastAsia="zh-CN"/>
        </w:rPr>
        <w:t>：</w:t>
      </w:r>
      <w:r>
        <w:rPr>
          <w:rFonts w:hint="default"/>
          <w:lang w:val="en-US" w:eastAsia="zh-CN"/>
        </w:rPr>
        <w:t>描述数据更新</w:t>
      </w:r>
      <w:r>
        <w:rPr>
          <w:rFonts w:hint="eastAsia"/>
          <w:lang w:val="en-US" w:eastAsia="zh-CN"/>
        </w:rPr>
        <w:t>是否</w:t>
      </w:r>
      <w:r>
        <w:rPr>
          <w:rFonts w:hint="default"/>
          <w:lang w:val="en-US" w:eastAsia="zh-CN"/>
        </w:rPr>
        <w:t>稳定，是否在其有效期内。</w:t>
      </w:r>
    </w:p>
    <w:p w14:paraId="1504FE51">
      <w:pPr>
        <w:rPr>
          <w:rFonts w:hint="default"/>
          <w:lang w:val="en-US" w:eastAsia="zh-CN"/>
        </w:rPr>
      </w:pPr>
      <w:r>
        <w:rPr>
          <w:rFonts w:hint="default"/>
          <w:lang w:val="en-US" w:eastAsia="zh-CN"/>
        </w:rPr>
        <w:br w:type="page"/>
      </w:r>
    </w:p>
    <w:p w14:paraId="5E21597D">
      <w:pPr>
        <w:pStyle w:val="3"/>
        <w:bidi w:val="0"/>
        <w:ind w:left="0" w:leftChars="0" w:firstLine="0" w:firstLineChars="0"/>
        <w:rPr>
          <w:rFonts w:hint="default"/>
          <w:lang w:val="en-US" w:eastAsia="zh-CN"/>
        </w:rPr>
      </w:pPr>
      <w:bookmarkStart w:id="18" w:name="_Toc2982"/>
      <w:r>
        <w:rPr>
          <w:rFonts w:hint="default"/>
          <w:lang w:val="en-US" w:eastAsia="zh-CN"/>
        </w:rPr>
        <w:t>传输交互</w:t>
      </w:r>
      <w:bookmarkEnd w:id="18"/>
    </w:p>
    <w:p w14:paraId="38EC04C4">
      <w:pPr>
        <w:pStyle w:val="4"/>
        <w:bidi w:val="0"/>
        <w:ind w:left="0" w:leftChars="0" w:firstLine="400" w:firstLineChars="0"/>
        <w:rPr>
          <w:rFonts w:hint="default"/>
          <w:lang w:val="en-US" w:eastAsia="zh-CN"/>
        </w:rPr>
      </w:pPr>
      <w:bookmarkStart w:id="19" w:name="_Toc12784"/>
      <w:r>
        <w:rPr>
          <w:rFonts w:hint="default"/>
          <w:lang w:val="en-US" w:eastAsia="zh-CN"/>
        </w:rPr>
        <w:t>概述</w:t>
      </w:r>
      <w:bookmarkEnd w:id="19"/>
    </w:p>
    <w:p w14:paraId="48816B5C">
      <w:pPr>
        <w:bidi w:val="0"/>
        <w:rPr>
          <w:rFonts w:hint="default"/>
          <w:lang w:val="en-US" w:eastAsia="zh-CN"/>
        </w:rPr>
      </w:pPr>
      <w:r>
        <w:rPr>
          <w:rFonts w:hint="default"/>
          <w:lang w:val="en-US" w:eastAsia="zh-CN"/>
        </w:rPr>
        <w:t>指不同组织或系统之间进行数据传输的过程，涉及数据的发送、接收和处理。</w:t>
      </w:r>
    </w:p>
    <w:p w14:paraId="7B6D219B">
      <w:pPr>
        <w:pStyle w:val="4"/>
        <w:bidi w:val="0"/>
        <w:ind w:left="0" w:leftChars="0" w:firstLine="400" w:firstLineChars="0"/>
        <w:rPr>
          <w:rFonts w:hint="default"/>
          <w:lang w:val="en-US" w:eastAsia="zh-CN"/>
        </w:rPr>
      </w:pPr>
      <w:bookmarkStart w:id="20" w:name="_Toc18032"/>
      <w:r>
        <w:rPr>
          <w:rFonts w:hint="default"/>
          <w:lang w:val="en-US" w:eastAsia="zh-CN"/>
        </w:rPr>
        <w:t>技术要求</w:t>
      </w:r>
      <w:bookmarkEnd w:id="20"/>
    </w:p>
    <w:p w14:paraId="333C788E">
      <w:pPr>
        <w:pStyle w:val="5"/>
        <w:bidi w:val="0"/>
        <w:ind w:left="0" w:leftChars="0" w:firstLine="402" w:firstLineChars="0"/>
        <w:rPr>
          <w:rFonts w:hint="default"/>
          <w:lang w:val="en-US" w:eastAsia="zh-CN"/>
        </w:rPr>
      </w:pPr>
      <w:r>
        <w:rPr>
          <w:rFonts w:hint="default"/>
          <w:lang w:val="en-US" w:eastAsia="zh-CN"/>
        </w:rPr>
        <w:t>传输方式</w:t>
      </w:r>
    </w:p>
    <w:p w14:paraId="4CDCDCDE">
      <w:pPr>
        <w:rPr>
          <w:rFonts w:hint="default"/>
          <w:lang w:val="en-US" w:eastAsia="zh-CN"/>
        </w:rPr>
      </w:pPr>
      <w:r>
        <w:rPr>
          <w:rFonts w:hint="default"/>
          <w:lang w:val="en-US" w:eastAsia="zh-CN"/>
        </w:rPr>
        <w:t>应根据数据合规管理要求和数据传输效率要求</w:t>
      </w:r>
      <w:r>
        <w:rPr>
          <w:rFonts w:hint="eastAsia"/>
          <w:lang w:val="en-US" w:eastAsia="zh-CN"/>
        </w:rPr>
        <w:t>，</w:t>
      </w:r>
      <w:r>
        <w:rPr>
          <w:rFonts w:hint="default"/>
          <w:lang w:val="en-US" w:eastAsia="zh-CN"/>
        </w:rPr>
        <w:t>采用适合的数据传输方式</w:t>
      </w:r>
      <w:r>
        <w:rPr>
          <w:rFonts w:hint="eastAsia"/>
          <w:lang w:val="en-US" w:eastAsia="zh-CN"/>
        </w:rPr>
        <w:t>，</w:t>
      </w:r>
      <w:r>
        <w:rPr>
          <w:rFonts w:hint="default"/>
          <w:lang w:val="en-US" w:eastAsia="zh-CN"/>
        </w:rPr>
        <w:t>如网络传输、物理介质拷贝等。</w:t>
      </w:r>
    </w:p>
    <w:p w14:paraId="0FFC3292">
      <w:pPr>
        <w:pStyle w:val="5"/>
        <w:bidi w:val="0"/>
        <w:ind w:left="0" w:leftChars="0" w:firstLine="402" w:firstLineChars="0"/>
        <w:rPr>
          <w:rFonts w:hint="default"/>
          <w:lang w:val="en-US" w:eastAsia="zh-CN"/>
        </w:rPr>
      </w:pPr>
      <w:r>
        <w:rPr>
          <w:rFonts w:hint="default"/>
          <w:lang w:val="en-US" w:eastAsia="zh-CN"/>
        </w:rPr>
        <w:t>网络通信协议</w:t>
      </w:r>
    </w:p>
    <w:p w14:paraId="5F397632">
      <w:pPr>
        <w:rPr>
          <w:rFonts w:hint="default"/>
          <w:lang w:val="en-US" w:eastAsia="zh-CN"/>
        </w:rPr>
      </w:pPr>
      <w:r>
        <w:rPr>
          <w:rFonts w:hint="default"/>
          <w:lang w:val="en-US" w:eastAsia="zh-CN"/>
        </w:rPr>
        <w:t>网络传输应确保网络、系统或平台之间能够建立连接</w:t>
      </w:r>
      <w:r>
        <w:rPr>
          <w:rFonts w:hint="eastAsia"/>
          <w:lang w:val="en-US" w:eastAsia="zh-CN"/>
        </w:rPr>
        <w:t>，</w:t>
      </w:r>
      <w:r>
        <w:rPr>
          <w:rFonts w:hint="default"/>
          <w:lang w:val="en-US" w:eastAsia="zh-CN"/>
        </w:rPr>
        <w:t>符合数据加密、压缩处理等要求</w:t>
      </w:r>
      <w:r>
        <w:rPr>
          <w:rFonts w:hint="eastAsia"/>
          <w:lang w:val="en-US" w:eastAsia="zh-CN"/>
        </w:rPr>
        <w:t>，</w:t>
      </w:r>
      <w:r>
        <w:rPr>
          <w:rFonts w:hint="default"/>
          <w:lang w:val="en-US" w:eastAsia="zh-CN"/>
        </w:rPr>
        <w:t>能够进行可靠的数据传输和通信。</w:t>
      </w:r>
    </w:p>
    <w:p w14:paraId="2AEC7006">
      <w:pPr>
        <w:pStyle w:val="5"/>
        <w:bidi w:val="0"/>
        <w:ind w:left="0" w:leftChars="0" w:firstLine="402" w:firstLineChars="0"/>
        <w:rPr>
          <w:rFonts w:hint="default"/>
          <w:lang w:val="en-US" w:eastAsia="zh-CN"/>
        </w:rPr>
      </w:pPr>
      <w:r>
        <w:rPr>
          <w:rFonts w:hint="default"/>
          <w:lang w:val="en-US" w:eastAsia="zh-CN"/>
        </w:rPr>
        <w:t>数据加密处理</w:t>
      </w:r>
    </w:p>
    <w:p w14:paraId="304E7A9A">
      <w:pPr>
        <w:rPr>
          <w:rFonts w:hint="default"/>
          <w:lang w:val="en-US" w:eastAsia="zh-CN"/>
        </w:rPr>
      </w:pPr>
      <w:r>
        <w:rPr>
          <w:rFonts w:hint="default"/>
          <w:lang w:val="en-US" w:eastAsia="zh-CN"/>
        </w:rPr>
        <w:t>为保护数据传输过程中的机密性和完整性</w:t>
      </w:r>
      <w:r>
        <w:rPr>
          <w:rFonts w:hint="eastAsia"/>
          <w:lang w:val="en-US" w:eastAsia="zh-CN"/>
        </w:rPr>
        <w:t>，</w:t>
      </w:r>
      <w:r>
        <w:rPr>
          <w:rFonts w:hint="default"/>
          <w:lang w:val="en-US" w:eastAsia="zh-CN"/>
        </w:rPr>
        <w:t>应使用数据加密等技术</w:t>
      </w:r>
      <w:r>
        <w:rPr>
          <w:rFonts w:hint="eastAsia"/>
          <w:lang w:val="en-US" w:eastAsia="zh-CN"/>
        </w:rPr>
        <w:t>，</w:t>
      </w:r>
      <w:r>
        <w:rPr>
          <w:rFonts w:hint="default"/>
          <w:lang w:val="en-US" w:eastAsia="zh-CN"/>
        </w:rPr>
        <w:t>并确保技术可靠性。如安全验证加密、通信加密、数据内容加密等。</w:t>
      </w:r>
    </w:p>
    <w:p w14:paraId="518D1EC5">
      <w:pPr>
        <w:pStyle w:val="5"/>
        <w:bidi w:val="0"/>
        <w:ind w:left="0" w:leftChars="0" w:firstLine="402" w:firstLineChars="0"/>
        <w:rPr>
          <w:rFonts w:hint="default"/>
          <w:lang w:val="en-US" w:eastAsia="zh-CN"/>
        </w:rPr>
      </w:pPr>
      <w:r>
        <w:rPr>
          <w:rFonts w:hint="default"/>
          <w:lang w:val="en-US" w:eastAsia="zh-CN"/>
        </w:rPr>
        <w:t>数据压缩处理</w:t>
      </w:r>
    </w:p>
    <w:p w14:paraId="78F8314D">
      <w:pPr>
        <w:rPr>
          <w:rFonts w:hint="default"/>
          <w:lang w:val="en-US" w:eastAsia="zh-CN"/>
        </w:rPr>
      </w:pPr>
      <w:r>
        <w:rPr>
          <w:rFonts w:hint="default"/>
          <w:lang w:val="en-US" w:eastAsia="zh-CN"/>
        </w:rPr>
        <w:t>为提高数据传输效率，可使用数据压缩和优化技术，并提供相关技术说明和参数。</w:t>
      </w:r>
    </w:p>
    <w:p w14:paraId="15120D0E">
      <w:pPr>
        <w:pStyle w:val="5"/>
        <w:bidi w:val="0"/>
        <w:ind w:left="0" w:leftChars="0" w:firstLine="402" w:firstLineChars="0"/>
        <w:rPr>
          <w:rFonts w:hint="default"/>
          <w:lang w:val="en-US" w:eastAsia="zh-CN"/>
        </w:rPr>
      </w:pPr>
      <w:r>
        <w:rPr>
          <w:rFonts w:hint="default"/>
          <w:lang w:val="en-US" w:eastAsia="zh-CN"/>
        </w:rPr>
        <w:t>数据传输和流量控制</w:t>
      </w:r>
    </w:p>
    <w:p w14:paraId="1B229A2B">
      <w:pPr>
        <w:rPr>
          <w:rFonts w:hint="default"/>
          <w:lang w:val="en-US" w:eastAsia="zh-CN"/>
        </w:rPr>
      </w:pPr>
      <w:r>
        <w:rPr>
          <w:rFonts w:hint="default"/>
          <w:lang w:val="en-US" w:eastAsia="zh-CN"/>
        </w:rPr>
        <w:t>为控制数据传输过程中的流量和负载</w:t>
      </w:r>
      <w:r>
        <w:rPr>
          <w:rFonts w:hint="eastAsia"/>
          <w:lang w:val="en-US" w:eastAsia="zh-CN"/>
        </w:rPr>
        <w:t>，</w:t>
      </w:r>
      <w:r>
        <w:rPr>
          <w:rFonts w:hint="default"/>
          <w:lang w:val="en-US" w:eastAsia="zh-CN"/>
        </w:rPr>
        <w:t>可使用流量控制算法来平衡数据的发送和接收速度，以避免网络拥塞和数据丢失。</w:t>
      </w:r>
    </w:p>
    <w:p w14:paraId="7CA7CB4E">
      <w:pPr>
        <w:pStyle w:val="5"/>
        <w:bidi w:val="0"/>
        <w:ind w:left="0" w:leftChars="0" w:firstLine="402" w:firstLineChars="0"/>
        <w:rPr>
          <w:rFonts w:hint="default"/>
          <w:lang w:val="en-US" w:eastAsia="zh-CN"/>
        </w:rPr>
      </w:pPr>
      <w:r>
        <w:rPr>
          <w:rFonts w:hint="default"/>
          <w:lang w:val="en-US" w:eastAsia="zh-CN"/>
        </w:rPr>
        <w:t>纠错处理</w:t>
      </w:r>
    </w:p>
    <w:p w14:paraId="78662BF5">
      <w:pPr>
        <w:rPr>
          <w:rFonts w:hint="default"/>
          <w:lang w:val="en-US" w:eastAsia="zh-CN"/>
        </w:rPr>
      </w:pPr>
      <w:r>
        <w:rPr>
          <w:rFonts w:hint="default"/>
          <w:lang w:val="en-US" w:eastAsia="zh-CN"/>
        </w:rPr>
        <w:t>为保证数据传输的可靠性，应使用校验或循环冗余检测</w:t>
      </w:r>
      <w:r>
        <w:rPr>
          <w:rFonts w:hint="eastAsia"/>
          <w:lang w:val="en-US" w:eastAsia="zh-CN"/>
        </w:rPr>
        <w:t>等措施</w:t>
      </w:r>
      <w:r>
        <w:rPr>
          <w:rFonts w:hint="default"/>
          <w:lang w:val="en-US" w:eastAsia="zh-CN"/>
        </w:rPr>
        <w:t>来检测数据传输过程中的错误，并</w:t>
      </w:r>
      <w:r>
        <w:rPr>
          <w:rFonts w:hint="eastAsia"/>
          <w:lang w:val="en-US" w:eastAsia="zh-CN"/>
        </w:rPr>
        <w:t>具备</w:t>
      </w:r>
      <w:r>
        <w:rPr>
          <w:rFonts w:hint="default"/>
          <w:lang w:val="en-US" w:eastAsia="zh-CN"/>
        </w:rPr>
        <w:t>重传机制纠正错误。</w:t>
      </w:r>
    </w:p>
    <w:p w14:paraId="43E08B46">
      <w:pPr>
        <w:pStyle w:val="4"/>
        <w:bidi w:val="0"/>
        <w:ind w:left="0" w:leftChars="0" w:firstLine="400" w:firstLineChars="0"/>
        <w:rPr>
          <w:rFonts w:hint="default"/>
          <w:lang w:val="en-US" w:eastAsia="zh-CN"/>
        </w:rPr>
      </w:pPr>
      <w:bookmarkStart w:id="21" w:name="_Toc28037"/>
      <w:r>
        <w:rPr>
          <w:rFonts w:hint="default"/>
          <w:lang w:val="en-US" w:eastAsia="zh-CN"/>
        </w:rPr>
        <w:t>服务要求</w:t>
      </w:r>
      <w:bookmarkEnd w:id="21"/>
    </w:p>
    <w:p w14:paraId="334D55B1">
      <w:pPr>
        <w:rPr>
          <w:rFonts w:hint="default"/>
          <w:lang w:val="en-US" w:eastAsia="zh-CN"/>
        </w:rPr>
      </w:pPr>
      <w:r>
        <w:rPr>
          <w:rFonts w:hint="default"/>
          <w:lang w:val="en-US" w:eastAsia="zh-CN"/>
        </w:rPr>
        <w:t>为了保障传输交互的顺利进行，数据应用</w:t>
      </w:r>
      <w:r>
        <w:rPr>
          <w:rFonts w:hint="eastAsia"/>
          <w:lang w:val="en-US" w:eastAsia="zh-CN"/>
        </w:rPr>
        <w:t>建设单位</w:t>
      </w:r>
      <w:r>
        <w:rPr>
          <w:rFonts w:hint="default"/>
          <w:lang w:val="en-US" w:eastAsia="zh-CN"/>
        </w:rPr>
        <w:t>应对传输交互过程及要求进行说明，说明内容包括但不限于传输服务的基本情况、技术参数、操作手册等。</w:t>
      </w:r>
    </w:p>
    <w:p w14:paraId="36FF6A93">
      <w:pPr>
        <w:pStyle w:val="5"/>
        <w:bidi w:val="0"/>
        <w:ind w:left="0" w:leftChars="0" w:firstLine="402" w:firstLineChars="0"/>
        <w:rPr>
          <w:rFonts w:hint="default"/>
          <w:lang w:val="en-US" w:eastAsia="zh-CN"/>
        </w:rPr>
      </w:pPr>
      <w:r>
        <w:rPr>
          <w:rFonts w:hint="default"/>
          <w:lang w:val="en-US" w:eastAsia="zh-CN"/>
        </w:rPr>
        <w:t>应说明通信和传输的基本信息</w:t>
      </w:r>
      <w:r>
        <w:rPr>
          <w:rFonts w:hint="eastAsia"/>
          <w:lang w:val="en-US" w:eastAsia="zh-CN"/>
        </w:rPr>
        <w:t>：</w:t>
      </w:r>
    </w:p>
    <w:p w14:paraId="52055B4D">
      <w:pPr>
        <w:numPr>
          <w:ilvl w:val="0"/>
          <w:numId w:val="11"/>
        </w:numPr>
        <w:ind w:left="420" w:leftChars="0" w:hanging="420" w:firstLineChars="0"/>
        <w:rPr>
          <w:rFonts w:hint="default"/>
          <w:lang w:val="en-US" w:eastAsia="zh-CN"/>
        </w:rPr>
      </w:pPr>
      <w:r>
        <w:rPr>
          <w:rFonts w:hint="default"/>
          <w:lang w:val="en-US" w:eastAsia="zh-CN"/>
        </w:rPr>
        <w:t>传输交互的方式，如网络传输、物理介质拷贝等</w:t>
      </w:r>
      <w:r>
        <w:rPr>
          <w:rFonts w:hint="eastAsia"/>
          <w:lang w:val="en-US" w:eastAsia="zh-CN"/>
        </w:rPr>
        <w:t>；</w:t>
      </w:r>
    </w:p>
    <w:p w14:paraId="7A7D34E9">
      <w:pPr>
        <w:numPr>
          <w:ilvl w:val="0"/>
          <w:numId w:val="11"/>
        </w:numPr>
        <w:ind w:left="420" w:leftChars="0" w:hanging="420" w:firstLineChars="0"/>
        <w:rPr>
          <w:rFonts w:hint="default"/>
          <w:lang w:val="en-US" w:eastAsia="zh-CN"/>
        </w:rPr>
      </w:pPr>
      <w:r>
        <w:rPr>
          <w:rFonts w:hint="default"/>
          <w:lang w:val="en-US" w:eastAsia="zh-CN"/>
        </w:rPr>
        <w:t>应说明网络传输的通信基本要素信息(IP、端口、协议)、通信方式和频率</w:t>
      </w:r>
      <w:r>
        <w:rPr>
          <w:rFonts w:hint="eastAsia"/>
          <w:lang w:val="en-US" w:eastAsia="zh-CN"/>
        </w:rPr>
        <w:t>，</w:t>
      </w:r>
      <w:r>
        <w:rPr>
          <w:rFonts w:hint="default"/>
          <w:lang w:val="en-US" w:eastAsia="zh-CN"/>
        </w:rPr>
        <w:t>应说明传输基本信息</w:t>
      </w:r>
      <w:r>
        <w:rPr>
          <w:rFonts w:hint="eastAsia"/>
          <w:lang w:val="en-US" w:eastAsia="zh-CN"/>
        </w:rPr>
        <w:t>，</w:t>
      </w:r>
      <w:r>
        <w:rPr>
          <w:rFonts w:hint="default"/>
          <w:lang w:val="en-US" w:eastAsia="zh-CN"/>
        </w:rPr>
        <w:t>包括访问权限、数据格式和接口规范、安全认证和加密机制、错误处理和重传机制、传输性能等。</w:t>
      </w:r>
    </w:p>
    <w:p w14:paraId="4834D4F0">
      <w:pPr>
        <w:pStyle w:val="5"/>
        <w:bidi w:val="0"/>
        <w:ind w:left="0" w:leftChars="0" w:firstLine="402" w:firstLineChars="0"/>
        <w:rPr>
          <w:rFonts w:hint="default"/>
          <w:lang w:val="en-US" w:eastAsia="zh-CN"/>
        </w:rPr>
      </w:pPr>
      <w:r>
        <w:rPr>
          <w:rFonts w:hint="default"/>
          <w:lang w:val="en-US" w:eastAsia="zh-CN"/>
        </w:rPr>
        <w:t>应确保网络传输过程中数据的完整性、准确性、及时性、保密性</w:t>
      </w:r>
      <w:r>
        <w:rPr>
          <w:rFonts w:hint="eastAsia"/>
          <w:lang w:val="en-US" w:eastAsia="zh-CN"/>
        </w:rPr>
        <w:t>：</w:t>
      </w:r>
    </w:p>
    <w:p w14:paraId="7AA6790A">
      <w:pPr>
        <w:pStyle w:val="6"/>
        <w:bidi w:val="0"/>
        <w:ind w:left="0" w:leftChars="0" w:firstLine="402" w:firstLineChars="0"/>
        <w:rPr>
          <w:rFonts w:hint="default"/>
          <w:lang w:val="en-US" w:eastAsia="zh-CN"/>
        </w:rPr>
      </w:pPr>
      <w:r>
        <w:rPr>
          <w:rFonts w:hint="default"/>
          <w:lang w:val="en-US" w:eastAsia="zh-CN"/>
        </w:rPr>
        <w:t>完整性</w:t>
      </w:r>
    </w:p>
    <w:p w14:paraId="27000527">
      <w:pPr>
        <w:numPr>
          <w:ilvl w:val="0"/>
          <w:numId w:val="12"/>
        </w:numPr>
        <w:bidi w:val="0"/>
        <w:ind w:left="420" w:leftChars="0" w:hanging="420" w:firstLineChars="0"/>
        <w:rPr>
          <w:rFonts w:hint="default"/>
          <w:lang w:val="en-US" w:eastAsia="zh-CN"/>
        </w:rPr>
      </w:pPr>
      <w:r>
        <w:rPr>
          <w:rFonts w:hint="default"/>
          <w:lang w:val="en-US" w:eastAsia="zh-CN"/>
        </w:rPr>
        <w:t>传输时支持信息完整性校验机制，实现管理数据、鉴别信息、敏感信息、重要业务数据等重要数据的传输完整性保护(如</w:t>
      </w:r>
      <w:r>
        <w:rPr>
          <w:rFonts w:hint="eastAsia"/>
          <w:lang w:val="en-US" w:eastAsia="zh-CN"/>
        </w:rPr>
        <w:t>：</w:t>
      </w:r>
      <w:r>
        <w:rPr>
          <w:rFonts w:hint="default"/>
          <w:lang w:val="en-US" w:eastAsia="zh-CN"/>
        </w:rPr>
        <w:t>校验码、消息摘要、数字签名等)</w:t>
      </w:r>
      <w:r>
        <w:rPr>
          <w:rFonts w:hint="eastAsia"/>
          <w:lang w:val="en-US" w:eastAsia="zh-CN"/>
        </w:rPr>
        <w:t>；</w:t>
      </w:r>
    </w:p>
    <w:p w14:paraId="54D5A3B3">
      <w:pPr>
        <w:numPr>
          <w:ilvl w:val="0"/>
          <w:numId w:val="12"/>
        </w:numPr>
        <w:bidi w:val="0"/>
        <w:ind w:left="420" w:leftChars="0" w:hanging="420" w:firstLineChars="0"/>
        <w:rPr>
          <w:rFonts w:hint="default"/>
          <w:lang w:val="en-US" w:eastAsia="zh-CN"/>
        </w:rPr>
      </w:pPr>
      <w:r>
        <w:rPr>
          <w:rFonts w:hint="default"/>
          <w:lang w:val="en-US" w:eastAsia="zh-CN"/>
        </w:rPr>
        <w:t>具有通信延时和中断处理功能，配合终端进行完整性保证。</w:t>
      </w:r>
    </w:p>
    <w:p w14:paraId="1C18449B">
      <w:pPr>
        <w:pStyle w:val="6"/>
        <w:bidi w:val="0"/>
        <w:ind w:left="0" w:leftChars="0" w:firstLine="402" w:firstLineChars="0"/>
        <w:rPr>
          <w:rFonts w:hint="default"/>
          <w:lang w:val="en-US" w:eastAsia="zh-CN"/>
        </w:rPr>
      </w:pPr>
      <w:r>
        <w:rPr>
          <w:rFonts w:hint="default"/>
          <w:lang w:val="en-US" w:eastAsia="zh-CN"/>
        </w:rPr>
        <w:t>准确性</w:t>
      </w:r>
    </w:p>
    <w:p w14:paraId="375B88E8">
      <w:pPr>
        <w:bidi w:val="0"/>
        <w:rPr>
          <w:rFonts w:hint="eastAsia"/>
          <w:lang w:val="en-US" w:eastAsia="zh-CN"/>
        </w:rPr>
      </w:pPr>
      <w:r>
        <w:rPr>
          <w:rFonts w:hint="default"/>
          <w:lang w:val="en-US" w:eastAsia="zh-CN"/>
        </w:rPr>
        <w:t>在数据出现较大不可接受误差时，有重载机制保证数据正常获取</w:t>
      </w:r>
      <w:r>
        <w:rPr>
          <w:rFonts w:hint="eastAsia"/>
          <w:lang w:val="en-US" w:eastAsia="zh-CN"/>
        </w:rPr>
        <w:t>；</w:t>
      </w:r>
    </w:p>
    <w:p w14:paraId="5D39B184">
      <w:pPr>
        <w:pStyle w:val="6"/>
        <w:bidi w:val="0"/>
        <w:ind w:left="0" w:leftChars="0" w:firstLine="402" w:firstLineChars="0"/>
        <w:rPr>
          <w:rFonts w:hint="default"/>
          <w:lang w:val="en-US" w:eastAsia="zh-CN"/>
        </w:rPr>
      </w:pPr>
      <w:r>
        <w:rPr>
          <w:rFonts w:hint="default"/>
          <w:lang w:val="en-US" w:eastAsia="zh-CN"/>
        </w:rPr>
        <w:t>及时性</w:t>
      </w:r>
    </w:p>
    <w:p w14:paraId="26C4E318">
      <w:pPr>
        <w:bidi w:val="0"/>
        <w:rPr>
          <w:rFonts w:hint="eastAsia"/>
          <w:lang w:val="en-US" w:eastAsia="zh-CN"/>
        </w:rPr>
      </w:pPr>
      <w:r>
        <w:rPr>
          <w:rFonts w:hint="default"/>
          <w:lang w:val="en-US" w:eastAsia="zh-CN"/>
        </w:rPr>
        <w:t>应对所接收的历史数据或超出时限的数据进行识别。这要求数据来源与系统采用统一时间分配/矫正机制，数据中宜包含时间标识</w:t>
      </w:r>
      <w:r>
        <w:rPr>
          <w:rFonts w:hint="eastAsia"/>
          <w:lang w:val="en-US" w:eastAsia="zh-CN"/>
        </w:rPr>
        <w:t>；</w:t>
      </w:r>
    </w:p>
    <w:p w14:paraId="5171EA84">
      <w:pPr>
        <w:pStyle w:val="6"/>
        <w:bidi w:val="0"/>
        <w:ind w:left="0" w:leftChars="0" w:firstLine="402" w:firstLineChars="0"/>
        <w:rPr>
          <w:rFonts w:hint="default"/>
          <w:lang w:val="en-US" w:eastAsia="zh-CN"/>
        </w:rPr>
      </w:pPr>
      <w:r>
        <w:rPr>
          <w:rFonts w:hint="default"/>
          <w:lang w:val="en-US" w:eastAsia="zh-CN"/>
        </w:rPr>
        <w:t>保密性</w:t>
      </w:r>
    </w:p>
    <w:p w14:paraId="3312F281">
      <w:pPr>
        <w:bidi w:val="0"/>
        <w:rPr>
          <w:rFonts w:hint="default"/>
          <w:lang w:val="en-US" w:eastAsia="zh-CN"/>
        </w:rPr>
      </w:pPr>
      <w:r>
        <w:rPr>
          <w:rFonts w:hint="default"/>
          <w:lang w:val="en-US" w:eastAsia="zh-CN"/>
        </w:rPr>
        <w:t>通过数据脱敏、密码技术、校验</w:t>
      </w:r>
      <w:r>
        <w:rPr>
          <w:rFonts w:hint="eastAsia"/>
          <w:lang w:val="en-US" w:eastAsia="zh-CN"/>
        </w:rPr>
        <w:t>等</w:t>
      </w:r>
      <w:r>
        <w:rPr>
          <w:rFonts w:hint="default"/>
          <w:lang w:val="en-US" w:eastAsia="zh-CN"/>
        </w:rPr>
        <w:t>技术保障数据传输交互保密性。</w:t>
      </w:r>
    </w:p>
    <w:p w14:paraId="4F99D68B">
      <w:pPr>
        <w:rPr>
          <w:rFonts w:hint="default"/>
          <w:lang w:val="en-US" w:eastAsia="zh-CN"/>
        </w:rPr>
      </w:pPr>
      <w:r>
        <w:rPr>
          <w:rFonts w:hint="default"/>
          <w:lang w:val="en-US" w:eastAsia="zh-CN"/>
        </w:rPr>
        <w:br w:type="page"/>
      </w:r>
    </w:p>
    <w:p w14:paraId="63A49ADF">
      <w:pPr>
        <w:pStyle w:val="3"/>
        <w:bidi w:val="0"/>
        <w:ind w:left="0" w:leftChars="0" w:firstLine="0" w:firstLineChars="0"/>
        <w:rPr>
          <w:rFonts w:hint="default"/>
          <w:lang w:val="en-US" w:eastAsia="zh-CN"/>
        </w:rPr>
      </w:pPr>
      <w:bookmarkStart w:id="22" w:name="_Toc6779"/>
      <w:r>
        <w:rPr>
          <w:rFonts w:hint="default"/>
          <w:lang w:val="en-US" w:eastAsia="zh-CN"/>
        </w:rPr>
        <w:t>加工处理</w:t>
      </w:r>
      <w:bookmarkEnd w:id="22"/>
    </w:p>
    <w:p w14:paraId="07B4FA15">
      <w:pPr>
        <w:pStyle w:val="4"/>
        <w:bidi w:val="0"/>
        <w:ind w:left="0" w:leftChars="0" w:firstLine="400" w:firstLineChars="0"/>
        <w:rPr>
          <w:rFonts w:hint="default"/>
          <w:lang w:val="en-US" w:eastAsia="zh-CN"/>
        </w:rPr>
      </w:pPr>
      <w:bookmarkStart w:id="23" w:name="_Toc32040"/>
      <w:r>
        <w:rPr>
          <w:rFonts w:hint="default"/>
          <w:lang w:val="en-US" w:eastAsia="zh-CN"/>
        </w:rPr>
        <w:t>概述</w:t>
      </w:r>
      <w:bookmarkEnd w:id="23"/>
    </w:p>
    <w:p w14:paraId="7B4985A4">
      <w:pPr>
        <w:rPr>
          <w:rFonts w:hint="default"/>
          <w:lang w:val="en-US" w:eastAsia="zh-CN"/>
        </w:rPr>
      </w:pPr>
      <w:r>
        <w:rPr>
          <w:rFonts w:hint="default"/>
          <w:lang w:val="en-US" w:eastAsia="zh-CN"/>
        </w:rPr>
        <w:t>加工处理指将原始数据转化为可用数据的过程，包括数据架构、数据集成、数据加工等活动，提升数据质量和规范化程度，支撑数据分析与应用。</w:t>
      </w:r>
    </w:p>
    <w:p w14:paraId="356B46BC">
      <w:pPr>
        <w:pStyle w:val="4"/>
        <w:bidi w:val="0"/>
        <w:ind w:left="0" w:leftChars="0" w:firstLine="400" w:firstLineChars="0"/>
        <w:rPr>
          <w:rFonts w:hint="default"/>
          <w:lang w:val="en-US" w:eastAsia="zh-CN"/>
        </w:rPr>
      </w:pPr>
      <w:bookmarkStart w:id="24" w:name="_Toc26602"/>
      <w:r>
        <w:rPr>
          <w:rFonts w:hint="default"/>
          <w:lang w:val="en-US" w:eastAsia="zh-CN"/>
        </w:rPr>
        <w:t>技术要求</w:t>
      </w:r>
      <w:bookmarkEnd w:id="24"/>
    </w:p>
    <w:p w14:paraId="10C491B5">
      <w:pPr>
        <w:pStyle w:val="5"/>
        <w:bidi w:val="0"/>
        <w:ind w:left="0" w:leftChars="0" w:firstLine="402" w:firstLineChars="0"/>
        <w:rPr>
          <w:rFonts w:hint="default"/>
          <w:lang w:val="en-US" w:eastAsia="zh-CN"/>
        </w:rPr>
      </w:pPr>
      <w:r>
        <w:rPr>
          <w:rFonts w:hint="default"/>
          <w:lang w:val="en-US" w:eastAsia="zh-CN"/>
        </w:rPr>
        <w:t>数据架构</w:t>
      </w:r>
    </w:p>
    <w:p w14:paraId="4B3973B5">
      <w:pPr>
        <w:rPr>
          <w:rFonts w:hint="default"/>
          <w:lang w:val="en-US" w:eastAsia="zh-CN"/>
        </w:rPr>
      </w:pPr>
      <w:r>
        <w:rPr>
          <w:rFonts w:hint="default"/>
          <w:lang w:val="en-US" w:eastAsia="zh-CN"/>
        </w:rPr>
        <w:t>数据架构包括数据模型和数据流，数据模型规定数据的结构和规范，数据流规定数据的处理流程和方式。</w:t>
      </w:r>
    </w:p>
    <w:p w14:paraId="06F667F5">
      <w:pPr>
        <w:rPr>
          <w:rFonts w:hint="default"/>
          <w:lang w:val="en-US" w:eastAsia="zh-CN"/>
        </w:rPr>
      </w:pPr>
      <w:r>
        <w:rPr>
          <w:rFonts w:hint="default"/>
          <w:lang w:val="en-US" w:eastAsia="zh-CN"/>
        </w:rPr>
        <w:t>数据模型设计规则包括但不限于</w:t>
      </w:r>
      <w:r>
        <w:rPr>
          <w:rFonts w:hint="eastAsia"/>
          <w:lang w:val="en-US" w:eastAsia="zh-CN"/>
        </w:rPr>
        <w:t>：</w:t>
      </w:r>
    </w:p>
    <w:p w14:paraId="381C1196">
      <w:pPr>
        <w:pStyle w:val="6"/>
        <w:bidi w:val="0"/>
        <w:rPr>
          <w:rFonts w:hint="default"/>
          <w:lang w:val="en-US" w:eastAsia="zh-CN"/>
        </w:rPr>
      </w:pPr>
      <w:r>
        <w:rPr>
          <w:rFonts w:hint="default"/>
          <w:lang w:val="en-US" w:eastAsia="zh-CN"/>
        </w:rPr>
        <w:t>数据模型应包括数据实体、数据实体关系、关键业务规则和关键属性</w:t>
      </w:r>
      <w:r>
        <w:rPr>
          <w:rFonts w:hint="eastAsia"/>
          <w:lang w:val="en-US" w:eastAsia="zh-CN"/>
        </w:rPr>
        <w:t>；</w:t>
      </w:r>
    </w:p>
    <w:p w14:paraId="6F4ACAB6">
      <w:pPr>
        <w:pStyle w:val="6"/>
        <w:bidi w:val="0"/>
        <w:rPr>
          <w:rFonts w:hint="default"/>
          <w:lang w:val="en-US" w:eastAsia="zh-CN"/>
        </w:rPr>
      </w:pPr>
      <w:r>
        <w:rPr>
          <w:rFonts w:hint="default"/>
          <w:lang w:val="en-US" w:eastAsia="zh-CN"/>
        </w:rPr>
        <w:t>数据模型应包括通用和特定项目的数据模型及其定义、规范、映射和业务规则</w:t>
      </w:r>
      <w:r>
        <w:rPr>
          <w:rFonts w:hint="eastAsia"/>
          <w:lang w:val="en-US" w:eastAsia="zh-CN"/>
        </w:rPr>
        <w:t>；</w:t>
      </w:r>
    </w:p>
    <w:p w14:paraId="60796320">
      <w:pPr>
        <w:pStyle w:val="6"/>
        <w:bidi w:val="0"/>
        <w:rPr>
          <w:rFonts w:hint="default"/>
          <w:lang w:val="en-US" w:eastAsia="zh-CN"/>
        </w:rPr>
      </w:pPr>
      <w:r>
        <w:rPr>
          <w:rFonts w:hint="default"/>
          <w:lang w:val="en-US" w:eastAsia="zh-CN"/>
        </w:rPr>
        <w:t>数据模型可分为概念模型、逻辑模型、物理数据模型</w:t>
      </w:r>
      <w:r>
        <w:rPr>
          <w:rFonts w:hint="eastAsia"/>
          <w:lang w:val="en-US" w:eastAsia="zh-CN"/>
        </w:rPr>
        <w:t>；</w:t>
      </w:r>
    </w:p>
    <w:p w14:paraId="752E425F">
      <w:pPr>
        <w:pStyle w:val="6"/>
        <w:bidi w:val="0"/>
        <w:rPr>
          <w:rFonts w:hint="default"/>
          <w:lang w:val="en-US" w:eastAsia="zh-CN"/>
        </w:rPr>
      </w:pPr>
      <w:r>
        <w:rPr>
          <w:rFonts w:hint="default"/>
          <w:lang w:val="en-US" w:eastAsia="zh-CN"/>
        </w:rPr>
        <w:t>如数据模型存在分级，则应说明各级数据模型的关联性</w:t>
      </w:r>
      <w:r>
        <w:rPr>
          <w:rFonts w:hint="eastAsia"/>
          <w:lang w:val="en-US" w:eastAsia="zh-CN"/>
        </w:rPr>
        <w:t>；</w:t>
      </w:r>
    </w:p>
    <w:p w14:paraId="17EDA22E">
      <w:pPr>
        <w:pStyle w:val="6"/>
        <w:bidi w:val="0"/>
        <w:rPr>
          <w:rFonts w:hint="default"/>
          <w:lang w:val="en-US" w:eastAsia="zh-CN"/>
        </w:rPr>
      </w:pPr>
      <w:r>
        <w:rPr>
          <w:rFonts w:hint="default"/>
          <w:lang w:val="en-US" w:eastAsia="zh-CN"/>
        </w:rPr>
        <w:t>可选用适合的模型管理工具</w:t>
      </w:r>
      <w:r>
        <w:rPr>
          <w:rFonts w:hint="eastAsia"/>
          <w:lang w:val="en-US" w:eastAsia="zh-CN"/>
        </w:rPr>
        <w:t>，</w:t>
      </w:r>
      <w:r>
        <w:rPr>
          <w:rFonts w:hint="default"/>
          <w:lang w:val="en-US" w:eastAsia="zh-CN"/>
        </w:rPr>
        <w:t>工具应支持溯源管理、映射关系管理、模型变更管理</w:t>
      </w:r>
      <w:r>
        <w:rPr>
          <w:rFonts w:hint="eastAsia"/>
          <w:lang w:val="en-US" w:eastAsia="zh-CN"/>
        </w:rPr>
        <w:t>，</w:t>
      </w:r>
      <w:r>
        <w:rPr>
          <w:rFonts w:hint="default"/>
          <w:lang w:val="en-US" w:eastAsia="zh-CN"/>
        </w:rPr>
        <w:t>可提供模型在线可视化设计、模型知识成果导出、模型复用、自动生成物理模型等功能。</w:t>
      </w:r>
    </w:p>
    <w:p w14:paraId="5173C7C9">
      <w:pPr>
        <w:rPr>
          <w:rFonts w:hint="default"/>
          <w:lang w:val="en-US" w:eastAsia="zh-CN"/>
        </w:rPr>
      </w:pPr>
    </w:p>
    <w:p w14:paraId="1DC2D675">
      <w:pPr>
        <w:bidi w:val="0"/>
        <w:rPr>
          <w:rFonts w:hint="default"/>
          <w:lang w:val="en-US" w:eastAsia="zh-CN"/>
        </w:rPr>
      </w:pPr>
      <w:r>
        <w:rPr>
          <w:rFonts w:hint="default"/>
          <w:lang w:val="en-US" w:eastAsia="zh-CN"/>
        </w:rPr>
        <w:t>数据流设计规则包括但不限于</w:t>
      </w:r>
      <w:r>
        <w:rPr>
          <w:rFonts w:hint="eastAsia"/>
          <w:lang w:val="en-US" w:eastAsia="zh-CN"/>
        </w:rPr>
        <w:t>：</w:t>
      </w:r>
    </w:p>
    <w:p w14:paraId="0FBCC2FA">
      <w:pPr>
        <w:pStyle w:val="6"/>
        <w:numPr>
          <w:ilvl w:val="4"/>
          <w:numId w:val="13"/>
        </w:numPr>
        <w:bidi w:val="0"/>
        <w:rPr>
          <w:rFonts w:hint="default"/>
          <w:lang w:val="en-US" w:eastAsia="zh-CN"/>
        </w:rPr>
      </w:pPr>
      <w:r>
        <w:rPr>
          <w:rFonts w:hint="default"/>
          <w:lang w:val="en-US" w:eastAsia="zh-CN"/>
        </w:rPr>
        <w:t>架构层面应基于数据模型设计，明确数据库、应用系统、平台和网络之间的设计规则需求</w:t>
      </w:r>
      <w:r>
        <w:rPr>
          <w:rFonts w:hint="eastAsia"/>
          <w:lang w:val="en-US" w:eastAsia="zh-CN"/>
        </w:rPr>
        <w:t>；</w:t>
      </w:r>
    </w:p>
    <w:p w14:paraId="0911AD3D">
      <w:pPr>
        <w:pStyle w:val="6"/>
        <w:numPr>
          <w:ilvl w:val="4"/>
          <w:numId w:val="13"/>
        </w:numPr>
        <w:bidi w:val="0"/>
        <w:rPr>
          <w:rFonts w:hint="default"/>
          <w:lang w:val="en-US" w:eastAsia="zh-CN"/>
        </w:rPr>
      </w:pPr>
      <w:r>
        <w:rPr>
          <w:rFonts w:hint="default"/>
          <w:lang w:val="en-US" w:eastAsia="zh-CN"/>
        </w:rPr>
        <w:t>实施层面应考虑数据在业务流程、不同存储位置、业务角色和技术组件之间的流动，可以通过二维矩阵或数据流图等方式</w:t>
      </w:r>
      <w:r>
        <w:rPr>
          <w:rFonts w:hint="eastAsia"/>
          <w:lang w:val="en-US" w:eastAsia="zh-CN"/>
        </w:rPr>
        <w:t>呈现；</w:t>
      </w:r>
    </w:p>
    <w:p w14:paraId="62669F8C">
      <w:pPr>
        <w:numPr>
          <w:ilvl w:val="0"/>
          <w:numId w:val="14"/>
        </w:numPr>
        <w:ind w:left="420" w:leftChars="0" w:hanging="420" w:firstLineChars="0"/>
        <w:rPr>
          <w:rFonts w:hint="default"/>
          <w:lang w:val="en-US" w:eastAsia="zh-CN"/>
        </w:rPr>
      </w:pPr>
      <w:r>
        <w:rPr>
          <w:rFonts w:hint="default"/>
          <w:lang w:val="en-US" w:eastAsia="zh-CN"/>
        </w:rPr>
        <w:t>数据流映射层面应记录与以下内容的联系</w:t>
      </w:r>
      <w:r>
        <w:rPr>
          <w:rFonts w:hint="eastAsia"/>
          <w:lang w:val="en-US" w:eastAsia="zh-CN"/>
        </w:rPr>
        <w:t>；</w:t>
      </w:r>
    </w:p>
    <w:p w14:paraId="2428ABAE">
      <w:pPr>
        <w:numPr>
          <w:ilvl w:val="0"/>
          <w:numId w:val="14"/>
        </w:numPr>
        <w:ind w:left="420" w:leftChars="0" w:hanging="420" w:firstLineChars="0"/>
        <w:rPr>
          <w:rFonts w:hint="default"/>
          <w:lang w:val="en-US" w:eastAsia="zh-CN"/>
        </w:rPr>
      </w:pPr>
      <w:r>
        <w:rPr>
          <w:rFonts w:hint="default"/>
          <w:lang w:val="en-US" w:eastAsia="zh-CN"/>
        </w:rPr>
        <w:t>业务流程中的应用</w:t>
      </w:r>
      <w:r>
        <w:rPr>
          <w:rFonts w:hint="eastAsia"/>
          <w:lang w:val="en-US" w:eastAsia="zh-CN"/>
        </w:rPr>
        <w:t>；</w:t>
      </w:r>
    </w:p>
    <w:p w14:paraId="182B3C0E">
      <w:pPr>
        <w:numPr>
          <w:ilvl w:val="0"/>
          <w:numId w:val="14"/>
        </w:numPr>
        <w:ind w:left="420" w:leftChars="0" w:hanging="420" w:firstLineChars="0"/>
        <w:rPr>
          <w:rFonts w:hint="default"/>
          <w:lang w:val="en-US" w:eastAsia="zh-CN"/>
        </w:rPr>
      </w:pPr>
      <w:r>
        <w:rPr>
          <w:rFonts w:hint="default"/>
          <w:lang w:val="en-US" w:eastAsia="zh-CN"/>
        </w:rPr>
        <w:t>某个环境中的数据存储或数据库</w:t>
      </w:r>
      <w:r>
        <w:rPr>
          <w:rFonts w:hint="eastAsia"/>
          <w:lang w:val="en-US" w:eastAsia="zh-CN"/>
        </w:rPr>
        <w:t>；</w:t>
      </w:r>
    </w:p>
    <w:p w14:paraId="4B2FA2C4">
      <w:pPr>
        <w:numPr>
          <w:ilvl w:val="0"/>
          <w:numId w:val="14"/>
        </w:numPr>
        <w:ind w:left="420" w:leftChars="0" w:hanging="420" w:firstLineChars="0"/>
        <w:rPr>
          <w:rFonts w:hint="default"/>
          <w:lang w:val="en-US" w:eastAsia="zh-CN"/>
        </w:rPr>
      </w:pPr>
      <w:r>
        <w:rPr>
          <w:rFonts w:hint="default"/>
          <w:lang w:val="en-US" w:eastAsia="zh-CN"/>
        </w:rPr>
        <w:t>网段</w:t>
      </w:r>
      <w:r>
        <w:rPr>
          <w:rFonts w:hint="eastAsia"/>
          <w:lang w:val="en-US" w:eastAsia="zh-CN"/>
        </w:rPr>
        <w:t>；</w:t>
      </w:r>
    </w:p>
    <w:p w14:paraId="0218A2D9">
      <w:pPr>
        <w:numPr>
          <w:ilvl w:val="0"/>
          <w:numId w:val="14"/>
        </w:numPr>
        <w:ind w:left="420" w:leftChars="0" w:hanging="420" w:firstLineChars="0"/>
        <w:rPr>
          <w:rFonts w:hint="default"/>
          <w:lang w:val="en-US" w:eastAsia="zh-CN"/>
        </w:rPr>
      </w:pPr>
      <w:r>
        <w:rPr>
          <w:rFonts w:hint="default"/>
          <w:lang w:val="en-US" w:eastAsia="zh-CN"/>
        </w:rPr>
        <w:t>业务角色。</w:t>
      </w:r>
    </w:p>
    <w:p w14:paraId="158F96A3">
      <w:pPr>
        <w:pStyle w:val="6"/>
        <w:numPr>
          <w:ilvl w:val="4"/>
          <w:numId w:val="1"/>
        </w:numPr>
        <w:bidi w:val="0"/>
        <w:rPr>
          <w:rFonts w:hint="default"/>
          <w:lang w:val="en-US" w:eastAsia="zh-CN"/>
        </w:rPr>
      </w:pPr>
      <w:r>
        <w:rPr>
          <w:rFonts w:hint="default"/>
          <w:lang w:val="en-US" w:eastAsia="zh-CN"/>
        </w:rPr>
        <w:t>可选用适合的数据流管理工具。</w:t>
      </w:r>
    </w:p>
    <w:p w14:paraId="41041AD7">
      <w:pPr>
        <w:pStyle w:val="5"/>
        <w:numPr>
          <w:ilvl w:val="3"/>
          <w:numId w:val="1"/>
        </w:numPr>
        <w:bidi w:val="0"/>
        <w:ind w:left="0" w:leftChars="0" w:firstLine="402" w:firstLineChars="0"/>
        <w:rPr>
          <w:rFonts w:hint="default"/>
          <w:lang w:val="en-US" w:eastAsia="zh-CN"/>
        </w:rPr>
      </w:pPr>
      <w:r>
        <w:rPr>
          <w:rFonts w:hint="default"/>
          <w:lang w:val="en-US" w:eastAsia="zh-CN"/>
        </w:rPr>
        <w:t>数据集成</w:t>
      </w:r>
    </w:p>
    <w:p w14:paraId="1D21ABDD">
      <w:pPr>
        <w:bidi w:val="0"/>
        <w:rPr>
          <w:rFonts w:hint="default"/>
          <w:lang w:val="en-US" w:eastAsia="zh-CN"/>
        </w:rPr>
      </w:pPr>
      <w:r>
        <w:rPr>
          <w:rFonts w:hint="default"/>
          <w:lang w:val="en-US" w:eastAsia="zh-CN"/>
        </w:rPr>
        <w:t>数据集成对来自不同数据源的数据进行合并和整合。数据集成能力要求包括但不限于</w:t>
      </w:r>
      <w:r>
        <w:rPr>
          <w:rFonts w:hint="eastAsia"/>
          <w:lang w:val="en-US" w:eastAsia="zh-CN"/>
        </w:rPr>
        <w:t>：</w:t>
      </w:r>
    </w:p>
    <w:p w14:paraId="2DB5FFF0">
      <w:pPr>
        <w:pStyle w:val="6"/>
        <w:numPr>
          <w:ilvl w:val="4"/>
          <w:numId w:val="1"/>
        </w:numPr>
        <w:bidi w:val="0"/>
        <w:rPr>
          <w:rFonts w:hint="eastAsia"/>
          <w:lang w:val="en-US" w:eastAsia="zh-CN"/>
        </w:rPr>
      </w:pPr>
      <w:r>
        <w:rPr>
          <w:rFonts w:hint="default"/>
          <w:lang w:val="en-US" w:eastAsia="zh-CN"/>
        </w:rPr>
        <w:t>应支持全量抽取、增量抽取功能，增量抽取包括时间增量、触发器增量</w:t>
      </w:r>
      <w:r>
        <w:rPr>
          <w:rFonts w:hint="eastAsia"/>
          <w:lang w:val="en-US" w:eastAsia="zh-CN"/>
        </w:rPr>
        <w:t>；</w:t>
      </w:r>
    </w:p>
    <w:p w14:paraId="11911230">
      <w:pPr>
        <w:pStyle w:val="6"/>
        <w:numPr>
          <w:ilvl w:val="4"/>
          <w:numId w:val="1"/>
        </w:numPr>
        <w:bidi w:val="0"/>
        <w:rPr>
          <w:rFonts w:hint="eastAsia"/>
          <w:lang w:val="en-US" w:eastAsia="zh-CN"/>
        </w:rPr>
      </w:pPr>
      <w:r>
        <w:rPr>
          <w:rFonts w:hint="default"/>
          <w:lang w:val="en-US" w:eastAsia="zh-CN"/>
        </w:rPr>
        <w:t>应支持数据库、文件服务、对象存储服务、接口、消息中间件等多种类型的数据抽取和加载</w:t>
      </w:r>
      <w:r>
        <w:rPr>
          <w:rFonts w:hint="eastAsia"/>
          <w:lang w:val="en-US" w:eastAsia="zh-CN"/>
        </w:rPr>
        <w:t>；</w:t>
      </w:r>
    </w:p>
    <w:p w14:paraId="339F86AA">
      <w:pPr>
        <w:pStyle w:val="6"/>
        <w:numPr>
          <w:ilvl w:val="4"/>
          <w:numId w:val="1"/>
        </w:numPr>
        <w:bidi w:val="0"/>
        <w:rPr>
          <w:rFonts w:hint="default"/>
          <w:lang w:val="en-US" w:eastAsia="zh-CN"/>
        </w:rPr>
      </w:pPr>
      <w:r>
        <w:rPr>
          <w:rFonts w:hint="default"/>
          <w:lang w:val="en-US" w:eastAsia="zh-CN"/>
        </w:rPr>
        <w:t>应支持SM3（完整性）、SM4（加密）等常见的数据校验和生成</w:t>
      </w:r>
      <w:r>
        <w:rPr>
          <w:rFonts w:hint="eastAsia"/>
          <w:lang w:val="en-US" w:eastAsia="zh-CN"/>
        </w:rPr>
        <w:t>；</w:t>
      </w:r>
    </w:p>
    <w:p w14:paraId="25AAB053">
      <w:pPr>
        <w:pStyle w:val="6"/>
        <w:numPr>
          <w:ilvl w:val="4"/>
          <w:numId w:val="1"/>
        </w:numPr>
        <w:bidi w:val="0"/>
        <w:rPr>
          <w:rFonts w:hint="eastAsia"/>
          <w:lang w:val="en-US" w:eastAsia="zh-CN"/>
        </w:rPr>
      </w:pPr>
      <w:r>
        <w:rPr>
          <w:rFonts w:hint="default"/>
          <w:lang w:val="en-US" w:eastAsia="zh-CN"/>
        </w:rPr>
        <w:t>应支持字段的加减、取整、类型转换等计算规则的处理</w:t>
      </w:r>
      <w:r>
        <w:rPr>
          <w:rFonts w:hint="eastAsia"/>
          <w:lang w:val="en-US" w:eastAsia="zh-CN"/>
        </w:rPr>
        <w:t>；</w:t>
      </w:r>
    </w:p>
    <w:p w14:paraId="50351835">
      <w:pPr>
        <w:pStyle w:val="6"/>
        <w:numPr>
          <w:ilvl w:val="4"/>
          <w:numId w:val="1"/>
        </w:numPr>
        <w:bidi w:val="0"/>
        <w:rPr>
          <w:rFonts w:hint="default"/>
          <w:lang w:val="en-US" w:eastAsia="zh-CN"/>
        </w:rPr>
      </w:pPr>
      <w:r>
        <w:rPr>
          <w:rFonts w:hint="default"/>
          <w:lang w:val="en-US" w:eastAsia="zh-CN"/>
        </w:rPr>
        <w:t>应支持SQL、Java、Python等多种语言脚本</w:t>
      </w:r>
      <w:r>
        <w:rPr>
          <w:rFonts w:hint="eastAsia"/>
          <w:lang w:val="en-US" w:eastAsia="zh-CN"/>
        </w:rPr>
        <w:t>；</w:t>
      </w:r>
    </w:p>
    <w:p w14:paraId="1C38E49B">
      <w:pPr>
        <w:pStyle w:val="6"/>
        <w:numPr>
          <w:ilvl w:val="4"/>
          <w:numId w:val="1"/>
        </w:numPr>
        <w:bidi w:val="0"/>
        <w:rPr>
          <w:rFonts w:hint="default"/>
          <w:lang w:val="en-US" w:eastAsia="zh-CN"/>
        </w:rPr>
      </w:pPr>
      <w:r>
        <w:rPr>
          <w:rFonts w:hint="default"/>
          <w:lang w:val="en-US" w:eastAsia="zh-CN"/>
        </w:rPr>
        <w:t>可支持多种数据转换组件，如多表联合、关联表更新、记录合并等</w:t>
      </w:r>
      <w:r>
        <w:rPr>
          <w:rFonts w:hint="eastAsia"/>
          <w:lang w:val="en-US" w:eastAsia="zh-CN"/>
        </w:rPr>
        <w:t>；</w:t>
      </w:r>
    </w:p>
    <w:p w14:paraId="088624FC">
      <w:pPr>
        <w:pStyle w:val="6"/>
        <w:numPr>
          <w:ilvl w:val="4"/>
          <w:numId w:val="1"/>
        </w:numPr>
        <w:bidi w:val="0"/>
        <w:rPr>
          <w:rFonts w:hint="default"/>
          <w:lang w:val="en-US" w:eastAsia="zh-CN"/>
        </w:rPr>
      </w:pPr>
      <w:r>
        <w:rPr>
          <w:rFonts w:hint="default"/>
          <w:lang w:val="en-US" w:eastAsia="zh-CN"/>
        </w:rPr>
        <w:t>可支持分组、排序等处理，如求和、求平均等分组聚合和字段排序等。</w:t>
      </w:r>
    </w:p>
    <w:p w14:paraId="49583EF6">
      <w:pPr>
        <w:pStyle w:val="5"/>
        <w:numPr>
          <w:ilvl w:val="3"/>
          <w:numId w:val="1"/>
        </w:numPr>
        <w:bidi w:val="0"/>
        <w:ind w:left="0" w:leftChars="0" w:firstLine="402" w:firstLineChars="0"/>
        <w:rPr>
          <w:rFonts w:hint="default"/>
          <w:lang w:val="en-US" w:eastAsia="zh-CN"/>
        </w:rPr>
      </w:pPr>
      <w:r>
        <w:rPr>
          <w:rFonts w:hint="default"/>
          <w:lang w:val="en-US" w:eastAsia="zh-CN"/>
        </w:rPr>
        <w:t>数据加工</w:t>
      </w:r>
    </w:p>
    <w:p w14:paraId="1D10B577">
      <w:pPr>
        <w:bidi w:val="0"/>
        <w:rPr>
          <w:rFonts w:hint="default"/>
          <w:lang w:val="en-US" w:eastAsia="zh-CN"/>
        </w:rPr>
      </w:pPr>
      <w:r>
        <w:rPr>
          <w:rFonts w:hint="default"/>
          <w:lang w:val="en-US" w:eastAsia="zh-CN"/>
        </w:rPr>
        <w:t>数据加工指按照相应数据标准对数据进行标准化、格式化、规范化处置的过程。</w:t>
      </w:r>
    </w:p>
    <w:p w14:paraId="139BF36C">
      <w:pPr>
        <w:pStyle w:val="6"/>
        <w:numPr>
          <w:ilvl w:val="4"/>
          <w:numId w:val="1"/>
        </w:numPr>
        <w:bidi w:val="0"/>
        <w:ind w:left="0" w:leftChars="0" w:firstLine="402" w:firstLineChars="0"/>
        <w:rPr>
          <w:rFonts w:hint="default"/>
          <w:lang w:val="en-US" w:eastAsia="zh-CN"/>
        </w:rPr>
      </w:pPr>
      <w:r>
        <w:rPr>
          <w:rFonts w:hint="default"/>
          <w:lang w:val="en-US" w:eastAsia="zh-CN"/>
        </w:rPr>
        <w:t>数据清洗与转换</w:t>
      </w:r>
    </w:p>
    <w:p w14:paraId="0DFF6FDC">
      <w:pPr>
        <w:bidi w:val="0"/>
        <w:rPr>
          <w:rFonts w:hint="default"/>
          <w:lang w:val="en-US" w:eastAsia="zh-CN"/>
        </w:rPr>
      </w:pPr>
      <w:r>
        <w:rPr>
          <w:rFonts w:hint="default"/>
          <w:lang w:val="en-US" w:eastAsia="zh-CN"/>
        </w:rPr>
        <w:t>数据清洗与转换是指对数据进行过滤、去重、修正、标准化、转换等操作，以确保数据的准确性、完整性和一致性。数据清洗与转换能力要求包括但不限于</w:t>
      </w:r>
      <w:r>
        <w:rPr>
          <w:rFonts w:hint="eastAsia"/>
          <w:lang w:val="en-US" w:eastAsia="zh-CN"/>
        </w:rPr>
        <w:t>：</w:t>
      </w:r>
    </w:p>
    <w:p w14:paraId="37C40D78">
      <w:pPr>
        <w:numPr>
          <w:ilvl w:val="0"/>
          <w:numId w:val="15"/>
        </w:numPr>
        <w:bidi w:val="0"/>
        <w:ind w:left="420" w:leftChars="0" w:hanging="420" w:firstLineChars="0"/>
        <w:rPr>
          <w:rFonts w:hint="default"/>
          <w:lang w:val="en-US" w:eastAsia="zh-CN"/>
        </w:rPr>
      </w:pPr>
      <w:r>
        <w:rPr>
          <w:rFonts w:hint="default"/>
          <w:lang w:val="en-US" w:eastAsia="zh-CN"/>
        </w:rPr>
        <w:t>数据过滤</w:t>
      </w:r>
      <w:r>
        <w:rPr>
          <w:rFonts w:hint="eastAsia"/>
          <w:lang w:val="en-US" w:eastAsia="zh-CN"/>
        </w:rPr>
        <w:t>：</w:t>
      </w:r>
      <w:r>
        <w:rPr>
          <w:rFonts w:hint="default"/>
          <w:lang w:val="en-US" w:eastAsia="zh-CN"/>
        </w:rPr>
        <w:t>初步实现对数据中不符合应用规则或者无效的数据进行过滤、筛选操作</w:t>
      </w:r>
      <w:r>
        <w:rPr>
          <w:rFonts w:hint="eastAsia"/>
          <w:lang w:val="en-US" w:eastAsia="zh-CN"/>
        </w:rPr>
        <w:t>，</w:t>
      </w:r>
      <w:r>
        <w:rPr>
          <w:rFonts w:hint="default"/>
          <w:lang w:val="en-US" w:eastAsia="zh-CN"/>
        </w:rPr>
        <w:t>使得数据标准或代表内容统一</w:t>
      </w:r>
      <w:r>
        <w:rPr>
          <w:rFonts w:hint="eastAsia"/>
          <w:lang w:val="en-US" w:eastAsia="zh-CN"/>
        </w:rPr>
        <w:t>；</w:t>
      </w:r>
    </w:p>
    <w:p w14:paraId="63F8F03E">
      <w:pPr>
        <w:numPr>
          <w:ilvl w:val="0"/>
          <w:numId w:val="15"/>
        </w:numPr>
        <w:bidi w:val="0"/>
        <w:ind w:left="420" w:leftChars="0" w:hanging="420" w:firstLineChars="0"/>
        <w:rPr>
          <w:rFonts w:hint="eastAsia"/>
          <w:lang w:val="en-US" w:eastAsia="zh-CN"/>
        </w:rPr>
      </w:pPr>
      <w:r>
        <w:rPr>
          <w:rFonts w:hint="default"/>
          <w:lang w:val="en-US" w:eastAsia="zh-CN"/>
        </w:rPr>
        <w:t>数据去重</w:t>
      </w:r>
      <w:r>
        <w:rPr>
          <w:rFonts w:hint="eastAsia"/>
          <w:lang w:val="en-US" w:eastAsia="zh-CN"/>
        </w:rPr>
        <w:t>：</w:t>
      </w:r>
      <w:r>
        <w:rPr>
          <w:rFonts w:hint="default"/>
          <w:lang w:val="en-US" w:eastAsia="zh-CN"/>
        </w:rPr>
        <w:t>通过对数据进行比较和匹配，去除重复的数据</w:t>
      </w:r>
      <w:r>
        <w:rPr>
          <w:rFonts w:hint="eastAsia"/>
          <w:lang w:val="en-US" w:eastAsia="zh-CN"/>
        </w:rPr>
        <w:t>；</w:t>
      </w:r>
    </w:p>
    <w:p w14:paraId="69837111">
      <w:pPr>
        <w:numPr>
          <w:ilvl w:val="0"/>
          <w:numId w:val="15"/>
        </w:numPr>
        <w:bidi w:val="0"/>
        <w:ind w:left="420" w:leftChars="0" w:hanging="420" w:firstLineChars="0"/>
        <w:rPr>
          <w:rFonts w:hint="default"/>
          <w:lang w:val="en-US" w:eastAsia="zh-CN"/>
        </w:rPr>
      </w:pPr>
      <w:r>
        <w:rPr>
          <w:rFonts w:hint="default"/>
          <w:lang w:val="en-US" w:eastAsia="zh-CN"/>
        </w:rPr>
        <w:t>数据修正</w:t>
      </w:r>
      <w:r>
        <w:rPr>
          <w:rFonts w:hint="eastAsia"/>
          <w:lang w:val="en-US" w:eastAsia="zh-CN"/>
        </w:rPr>
        <w:t>：</w:t>
      </w:r>
      <w:r>
        <w:rPr>
          <w:rFonts w:hint="default"/>
          <w:lang w:val="en-US" w:eastAsia="zh-CN"/>
        </w:rPr>
        <w:t>对于异常数据，通过删除、修正、替换等方式进行处理，对于缺失的数据，通过差值、平均值、中位数等方式进行填充</w:t>
      </w:r>
      <w:r>
        <w:rPr>
          <w:rFonts w:hint="eastAsia"/>
          <w:lang w:val="en-US" w:eastAsia="zh-CN"/>
        </w:rPr>
        <w:t>；</w:t>
      </w:r>
    </w:p>
    <w:p w14:paraId="2466A30F">
      <w:pPr>
        <w:numPr>
          <w:ilvl w:val="0"/>
          <w:numId w:val="15"/>
        </w:numPr>
        <w:bidi w:val="0"/>
        <w:ind w:left="420" w:leftChars="0" w:hanging="420" w:firstLineChars="0"/>
        <w:rPr>
          <w:rFonts w:hint="default"/>
          <w:lang w:val="en-US" w:eastAsia="zh-CN"/>
        </w:rPr>
      </w:pPr>
      <w:r>
        <w:rPr>
          <w:rFonts w:hint="default"/>
          <w:lang w:val="en-US" w:eastAsia="zh-CN"/>
        </w:rPr>
        <w:t>数据标准化</w:t>
      </w:r>
      <w:r>
        <w:rPr>
          <w:rFonts w:hint="eastAsia"/>
          <w:lang w:val="en-US" w:eastAsia="zh-CN"/>
        </w:rPr>
        <w:t>：</w:t>
      </w:r>
      <w:r>
        <w:rPr>
          <w:rFonts w:hint="default"/>
          <w:lang w:val="en-US" w:eastAsia="zh-CN"/>
        </w:rPr>
        <w:t>将数据转换为标准格式(如XL、JSON、CSV等)，以保证数据的一致性</w:t>
      </w:r>
      <w:r>
        <w:rPr>
          <w:rFonts w:hint="eastAsia"/>
          <w:lang w:val="en-US" w:eastAsia="zh-CN"/>
        </w:rPr>
        <w:t>；</w:t>
      </w:r>
    </w:p>
    <w:p w14:paraId="6B36B528">
      <w:pPr>
        <w:numPr>
          <w:ilvl w:val="0"/>
          <w:numId w:val="15"/>
        </w:numPr>
        <w:bidi w:val="0"/>
        <w:ind w:left="420" w:leftChars="0" w:hanging="420" w:firstLineChars="0"/>
        <w:rPr>
          <w:rFonts w:hint="default"/>
          <w:lang w:val="en-US" w:eastAsia="zh-CN"/>
        </w:rPr>
      </w:pPr>
      <w:r>
        <w:rPr>
          <w:rFonts w:hint="default"/>
          <w:lang w:val="en-US" w:eastAsia="zh-CN"/>
        </w:rPr>
        <w:t>数据转换</w:t>
      </w:r>
      <w:r>
        <w:rPr>
          <w:rFonts w:hint="eastAsia"/>
          <w:lang w:val="en-US" w:eastAsia="zh-CN"/>
        </w:rPr>
        <w:t>：</w:t>
      </w:r>
      <w:r>
        <w:rPr>
          <w:rFonts w:hint="default"/>
          <w:lang w:val="en-US" w:eastAsia="zh-CN"/>
        </w:rPr>
        <w:t>指将原始数据转换为另一种形式的过程，包括数据的类型转换、格式转换等。</w:t>
      </w:r>
    </w:p>
    <w:p w14:paraId="5C9B80A9">
      <w:pPr>
        <w:pStyle w:val="6"/>
        <w:bidi w:val="0"/>
        <w:rPr>
          <w:rFonts w:hint="default"/>
          <w:lang w:val="en-US" w:eastAsia="zh-CN"/>
        </w:rPr>
      </w:pPr>
      <w:r>
        <w:rPr>
          <w:rFonts w:hint="default"/>
          <w:lang w:val="en-US" w:eastAsia="zh-CN"/>
        </w:rPr>
        <w:t>数据标注</w:t>
      </w:r>
    </w:p>
    <w:p w14:paraId="59467084">
      <w:pPr>
        <w:rPr>
          <w:rFonts w:hint="default"/>
          <w:lang w:val="en-US" w:eastAsia="zh-CN"/>
        </w:rPr>
      </w:pPr>
      <w:r>
        <w:rPr>
          <w:rFonts w:hint="default"/>
          <w:lang w:val="en-US" w:eastAsia="zh-CN"/>
        </w:rPr>
        <w:t>数据标注是在服务理解、分析建模应用中对数据添加标签或注释的过程。数据标注能力要求包括但不限于</w:t>
      </w:r>
      <w:r>
        <w:rPr>
          <w:rFonts w:hint="eastAsia"/>
          <w:lang w:val="en-US" w:eastAsia="zh-CN"/>
        </w:rPr>
        <w:t>：</w:t>
      </w:r>
    </w:p>
    <w:p w14:paraId="50948537">
      <w:pPr>
        <w:pStyle w:val="6"/>
        <w:numPr>
          <w:ilvl w:val="0"/>
          <w:numId w:val="16"/>
        </w:numPr>
        <w:bidi w:val="0"/>
        <w:ind w:left="420" w:leftChars="0" w:hanging="420" w:firstLineChars="0"/>
        <w:rPr>
          <w:rFonts w:hint="default"/>
          <w:lang w:val="en-US" w:eastAsia="zh-CN"/>
        </w:rPr>
      </w:pPr>
      <w:r>
        <w:rPr>
          <w:rFonts w:hint="default"/>
          <w:lang w:val="en-US" w:eastAsia="zh-CN"/>
        </w:rPr>
        <w:t>文本标注</w:t>
      </w:r>
      <w:r>
        <w:rPr>
          <w:rFonts w:hint="eastAsia"/>
          <w:lang w:val="en-US" w:eastAsia="zh-CN"/>
        </w:rPr>
        <w:t>：</w:t>
      </w:r>
      <w:r>
        <w:rPr>
          <w:rFonts w:hint="default"/>
          <w:lang w:val="en-US" w:eastAsia="zh-CN"/>
        </w:rPr>
        <w:t>为文本添加语义标签</w:t>
      </w:r>
      <w:r>
        <w:rPr>
          <w:rFonts w:hint="eastAsia"/>
          <w:lang w:val="en-US" w:eastAsia="zh-CN"/>
        </w:rPr>
        <w:t>，</w:t>
      </w:r>
      <w:r>
        <w:rPr>
          <w:rFonts w:hint="default"/>
          <w:lang w:val="en-US" w:eastAsia="zh-CN"/>
        </w:rPr>
        <w:t>用于命名实体识别、情感分析、话题分类等 NP任务</w:t>
      </w:r>
      <w:r>
        <w:rPr>
          <w:rFonts w:hint="eastAsia"/>
          <w:lang w:val="en-US" w:eastAsia="zh-CN"/>
        </w:rPr>
        <w:t>；</w:t>
      </w:r>
    </w:p>
    <w:p w14:paraId="4E67B6D9">
      <w:pPr>
        <w:pStyle w:val="6"/>
        <w:numPr>
          <w:ilvl w:val="0"/>
          <w:numId w:val="16"/>
        </w:numPr>
        <w:bidi w:val="0"/>
        <w:ind w:left="420" w:leftChars="0" w:hanging="420" w:firstLineChars="0"/>
        <w:rPr>
          <w:rFonts w:hint="default"/>
          <w:lang w:val="en-US" w:eastAsia="zh-CN"/>
        </w:rPr>
      </w:pPr>
      <w:r>
        <w:rPr>
          <w:rFonts w:hint="default"/>
          <w:lang w:val="en-US" w:eastAsia="zh-CN"/>
        </w:rPr>
        <w:t>图像标注</w:t>
      </w:r>
      <w:r>
        <w:rPr>
          <w:rFonts w:hint="eastAsia"/>
          <w:lang w:val="en-US" w:eastAsia="zh-CN"/>
        </w:rPr>
        <w:t>：</w:t>
      </w:r>
      <w:r>
        <w:rPr>
          <w:rFonts w:hint="default"/>
          <w:lang w:val="en-US" w:eastAsia="zh-CN"/>
        </w:rPr>
        <w:t xml:space="preserve"> 为图像添加标签</w:t>
      </w:r>
      <w:r>
        <w:rPr>
          <w:rFonts w:hint="eastAsia"/>
          <w:lang w:val="en-US" w:eastAsia="zh-CN"/>
        </w:rPr>
        <w:t>，</w:t>
      </w:r>
      <w:r>
        <w:rPr>
          <w:rFonts w:hint="default"/>
          <w:lang w:val="en-US" w:eastAsia="zh-CN"/>
        </w:rPr>
        <w:t>如物体名称、属性、关系等</w:t>
      </w:r>
      <w:r>
        <w:rPr>
          <w:rFonts w:hint="eastAsia"/>
          <w:lang w:val="en-US" w:eastAsia="zh-CN"/>
        </w:rPr>
        <w:t>，</w:t>
      </w:r>
      <w:r>
        <w:rPr>
          <w:rFonts w:hint="default"/>
          <w:lang w:val="en-US" w:eastAsia="zh-CN"/>
        </w:rPr>
        <w:t>用于图像分类、目标检测、语义分割等视觉任务</w:t>
      </w:r>
      <w:r>
        <w:rPr>
          <w:rFonts w:hint="eastAsia"/>
          <w:lang w:val="en-US" w:eastAsia="zh-CN"/>
        </w:rPr>
        <w:t>；</w:t>
      </w:r>
    </w:p>
    <w:p w14:paraId="548CCED8">
      <w:pPr>
        <w:pStyle w:val="6"/>
        <w:numPr>
          <w:ilvl w:val="0"/>
          <w:numId w:val="16"/>
        </w:numPr>
        <w:bidi w:val="0"/>
        <w:ind w:left="420" w:leftChars="0" w:hanging="420" w:firstLineChars="0"/>
        <w:rPr>
          <w:rFonts w:hint="default"/>
          <w:lang w:val="en-US" w:eastAsia="zh-CN"/>
        </w:rPr>
      </w:pPr>
      <w:r>
        <w:rPr>
          <w:rFonts w:hint="default"/>
          <w:lang w:val="en-US" w:eastAsia="zh-CN"/>
        </w:rPr>
        <w:t>视频标注</w:t>
      </w:r>
      <w:r>
        <w:rPr>
          <w:rFonts w:hint="eastAsia"/>
          <w:lang w:val="en-US" w:eastAsia="zh-CN"/>
        </w:rPr>
        <w:t>：</w:t>
      </w:r>
      <w:r>
        <w:rPr>
          <w:rFonts w:hint="default"/>
          <w:lang w:val="en-US" w:eastAsia="zh-CN"/>
        </w:rPr>
        <w:t>为视频中的关键帧添加标签</w:t>
      </w:r>
      <w:r>
        <w:rPr>
          <w:rFonts w:hint="eastAsia"/>
          <w:lang w:val="en-US" w:eastAsia="zh-CN"/>
        </w:rPr>
        <w:t>，</w:t>
      </w:r>
      <w:r>
        <w:rPr>
          <w:rFonts w:hint="default"/>
          <w:lang w:val="en-US" w:eastAsia="zh-CN"/>
        </w:rPr>
        <w:t>用于行为识别、目标跟踪等视觉任务</w:t>
      </w:r>
      <w:r>
        <w:rPr>
          <w:rFonts w:hint="eastAsia"/>
          <w:lang w:val="en-US" w:eastAsia="zh-CN"/>
        </w:rPr>
        <w:t>；</w:t>
      </w:r>
    </w:p>
    <w:p w14:paraId="00B74A4B">
      <w:pPr>
        <w:pStyle w:val="6"/>
        <w:numPr>
          <w:ilvl w:val="0"/>
          <w:numId w:val="16"/>
        </w:numPr>
        <w:bidi w:val="0"/>
        <w:ind w:left="420" w:leftChars="0" w:hanging="420" w:firstLineChars="0"/>
        <w:rPr>
          <w:rFonts w:hint="default"/>
          <w:lang w:val="en-US" w:eastAsia="zh-CN"/>
        </w:rPr>
      </w:pPr>
      <w:r>
        <w:rPr>
          <w:rFonts w:hint="default"/>
          <w:lang w:val="en-US" w:eastAsia="zh-CN"/>
        </w:rPr>
        <w:t>序列标注</w:t>
      </w:r>
      <w:r>
        <w:rPr>
          <w:rFonts w:hint="eastAsia"/>
          <w:lang w:val="en-US" w:eastAsia="zh-CN"/>
        </w:rPr>
        <w:t>：</w:t>
      </w:r>
      <w:r>
        <w:rPr>
          <w:rFonts w:hint="default"/>
          <w:lang w:val="en-US" w:eastAsia="zh-CN"/>
        </w:rPr>
        <w:t>用于说明时间序列、空间位置关系等添加的标签。</w:t>
      </w:r>
    </w:p>
    <w:p w14:paraId="3F680A5D">
      <w:pPr>
        <w:pStyle w:val="4"/>
        <w:numPr>
          <w:ilvl w:val="2"/>
          <w:numId w:val="1"/>
        </w:numPr>
        <w:bidi w:val="0"/>
        <w:ind w:left="0" w:leftChars="0" w:firstLine="400" w:firstLineChars="0"/>
        <w:rPr>
          <w:rFonts w:hint="default"/>
          <w:lang w:val="en-US" w:eastAsia="zh-CN"/>
        </w:rPr>
      </w:pPr>
      <w:bookmarkStart w:id="25" w:name="_Toc16634"/>
      <w:r>
        <w:rPr>
          <w:rFonts w:hint="default"/>
          <w:lang w:val="en-US" w:eastAsia="zh-CN"/>
        </w:rPr>
        <w:t>服务要求</w:t>
      </w:r>
      <w:bookmarkEnd w:id="25"/>
    </w:p>
    <w:p w14:paraId="1C313ADE">
      <w:pPr>
        <w:rPr>
          <w:rFonts w:hint="default"/>
          <w:lang w:val="en-US" w:eastAsia="zh-CN"/>
        </w:rPr>
      </w:pPr>
      <w:r>
        <w:rPr>
          <w:rFonts w:hint="default"/>
          <w:lang w:val="en-US" w:eastAsia="zh-CN"/>
        </w:rPr>
        <w:t>服务要求如下</w:t>
      </w:r>
      <w:r>
        <w:rPr>
          <w:rFonts w:hint="eastAsia"/>
          <w:lang w:val="en-US" w:eastAsia="zh-CN"/>
        </w:rPr>
        <w:t>：</w:t>
      </w:r>
    </w:p>
    <w:p w14:paraId="2D597786">
      <w:pPr>
        <w:pStyle w:val="5"/>
        <w:numPr>
          <w:ilvl w:val="3"/>
          <w:numId w:val="1"/>
        </w:numPr>
        <w:bidi w:val="0"/>
        <w:rPr>
          <w:rFonts w:hint="default"/>
          <w:lang w:val="en-US" w:eastAsia="zh-CN"/>
        </w:rPr>
      </w:pPr>
      <w:r>
        <w:rPr>
          <w:rFonts w:hint="default"/>
          <w:lang w:val="en-US" w:eastAsia="zh-CN"/>
        </w:rPr>
        <w:t>首先应对加工处理服务的基本情况进行说明</w:t>
      </w:r>
      <w:r>
        <w:rPr>
          <w:rFonts w:hint="eastAsia"/>
          <w:lang w:val="en-US" w:eastAsia="zh-CN"/>
        </w:rPr>
        <w:t>，</w:t>
      </w:r>
      <w:r>
        <w:rPr>
          <w:rFonts w:hint="default"/>
          <w:lang w:val="en-US" w:eastAsia="zh-CN"/>
        </w:rPr>
        <w:t>包括基本信息、处理规则、用途作用、主要效果、服务要求等</w:t>
      </w:r>
      <w:r>
        <w:rPr>
          <w:rFonts w:hint="eastAsia"/>
          <w:lang w:val="en-US" w:eastAsia="zh-CN"/>
        </w:rPr>
        <w:t>；</w:t>
      </w:r>
    </w:p>
    <w:p w14:paraId="7468E788">
      <w:pPr>
        <w:pStyle w:val="5"/>
        <w:numPr>
          <w:ilvl w:val="3"/>
          <w:numId w:val="1"/>
        </w:numPr>
        <w:bidi w:val="0"/>
        <w:rPr>
          <w:rFonts w:hint="eastAsia"/>
          <w:lang w:val="en-US" w:eastAsia="zh-CN"/>
        </w:rPr>
      </w:pPr>
      <w:r>
        <w:rPr>
          <w:rFonts w:hint="default"/>
          <w:lang w:val="en-US" w:eastAsia="zh-CN"/>
        </w:rPr>
        <w:t>加工处理过程中，应根据相关规则，管控数据处理过程，以保证数据质量和数据主体权益</w:t>
      </w:r>
      <w:r>
        <w:rPr>
          <w:rFonts w:hint="eastAsia"/>
          <w:lang w:val="en-US" w:eastAsia="zh-CN"/>
        </w:rPr>
        <w:t>；</w:t>
      </w:r>
    </w:p>
    <w:p w14:paraId="29467B24">
      <w:pPr>
        <w:pStyle w:val="5"/>
        <w:numPr>
          <w:ilvl w:val="3"/>
          <w:numId w:val="1"/>
        </w:numPr>
        <w:bidi w:val="0"/>
        <w:rPr>
          <w:rFonts w:hint="default"/>
          <w:lang w:val="en-US" w:eastAsia="zh-CN"/>
        </w:rPr>
      </w:pPr>
      <w:r>
        <w:rPr>
          <w:rFonts w:hint="default"/>
          <w:lang w:val="en-US" w:eastAsia="zh-CN"/>
        </w:rPr>
        <w:t>涉及敏感的数据，应根据数据处理的要求和规则清洗、脱敏</w:t>
      </w:r>
      <w:r>
        <w:rPr>
          <w:rFonts w:hint="eastAsia"/>
          <w:lang w:val="en-US" w:eastAsia="zh-CN"/>
        </w:rPr>
        <w:t>；</w:t>
      </w:r>
    </w:p>
    <w:p w14:paraId="3F522B7A">
      <w:pPr>
        <w:pStyle w:val="5"/>
        <w:numPr>
          <w:ilvl w:val="3"/>
          <w:numId w:val="1"/>
        </w:numPr>
        <w:bidi w:val="0"/>
        <w:rPr>
          <w:rFonts w:hint="default"/>
          <w:lang w:val="en-US" w:eastAsia="zh-CN"/>
        </w:rPr>
      </w:pPr>
      <w:r>
        <w:rPr>
          <w:rFonts w:hint="default"/>
          <w:lang w:val="en-US" w:eastAsia="zh-CN"/>
        </w:rPr>
        <w:t>应可接受评审机构的检查、监控，可随时改进、完善数据处理过程，以保证数据安全</w:t>
      </w:r>
      <w:r>
        <w:rPr>
          <w:rFonts w:hint="eastAsia"/>
          <w:lang w:val="en-US" w:eastAsia="zh-CN"/>
        </w:rPr>
        <w:t>；</w:t>
      </w:r>
    </w:p>
    <w:p w14:paraId="346F55A8">
      <w:pPr>
        <w:numPr>
          <w:ilvl w:val="0"/>
          <w:numId w:val="17"/>
        </w:numPr>
        <w:ind w:left="420" w:leftChars="0" w:hanging="420" w:firstLineChars="0"/>
        <w:rPr>
          <w:rFonts w:hint="eastAsia"/>
          <w:lang w:val="en-US" w:eastAsia="zh-CN"/>
        </w:rPr>
      </w:pPr>
      <w:r>
        <w:rPr>
          <w:rFonts w:hint="default"/>
          <w:lang w:val="en-US" w:eastAsia="zh-CN"/>
        </w:rPr>
        <w:t>数据加工过程中应保持数据的准确性、完整性、一致性及可解释性</w:t>
      </w:r>
      <w:r>
        <w:rPr>
          <w:rFonts w:hint="eastAsia"/>
          <w:lang w:val="en-US" w:eastAsia="zh-CN"/>
        </w:rPr>
        <w:t>；</w:t>
      </w:r>
    </w:p>
    <w:p w14:paraId="2656A2E7">
      <w:pPr>
        <w:numPr>
          <w:ilvl w:val="0"/>
          <w:numId w:val="17"/>
        </w:numPr>
        <w:ind w:left="420" w:leftChars="0" w:hanging="420" w:firstLineChars="0"/>
        <w:rPr>
          <w:rFonts w:hint="eastAsia"/>
          <w:lang w:val="en-US" w:eastAsia="zh-CN"/>
        </w:rPr>
      </w:pPr>
      <w:r>
        <w:rPr>
          <w:rFonts w:hint="eastAsia"/>
          <w:lang w:val="en-US" w:eastAsia="zh-CN"/>
        </w:rPr>
        <w:t>准确性：处理后数据应继续保持与对应客观实体特征相一致；</w:t>
      </w:r>
    </w:p>
    <w:p w14:paraId="75A9AE00">
      <w:pPr>
        <w:numPr>
          <w:ilvl w:val="0"/>
          <w:numId w:val="17"/>
        </w:numPr>
        <w:ind w:left="420" w:leftChars="0" w:hanging="420" w:firstLineChars="0"/>
        <w:rPr>
          <w:rFonts w:hint="eastAsia"/>
          <w:lang w:val="en-US" w:eastAsia="zh-CN"/>
        </w:rPr>
      </w:pPr>
      <w:r>
        <w:rPr>
          <w:rFonts w:hint="eastAsia"/>
          <w:lang w:val="en-US" w:eastAsia="zh-CN"/>
        </w:rPr>
        <w:t>完整性：处理后数据应包含所需要的数据项及足够的记录条数；</w:t>
      </w:r>
    </w:p>
    <w:p w14:paraId="3F3E4523">
      <w:pPr>
        <w:numPr>
          <w:ilvl w:val="0"/>
          <w:numId w:val="17"/>
        </w:numPr>
        <w:ind w:left="420" w:leftChars="0" w:hanging="420" w:firstLineChars="0"/>
        <w:rPr>
          <w:rFonts w:hint="eastAsia"/>
          <w:lang w:val="en-US" w:eastAsia="zh-CN"/>
        </w:rPr>
      </w:pPr>
      <w:r>
        <w:rPr>
          <w:rFonts w:hint="eastAsia"/>
          <w:lang w:val="en-US" w:eastAsia="zh-CN"/>
        </w:rPr>
        <w:t>一致性：数据处理应使用相同规则或规范，以确保数据处理后仍保持一致性及其关联性；</w:t>
      </w:r>
    </w:p>
    <w:p w14:paraId="1856F7B8">
      <w:pPr>
        <w:numPr>
          <w:ilvl w:val="0"/>
          <w:numId w:val="17"/>
        </w:numPr>
        <w:ind w:left="420" w:leftChars="0" w:hanging="420" w:firstLineChars="0"/>
        <w:rPr>
          <w:rFonts w:hint="eastAsia"/>
          <w:lang w:val="en-US" w:eastAsia="zh-CN"/>
        </w:rPr>
      </w:pPr>
      <w:r>
        <w:rPr>
          <w:rFonts w:hint="eastAsia"/>
          <w:lang w:val="en-US" w:eastAsia="zh-CN"/>
        </w:rPr>
        <w:t>可解释性：为支持后续分析建模，数据处理规则应明确、可解释，保障处理后数据的可用性。</w:t>
      </w:r>
    </w:p>
    <w:p w14:paraId="49EDE126">
      <w:pPr>
        <w:rPr>
          <w:rFonts w:hint="eastAsia"/>
          <w:lang w:val="en-US" w:eastAsia="zh-CN"/>
        </w:rPr>
      </w:pPr>
      <w:r>
        <w:rPr>
          <w:rFonts w:hint="eastAsia"/>
          <w:lang w:val="en-US" w:eastAsia="zh-CN"/>
        </w:rPr>
        <w:br w:type="page"/>
      </w:r>
    </w:p>
    <w:p w14:paraId="0B7D368D">
      <w:pPr>
        <w:pStyle w:val="3"/>
        <w:numPr>
          <w:ilvl w:val="1"/>
          <w:numId w:val="1"/>
        </w:numPr>
        <w:bidi w:val="0"/>
        <w:ind w:left="0" w:leftChars="0" w:firstLine="0" w:firstLineChars="0"/>
        <w:rPr>
          <w:rFonts w:hint="default"/>
          <w:lang w:val="en-US" w:eastAsia="zh-CN"/>
        </w:rPr>
      </w:pPr>
      <w:bookmarkStart w:id="26" w:name="_Toc13496"/>
      <w:r>
        <w:rPr>
          <w:rFonts w:hint="default"/>
          <w:lang w:val="en-US" w:eastAsia="zh-CN"/>
        </w:rPr>
        <w:t>分析建模</w:t>
      </w:r>
      <w:bookmarkEnd w:id="26"/>
    </w:p>
    <w:p w14:paraId="5809D74F">
      <w:pPr>
        <w:pStyle w:val="4"/>
        <w:bidi w:val="0"/>
        <w:rPr>
          <w:rFonts w:hint="default"/>
          <w:lang w:val="en-US" w:eastAsia="zh-CN"/>
        </w:rPr>
      </w:pPr>
      <w:bookmarkStart w:id="27" w:name="_Toc15331"/>
      <w:r>
        <w:rPr>
          <w:rFonts w:hint="default"/>
          <w:lang w:val="en-US" w:eastAsia="zh-CN"/>
        </w:rPr>
        <w:t>概述</w:t>
      </w:r>
      <w:bookmarkEnd w:id="27"/>
    </w:p>
    <w:p w14:paraId="3FDB8FC4">
      <w:pPr>
        <w:rPr>
          <w:rFonts w:hint="default"/>
          <w:lang w:val="en-US" w:eastAsia="zh-CN"/>
        </w:rPr>
      </w:pPr>
      <w:r>
        <w:rPr>
          <w:rFonts w:hint="default"/>
          <w:lang w:val="en-US" w:eastAsia="zh-CN"/>
        </w:rPr>
        <w:t>分析建模通过数据挖掘、机器学习、预测分析、大数据建模等技术提供数据决策支持。</w:t>
      </w:r>
    </w:p>
    <w:p w14:paraId="4AC31978">
      <w:pPr>
        <w:pStyle w:val="4"/>
        <w:bidi w:val="0"/>
        <w:rPr>
          <w:rFonts w:hint="default"/>
          <w:lang w:val="en-US" w:eastAsia="zh-CN"/>
        </w:rPr>
      </w:pPr>
      <w:bookmarkStart w:id="28" w:name="_Toc8608"/>
      <w:r>
        <w:rPr>
          <w:rFonts w:hint="default"/>
          <w:lang w:val="en-US" w:eastAsia="zh-CN"/>
        </w:rPr>
        <w:t>技术要求</w:t>
      </w:r>
      <w:bookmarkEnd w:id="28"/>
    </w:p>
    <w:p w14:paraId="2B8C53EA">
      <w:pPr>
        <w:pStyle w:val="6"/>
        <w:numPr>
          <w:ilvl w:val="4"/>
          <w:numId w:val="1"/>
        </w:numPr>
        <w:bidi w:val="0"/>
        <w:rPr>
          <w:rFonts w:hint="default"/>
          <w:lang w:val="en-US" w:eastAsia="zh-CN"/>
        </w:rPr>
      </w:pPr>
      <w:r>
        <w:rPr>
          <w:rFonts w:hint="default"/>
          <w:lang w:val="en-US" w:eastAsia="zh-CN"/>
        </w:rPr>
        <w:t>分析建模环境</w:t>
      </w:r>
    </w:p>
    <w:p w14:paraId="0DEA7911">
      <w:pPr>
        <w:rPr>
          <w:rFonts w:hint="default"/>
          <w:lang w:val="en-US" w:eastAsia="zh-CN"/>
        </w:rPr>
      </w:pPr>
      <w:r>
        <w:rPr>
          <w:rFonts w:hint="default"/>
          <w:lang w:val="en-US" w:eastAsia="zh-CN"/>
        </w:rPr>
        <w:t>数据分析建模环境要求包括但不限于</w:t>
      </w:r>
      <w:r>
        <w:rPr>
          <w:rFonts w:hint="eastAsia"/>
          <w:lang w:val="en-US" w:eastAsia="zh-CN"/>
        </w:rPr>
        <w:t>：</w:t>
      </w:r>
    </w:p>
    <w:p w14:paraId="6CA6D7A2">
      <w:pPr>
        <w:numPr>
          <w:ilvl w:val="0"/>
          <w:numId w:val="18"/>
        </w:numPr>
        <w:bidi w:val="0"/>
        <w:ind w:left="420" w:leftChars="0" w:hanging="420" w:firstLineChars="0"/>
        <w:rPr>
          <w:rFonts w:hint="default"/>
          <w:lang w:val="en-US" w:eastAsia="zh-CN"/>
        </w:rPr>
      </w:pPr>
      <w:r>
        <w:rPr>
          <w:rFonts w:hint="default"/>
          <w:lang w:val="en-US" w:eastAsia="zh-CN"/>
        </w:rPr>
        <w:t>应支持数据分析建模的安全环境，如数据专区、数据沙箱、数据空间等</w:t>
      </w:r>
      <w:r>
        <w:rPr>
          <w:rFonts w:hint="eastAsia"/>
          <w:lang w:val="en-US" w:eastAsia="zh-CN"/>
        </w:rPr>
        <w:t>；</w:t>
      </w:r>
    </w:p>
    <w:p w14:paraId="3377069C">
      <w:pPr>
        <w:numPr>
          <w:ilvl w:val="0"/>
          <w:numId w:val="18"/>
        </w:numPr>
        <w:bidi w:val="0"/>
        <w:ind w:left="420" w:leftChars="0" w:hanging="420" w:firstLineChars="0"/>
        <w:rPr>
          <w:rFonts w:hint="default"/>
          <w:lang w:val="en-US" w:eastAsia="zh-CN"/>
        </w:rPr>
      </w:pPr>
      <w:r>
        <w:rPr>
          <w:rFonts w:hint="default"/>
          <w:lang w:val="en-US" w:eastAsia="zh-CN"/>
        </w:rPr>
        <w:t>应基于数据分级规则，对不同级别的敏感样本数据进行脱敏处理</w:t>
      </w:r>
      <w:r>
        <w:rPr>
          <w:rFonts w:hint="eastAsia"/>
          <w:lang w:val="en-US" w:eastAsia="zh-CN"/>
        </w:rPr>
        <w:t>；</w:t>
      </w:r>
    </w:p>
    <w:p w14:paraId="0CF96136">
      <w:pPr>
        <w:numPr>
          <w:ilvl w:val="0"/>
          <w:numId w:val="18"/>
        </w:numPr>
        <w:bidi w:val="0"/>
        <w:ind w:left="420" w:leftChars="0" w:hanging="420" w:firstLineChars="0"/>
        <w:rPr>
          <w:rFonts w:hint="default"/>
          <w:lang w:val="en-US" w:eastAsia="zh-CN"/>
        </w:rPr>
      </w:pPr>
      <w:r>
        <w:rPr>
          <w:rFonts w:hint="default"/>
          <w:lang w:val="en-US" w:eastAsia="zh-CN"/>
        </w:rPr>
        <w:t>应对建模的开发环境、测试环境、生产环境进行数据、存储、计算隔离</w:t>
      </w:r>
      <w:r>
        <w:rPr>
          <w:rFonts w:hint="eastAsia"/>
          <w:lang w:val="en-US" w:eastAsia="zh-CN"/>
        </w:rPr>
        <w:t>；</w:t>
      </w:r>
    </w:p>
    <w:p w14:paraId="388A4761">
      <w:pPr>
        <w:numPr>
          <w:ilvl w:val="0"/>
          <w:numId w:val="18"/>
        </w:numPr>
        <w:bidi w:val="0"/>
        <w:ind w:left="420" w:leftChars="0" w:hanging="420" w:firstLineChars="0"/>
        <w:rPr>
          <w:rFonts w:hint="default"/>
          <w:lang w:val="en-US" w:eastAsia="zh-CN"/>
        </w:rPr>
      </w:pPr>
      <w:r>
        <w:rPr>
          <w:rFonts w:hint="default"/>
          <w:lang w:val="en-US" w:eastAsia="zh-CN"/>
        </w:rPr>
        <w:t>应对开发人员做到“数据可用不可见”，应在开发环境对脱敏后的数据进行模型开发，完成模型开发和测试后，再将模型发布至生产环境</w:t>
      </w:r>
      <w:r>
        <w:rPr>
          <w:rFonts w:hint="eastAsia"/>
          <w:lang w:val="en-US" w:eastAsia="zh-CN"/>
        </w:rPr>
        <w:t>；</w:t>
      </w:r>
    </w:p>
    <w:p w14:paraId="567A3CB6">
      <w:pPr>
        <w:numPr>
          <w:ilvl w:val="0"/>
          <w:numId w:val="18"/>
        </w:numPr>
        <w:bidi w:val="0"/>
        <w:ind w:left="420" w:leftChars="0" w:hanging="420" w:firstLineChars="0"/>
        <w:rPr>
          <w:rFonts w:hint="default"/>
          <w:lang w:val="en-US" w:eastAsia="zh-CN"/>
        </w:rPr>
      </w:pPr>
      <w:r>
        <w:rPr>
          <w:rFonts w:hint="default"/>
          <w:lang w:val="en-US" w:eastAsia="zh-CN"/>
        </w:rPr>
        <w:t>应使用生产环境正式运行算法模型，采用数据包或数据接口形式输出计算结果。</w:t>
      </w:r>
    </w:p>
    <w:p w14:paraId="6CB8BC9A">
      <w:pPr>
        <w:pStyle w:val="6"/>
        <w:numPr>
          <w:ilvl w:val="4"/>
          <w:numId w:val="1"/>
        </w:numPr>
        <w:bidi w:val="0"/>
        <w:rPr>
          <w:rFonts w:hint="default"/>
          <w:lang w:val="en-US" w:eastAsia="zh-CN"/>
        </w:rPr>
      </w:pPr>
      <w:r>
        <w:rPr>
          <w:rFonts w:hint="default"/>
          <w:lang w:val="en-US" w:eastAsia="zh-CN"/>
        </w:rPr>
        <w:t>数据探查</w:t>
      </w:r>
    </w:p>
    <w:p w14:paraId="125BD73B">
      <w:pPr>
        <w:rPr>
          <w:rFonts w:hint="default"/>
          <w:lang w:val="en-US" w:eastAsia="zh-CN"/>
        </w:rPr>
      </w:pPr>
      <w:r>
        <w:rPr>
          <w:rFonts w:hint="default"/>
          <w:lang w:val="en-US" w:eastAsia="zh-CN"/>
        </w:rPr>
        <w:t>为完成数据初步探索分析，可通过数据探查对数据进行自动化扫描和探查。数据探查能力要求包括但不限于</w:t>
      </w:r>
      <w:r>
        <w:rPr>
          <w:rFonts w:hint="eastAsia"/>
          <w:lang w:val="en-US" w:eastAsia="zh-CN"/>
        </w:rPr>
        <w:t>：</w:t>
      </w:r>
    </w:p>
    <w:p w14:paraId="73830361">
      <w:pPr>
        <w:numPr>
          <w:ilvl w:val="0"/>
          <w:numId w:val="19"/>
        </w:numPr>
        <w:bidi w:val="0"/>
        <w:ind w:left="420" w:leftChars="0" w:hanging="420" w:firstLineChars="0"/>
        <w:rPr>
          <w:rFonts w:hint="default"/>
          <w:lang w:val="en-US" w:eastAsia="zh-CN"/>
        </w:rPr>
      </w:pPr>
      <w:r>
        <w:rPr>
          <w:rFonts w:hint="default"/>
          <w:lang w:val="en-US" w:eastAsia="zh-CN"/>
        </w:rPr>
        <w:t>应支持对结构化数据源的数据探查</w:t>
      </w:r>
      <w:r>
        <w:rPr>
          <w:rFonts w:hint="eastAsia"/>
          <w:lang w:val="en-US" w:eastAsia="zh-CN"/>
        </w:rPr>
        <w:t>；</w:t>
      </w:r>
    </w:p>
    <w:p w14:paraId="43FC8C80">
      <w:pPr>
        <w:numPr>
          <w:ilvl w:val="0"/>
          <w:numId w:val="19"/>
        </w:numPr>
        <w:bidi w:val="0"/>
        <w:ind w:left="420" w:leftChars="0" w:hanging="420" w:firstLineChars="0"/>
        <w:rPr>
          <w:rFonts w:hint="default"/>
          <w:lang w:val="en-US" w:eastAsia="zh-CN"/>
        </w:rPr>
      </w:pPr>
      <w:r>
        <w:rPr>
          <w:rFonts w:hint="default"/>
          <w:lang w:val="en-US" w:eastAsia="zh-CN"/>
        </w:rPr>
        <w:t>应支持探查任务的配置和调度</w:t>
      </w:r>
      <w:r>
        <w:rPr>
          <w:rFonts w:hint="eastAsia"/>
          <w:lang w:val="en-US" w:eastAsia="zh-CN"/>
        </w:rPr>
        <w:t>：</w:t>
      </w:r>
      <w:r>
        <w:rPr>
          <w:rFonts w:hint="default"/>
          <w:lang w:val="en-US" w:eastAsia="zh-CN"/>
        </w:rPr>
        <w:t>应支持手动、多次执行探查任务</w:t>
      </w:r>
      <w:r>
        <w:rPr>
          <w:rFonts w:hint="eastAsia"/>
          <w:lang w:val="en-US" w:eastAsia="zh-CN"/>
        </w:rPr>
        <w:t>；</w:t>
      </w:r>
    </w:p>
    <w:p w14:paraId="04BF5480">
      <w:pPr>
        <w:numPr>
          <w:ilvl w:val="0"/>
          <w:numId w:val="19"/>
        </w:numPr>
        <w:bidi w:val="0"/>
        <w:ind w:left="420" w:leftChars="0" w:hanging="420" w:firstLineChars="0"/>
        <w:rPr>
          <w:rFonts w:hint="default"/>
          <w:lang w:val="en-US" w:eastAsia="zh-CN"/>
        </w:rPr>
      </w:pPr>
      <w:r>
        <w:rPr>
          <w:rFonts w:hint="default"/>
          <w:lang w:val="en-US" w:eastAsia="zh-CN"/>
        </w:rPr>
        <w:t>应支持探查数据表的元数据信息，如表名称、字段名称、字段数量、数据容量、数据记录条数、字段类型</w:t>
      </w:r>
      <w:r>
        <w:rPr>
          <w:rFonts w:hint="eastAsia"/>
          <w:lang w:val="en-US" w:eastAsia="zh-CN"/>
        </w:rPr>
        <w:t>；</w:t>
      </w:r>
    </w:p>
    <w:p w14:paraId="2CE9F94A">
      <w:pPr>
        <w:numPr>
          <w:ilvl w:val="0"/>
          <w:numId w:val="19"/>
        </w:numPr>
        <w:bidi w:val="0"/>
        <w:ind w:left="420" w:leftChars="0" w:hanging="420" w:firstLineChars="0"/>
        <w:rPr>
          <w:rFonts w:hint="default"/>
          <w:lang w:val="en-US" w:eastAsia="zh-CN"/>
        </w:rPr>
      </w:pPr>
      <w:r>
        <w:rPr>
          <w:rFonts w:hint="default"/>
          <w:lang w:val="en-US" w:eastAsia="zh-CN"/>
        </w:rPr>
        <w:t>应支持探査数值类字段的最大值、最小值、最大列长、最小列长、空值率、样例数据和字段值的分布情况</w:t>
      </w:r>
      <w:r>
        <w:rPr>
          <w:rFonts w:hint="eastAsia"/>
          <w:lang w:val="en-US" w:eastAsia="zh-CN"/>
        </w:rPr>
        <w:t>；</w:t>
      </w:r>
    </w:p>
    <w:p w14:paraId="720217CC">
      <w:pPr>
        <w:numPr>
          <w:ilvl w:val="0"/>
          <w:numId w:val="19"/>
        </w:numPr>
        <w:bidi w:val="0"/>
        <w:ind w:left="420" w:leftChars="0" w:hanging="420" w:firstLineChars="0"/>
        <w:rPr>
          <w:rFonts w:hint="default"/>
          <w:lang w:val="en-US" w:eastAsia="zh-CN"/>
        </w:rPr>
      </w:pPr>
      <w:r>
        <w:rPr>
          <w:rFonts w:hint="default"/>
          <w:lang w:val="en-US" w:eastAsia="zh-CN"/>
        </w:rPr>
        <w:t>应支持查看探查任务的执行记录，并支持查看每次探查执行记录的日志详情</w:t>
      </w:r>
      <w:r>
        <w:rPr>
          <w:rFonts w:hint="eastAsia"/>
          <w:lang w:val="en-US" w:eastAsia="zh-CN"/>
        </w:rPr>
        <w:t>；</w:t>
      </w:r>
      <w:r>
        <w:rPr>
          <w:rFonts w:hint="default"/>
          <w:lang w:val="en-US" w:eastAsia="zh-CN"/>
        </w:rPr>
        <w:t>应支持按照探查任务将探查结果生成报告</w:t>
      </w:r>
      <w:r>
        <w:rPr>
          <w:rFonts w:hint="eastAsia"/>
          <w:lang w:val="en-US" w:eastAsia="zh-CN"/>
        </w:rPr>
        <w:t>；</w:t>
      </w:r>
    </w:p>
    <w:p w14:paraId="6BFCDD10">
      <w:pPr>
        <w:numPr>
          <w:ilvl w:val="0"/>
          <w:numId w:val="19"/>
        </w:numPr>
        <w:bidi w:val="0"/>
        <w:ind w:left="420" w:leftChars="0" w:hanging="420" w:firstLineChars="0"/>
        <w:rPr>
          <w:rFonts w:hint="default"/>
          <w:lang w:val="en-US" w:eastAsia="zh-CN"/>
        </w:rPr>
      </w:pPr>
      <w:r>
        <w:rPr>
          <w:rFonts w:hint="default"/>
          <w:lang w:val="en-US" w:eastAsia="zh-CN"/>
        </w:rPr>
        <w:t>应支持人工审查探查结果</w:t>
      </w:r>
      <w:r>
        <w:rPr>
          <w:rFonts w:hint="eastAsia"/>
          <w:lang w:val="en-US" w:eastAsia="zh-CN"/>
        </w:rPr>
        <w:t>；</w:t>
      </w:r>
    </w:p>
    <w:p w14:paraId="5FEA1EAB">
      <w:pPr>
        <w:numPr>
          <w:ilvl w:val="0"/>
          <w:numId w:val="19"/>
        </w:numPr>
        <w:bidi w:val="0"/>
        <w:ind w:left="420" w:leftChars="0" w:hanging="420" w:firstLineChars="0"/>
        <w:rPr>
          <w:rFonts w:hint="default"/>
          <w:lang w:val="en-US" w:eastAsia="zh-CN"/>
        </w:rPr>
      </w:pPr>
      <w:r>
        <w:rPr>
          <w:rFonts w:hint="default"/>
          <w:lang w:val="en-US" w:eastAsia="zh-CN"/>
        </w:rPr>
        <w:t>可支持灵活配置探查获取样例数据的规则，如数据表样例数据的条数、字段样例数据的条数等</w:t>
      </w:r>
      <w:r>
        <w:rPr>
          <w:rFonts w:hint="eastAsia"/>
          <w:lang w:val="en-US" w:eastAsia="zh-CN"/>
        </w:rPr>
        <w:t>；</w:t>
      </w:r>
    </w:p>
    <w:p w14:paraId="7B72F0F1">
      <w:pPr>
        <w:numPr>
          <w:ilvl w:val="0"/>
          <w:numId w:val="19"/>
        </w:numPr>
        <w:bidi w:val="0"/>
        <w:ind w:left="420" w:leftChars="0" w:hanging="420" w:firstLineChars="0"/>
        <w:rPr>
          <w:rFonts w:hint="default"/>
          <w:lang w:val="en-US" w:eastAsia="zh-CN"/>
        </w:rPr>
      </w:pPr>
      <w:r>
        <w:rPr>
          <w:rFonts w:hint="default"/>
          <w:lang w:val="en-US" w:eastAsia="zh-CN"/>
        </w:rPr>
        <w:t>可支持探查非关系型数据库数据源</w:t>
      </w:r>
      <w:r>
        <w:rPr>
          <w:rFonts w:hint="eastAsia"/>
          <w:lang w:val="en-US" w:eastAsia="zh-CN"/>
        </w:rPr>
        <w:t>；</w:t>
      </w:r>
    </w:p>
    <w:p w14:paraId="2632C173">
      <w:pPr>
        <w:numPr>
          <w:ilvl w:val="0"/>
          <w:numId w:val="19"/>
        </w:numPr>
        <w:bidi w:val="0"/>
        <w:ind w:left="420" w:leftChars="0" w:hanging="420" w:firstLineChars="0"/>
        <w:rPr>
          <w:rFonts w:hint="default"/>
          <w:lang w:val="en-US" w:eastAsia="zh-CN"/>
        </w:rPr>
      </w:pPr>
      <w:r>
        <w:rPr>
          <w:rFonts w:hint="default"/>
          <w:lang w:val="en-US" w:eastAsia="zh-CN"/>
        </w:rPr>
        <w:t>可支持灵活配置将探查结果导出为不同类型数据库的数据定义语言。</w:t>
      </w:r>
    </w:p>
    <w:p w14:paraId="1721F34E">
      <w:pPr>
        <w:pStyle w:val="6"/>
        <w:numPr>
          <w:ilvl w:val="4"/>
          <w:numId w:val="1"/>
        </w:numPr>
        <w:bidi w:val="0"/>
        <w:rPr>
          <w:rFonts w:hint="default"/>
          <w:lang w:val="en-US" w:eastAsia="zh-CN"/>
        </w:rPr>
      </w:pPr>
      <w:r>
        <w:rPr>
          <w:rFonts w:hint="default"/>
          <w:lang w:val="en-US" w:eastAsia="zh-CN"/>
        </w:rPr>
        <w:t>分析建模的数据预处理</w:t>
      </w:r>
    </w:p>
    <w:p w14:paraId="7C03EF3D">
      <w:pPr>
        <w:rPr>
          <w:rFonts w:hint="default"/>
          <w:lang w:val="en-US" w:eastAsia="zh-CN"/>
        </w:rPr>
      </w:pPr>
      <w:r>
        <w:rPr>
          <w:rFonts w:hint="default"/>
          <w:lang w:val="en-US" w:eastAsia="zh-CN"/>
        </w:rPr>
        <w:t>数据预处理是指在进行数据分析、机器学习或建模之前</w:t>
      </w:r>
      <w:r>
        <w:rPr>
          <w:rFonts w:hint="eastAsia"/>
          <w:lang w:val="en-US" w:eastAsia="zh-CN"/>
        </w:rPr>
        <w:t>，</w:t>
      </w:r>
      <w:r>
        <w:rPr>
          <w:rFonts w:hint="default"/>
          <w:lang w:val="en-US" w:eastAsia="zh-CN"/>
        </w:rPr>
        <w:t>对数据进行处理和转换的过程。以提高模型的性能和准确性，减少模型的过拟合和欠拟合。数据预处理能力要求包括但不限于</w:t>
      </w:r>
      <w:r>
        <w:rPr>
          <w:rFonts w:hint="eastAsia"/>
          <w:lang w:val="en-US" w:eastAsia="zh-CN"/>
        </w:rPr>
        <w:t>：</w:t>
      </w:r>
    </w:p>
    <w:p w14:paraId="347CE09E">
      <w:pPr>
        <w:numPr>
          <w:ilvl w:val="0"/>
          <w:numId w:val="20"/>
        </w:numPr>
        <w:bidi w:val="0"/>
        <w:ind w:left="420" w:leftChars="0" w:hanging="420" w:firstLineChars="0"/>
        <w:rPr>
          <w:rFonts w:hint="default"/>
          <w:lang w:val="en-US" w:eastAsia="zh-CN"/>
        </w:rPr>
      </w:pPr>
      <w:r>
        <w:rPr>
          <w:rFonts w:hint="default"/>
          <w:lang w:val="en-US" w:eastAsia="zh-CN"/>
        </w:rPr>
        <w:t>应支持数据清洗</w:t>
      </w:r>
      <w:r>
        <w:rPr>
          <w:rFonts w:hint="eastAsia"/>
          <w:lang w:val="en-US" w:eastAsia="zh-CN"/>
        </w:rPr>
        <w:t>：</w:t>
      </w:r>
      <w:r>
        <w:rPr>
          <w:rFonts w:hint="default"/>
          <w:lang w:val="en-US" w:eastAsia="zh-CN"/>
        </w:rPr>
        <w:t>处理数据中的噪声、错误、缺失值、重复值等问题，确保数据的准确性和完整性</w:t>
      </w:r>
      <w:r>
        <w:rPr>
          <w:rFonts w:hint="eastAsia"/>
          <w:lang w:val="en-US" w:eastAsia="zh-CN"/>
        </w:rPr>
        <w:t>；</w:t>
      </w:r>
    </w:p>
    <w:p w14:paraId="542979A9">
      <w:pPr>
        <w:numPr>
          <w:ilvl w:val="0"/>
          <w:numId w:val="20"/>
        </w:numPr>
        <w:bidi w:val="0"/>
        <w:ind w:left="420" w:leftChars="0" w:hanging="420" w:firstLineChars="0"/>
        <w:rPr>
          <w:rFonts w:hint="default"/>
          <w:lang w:val="en-US" w:eastAsia="zh-CN"/>
        </w:rPr>
      </w:pPr>
      <w:r>
        <w:rPr>
          <w:rFonts w:hint="default"/>
          <w:lang w:val="en-US" w:eastAsia="zh-CN"/>
        </w:rPr>
        <w:t>应支持数据规范化</w:t>
      </w:r>
      <w:r>
        <w:rPr>
          <w:rFonts w:hint="eastAsia"/>
          <w:lang w:val="en-US" w:eastAsia="zh-CN"/>
        </w:rPr>
        <w:t>：</w:t>
      </w:r>
      <w:r>
        <w:rPr>
          <w:rFonts w:hint="default"/>
          <w:lang w:val="en-US" w:eastAsia="zh-CN"/>
        </w:rPr>
        <w:t>对数据进行缩放，使其在相同的尺度范围内，如最小-最大规范化、</w:t>
      </w:r>
      <w:r>
        <w:rPr>
          <w:rFonts w:hint="eastAsia"/>
          <w:lang w:val="en-US" w:eastAsia="zh-CN"/>
        </w:rPr>
        <w:t>Z</w:t>
      </w:r>
      <w:r>
        <w:rPr>
          <w:rFonts w:hint="default"/>
          <w:lang w:val="en-US" w:eastAsia="zh-CN"/>
        </w:rPr>
        <w:t>-score 规范化</w:t>
      </w:r>
      <w:r>
        <w:rPr>
          <w:rFonts w:hint="eastAsia"/>
          <w:lang w:val="en-US" w:eastAsia="zh-CN"/>
        </w:rPr>
        <w:t>；</w:t>
      </w:r>
    </w:p>
    <w:p w14:paraId="0214E6C9">
      <w:pPr>
        <w:numPr>
          <w:ilvl w:val="0"/>
          <w:numId w:val="20"/>
        </w:numPr>
        <w:bidi w:val="0"/>
        <w:ind w:left="420" w:leftChars="0" w:hanging="420" w:firstLineChars="0"/>
        <w:rPr>
          <w:rFonts w:hint="default"/>
          <w:lang w:val="en-US" w:eastAsia="zh-CN"/>
        </w:rPr>
      </w:pPr>
      <w:r>
        <w:rPr>
          <w:rFonts w:hint="default"/>
          <w:lang w:val="en-US" w:eastAsia="zh-CN"/>
        </w:rPr>
        <w:t>应支持数据特征选择</w:t>
      </w:r>
      <w:r>
        <w:rPr>
          <w:rFonts w:hint="eastAsia"/>
          <w:lang w:val="en-US" w:eastAsia="zh-CN"/>
        </w:rPr>
        <w:t>：</w:t>
      </w:r>
      <w:r>
        <w:rPr>
          <w:rFonts w:hint="default"/>
          <w:lang w:val="en-US" w:eastAsia="zh-CN"/>
        </w:rPr>
        <w:t>从数据中选择与建模目标相关的特征，减少特征的数量，提高模型的效率和准确性</w:t>
      </w:r>
      <w:r>
        <w:rPr>
          <w:rFonts w:hint="eastAsia"/>
          <w:lang w:val="en-US" w:eastAsia="zh-CN"/>
        </w:rPr>
        <w:t>；</w:t>
      </w:r>
    </w:p>
    <w:p w14:paraId="16F40D80">
      <w:pPr>
        <w:numPr>
          <w:ilvl w:val="0"/>
          <w:numId w:val="20"/>
        </w:numPr>
        <w:bidi w:val="0"/>
        <w:ind w:left="420" w:leftChars="0" w:hanging="420" w:firstLineChars="0"/>
        <w:rPr>
          <w:rFonts w:hint="default"/>
          <w:lang w:val="en-US" w:eastAsia="zh-CN"/>
        </w:rPr>
      </w:pPr>
      <w:r>
        <w:rPr>
          <w:rFonts w:hint="default"/>
          <w:lang w:val="en-US" w:eastAsia="zh-CN"/>
        </w:rPr>
        <w:t>应支持数据特征转换</w:t>
      </w:r>
      <w:r>
        <w:rPr>
          <w:rFonts w:hint="eastAsia"/>
          <w:lang w:val="en-US" w:eastAsia="zh-CN"/>
        </w:rPr>
        <w:t>：</w:t>
      </w:r>
      <w:r>
        <w:rPr>
          <w:rFonts w:hint="default"/>
          <w:lang w:val="en-US" w:eastAsia="zh-CN"/>
        </w:rPr>
        <w:t>支持对数据进行变换，使其更适合</w:t>
      </w:r>
      <w:r>
        <w:rPr>
          <w:rFonts w:hint="eastAsia"/>
          <w:lang w:val="en-US" w:eastAsia="zh-CN"/>
        </w:rPr>
        <w:t>建模</w:t>
      </w:r>
      <w:r>
        <w:rPr>
          <w:rFonts w:hint="default"/>
          <w:lang w:val="en-US" w:eastAsia="zh-CN"/>
        </w:rPr>
        <w:t>，如对数变换、指数变换、多项式变换等</w:t>
      </w:r>
      <w:r>
        <w:rPr>
          <w:rFonts w:hint="eastAsia"/>
          <w:lang w:val="en-US" w:eastAsia="zh-CN"/>
        </w:rPr>
        <w:t>；</w:t>
      </w:r>
    </w:p>
    <w:p w14:paraId="3FC6EDA9">
      <w:pPr>
        <w:numPr>
          <w:ilvl w:val="0"/>
          <w:numId w:val="20"/>
        </w:numPr>
        <w:bidi w:val="0"/>
        <w:ind w:left="420" w:leftChars="0" w:hanging="420" w:firstLineChars="0"/>
        <w:rPr>
          <w:rFonts w:hint="default"/>
          <w:lang w:val="en-US" w:eastAsia="zh-CN"/>
        </w:rPr>
      </w:pPr>
      <w:r>
        <w:rPr>
          <w:rFonts w:hint="default"/>
          <w:lang w:val="en-US" w:eastAsia="zh-CN"/>
        </w:rPr>
        <w:t>应支持数据特征降维</w:t>
      </w:r>
      <w:r>
        <w:rPr>
          <w:rFonts w:hint="eastAsia"/>
          <w:lang w:val="en-US" w:eastAsia="zh-CN"/>
        </w:rPr>
        <w:t>：</w:t>
      </w:r>
      <w:r>
        <w:rPr>
          <w:rFonts w:hint="default"/>
          <w:lang w:val="en-US" w:eastAsia="zh-CN"/>
        </w:rPr>
        <w:t>减少数据的维度，去除冗余的特征，提高模型的效率和准确性，如主成分分析(PCA)、线性判别分析(LDA)等降维方法</w:t>
      </w:r>
      <w:r>
        <w:rPr>
          <w:rFonts w:hint="eastAsia"/>
          <w:lang w:val="en-US" w:eastAsia="zh-CN"/>
        </w:rPr>
        <w:t>；</w:t>
      </w:r>
    </w:p>
    <w:p w14:paraId="2F9BBA34">
      <w:pPr>
        <w:numPr>
          <w:ilvl w:val="0"/>
          <w:numId w:val="20"/>
        </w:numPr>
        <w:bidi w:val="0"/>
        <w:ind w:left="420" w:leftChars="0" w:hanging="420" w:firstLineChars="0"/>
        <w:rPr>
          <w:rFonts w:hint="default"/>
          <w:lang w:val="en-US" w:eastAsia="zh-CN"/>
        </w:rPr>
      </w:pPr>
      <w:r>
        <w:rPr>
          <w:rFonts w:hint="default"/>
          <w:lang w:val="en-US" w:eastAsia="zh-CN"/>
        </w:rPr>
        <w:t>应对数据集进行划分</w:t>
      </w:r>
      <w:r>
        <w:rPr>
          <w:rFonts w:hint="eastAsia"/>
          <w:lang w:val="en-US" w:eastAsia="zh-CN"/>
        </w:rPr>
        <w:t>，</w:t>
      </w:r>
      <w:r>
        <w:rPr>
          <w:rFonts w:hint="default"/>
          <w:lang w:val="en-US" w:eastAsia="zh-CN"/>
        </w:rPr>
        <w:t>将原始数据划分为训练集和测试集</w:t>
      </w:r>
      <w:r>
        <w:rPr>
          <w:rFonts w:hint="eastAsia"/>
          <w:lang w:val="en-US" w:eastAsia="zh-CN"/>
        </w:rPr>
        <w:t>，</w:t>
      </w:r>
      <w:r>
        <w:rPr>
          <w:rFonts w:hint="default"/>
          <w:lang w:val="en-US" w:eastAsia="zh-CN"/>
        </w:rPr>
        <w:t>用于模型的训练和评估。</w:t>
      </w:r>
    </w:p>
    <w:p w14:paraId="51DD6F8B">
      <w:pPr>
        <w:pStyle w:val="6"/>
        <w:numPr>
          <w:ilvl w:val="4"/>
          <w:numId w:val="1"/>
        </w:numPr>
        <w:bidi w:val="0"/>
        <w:rPr>
          <w:rFonts w:hint="default"/>
          <w:lang w:val="en-US" w:eastAsia="zh-CN"/>
        </w:rPr>
      </w:pPr>
      <w:r>
        <w:rPr>
          <w:rFonts w:hint="default"/>
          <w:lang w:val="en-US" w:eastAsia="zh-CN"/>
        </w:rPr>
        <w:t>计算架构</w:t>
      </w:r>
    </w:p>
    <w:p w14:paraId="7A4EA702">
      <w:pPr>
        <w:rPr>
          <w:rFonts w:hint="default"/>
          <w:lang w:val="en-US" w:eastAsia="zh-CN"/>
        </w:rPr>
      </w:pPr>
      <w:r>
        <w:rPr>
          <w:rFonts w:hint="default"/>
          <w:lang w:val="en-US" w:eastAsia="zh-CN"/>
        </w:rPr>
        <w:t>分析建模应支持多种模型计算架构，如批处理计算、流处理计算、批流融合计算等。</w:t>
      </w:r>
    </w:p>
    <w:p w14:paraId="5E2A6EC8">
      <w:pPr>
        <w:rPr>
          <w:rFonts w:hint="default"/>
          <w:lang w:val="en-US" w:eastAsia="zh-CN"/>
        </w:rPr>
      </w:pPr>
      <w:r>
        <w:rPr>
          <w:rFonts w:hint="default"/>
          <w:lang w:val="en-US" w:eastAsia="zh-CN"/>
        </w:rPr>
        <w:t>批处理计算框架是一种基于离线数据处理的计算框架，适用于处理大规模数据集，通过将数据分成批次进行处理，以实现高效的数据计算和分析。批处理计算框架能力要求包括但不限于</w:t>
      </w:r>
      <w:r>
        <w:rPr>
          <w:rFonts w:hint="eastAsia"/>
          <w:lang w:val="en-US" w:eastAsia="zh-CN"/>
        </w:rPr>
        <w:t>：</w:t>
      </w:r>
    </w:p>
    <w:p w14:paraId="2BAAC822">
      <w:pPr>
        <w:numPr>
          <w:ilvl w:val="0"/>
          <w:numId w:val="21"/>
        </w:numPr>
        <w:bidi w:val="0"/>
        <w:ind w:left="420" w:leftChars="0" w:hanging="420" w:firstLineChars="0"/>
        <w:rPr>
          <w:rFonts w:hint="default"/>
          <w:lang w:val="en-US" w:eastAsia="zh-CN"/>
        </w:rPr>
      </w:pPr>
      <w:r>
        <w:rPr>
          <w:rFonts w:hint="default"/>
          <w:lang w:val="en-US" w:eastAsia="zh-CN"/>
        </w:rPr>
        <w:t>应支持离线批量数据的处理</w:t>
      </w:r>
      <w:r>
        <w:rPr>
          <w:rFonts w:hint="eastAsia"/>
          <w:lang w:val="en-US" w:eastAsia="zh-CN"/>
        </w:rPr>
        <w:t>；</w:t>
      </w:r>
    </w:p>
    <w:p w14:paraId="4E02D429">
      <w:pPr>
        <w:numPr>
          <w:ilvl w:val="0"/>
          <w:numId w:val="21"/>
        </w:numPr>
        <w:bidi w:val="0"/>
        <w:ind w:left="420" w:leftChars="0" w:hanging="420" w:firstLineChars="0"/>
        <w:rPr>
          <w:rFonts w:hint="default"/>
          <w:lang w:val="en-US" w:eastAsia="zh-CN"/>
        </w:rPr>
      </w:pPr>
      <w:r>
        <w:rPr>
          <w:rFonts w:hint="default"/>
          <w:lang w:val="en-US" w:eastAsia="zh-CN"/>
        </w:rPr>
        <w:t>应支持离线计算任务进度与状态的实时上报</w:t>
      </w:r>
      <w:r>
        <w:rPr>
          <w:rFonts w:hint="eastAsia"/>
          <w:lang w:val="en-US" w:eastAsia="zh-CN"/>
        </w:rPr>
        <w:t>；</w:t>
      </w:r>
    </w:p>
    <w:p w14:paraId="7E5D4D18">
      <w:pPr>
        <w:numPr>
          <w:ilvl w:val="0"/>
          <w:numId w:val="21"/>
        </w:numPr>
        <w:bidi w:val="0"/>
        <w:ind w:left="420" w:leftChars="0" w:hanging="420" w:firstLineChars="0"/>
        <w:rPr>
          <w:rFonts w:hint="default"/>
          <w:lang w:val="en-US" w:eastAsia="zh-CN"/>
        </w:rPr>
      </w:pPr>
      <w:r>
        <w:rPr>
          <w:rFonts w:hint="default"/>
          <w:lang w:val="en-US" w:eastAsia="zh-CN"/>
        </w:rPr>
        <w:t>应支持多节点离线任务联动执行</w:t>
      </w:r>
      <w:r>
        <w:rPr>
          <w:rFonts w:hint="eastAsia"/>
          <w:lang w:val="en-US" w:eastAsia="zh-CN"/>
        </w:rPr>
        <w:t>；</w:t>
      </w:r>
    </w:p>
    <w:p w14:paraId="35969317">
      <w:pPr>
        <w:numPr>
          <w:ilvl w:val="0"/>
          <w:numId w:val="21"/>
        </w:numPr>
        <w:bidi w:val="0"/>
        <w:ind w:left="420" w:leftChars="0" w:hanging="420" w:firstLineChars="0"/>
        <w:rPr>
          <w:rFonts w:hint="default"/>
          <w:lang w:val="en-US" w:eastAsia="zh-CN"/>
        </w:rPr>
      </w:pPr>
      <w:r>
        <w:rPr>
          <w:rFonts w:hint="default"/>
          <w:lang w:val="en-US" w:eastAsia="zh-CN"/>
        </w:rPr>
        <w:t>应支持作业调度</w:t>
      </w:r>
      <w:r>
        <w:rPr>
          <w:rFonts w:hint="eastAsia"/>
          <w:lang w:val="en-US" w:eastAsia="zh-CN"/>
        </w:rPr>
        <w:t>；</w:t>
      </w:r>
    </w:p>
    <w:p w14:paraId="2D976A81">
      <w:pPr>
        <w:numPr>
          <w:ilvl w:val="0"/>
          <w:numId w:val="21"/>
        </w:numPr>
        <w:bidi w:val="0"/>
        <w:ind w:left="420" w:leftChars="0" w:hanging="420" w:firstLineChars="0"/>
        <w:rPr>
          <w:rFonts w:hint="default"/>
          <w:lang w:val="en-US" w:eastAsia="zh-CN"/>
        </w:rPr>
      </w:pPr>
      <w:r>
        <w:rPr>
          <w:rFonts w:hint="default"/>
          <w:lang w:val="en-US" w:eastAsia="zh-CN"/>
        </w:rPr>
        <w:t>应支持分散-聚集的处理方式</w:t>
      </w:r>
      <w:r>
        <w:rPr>
          <w:rFonts w:hint="eastAsia"/>
          <w:lang w:val="en-US" w:eastAsia="zh-CN"/>
        </w:rPr>
        <w:t>；</w:t>
      </w:r>
    </w:p>
    <w:p w14:paraId="0B58AC68">
      <w:pPr>
        <w:numPr>
          <w:ilvl w:val="0"/>
          <w:numId w:val="21"/>
        </w:numPr>
        <w:bidi w:val="0"/>
        <w:ind w:left="420" w:leftChars="0" w:hanging="420" w:firstLineChars="0"/>
        <w:rPr>
          <w:rFonts w:hint="default"/>
          <w:lang w:val="en-US" w:eastAsia="zh-CN"/>
        </w:rPr>
      </w:pPr>
      <w:r>
        <w:rPr>
          <w:rFonts w:hint="default"/>
          <w:lang w:val="en-US" w:eastAsia="zh-CN"/>
        </w:rPr>
        <w:t>应支持批处理计算框架运行在分布式资源管理之上</w:t>
      </w:r>
      <w:r>
        <w:rPr>
          <w:rFonts w:hint="eastAsia"/>
          <w:lang w:val="en-US" w:eastAsia="zh-CN"/>
        </w:rPr>
        <w:t>；</w:t>
      </w:r>
    </w:p>
    <w:p w14:paraId="558E5289">
      <w:pPr>
        <w:numPr>
          <w:ilvl w:val="0"/>
          <w:numId w:val="21"/>
        </w:numPr>
        <w:bidi w:val="0"/>
        <w:ind w:left="420" w:leftChars="0" w:hanging="420" w:firstLineChars="0"/>
        <w:rPr>
          <w:rFonts w:hint="default"/>
          <w:lang w:val="en-US" w:eastAsia="zh-CN"/>
        </w:rPr>
      </w:pPr>
      <w:r>
        <w:rPr>
          <w:rFonts w:hint="default"/>
          <w:lang w:val="en-US" w:eastAsia="zh-CN"/>
        </w:rPr>
        <w:t>可支持根据作业需求动态分配计算资源，自动管理回收资源</w:t>
      </w:r>
      <w:r>
        <w:rPr>
          <w:rFonts w:hint="eastAsia"/>
          <w:lang w:val="en-US" w:eastAsia="zh-CN"/>
        </w:rPr>
        <w:t>；</w:t>
      </w:r>
    </w:p>
    <w:p w14:paraId="59B5D369">
      <w:pPr>
        <w:numPr>
          <w:ilvl w:val="0"/>
          <w:numId w:val="21"/>
        </w:numPr>
        <w:bidi w:val="0"/>
        <w:ind w:left="420" w:leftChars="0" w:hanging="420" w:firstLineChars="0"/>
        <w:rPr>
          <w:rFonts w:hint="default"/>
          <w:lang w:val="en-US" w:eastAsia="zh-CN"/>
        </w:rPr>
      </w:pPr>
      <w:r>
        <w:rPr>
          <w:rFonts w:hint="default"/>
          <w:lang w:val="en-US" w:eastAsia="zh-CN"/>
        </w:rPr>
        <w:t>可支持持久化存储能力，可支持对复杂任务的调度能力。</w:t>
      </w:r>
    </w:p>
    <w:p w14:paraId="38529BF9">
      <w:pPr>
        <w:numPr>
          <w:ilvl w:val="0"/>
          <w:numId w:val="0"/>
        </w:numPr>
        <w:bidi w:val="0"/>
        <w:ind w:leftChars="0"/>
        <w:rPr>
          <w:rFonts w:hint="default"/>
          <w:lang w:val="en-US" w:eastAsia="zh-CN"/>
        </w:rPr>
      </w:pPr>
    </w:p>
    <w:p w14:paraId="0A187A67">
      <w:pPr>
        <w:rPr>
          <w:rFonts w:hint="default"/>
          <w:lang w:val="en-US" w:eastAsia="zh-CN"/>
        </w:rPr>
      </w:pPr>
      <w:r>
        <w:rPr>
          <w:rFonts w:hint="default"/>
          <w:lang w:val="en-US" w:eastAsia="zh-CN"/>
        </w:rPr>
        <w:t>流处理计算框架是一种基于实时数据处理的计算框架，适用于处理实时的数据流，通过连续地接收、处理和输出数据，以实现实时的数据计算和分析。流处理计算框架能力要求包括但不限于</w:t>
      </w:r>
      <w:r>
        <w:rPr>
          <w:rFonts w:hint="eastAsia"/>
          <w:lang w:val="en-US" w:eastAsia="zh-CN"/>
        </w:rPr>
        <w:t>：</w:t>
      </w:r>
    </w:p>
    <w:p w14:paraId="08040E1E">
      <w:pPr>
        <w:numPr>
          <w:ilvl w:val="0"/>
          <w:numId w:val="21"/>
        </w:numPr>
        <w:bidi w:val="0"/>
        <w:ind w:left="420" w:leftChars="0" w:hanging="420" w:firstLineChars="0"/>
        <w:rPr>
          <w:rFonts w:hint="default"/>
          <w:lang w:val="en-US" w:eastAsia="zh-CN"/>
        </w:rPr>
      </w:pPr>
      <w:r>
        <w:rPr>
          <w:rFonts w:hint="default"/>
          <w:lang w:val="en-US" w:eastAsia="zh-CN"/>
        </w:rPr>
        <w:t>应支持从数据源中获得实时消息数据，并将结果输出到消息队列或进行持久化</w:t>
      </w:r>
      <w:r>
        <w:rPr>
          <w:rFonts w:hint="eastAsia"/>
          <w:lang w:val="en-US" w:eastAsia="zh-CN"/>
        </w:rPr>
        <w:t>；</w:t>
      </w:r>
    </w:p>
    <w:p w14:paraId="6EDB2764">
      <w:pPr>
        <w:numPr>
          <w:ilvl w:val="0"/>
          <w:numId w:val="21"/>
        </w:numPr>
        <w:bidi w:val="0"/>
        <w:ind w:left="420" w:leftChars="0" w:hanging="420" w:firstLineChars="0"/>
        <w:rPr>
          <w:rFonts w:hint="default"/>
          <w:lang w:val="en-US" w:eastAsia="zh-CN"/>
        </w:rPr>
      </w:pPr>
      <w:r>
        <w:rPr>
          <w:rFonts w:hint="default"/>
          <w:lang w:val="en-US" w:eastAsia="zh-CN"/>
        </w:rPr>
        <w:t>应提供用户级别的访问控制功能</w:t>
      </w:r>
      <w:r>
        <w:rPr>
          <w:rFonts w:hint="eastAsia"/>
          <w:lang w:val="en-US" w:eastAsia="zh-CN"/>
        </w:rPr>
        <w:t>；</w:t>
      </w:r>
    </w:p>
    <w:p w14:paraId="01B53F19">
      <w:pPr>
        <w:numPr>
          <w:ilvl w:val="0"/>
          <w:numId w:val="21"/>
        </w:numPr>
        <w:bidi w:val="0"/>
        <w:ind w:left="420" w:leftChars="0" w:hanging="420" w:firstLineChars="0"/>
        <w:rPr>
          <w:rFonts w:hint="default"/>
          <w:lang w:val="en-US" w:eastAsia="zh-CN"/>
        </w:rPr>
      </w:pPr>
      <w:r>
        <w:rPr>
          <w:rFonts w:hint="default"/>
          <w:lang w:val="en-US" w:eastAsia="zh-CN"/>
        </w:rPr>
        <w:t>应支持对消息处理任务进行创建、浏览、中止、激活等操作</w:t>
      </w:r>
      <w:r>
        <w:rPr>
          <w:rFonts w:hint="eastAsia"/>
          <w:lang w:val="en-US" w:eastAsia="zh-CN"/>
        </w:rPr>
        <w:t>；</w:t>
      </w:r>
    </w:p>
    <w:p w14:paraId="26C4DAC0">
      <w:pPr>
        <w:numPr>
          <w:ilvl w:val="0"/>
          <w:numId w:val="21"/>
        </w:numPr>
        <w:bidi w:val="0"/>
        <w:ind w:left="420" w:leftChars="0" w:hanging="420" w:firstLineChars="0"/>
        <w:rPr>
          <w:rFonts w:hint="default"/>
          <w:lang w:val="en-US" w:eastAsia="zh-CN"/>
        </w:rPr>
      </w:pPr>
      <w:r>
        <w:rPr>
          <w:rFonts w:hint="default"/>
          <w:lang w:val="en-US" w:eastAsia="zh-CN"/>
        </w:rPr>
        <w:t>应支持采用窗口方式的实时分析任务，其时间窗口大小应可调</w:t>
      </w:r>
      <w:r>
        <w:rPr>
          <w:rFonts w:hint="eastAsia"/>
          <w:lang w:val="en-US" w:eastAsia="zh-CN"/>
        </w:rPr>
        <w:t>；</w:t>
      </w:r>
    </w:p>
    <w:p w14:paraId="45B239A4">
      <w:pPr>
        <w:numPr>
          <w:ilvl w:val="0"/>
          <w:numId w:val="21"/>
        </w:numPr>
        <w:bidi w:val="0"/>
        <w:ind w:left="420" w:leftChars="0" w:hanging="420" w:firstLineChars="0"/>
        <w:rPr>
          <w:rFonts w:hint="default"/>
          <w:lang w:val="en-US" w:eastAsia="zh-CN"/>
        </w:rPr>
      </w:pPr>
      <w:r>
        <w:rPr>
          <w:rFonts w:hint="default"/>
          <w:lang w:val="en-US" w:eastAsia="zh-CN"/>
        </w:rPr>
        <w:t>应支持数据变更捕获</w:t>
      </w:r>
      <w:r>
        <w:rPr>
          <w:rFonts w:hint="eastAsia"/>
          <w:lang w:val="en-US" w:eastAsia="zh-CN"/>
        </w:rPr>
        <w:t>；</w:t>
      </w:r>
    </w:p>
    <w:p w14:paraId="3F2EFF83">
      <w:pPr>
        <w:numPr>
          <w:ilvl w:val="0"/>
          <w:numId w:val="21"/>
        </w:numPr>
        <w:bidi w:val="0"/>
        <w:ind w:left="420" w:leftChars="0" w:hanging="420" w:firstLineChars="0"/>
        <w:rPr>
          <w:rFonts w:hint="default"/>
          <w:lang w:val="en-US" w:eastAsia="zh-CN"/>
        </w:rPr>
      </w:pPr>
      <w:r>
        <w:rPr>
          <w:rFonts w:hint="default"/>
          <w:lang w:val="en-US" w:eastAsia="zh-CN"/>
        </w:rPr>
        <w:t>可根据作业需求动态分配计算资源，自动管理回收资源</w:t>
      </w:r>
      <w:r>
        <w:rPr>
          <w:rFonts w:hint="eastAsia"/>
          <w:lang w:val="en-US" w:eastAsia="zh-CN"/>
        </w:rPr>
        <w:t>；</w:t>
      </w:r>
    </w:p>
    <w:p w14:paraId="05184FFD">
      <w:pPr>
        <w:numPr>
          <w:ilvl w:val="0"/>
          <w:numId w:val="21"/>
        </w:numPr>
        <w:bidi w:val="0"/>
        <w:ind w:left="420" w:leftChars="0" w:hanging="420" w:firstLineChars="0"/>
        <w:rPr>
          <w:rFonts w:hint="default"/>
          <w:lang w:val="en-US" w:eastAsia="zh-CN"/>
        </w:rPr>
      </w:pPr>
      <w:r>
        <w:rPr>
          <w:rFonts w:hint="default"/>
          <w:lang w:val="en-US" w:eastAsia="zh-CN"/>
        </w:rPr>
        <w:t>可支持对复杂任务的调度能力</w:t>
      </w:r>
      <w:r>
        <w:rPr>
          <w:rFonts w:hint="eastAsia"/>
          <w:lang w:val="en-US" w:eastAsia="zh-CN"/>
        </w:rPr>
        <w:t>；</w:t>
      </w:r>
    </w:p>
    <w:p w14:paraId="4F4BCBC9">
      <w:pPr>
        <w:numPr>
          <w:ilvl w:val="0"/>
          <w:numId w:val="21"/>
        </w:numPr>
        <w:bidi w:val="0"/>
        <w:ind w:left="420" w:leftChars="0" w:hanging="420" w:firstLineChars="0"/>
        <w:rPr>
          <w:rFonts w:hint="default"/>
          <w:lang w:val="en-US" w:eastAsia="zh-CN"/>
        </w:rPr>
      </w:pPr>
      <w:r>
        <w:rPr>
          <w:rFonts w:hint="default"/>
          <w:lang w:val="en-US" w:eastAsia="zh-CN"/>
        </w:rPr>
        <w:t>可支持各种常见的部署模式。</w:t>
      </w:r>
    </w:p>
    <w:p w14:paraId="7FA60EEA">
      <w:pPr>
        <w:widowControl w:val="0"/>
        <w:numPr>
          <w:ilvl w:val="0"/>
          <w:numId w:val="0"/>
        </w:numPr>
        <w:bidi w:val="0"/>
        <w:adjustRightInd w:val="0"/>
        <w:snapToGrid w:val="0"/>
        <w:spacing w:line="600" w:lineRule="exact"/>
        <w:jc w:val="both"/>
        <w:rPr>
          <w:rFonts w:hint="default"/>
          <w:lang w:val="en-US" w:eastAsia="zh-CN"/>
        </w:rPr>
      </w:pPr>
    </w:p>
    <w:p w14:paraId="4E493795">
      <w:pPr>
        <w:rPr>
          <w:rFonts w:hint="default"/>
          <w:lang w:val="en-US" w:eastAsia="zh-CN"/>
        </w:rPr>
      </w:pPr>
      <w:r>
        <w:rPr>
          <w:rFonts w:hint="default"/>
          <w:lang w:val="en-US" w:eastAsia="zh-CN"/>
        </w:rPr>
        <w:t>批流融合计算框架综合了批处理和流处理的计算框架，旨在处理实时与离线融合场景，批流融合计算框架能力要求包括但不限于</w:t>
      </w:r>
      <w:r>
        <w:rPr>
          <w:rFonts w:hint="eastAsia"/>
          <w:lang w:val="en-US" w:eastAsia="zh-CN"/>
        </w:rPr>
        <w:t>：</w:t>
      </w:r>
    </w:p>
    <w:p w14:paraId="73D10A27">
      <w:pPr>
        <w:numPr>
          <w:ilvl w:val="0"/>
          <w:numId w:val="21"/>
        </w:numPr>
        <w:bidi w:val="0"/>
        <w:ind w:left="420" w:leftChars="0" w:hanging="420" w:firstLineChars="0"/>
        <w:rPr>
          <w:rFonts w:hint="default"/>
          <w:lang w:val="en-US" w:eastAsia="zh-CN"/>
        </w:rPr>
      </w:pPr>
      <w:r>
        <w:rPr>
          <w:rFonts w:hint="default"/>
          <w:lang w:val="en-US" w:eastAsia="zh-CN"/>
        </w:rPr>
        <w:t>应支持批流融合统一查询SQL语言</w:t>
      </w:r>
      <w:r>
        <w:rPr>
          <w:rFonts w:hint="eastAsia"/>
          <w:lang w:val="en-US" w:eastAsia="zh-CN"/>
        </w:rPr>
        <w:t>；</w:t>
      </w:r>
    </w:p>
    <w:p w14:paraId="7E87B067">
      <w:pPr>
        <w:numPr>
          <w:ilvl w:val="0"/>
          <w:numId w:val="21"/>
        </w:numPr>
        <w:bidi w:val="0"/>
        <w:ind w:left="420" w:leftChars="0" w:hanging="420" w:firstLineChars="0"/>
        <w:rPr>
          <w:rFonts w:hint="default"/>
          <w:lang w:val="en-US" w:eastAsia="zh-CN"/>
        </w:rPr>
      </w:pPr>
      <w:r>
        <w:rPr>
          <w:rFonts w:hint="default"/>
          <w:lang w:val="en-US" w:eastAsia="zh-CN"/>
        </w:rPr>
        <w:t>应支持多种场景下的流式SQL(如位置信息分析等)</w:t>
      </w:r>
      <w:r>
        <w:rPr>
          <w:rFonts w:hint="eastAsia"/>
          <w:lang w:val="en-US" w:eastAsia="zh-CN"/>
        </w:rPr>
        <w:t>；</w:t>
      </w:r>
    </w:p>
    <w:p w14:paraId="7A67159B">
      <w:pPr>
        <w:numPr>
          <w:ilvl w:val="0"/>
          <w:numId w:val="21"/>
        </w:numPr>
        <w:bidi w:val="0"/>
        <w:ind w:left="420" w:leftChars="0" w:hanging="420" w:firstLineChars="0"/>
        <w:rPr>
          <w:rFonts w:hint="default"/>
          <w:lang w:val="en-US" w:eastAsia="zh-CN"/>
        </w:rPr>
      </w:pPr>
      <w:r>
        <w:rPr>
          <w:rFonts w:hint="default"/>
          <w:lang w:val="en-US" w:eastAsia="zh-CN"/>
        </w:rPr>
        <w:t>应支持常用时间窗口(如跳跃窗口、滑动窗口等)</w:t>
      </w:r>
      <w:r>
        <w:rPr>
          <w:rFonts w:hint="eastAsia"/>
          <w:lang w:val="en-US" w:eastAsia="zh-CN"/>
        </w:rPr>
        <w:t>；</w:t>
      </w:r>
    </w:p>
    <w:p w14:paraId="1911E67A">
      <w:pPr>
        <w:numPr>
          <w:ilvl w:val="0"/>
          <w:numId w:val="21"/>
        </w:numPr>
        <w:bidi w:val="0"/>
        <w:ind w:left="420" w:leftChars="0" w:hanging="420" w:firstLineChars="0"/>
        <w:rPr>
          <w:rFonts w:hint="default"/>
          <w:lang w:val="en-US" w:eastAsia="zh-CN"/>
        </w:rPr>
      </w:pPr>
      <w:r>
        <w:rPr>
          <w:rFonts w:hint="default"/>
          <w:lang w:val="en-US" w:eastAsia="zh-CN"/>
        </w:rPr>
        <w:t>应支持在SQL中使用自定义UDF/UDAF/UDTF</w:t>
      </w:r>
      <w:r>
        <w:rPr>
          <w:rFonts w:hint="eastAsia"/>
          <w:lang w:val="en-US" w:eastAsia="zh-CN"/>
        </w:rPr>
        <w:t>；</w:t>
      </w:r>
    </w:p>
    <w:p w14:paraId="05346D28">
      <w:pPr>
        <w:numPr>
          <w:ilvl w:val="0"/>
          <w:numId w:val="21"/>
        </w:numPr>
        <w:bidi w:val="0"/>
        <w:ind w:left="420" w:leftChars="0" w:hanging="420" w:firstLineChars="0"/>
        <w:rPr>
          <w:rFonts w:hint="default"/>
          <w:lang w:val="en-US" w:eastAsia="zh-CN"/>
        </w:rPr>
      </w:pPr>
      <w:r>
        <w:rPr>
          <w:rFonts w:hint="default"/>
          <w:lang w:val="en-US" w:eastAsia="zh-CN"/>
        </w:rPr>
        <w:t>应支持交互式执行分析作业</w:t>
      </w:r>
      <w:r>
        <w:rPr>
          <w:rFonts w:hint="eastAsia"/>
          <w:lang w:val="en-US" w:eastAsia="zh-CN"/>
        </w:rPr>
        <w:t>；</w:t>
      </w:r>
    </w:p>
    <w:p w14:paraId="2B4312BB">
      <w:pPr>
        <w:numPr>
          <w:ilvl w:val="0"/>
          <w:numId w:val="21"/>
        </w:numPr>
        <w:bidi w:val="0"/>
        <w:ind w:left="420" w:leftChars="0" w:hanging="420" w:firstLineChars="0"/>
        <w:rPr>
          <w:rFonts w:hint="default"/>
          <w:lang w:val="en-US" w:eastAsia="zh-CN"/>
        </w:rPr>
      </w:pPr>
      <w:r>
        <w:rPr>
          <w:rFonts w:hint="default"/>
          <w:lang w:val="en-US" w:eastAsia="zh-CN"/>
        </w:rPr>
        <w:t>可支持基于SQL语言的批、流数据的模式识别</w:t>
      </w:r>
      <w:r>
        <w:rPr>
          <w:rFonts w:hint="eastAsia"/>
          <w:lang w:val="en-US" w:eastAsia="zh-CN"/>
        </w:rPr>
        <w:t>；</w:t>
      </w:r>
    </w:p>
    <w:p w14:paraId="2523CBD9">
      <w:pPr>
        <w:numPr>
          <w:ilvl w:val="0"/>
          <w:numId w:val="21"/>
        </w:numPr>
        <w:bidi w:val="0"/>
        <w:ind w:left="420" w:leftChars="0" w:hanging="420" w:firstLineChars="0"/>
        <w:rPr>
          <w:rFonts w:hint="default"/>
          <w:lang w:val="en-US" w:eastAsia="zh-CN"/>
        </w:rPr>
      </w:pPr>
      <w:r>
        <w:rPr>
          <w:rFonts w:hint="default"/>
          <w:lang w:val="en-US" w:eastAsia="zh-CN"/>
        </w:rPr>
        <w:t>可支持对复杂任务的调度，如深度学习的训练、MPI任务等</w:t>
      </w:r>
      <w:r>
        <w:rPr>
          <w:rFonts w:hint="eastAsia"/>
          <w:lang w:val="en-US" w:eastAsia="zh-CN"/>
        </w:rPr>
        <w:t>；</w:t>
      </w:r>
    </w:p>
    <w:p w14:paraId="248E8A92">
      <w:pPr>
        <w:numPr>
          <w:ilvl w:val="0"/>
          <w:numId w:val="21"/>
        </w:numPr>
        <w:bidi w:val="0"/>
        <w:ind w:left="420" w:leftChars="0" w:hanging="420" w:firstLineChars="0"/>
        <w:rPr>
          <w:rFonts w:hint="default"/>
          <w:lang w:val="en-US" w:eastAsia="zh-CN"/>
        </w:rPr>
      </w:pPr>
      <w:r>
        <w:rPr>
          <w:rFonts w:hint="default"/>
          <w:lang w:val="en-US" w:eastAsia="zh-CN"/>
        </w:rPr>
        <w:t>可支持根据作业需求动态分配计算资源，自动回收资源等。</w:t>
      </w:r>
    </w:p>
    <w:p w14:paraId="431A7B09">
      <w:pPr>
        <w:pStyle w:val="6"/>
        <w:numPr>
          <w:ilvl w:val="4"/>
          <w:numId w:val="1"/>
        </w:numPr>
        <w:bidi w:val="0"/>
        <w:rPr>
          <w:rFonts w:hint="default"/>
          <w:lang w:val="en-US" w:eastAsia="zh-CN"/>
        </w:rPr>
      </w:pPr>
      <w:r>
        <w:rPr>
          <w:rFonts w:hint="default"/>
          <w:lang w:val="en-US" w:eastAsia="zh-CN"/>
        </w:rPr>
        <w:t>分析模型</w:t>
      </w:r>
    </w:p>
    <w:p w14:paraId="77ADE0EF">
      <w:pPr>
        <w:rPr>
          <w:rFonts w:hint="default"/>
          <w:lang w:val="en-US" w:eastAsia="zh-CN"/>
        </w:rPr>
      </w:pPr>
      <w:r>
        <w:rPr>
          <w:rFonts w:hint="default"/>
          <w:lang w:val="en-US" w:eastAsia="zh-CN"/>
        </w:rPr>
        <w:t>分析模型包括但不限于指标体系、指数体系、降维模型、回归模型、聚类模型、分类模型、关联模型、画像模型。面向模型的应用，数据应用应该明确以下内容</w:t>
      </w:r>
      <w:r>
        <w:rPr>
          <w:rFonts w:hint="eastAsia"/>
          <w:lang w:val="en-US" w:eastAsia="zh-CN"/>
        </w:rPr>
        <w:t>：</w:t>
      </w:r>
    </w:p>
    <w:p w14:paraId="0832C051">
      <w:pPr>
        <w:numPr>
          <w:ilvl w:val="0"/>
          <w:numId w:val="22"/>
        </w:numPr>
        <w:bidi w:val="0"/>
        <w:ind w:left="420" w:leftChars="0" w:hanging="420" w:firstLineChars="0"/>
        <w:rPr>
          <w:rFonts w:hint="default"/>
          <w:lang w:val="en-US" w:eastAsia="zh-CN"/>
        </w:rPr>
      </w:pPr>
      <w:r>
        <w:rPr>
          <w:rFonts w:hint="default"/>
          <w:lang w:val="en-US" w:eastAsia="zh-CN"/>
        </w:rPr>
        <w:t>应说明模型用途</w:t>
      </w:r>
      <w:r>
        <w:rPr>
          <w:rFonts w:hint="eastAsia"/>
          <w:lang w:val="en-US" w:eastAsia="zh-CN"/>
        </w:rPr>
        <w:t>：</w:t>
      </w:r>
      <w:r>
        <w:rPr>
          <w:rFonts w:hint="default"/>
          <w:lang w:val="en-US" w:eastAsia="zh-CN"/>
        </w:rPr>
        <w:t>明确模型的适用人群、场景和用途，指导使用者科学认识和依法安全使用模型</w:t>
      </w:r>
      <w:r>
        <w:rPr>
          <w:rFonts w:hint="eastAsia"/>
          <w:lang w:val="en-US" w:eastAsia="zh-CN"/>
        </w:rPr>
        <w:t>；</w:t>
      </w:r>
    </w:p>
    <w:p w14:paraId="1C832DE3">
      <w:pPr>
        <w:numPr>
          <w:ilvl w:val="0"/>
          <w:numId w:val="22"/>
        </w:numPr>
        <w:bidi w:val="0"/>
        <w:ind w:left="420" w:leftChars="0" w:hanging="420" w:firstLineChars="0"/>
        <w:rPr>
          <w:rFonts w:hint="default"/>
          <w:lang w:val="en-US" w:eastAsia="zh-CN"/>
        </w:rPr>
      </w:pPr>
      <w:r>
        <w:rPr>
          <w:rFonts w:hint="default"/>
          <w:lang w:val="en-US" w:eastAsia="zh-CN"/>
        </w:rPr>
        <w:t>应提供模型代码</w:t>
      </w:r>
      <w:r>
        <w:rPr>
          <w:rFonts w:hint="eastAsia"/>
          <w:lang w:val="en-US" w:eastAsia="zh-CN"/>
        </w:rPr>
        <w:t>：</w:t>
      </w:r>
      <w:r>
        <w:rPr>
          <w:rFonts w:hint="default"/>
          <w:lang w:val="en-US" w:eastAsia="zh-CN"/>
        </w:rPr>
        <w:t>模型代码是实现模型运行的程序，其中</w:t>
      </w:r>
      <w:r>
        <w:rPr>
          <w:rFonts w:hint="eastAsia"/>
          <w:lang w:val="en-US" w:eastAsia="zh-CN"/>
        </w:rPr>
        <w:t>包括</w:t>
      </w:r>
      <w:r>
        <w:rPr>
          <w:rFonts w:hint="default"/>
          <w:lang w:val="en-US" w:eastAsia="zh-CN"/>
        </w:rPr>
        <w:t>模型的算法、训练和预测等核心逻辑。模型代码在使用时可被直接调用</w:t>
      </w:r>
      <w:r>
        <w:rPr>
          <w:rFonts w:hint="eastAsia"/>
          <w:lang w:val="en-US" w:eastAsia="zh-CN"/>
        </w:rPr>
        <w:t>；</w:t>
      </w:r>
    </w:p>
    <w:p w14:paraId="361A9F1F">
      <w:pPr>
        <w:numPr>
          <w:ilvl w:val="0"/>
          <w:numId w:val="22"/>
        </w:numPr>
        <w:bidi w:val="0"/>
        <w:ind w:left="420" w:leftChars="0" w:hanging="420" w:firstLineChars="0"/>
        <w:rPr>
          <w:rFonts w:hint="eastAsia"/>
          <w:lang w:val="en-US" w:eastAsia="zh-CN"/>
        </w:rPr>
      </w:pPr>
      <w:r>
        <w:rPr>
          <w:rFonts w:hint="default"/>
          <w:lang w:val="en-US" w:eastAsia="zh-CN"/>
        </w:rPr>
        <w:t>应提供数据集</w:t>
      </w:r>
      <w:r>
        <w:rPr>
          <w:rFonts w:hint="eastAsia"/>
          <w:lang w:val="en-US" w:eastAsia="zh-CN"/>
        </w:rPr>
        <w:t>：</w:t>
      </w:r>
      <w:r>
        <w:rPr>
          <w:rFonts w:hint="default"/>
          <w:lang w:val="en-US" w:eastAsia="zh-CN"/>
        </w:rPr>
        <w:t>为了训练或评估模型，应提供相应的数据集。数据集包含输入特征和对应的标签，用于训练和验证模型的准确性和效果</w:t>
      </w:r>
      <w:r>
        <w:rPr>
          <w:rFonts w:hint="eastAsia"/>
          <w:lang w:val="en-US" w:eastAsia="zh-CN"/>
        </w:rPr>
        <w:t>；</w:t>
      </w:r>
    </w:p>
    <w:p w14:paraId="694F9DF2">
      <w:pPr>
        <w:numPr>
          <w:ilvl w:val="0"/>
          <w:numId w:val="22"/>
        </w:numPr>
        <w:bidi w:val="0"/>
        <w:ind w:left="420" w:leftChars="0" w:hanging="420" w:firstLineChars="0"/>
        <w:rPr>
          <w:rFonts w:hint="eastAsia"/>
          <w:lang w:val="en-US" w:eastAsia="zh-CN"/>
        </w:rPr>
      </w:pPr>
      <w:r>
        <w:rPr>
          <w:rFonts w:hint="default"/>
          <w:lang w:val="en-US" w:eastAsia="zh-CN"/>
        </w:rPr>
        <w:t>应提供模型参数规则</w:t>
      </w:r>
      <w:r>
        <w:rPr>
          <w:rFonts w:hint="eastAsia"/>
          <w:lang w:val="en-US" w:eastAsia="zh-CN"/>
        </w:rPr>
        <w:t>：</w:t>
      </w:r>
      <w:r>
        <w:rPr>
          <w:rFonts w:hint="default"/>
          <w:lang w:val="en-US" w:eastAsia="zh-CN"/>
        </w:rPr>
        <w:t>模型调用时应提供模型参数规则，训练模型后的模型参数或权重，可用于对输入数据进行预测</w:t>
      </w:r>
      <w:r>
        <w:rPr>
          <w:rFonts w:hint="eastAsia"/>
          <w:lang w:val="en-US" w:eastAsia="zh-CN"/>
        </w:rPr>
        <w:t>；</w:t>
      </w:r>
    </w:p>
    <w:p w14:paraId="59A25F10">
      <w:pPr>
        <w:numPr>
          <w:ilvl w:val="0"/>
          <w:numId w:val="22"/>
        </w:numPr>
        <w:bidi w:val="0"/>
        <w:ind w:left="420" w:leftChars="0" w:hanging="420" w:firstLineChars="0"/>
        <w:rPr>
          <w:rFonts w:hint="default"/>
          <w:lang w:val="en-US" w:eastAsia="zh-CN"/>
        </w:rPr>
      </w:pPr>
      <w:r>
        <w:rPr>
          <w:rFonts w:hint="default"/>
          <w:lang w:val="en-US" w:eastAsia="zh-CN"/>
        </w:rPr>
        <w:t>应提供输入输出规范</w:t>
      </w:r>
      <w:r>
        <w:rPr>
          <w:rFonts w:hint="eastAsia"/>
          <w:lang w:val="en-US" w:eastAsia="zh-CN"/>
        </w:rPr>
        <w:t>：</w:t>
      </w:r>
      <w:r>
        <w:rPr>
          <w:rFonts w:hint="default"/>
          <w:lang w:val="en-US" w:eastAsia="zh-CN"/>
        </w:rPr>
        <w:t>为了正确地使用模型，应提供模型的输入和输出规范。输入规范包括需要提供的输入特征和格式，输出规范描述模型预测的结果和格式。帮助模型使用者正确地输入数据并获得模型的预测结果</w:t>
      </w:r>
      <w:r>
        <w:rPr>
          <w:rFonts w:hint="eastAsia"/>
          <w:lang w:val="en-US" w:eastAsia="zh-CN"/>
        </w:rPr>
        <w:t>；</w:t>
      </w:r>
    </w:p>
    <w:p w14:paraId="74E31E9E">
      <w:pPr>
        <w:numPr>
          <w:ilvl w:val="0"/>
          <w:numId w:val="22"/>
        </w:numPr>
        <w:bidi w:val="0"/>
        <w:ind w:left="420" w:leftChars="0" w:hanging="420" w:firstLineChars="0"/>
        <w:rPr>
          <w:rFonts w:hint="default"/>
          <w:lang w:val="en-US" w:eastAsia="zh-CN"/>
        </w:rPr>
      </w:pPr>
      <w:r>
        <w:rPr>
          <w:rFonts w:hint="default"/>
          <w:lang w:val="en-US" w:eastAsia="zh-CN"/>
        </w:rPr>
        <w:t>应说明运行环境</w:t>
      </w:r>
      <w:r>
        <w:rPr>
          <w:rFonts w:hint="eastAsia"/>
          <w:lang w:val="en-US" w:eastAsia="zh-CN"/>
        </w:rPr>
        <w:t>：</w:t>
      </w:r>
      <w:r>
        <w:rPr>
          <w:rFonts w:hint="default"/>
          <w:lang w:val="en-US" w:eastAsia="zh-CN"/>
        </w:rPr>
        <w:t>应提供运行环境的相关信息，包括软件版本、硬件配置等，以确保模型在使用者的环境中可以正确地运行和部署。</w:t>
      </w:r>
    </w:p>
    <w:p w14:paraId="75361D68">
      <w:pPr>
        <w:pStyle w:val="4"/>
        <w:bidi w:val="0"/>
        <w:rPr>
          <w:rFonts w:hint="default"/>
          <w:lang w:val="en-US" w:eastAsia="zh-CN"/>
        </w:rPr>
      </w:pPr>
      <w:bookmarkStart w:id="29" w:name="_Toc22365"/>
      <w:r>
        <w:rPr>
          <w:rFonts w:hint="default"/>
          <w:lang w:val="en-US" w:eastAsia="zh-CN"/>
        </w:rPr>
        <w:t>服务要求</w:t>
      </w:r>
      <w:bookmarkEnd w:id="29"/>
    </w:p>
    <w:p w14:paraId="1A4BFCBE">
      <w:pPr>
        <w:rPr>
          <w:rFonts w:hint="default"/>
          <w:lang w:val="en-US" w:eastAsia="zh-CN"/>
        </w:rPr>
      </w:pPr>
      <w:r>
        <w:rPr>
          <w:rFonts w:hint="default"/>
          <w:lang w:val="en-US" w:eastAsia="zh-CN"/>
        </w:rPr>
        <w:t>数据应用服务商应对分析建模服务做总体说明，包括分析建模服务的基本情况、用途作用、分析过程、使用方法等。分析建模过程中，应保证模型的可解释性、准确性、可重现性、可嵌套性、可扩展性等</w:t>
      </w:r>
      <w:r>
        <w:rPr>
          <w:rFonts w:hint="eastAsia"/>
          <w:lang w:val="en-US" w:eastAsia="zh-CN"/>
        </w:rPr>
        <w:t>，</w:t>
      </w:r>
      <w:r>
        <w:rPr>
          <w:rFonts w:hint="default"/>
          <w:lang w:val="en-US" w:eastAsia="zh-CN"/>
        </w:rPr>
        <w:t>并支持对模型进行审计</w:t>
      </w:r>
      <w:r>
        <w:rPr>
          <w:rFonts w:hint="eastAsia"/>
          <w:lang w:val="en-US" w:eastAsia="zh-CN"/>
        </w:rPr>
        <w:t>：</w:t>
      </w:r>
    </w:p>
    <w:p w14:paraId="4BD05F40">
      <w:pPr>
        <w:pStyle w:val="6"/>
        <w:numPr>
          <w:ilvl w:val="4"/>
          <w:numId w:val="1"/>
        </w:numPr>
        <w:bidi w:val="0"/>
        <w:rPr>
          <w:rFonts w:hint="default"/>
          <w:lang w:val="en-US" w:eastAsia="zh-CN"/>
        </w:rPr>
      </w:pPr>
      <w:r>
        <w:rPr>
          <w:rFonts w:hint="default"/>
          <w:lang w:val="en-US" w:eastAsia="zh-CN"/>
        </w:rPr>
        <w:t>可解释性</w:t>
      </w:r>
      <w:r>
        <w:rPr>
          <w:rFonts w:hint="eastAsia"/>
          <w:lang w:val="en-US" w:eastAsia="zh-CN"/>
        </w:rPr>
        <w:t>：</w:t>
      </w:r>
      <w:r>
        <w:rPr>
          <w:rFonts w:hint="default"/>
          <w:lang w:val="en-US" w:eastAsia="zh-CN"/>
        </w:rPr>
        <w:t>指对于模型的输出结果能够理解和解释其原因或机制。业务模型应解释业务的预测或决策的原理，数据模型应解释数据特征和变量关系，以便</w:t>
      </w:r>
      <w:r>
        <w:rPr>
          <w:rFonts w:hint="eastAsia"/>
          <w:lang w:val="en-US" w:eastAsia="zh-CN"/>
        </w:rPr>
        <w:t>理解</w:t>
      </w:r>
      <w:r>
        <w:rPr>
          <w:rFonts w:hint="default"/>
          <w:lang w:val="en-US" w:eastAsia="zh-CN"/>
        </w:rPr>
        <w:t>原理</w:t>
      </w:r>
      <w:r>
        <w:rPr>
          <w:rFonts w:hint="eastAsia"/>
          <w:lang w:val="en-US" w:eastAsia="zh-CN"/>
        </w:rPr>
        <w:t>；</w:t>
      </w:r>
    </w:p>
    <w:p w14:paraId="36CD636D">
      <w:pPr>
        <w:pStyle w:val="6"/>
        <w:numPr>
          <w:ilvl w:val="4"/>
          <w:numId w:val="1"/>
        </w:numPr>
        <w:bidi w:val="0"/>
        <w:rPr>
          <w:rFonts w:hint="default"/>
          <w:lang w:val="en-US" w:eastAsia="zh-CN"/>
        </w:rPr>
      </w:pPr>
      <w:r>
        <w:rPr>
          <w:rFonts w:hint="default"/>
          <w:lang w:val="en-US" w:eastAsia="zh-CN"/>
        </w:rPr>
        <w:t>可重现性</w:t>
      </w:r>
      <w:r>
        <w:rPr>
          <w:rFonts w:hint="eastAsia"/>
          <w:lang w:val="en-US" w:eastAsia="zh-CN"/>
        </w:rPr>
        <w:t>：</w:t>
      </w:r>
      <w:r>
        <w:rPr>
          <w:rFonts w:hint="default"/>
          <w:lang w:val="en-US" w:eastAsia="zh-CN"/>
        </w:rPr>
        <w:t>指通过相同的数据、代码和环境</w:t>
      </w:r>
      <w:r>
        <w:rPr>
          <w:rFonts w:hint="eastAsia"/>
          <w:lang w:val="en-US" w:eastAsia="zh-CN"/>
        </w:rPr>
        <w:t>，</w:t>
      </w:r>
      <w:r>
        <w:rPr>
          <w:rFonts w:hint="default"/>
          <w:lang w:val="en-US" w:eastAsia="zh-CN"/>
        </w:rPr>
        <w:t>能够复现相同的模型建立和结果输出</w:t>
      </w:r>
      <w:r>
        <w:rPr>
          <w:rFonts w:hint="eastAsia"/>
          <w:lang w:val="en-US" w:eastAsia="zh-CN"/>
        </w:rPr>
        <w:t>；</w:t>
      </w:r>
    </w:p>
    <w:p w14:paraId="2BAA0029">
      <w:pPr>
        <w:pStyle w:val="6"/>
        <w:numPr>
          <w:ilvl w:val="4"/>
          <w:numId w:val="1"/>
        </w:numPr>
        <w:bidi w:val="0"/>
        <w:rPr>
          <w:rFonts w:hint="default"/>
          <w:lang w:val="en-US" w:eastAsia="zh-CN"/>
        </w:rPr>
      </w:pPr>
      <w:r>
        <w:rPr>
          <w:rFonts w:hint="default"/>
          <w:lang w:val="en-US" w:eastAsia="zh-CN"/>
        </w:rPr>
        <w:t>准确性</w:t>
      </w:r>
      <w:r>
        <w:rPr>
          <w:rFonts w:hint="eastAsia"/>
          <w:lang w:val="en-US" w:eastAsia="zh-CN"/>
        </w:rPr>
        <w:t>：</w:t>
      </w:r>
      <w:r>
        <w:rPr>
          <w:rFonts w:hint="default"/>
          <w:lang w:val="en-US" w:eastAsia="zh-CN"/>
        </w:rPr>
        <w:t>指模型在分类、回归等预测任务中的正确性。可支持通过准确率、召回率、F1值、曲线、AUC 等进行评价</w:t>
      </w:r>
      <w:r>
        <w:rPr>
          <w:rFonts w:hint="eastAsia"/>
          <w:lang w:val="en-US" w:eastAsia="zh-CN"/>
        </w:rPr>
        <w:t>；</w:t>
      </w:r>
    </w:p>
    <w:p w14:paraId="4E0448D1">
      <w:pPr>
        <w:pStyle w:val="6"/>
        <w:numPr>
          <w:ilvl w:val="4"/>
          <w:numId w:val="1"/>
        </w:numPr>
        <w:bidi w:val="0"/>
        <w:rPr>
          <w:rFonts w:hint="default"/>
          <w:lang w:val="en-US" w:eastAsia="zh-CN"/>
        </w:rPr>
      </w:pPr>
      <w:r>
        <w:rPr>
          <w:rFonts w:hint="default"/>
          <w:lang w:val="en-US" w:eastAsia="zh-CN"/>
        </w:rPr>
        <w:t>可嵌套性</w:t>
      </w:r>
      <w:r>
        <w:rPr>
          <w:rFonts w:hint="eastAsia"/>
          <w:lang w:val="en-US" w:eastAsia="zh-CN"/>
        </w:rPr>
        <w:t>：</w:t>
      </w:r>
      <w:r>
        <w:rPr>
          <w:rFonts w:hint="default"/>
          <w:lang w:val="en-US" w:eastAsia="zh-CN"/>
        </w:rPr>
        <w:t>可以作为其他模型或函数的一部分进行调用和使用</w:t>
      </w:r>
      <w:r>
        <w:rPr>
          <w:rFonts w:hint="eastAsia"/>
          <w:lang w:val="en-US" w:eastAsia="zh-CN"/>
        </w:rPr>
        <w:t>；</w:t>
      </w:r>
    </w:p>
    <w:p w14:paraId="64DB3445">
      <w:pPr>
        <w:pStyle w:val="6"/>
        <w:numPr>
          <w:ilvl w:val="4"/>
          <w:numId w:val="1"/>
        </w:numPr>
        <w:bidi w:val="0"/>
        <w:rPr>
          <w:rFonts w:hint="default"/>
          <w:lang w:val="en-US" w:eastAsia="zh-CN"/>
        </w:rPr>
      </w:pPr>
      <w:r>
        <w:rPr>
          <w:rFonts w:hint="default"/>
          <w:lang w:val="en-US" w:eastAsia="zh-CN"/>
        </w:rPr>
        <w:t>可扩展性</w:t>
      </w:r>
      <w:r>
        <w:rPr>
          <w:rFonts w:hint="eastAsia"/>
          <w:lang w:val="en-US" w:eastAsia="zh-CN"/>
        </w:rPr>
        <w:t>：</w:t>
      </w:r>
      <w:r>
        <w:rPr>
          <w:rFonts w:hint="default"/>
          <w:lang w:val="en-US" w:eastAsia="zh-CN"/>
        </w:rPr>
        <w:t>面对不同的需求和场景时能够进行扩展和应用(如功能、性能、接口和数据等方面的扩展)</w:t>
      </w:r>
      <w:r>
        <w:rPr>
          <w:rFonts w:hint="eastAsia"/>
          <w:lang w:val="en-US" w:eastAsia="zh-CN"/>
        </w:rPr>
        <w:t>;</w:t>
      </w:r>
    </w:p>
    <w:p w14:paraId="32392C4D">
      <w:pPr>
        <w:pStyle w:val="6"/>
        <w:numPr>
          <w:ilvl w:val="4"/>
          <w:numId w:val="1"/>
        </w:numPr>
        <w:bidi w:val="0"/>
        <w:rPr>
          <w:rFonts w:hint="default"/>
          <w:lang w:val="en-US" w:eastAsia="zh-CN"/>
        </w:rPr>
      </w:pPr>
      <w:r>
        <w:rPr>
          <w:rFonts w:hint="default"/>
          <w:lang w:val="en-US" w:eastAsia="zh-CN"/>
        </w:rPr>
        <w:t>可审计</w:t>
      </w:r>
      <w:r>
        <w:rPr>
          <w:rFonts w:hint="eastAsia"/>
          <w:lang w:val="en-US" w:eastAsia="zh-CN"/>
        </w:rPr>
        <w:t>：</w:t>
      </w:r>
      <w:r>
        <w:rPr>
          <w:rFonts w:hint="default"/>
          <w:lang w:val="en-US" w:eastAsia="zh-CN"/>
        </w:rPr>
        <w:t>为确保模型的可信度、可靠性和公平性，应提供可验证的指标和方法，支持对模型进行全面的评估和验证。模型审计包括数据审计、算法审计、解释性审计、安全性审计等。</w:t>
      </w:r>
    </w:p>
    <w:p w14:paraId="242DD8C9">
      <w:pPr>
        <w:rPr>
          <w:rFonts w:hint="default"/>
          <w:lang w:val="en-US" w:eastAsia="zh-CN"/>
        </w:rPr>
      </w:pPr>
      <w:r>
        <w:rPr>
          <w:rFonts w:hint="default"/>
          <w:lang w:val="en-US" w:eastAsia="zh-CN"/>
        </w:rPr>
        <w:br w:type="page"/>
      </w:r>
    </w:p>
    <w:p w14:paraId="455F4229">
      <w:pPr>
        <w:pStyle w:val="3"/>
        <w:numPr>
          <w:ilvl w:val="1"/>
          <w:numId w:val="23"/>
        </w:numPr>
        <w:bidi w:val="0"/>
        <w:ind w:left="0" w:leftChars="0" w:firstLine="0" w:firstLineChars="0"/>
        <w:rPr>
          <w:rFonts w:hint="default"/>
          <w:lang w:val="en-US" w:eastAsia="zh-CN"/>
        </w:rPr>
      </w:pPr>
      <w:bookmarkStart w:id="30" w:name="_Toc14137"/>
      <w:r>
        <w:rPr>
          <w:rFonts w:hint="default"/>
          <w:lang w:val="en-US" w:eastAsia="zh-CN"/>
        </w:rPr>
        <w:t>数据应用</w:t>
      </w:r>
      <w:bookmarkEnd w:id="30"/>
    </w:p>
    <w:p w14:paraId="3F4AD3F5">
      <w:pPr>
        <w:pStyle w:val="4"/>
        <w:numPr>
          <w:ilvl w:val="2"/>
          <w:numId w:val="23"/>
        </w:numPr>
        <w:bidi w:val="0"/>
        <w:ind w:left="0" w:leftChars="0" w:firstLine="400" w:firstLineChars="0"/>
        <w:rPr>
          <w:rFonts w:hint="default"/>
          <w:lang w:val="en-US" w:eastAsia="zh-CN"/>
        </w:rPr>
      </w:pPr>
      <w:bookmarkStart w:id="31" w:name="_Toc12960"/>
      <w:r>
        <w:rPr>
          <w:rFonts w:hint="default"/>
          <w:lang w:val="en-US" w:eastAsia="zh-CN"/>
        </w:rPr>
        <w:t>概述</w:t>
      </w:r>
      <w:bookmarkEnd w:id="31"/>
    </w:p>
    <w:p w14:paraId="76ED2F27">
      <w:pPr>
        <w:rPr>
          <w:rFonts w:hint="default"/>
          <w:lang w:val="en-US" w:eastAsia="zh-CN"/>
        </w:rPr>
      </w:pPr>
      <w:r>
        <w:rPr>
          <w:rFonts w:hint="default"/>
          <w:lang w:val="en-US" w:eastAsia="zh-CN"/>
        </w:rPr>
        <w:t>数据应用指为满足业务场景需求，以应用数据为核心，结合数据模型、画像、算法等内容</w:t>
      </w:r>
      <w:r>
        <w:rPr>
          <w:rFonts w:hint="eastAsia"/>
          <w:lang w:val="en-US" w:eastAsia="zh-CN"/>
        </w:rPr>
        <w:t>，</w:t>
      </w:r>
      <w:r>
        <w:rPr>
          <w:rFonts w:hint="default"/>
          <w:lang w:val="en-US" w:eastAsia="zh-CN"/>
        </w:rPr>
        <w:t>形成信息系统、应用平台或数据报告等数据产品和服务的过程。</w:t>
      </w:r>
    </w:p>
    <w:p w14:paraId="429434BA">
      <w:pPr>
        <w:pStyle w:val="4"/>
        <w:numPr>
          <w:ilvl w:val="2"/>
          <w:numId w:val="23"/>
        </w:numPr>
        <w:bidi w:val="0"/>
        <w:ind w:left="0" w:leftChars="0" w:firstLine="400" w:firstLineChars="0"/>
        <w:rPr>
          <w:rFonts w:hint="default"/>
          <w:lang w:val="en-US" w:eastAsia="zh-CN"/>
        </w:rPr>
      </w:pPr>
      <w:bookmarkStart w:id="32" w:name="_Toc21739"/>
      <w:r>
        <w:rPr>
          <w:rFonts w:hint="default"/>
          <w:lang w:val="en-US" w:eastAsia="zh-CN"/>
        </w:rPr>
        <w:t>技术要求</w:t>
      </w:r>
      <w:bookmarkEnd w:id="32"/>
    </w:p>
    <w:p w14:paraId="2AA11601">
      <w:pPr>
        <w:pStyle w:val="5"/>
        <w:numPr>
          <w:ilvl w:val="3"/>
          <w:numId w:val="23"/>
        </w:numPr>
        <w:bidi w:val="0"/>
        <w:ind w:left="0" w:leftChars="0" w:firstLine="402" w:firstLineChars="0"/>
        <w:rPr>
          <w:rFonts w:hint="default"/>
          <w:lang w:val="en-US" w:eastAsia="zh-CN"/>
        </w:rPr>
      </w:pPr>
      <w:r>
        <w:rPr>
          <w:rFonts w:hint="default"/>
          <w:lang w:val="en-US" w:eastAsia="zh-CN"/>
        </w:rPr>
        <w:t>数据内容服务</w:t>
      </w:r>
    </w:p>
    <w:p w14:paraId="0639183E">
      <w:pPr>
        <w:rPr>
          <w:rFonts w:hint="default"/>
          <w:lang w:val="en-US" w:eastAsia="zh-CN"/>
        </w:rPr>
      </w:pPr>
      <w:r>
        <w:rPr>
          <w:rFonts w:hint="default"/>
          <w:lang w:val="en-US" w:eastAsia="zh-CN"/>
        </w:rPr>
        <w:t>数据内容服务是指通过 API</w:t>
      </w:r>
      <w:r>
        <w:rPr>
          <w:rFonts w:hint="eastAsia"/>
          <w:lang w:val="en-US" w:eastAsia="zh-CN"/>
        </w:rPr>
        <w:t>、ETL、MCP等方式</w:t>
      </w:r>
      <w:r>
        <w:rPr>
          <w:rFonts w:hint="default"/>
          <w:lang w:val="en-US" w:eastAsia="zh-CN"/>
        </w:rPr>
        <w:t>调用数据包</w:t>
      </w:r>
      <w:r>
        <w:rPr>
          <w:rFonts w:hint="eastAsia"/>
          <w:lang w:val="en-US" w:eastAsia="zh-CN"/>
        </w:rPr>
        <w:t>，以应用或服务</w:t>
      </w:r>
      <w:r>
        <w:rPr>
          <w:rFonts w:hint="default"/>
          <w:lang w:val="en-US" w:eastAsia="zh-CN"/>
        </w:rPr>
        <w:t>方式提供数据</w:t>
      </w:r>
      <w:r>
        <w:rPr>
          <w:rFonts w:hint="eastAsia"/>
          <w:lang w:val="en-US" w:eastAsia="zh-CN"/>
        </w:rPr>
        <w:t>支撑</w:t>
      </w:r>
      <w:r>
        <w:rPr>
          <w:rFonts w:hint="default"/>
          <w:lang w:val="en-US" w:eastAsia="zh-CN"/>
        </w:rPr>
        <w:t>的一种形式。数据内容提供应遵循以下规范</w:t>
      </w:r>
      <w:r>
        <w:rPr>
          <w:rFonts w:hint="eastAsia"/>
          <w:lang w:val="en-US" w:eastAsia="zh-CN"/>
        </w:rPr>
        <w:t>：</w:t>
      </w:r>
    </w:p>
    <w:p w14:paraId="216B9E35">
      <w:pPr>
        <w:pStyle w:val="6"/>
        <w:numPr>
          <w:ilvl w:val="4"/>
          <w:numId w:val="1"/>
        </w:numPr>
        <w:bidi w:val="0"/>
        <w:rPr>
          <w:rFonts w:hint="default"/>
          <w:lang w:val="en-US" w:eastAsia="zh-CN"/>
        </w:rPr>
      </w:pPr>
      <w:r>
        <w:rPr>
          <w:rFonts w:hint="default"/>
          <w:lang w:val="en-US" w:eastAsia="zh-CN"/>
        </w:rPr>
        <w:t>应编制数据目录，目录应完整、及时更新</w:t>
      </w:r>
      <w:r>
        <w:rPr>
          <w:rFonts w:hint="eastAsia"/>
          <w:lang w:val="en-US" w:eastAsia="zh-CN"/>
        </w:rPr>
        <w:t>；</w:t>
      </w:r>
    </w:p>
    <w:p w14:paraId="28BA1B01">
      <w:pPr>
        <w:pStyle w:val="6"/>
        <w:numPr>
          <w:ilvl w:val="4"/>
          <w:numId w:val="1"/>
        </w:numPr>
        <w:bidi w:val="0"/>
        <w:rPr>
          <w:rFonts w:hint="default"/>
          <w:lang w:val="en-US" w:eastAsia="zh-CN"/>
        </w:rPr>
      </w:pPr>
      <w:r>
        <w:rPr>
          <w:rFonts w:hint="default"/>
          <w:lang w:val="en-US" w:eastAsia="zh-CN"/>
        </w:rPr>
        <w:t>应确保数据提供途径规范、在线获取方式稳定</w:t>
      </w:r>
      <w:r>
        <w:rPr>
          <w:rFonts w:hint="eastAsia"/>
          <w:lang w:val="en-US" w:eastAsia="zh-CN"/>
        </w:rPr>
        <w:t>；</w:t>
      </w:r>
    </w:p>
    <w:p w14:paraId="0CACA091">
      <w:pPr>
        <w:pStyle w:val="6"/>
        <w:numPr>
          <w:ilvl w:val="4"/>
          <w:numId w:val="1"/>
        </w:numPr>
        <w:bidi w:val="0"/>
        <w:rPr>
          <w:rFonts w:hint="default"/>
          <w:lang w:val="en-US" w:eastAsia="zh-CN"/>
        </w:rPr>
      </w:pPr>
      <w:r>
        <w:rPr>
          <w:rFonts w:hint="default"/>
          <w:lang w:val="en-US" w:eastAsia="zh-CN"/>
        </w:rPr>
        <w:t>应确保数据目录及数据内容标准</w:t>
      </w:r>
      <w:r>
        <w:rPr>
          <w:rFonts w:hint="eastAsia"/>
          <w:lang w:val="en-US" w:eastAsia="zh-CN"/>
        </w:rPr>
        <w:t>；</w:t>
      </w:r>
    </w:p>
    <w:p w14:paraId="0B590F74">
      <w:pPr>
        <w:pStyle w:val="6"/>
        <w:numPr>
          <w:ilvl w:val="4"/>
          <w:numId w:val="1"/>
        </w:numPr>
        <w:bidi w:val="0"/>
        <w:rPr>
          <w:rFonts w:hint="default"/>
          <w:lang w:val="en-US" w:eastAsia="zh-CN"/>
        </w:rPr>
      </w:pPr>
      <w:r>
        <w:rPr>
          <w:rFonts w:hint="default"/>
          <w:lang w:val="en-US" w:eastAsia="zh-CN"/>
        </w:rPr>
        <w:t>应在数据质量上确保规范性、完整性、准确性、一致性、时效性和可访问性。</w:t>
      </w:r>
    </w:p>
    <w:p w14:paraId="245D7A91">
      <w:pPr>
        <w:pStyle w:val="5"/>
        <w:numPr>
          <w:ilvl w:val="3"/>
          <w:numId w:val="23"/>
        </w:numPr>
        <w:bidi w:val="0"/>
        <w:ind w:left="0" w:leftChars="0" w:firstLine="402" w:firstLineChars="0"/>
        <w:rPr>
          <w:rFonts w:hint="default"/>
          <w:lang w:val="en-US" w:eastAsia="zh-CN"/>
        </w:rPr>
      </w:pPr>
      <w:r>
        <w:rPr>
          <w:rFonts w:hint="default"/>
          <w:lang w:val="en-US" w:eastAsia="zh-CN"/>
        </w:rPr>
        <w:t>数据呈现服务</w:t>
      </w:r>
      <w:r>
        <w:rPr>
          <w:rFonts w:hint="eastAsia"/>
          <w:lang w:val="en-US" w:eastAsia="zh-CN"/>
        </w:rPr>
        <w:t>能力</w:t>
      </w:r>
    </w:p>
    <w:p w14:paraId="1743880E">
      <w:pPr>
        <w:rPr>
          <w:rFonts w:hint="default"/>
          <w:lang w:val="en-US" w:eastAsia="zh-CN"/>
        </w:rPr>
      </w:pPr>
      <w:r>
        <w:rPr>
          <w:rFonts w:hint="default"/>
          <w:lang w:val="en-US" w:eastAsia="zh-CN"/>
        </w:rPr>
        <w:t>数据呈现服务是指将数据通过可视化等方式呈现给用户，以便用户更直观、更易理解地获取数据信息。数据呈现服务技术能力包括不限于</w:t>
      </w:r>
      <w:r>
        <w:rPr>
          <w:rFonts w:hint="eastAsia"/>
          <w:lang w:val="en-US" w:eastAsia="zh-CN"/>
        </w:rPr>
        <w:t>；</w:t>
      </w:r>
    </w:p>
    <w:p w14:paraId="4FD21AD9">
      <w:pPr>
        <w:numPr>
          <w:ilvl w:val="0"/>
          <w:numId w:val="24"/>
        </w:numPr>
        <w:ind w:left="420" w:leftChars="0" w:hanging="420" w:firstLineChars="0"/>
        <w:rPr>
          <w:rFonts w:hint="default"/>
          <w:lang w:val="en-US" w:eastAsia="zh-CN"/>
        </w:rPr>
      </w:pPr>
      <w:r>
        <w:rPr>
          <w:rFonts w:hint="default"/>
          <w:lang w:val="en-US" w:eastAsia="zh-CN"/>
        </w:rPr>
        <w:t>应支持数据可视化图表展示，包括不限于</w:t>
      </w:r>
      <w:r>
        <w:rPr>
          <w:rFonts w:hint="eastAsia"/>
          <w:lang w:val="en-US" w:eastAsia="zh-CN"/>
        </w:rPr>
        <w:t>；</w:t>
      </w:r>
    </w:p>
    <w:p w14:paraId="27CBBF3A">
      <w:pPr>
        <w:numPr>
          <w:ilvl w:val="0"/>
          <w:numId w:val="24"/>
        </w:numPr>
        <w:ind w:left="420" w:leftChars="0" w:hanging="420" w:firstLineChars="0"/>
        <w:rPr>
          <w:rFonts w:hint="default"/>
          <w:lang w:val="en-US" w:eastAsia="zh-CN"/>
        </w:rPr>
      </w:pPr>
      <w:r>
        <w:rPr>
          <w:rFonts w:hint="default"/>
          <w:lang w:val="en-US" w:eastAsia="zh-CN"/>
        </w:rPr>
        <w:t>应支持使用几何形状(如点、线、面等)来表示数据。如散点图、折线图、柱状图等</w:t>
      </w:r>
      <w:r>
        <w:rPr>
          <w:rFonts w:hint="eastAsia"/>
          <w:lang w:val="en-US" w:eastAsia="zh-CN"/>
        </w:rPr>
        <w:t>；</w:t>
      </w:r>
    </w:p>
    <w:p w14:paraId="3E68DC5B">
      <w:pPr>
        <w:numPr>
          <w:ilvl w:val="0"/>
          <w:numId w:val="24"/>
        </w:numPr>
        <w:ind w:left="420" w:leftChars="0" w:hanging="420" w:firstLineChars="0"/>
        <w:rPr>
          <w:rFonts w:hint="default"/>
          <w:lang w:val="en-US" w:eastAsia="zh-CN"/>
        </w:rPr>
      </w:pPr>
      <w:r>
        <w:rPr>
          <w:rFonts w:hint="default"/>
          <w:lang w:val="en-US" w:eastAsia="zh-CN"/>
        </w:rPr>
        <w:t>应支持使用图标、符号或图形来表示数据。如饼图、雷达图、气泡图等</w:t>
      </w:r>
      <w:r>
        <w:rPr>
          <w:rFonts w:hint="eastAsia"/>
          <w:lang w:val="en-US" w:eastAsia="zh-CN"/>
        </w:rPr>
        <w:t>；</w:t>
      </w:r>
    </w:p>
    <w:p w14:paraId="7E10AA0E">
      <w:pPr>
        <w:numPr>
          <w:ilvl w:val="0"/>
          <w:numId w:val="24"/>
        </w:numPr>
        <w:ind w:left="420" w:leftChars="0" w:hanging="420" w:firstLineChars="0"/>
        <w:rPr>
          <w:rFonts w:hint="default"/>
          <w:lang w:val="en-US" w:eastAsia="zh-CN"/>
        </w:rPr>
      </w:pPr>
      <w:r>
        <w:rPr>
          <w:rFonts w:hint="default"/>
          <w:lang w:val="en-US" w:eastAsia="zh-CN"/>
        </w:rPr>
        <w:t>应支持通过像素点的颜色、亮度等属性来表示数据。如热图、等高线图等</w:t>
      </w:r>
      <w:r>
        <w:rPr>
          <w:rFonts w:hint="eastAsia"/>
          <w:lang w:val="en-US" w:eastAsia="zh-CN"/>
        </w:rPr>
        <w:t>；</w:t>
      </w:r>
    </w:p>
    <w:p w14:paraId="7318F0D4">
      <w:pPr>
        <w:numPr>
          <w:ilvl w:val="0"/>
          <w:numId w:val="24"/>
        </w:numPr>
        <w:ind w:left="420" w:leftChars="0" w:hanging="420" w:firstLineChars="0"/>
        <w:rPr>
          <w:rFonts w:hint="default"/>
          <w:lang w:val="en-US" w:eastAsia="zh-CN"/>
        </w:rPr>
      </w:pPr>
      <w:r>
        <w:rPr>
          <w:rFonts w:hint="default"/>
          <w:lang w:val="en-US" w:eastAsia="zh-CN"/>
        </w:rPr>
        <w:t>应支持基于时间序列展示数据随时间的变化趋势。如折线图、时间轴图等</w:t>
      </w:r>
      <w:r>
        <w:rPr>
          <w:rFonts w:hint="eastAsia"/>
          <w:lang w:val="en-US" w:eastAsia="zh-CN"/>
        </w:rPr>
        <w:t>；</w:t>
      </w:r>
    </w:p>
    <w:p w14:paraId="5F240F77">
      <w:pPr>
        <w:numPr>
          <w:ilvl w:val="0"/>
          <w:numId w:val="24"/>
        </w:numPr>
        <w:ind w:left="420" w:leftChars="0" w:hanging="420" w:firstLineChars="0"/>
        <w:rPr>
          <w:rFonts w:hint="default"/>
          <w:lang w:val="en-US" w:eastAsia="zh-CN"/>
        </w:rPr>
      </w:pPr>
      <w:r>
        <w:rPr>
          <w:rFonts w:hint="default"/>
          <w:lang w:val="en-US" w:eastAsia="zh-CN"/>
        </w:rPr>
        <w:t>应支持可用于可视化网络数据的技术，展示节点和边的关系。如网络图、树状图等</w:t>
      </w:r>
      <w:r>
        <w:rPr>
          <w:rFonts w:hint="eastAsia"/>
          <w:lang w:val="en-US" w:eastAsia="zh-CN"/>
        </w:rPr>
        <w:t>；</w:t>
      </w:r>
    </w:p>
    <w:p w14:paraId="28C6F7F6">
      <w:pPr>
        <w:numPr>
          <w:ilvl w:val="0"/>
          <w:numId w:val="24"/>
        </w:numPr>
        <w:ind w:left="420" w:leftChars="0" w:hanging="420" w:firstLineChars="0"/>
        <w:rPr>
          <w:rFonts w:hint="default"/>
          <w:lang w:val="en-US" w:eastAsia="zh-CN"/>
        </w:rPr>
      </w:pPr>
      <w:r>
        <w:rPr>
          <w:rFonts w:hint="default"/>
          <w:lang w:val="en-US" w:eastAsia="zh-CN"/>
        </w:rPr>
        <w:t>应支持展示具有层次结构的数据，以展示数据的组织结构和关系。如树状图、旭日图等</w:t>
      </w:r>
      <w:r>
        <w:rPr>
          <w:rFonts w:hint="eastAsia"/>
          <w:lang w:val="en-US" w:eastAsia="zh-CN"/>
        </w:rPr>
        <w:t>；</w:t>
      </w:r>
    </w:p>
    <w:p w14:paraId="28F901D9">
      <w:pPr>
        <w:numPr>
          <w:ilvl w:val="0"/>
          <w:numId w:val="24"/>
        </w:numPr>
        <w:ind w:left="420" w:leftChars="0" w:hanging="420" w:firstLineChars="0"/>
        <w:rPr>
          <w:rFonts w:hint="default"/>
          <w:lang w:val="en-US" w:eastAsia="zh-CN"/>
        </w:rPr>
      </w:pPr>
      <w:r>
        <w:rPr>
          <w:rFonts w:hint="default"/>
          <w:lang w:val="en-US" w:eastAsia="zh-CN"/>
        </w:rPr>
        <w:t>应支持展示数据的分布情况，可以展示数据的集中度、离散度等。如直方图、箱线图等</w:t>
      </w:r>
      <w:r>
        <w:rPr>
          <w:rFonts w:hint="eastAsia"/>
          <w:lang w:val="en-US" w:eastAsia="zh-CN"/>
        </w:rPr>
        <w:t>；</w:t>
      </w:r>
    </w:p>
    <w:p w14:paraId="304ACA12">
      <w:pPr>
        <w:numPr>
          <w:ilvl w:val="0"/>
          <w:numId w:val="24"/>
        </w:numPr>
        <w:ind w:left="420" w:leftChars="0" w:hanging="420" w:firstLineChars="0"/>
        <w:rPr>
          <w:rFonts w:hint="default"/>
          <w:lang w:val="en-US" w:eastAsia="zh-CN"/>
        </w:rPr>
      </w:pPr>
      <w:r>
        <w:rPr>
          <w:rFonts w:hint="default"/>
          <w:lang w:val="en-US" w:eastAsia="zh-CN"/>
        </w:rPr>
        <w:t>应支持以报表形式表示数据，如二维表、交叉表等。</w:t>
      </w:r>
    </w:p>
    <w:p w14:paraId="399B9EAF">
      <w:pPr>
        <w:pStyle w:val="6"/>
        <w:numPr>
          <w:ilvl w:val="4"/>
          <w:numId w:val="1"/>
        </w:numPr>
        <w:bidi w:val="0"/>
        <w:rPr>
          <w:rFonts w:hint="default"/>
          <w:lang w:val="en-US" w:eastAsia="zh-CN"/>
        </w:rPr>
      </w:pPr>
      <w:r>
        <w:rPr>
          <w:rFonts w:hint="default"/>
          <w:lang w:val="en-US" w:eastAsia="zh-CN"/>
        </w:rPr>
        <w:t>可支持驾驶舱应用</w:t>
      </w:r>
      <w:r>
        <w:rPr>
          <w:rFonts w:hint="eastAsia"/>
          <w:lang w:val="en-US" w:eastAsia="zh-CN"/>
        </w:rPr>
        <w:t>：</w:t>
      </w:r>
      <w:r>
        <w:rPr>
          <w:rFonts w:hint="default"/>
          <w:lang w:val="en-US" w:eastAsia="zh-CN"/>
        </w:rPr>
        <w:t>驾驶舱，可依据不同需求构建多维度数据“看板”，实现对指标和数据的关联分析，可以移动端、PC 端、大屏端等屏幕为视觉入口，形象化、直观化、具体化的展示数据，可实现业务要素、信息的全景呈现和智能分析</w:t>
      </w:r>
      <w:r>
        <w:rPr>
          <w:rFonts w:hint="eastAsia"/>
          <w:lang w:val="en-US" w:eastAsia="zh-CN"/>
        </w:rPr>
        <w:t>；</w:t>
      </w:r>
    </w:p>
    <w:p w14:paraId="285F19ED">
      <w:pPr>
        <w:pStyle w:val="6"/>
        <w:numPr>
          <w:ilvl w:val="4"/>
          <w:numId w:val="1"/>
        </w:numPr>
        <w:bidi w:val="0"/>
        <w:rPr>
          <w:rFonts w:hint="default"/>
          <w:lang w:val="en-US" w:eastAsia="zh-CN"/>
        </w:rPr>
      </w:pPr>
      <w:r>
        <w:rPr>
          <w:rFonts w:hint="default"/>
          <w:lang w:val="en-US" w:eastAsia="zh-CN"/>
        </w:rPr>
        <w:t>可支持知识图谱应用</w:t>
      </w:r>
      <w:r>
        <w:rPr>
          <w:rFonts w:hint="eastAsia"/>
          <w:lang w:val="en-US" w:eastAsia="zh-CN"/>
        </w:rPr>
        <w:t>：</w:t>
      </w:r>
      <w:r>
        <w:rPr>
          <w:rFonts w:hint="default"/>
          <w:lang w:val="en-US" w:eastAsia="zh-CN"/>
        </w:rPr>
        <w:t>知识图谱是一种用于表示和描述知识的图形化模型，它可将实体、概念和它们之间的关系以图形化的方式</w:t>
      </w:r>
      <w:r>
        <w:rPr>
          <w:rFonts w:hint="eastAsia"/>
          <w:lang w:val="en-US" w:eastAsia="zh-CN"/>
        </w:rPr>
        <w:t>呈现；</w:t>
      </w:r>
    </w:p>
    <w:p w14:paraId="3593C832">
      <w:pPr>
        <w:pStyle w:val="6"/>
        <w:numPr>
          <w:ilvl w:val="4"/>
          <w:numId w:val="1"/>
        </w:numPr>
        <w:bidi w:val="0"/>
        <w:rPr>
          <w:rFonts w:hint="default"/>
          <w:lang w:val="en-US" w:eastAsia="zh-CN"/>
        </w:rPr>
      </w:pPr>
      <w:r>
        <w:rPr>
          <w:rFonts w:hint="default"/>
          <w:lang w:val="en-US" w:eastAsia="zh-CN"/>
        </w:rPr>
        <w:t>可支持数据报告应用</w:t>
      </w:r>
      <w:r>
        <w:rPr>
          <w:rFonts w:hint="eastAsia"/>
          <w:lang w:val="en-US" w:eastAsia="zh-CN"/>
        </w:rPr>
        <w:t>：</w:t>
      </w:r>
      <w:r>
        <w:rPr>
          <w:rFonts w:hint="default"/>
          <w:lang w:val="en-US" w:eastAsia="zh-CN"/>
        </w:rPr>
        <w:t>数据报告是对数据分析结果和洞察的呈现和解释。可以可视化的方式展示数据，包括图表、图形和文字描述等。数据报告可以帮助用户理解数据的含义和趋势，以支持决策和业务需求等。</w:t>
      </w:r>
    </w:p>
    <w:p w14:paraId="4D80C4C8">
      <w:pPr>
        <w:pStyle w:val="5"/>
        <w:numPr>
          <w:ilvl w:val="3"/>
          <w:numId w:val="23"/>
        </w:numPr>
        <w:bidi w:val="0"/>
        <w:ind w:left="0" w:leftChars="0" w:firstLine="402" w:firstLineChars="0"/>
        <w:rPr>
          <w:rFonts w:hint="default"/>
          <w:lang w:val="en-US" w:eastAsia="zh-CN"/>
        </w:rPr>
      </w:pPr>
      <w:r>
        <w:rPr>
          <w:rFonts w:hint="default"/>
          <w:lang w:val="en-US" w:eastAsia="zh-CN"/>
        </w:rPr>
        <w:t>数据深加工服务</w:t>
      </w:r>
    </w:p>
    <w:p w14:paraId="4B2D75B4">
      <w:pPr>
        <w:bidi w:val="0"/>
        <w:rPr>
          <w:rFonts w:hint="default"/>
          <w:lang w:val="en-US" w:eastAsia="zh-CN"/>
        </w:rPr>
      </w:pPr>
      <w:r>
        <w:rPr>
          <w:rFonts w:hint="default"/>
          <w:lang w:val="en-US" w:eastAsia="zh-CN"/>
        </w:rPr>
        <w:t>数据深加工服务是指对已有的数据进行更加深入复杂处理和分析</w:t>
      </w:r>
      <w:r>
        <w:rPr>
          <w:rFonts w:hint="eastAsia"/>
          <w:lang w:val="en-US" w:eastAsia="zh-CN"/>
        </w:rPr>
        <w:t>，</w:t>
      </w:r>
      <w:r>
        <w:rPr>
          <w:rFonts w:hint="default"/>
          <w:lang w:val="en-US" w:eastAsia="zh-CN"/>
        </w:rPr>
        <w:t>进而得出更具价值的数据结果的过程。数据深加工服务能力要求包括不限于</w:t>
      </w:r>
      <w:r>
        <w:rPr>
          <w:rFonts w:hint="eastAsia"/>
          <w:lang w:val="en-US" w:eastAsia="zh-CN"/>
        </w:rPr>
        <w:t>；</w:t>
      </w:r>
    </w:p>
    <w:p w14:paraId="3FF413BD">
      <w:pPr>
        <w:numPr>
          <w:ilvl w:val="0"/>
          <w:numId w:val="25"/>
        </w:numPr>
        <w:bidi w:val="0"/>
        <w:ind w:left="420" w:leftChars="0" w:hanging="420" w:firstLineChars="0"/>
        <w:rPr>
          <w:rFonts w:hint="default"/>
          <w:lang w:val="en-US" w:eastAsia="zh-CN"/>
        </w:rPr>
      </w:pPr>
      <w:r>
        <w:rPr>
          <w:rFonts w:hint="default"/>
          <w:lang w:val="en-US" w:eastAsia="zh-CN"/>
        </w:rPr>
        <w:t>应支持数据分析模型</w:t>
      </w:r>
      <w:r>
        <w:rPr>
          <w:rFonts w:hint="eastAsia"/>
          <w:lang w:val="en-US" w:eastAsia="zh-CN"/>
        </w:rPr>
        <w:t>：应</w:t>
      </w:r>
      <w:r>
        <w:rPr>
          <w:rFonts w:hint="default"/>
          <w:lang w:val="en-US" w:eastAsia="zh-CN"/>
        </w:rPr>
        <w:t>利用机器学习、深度学习等技术，对数据进行训练和建模，以实现对数据的分类、预测、回归等功能</w:t>
      </w:r>
      <w:r>
        <w:rPr>
          <w:rFonts w:hint="eastAsia"/>
          <w:lang w:val="en-US" w:eastAsia="zh-CN"/>
        </w:rPr>
        <w:t>；</w:t>
      </w:r>
    </w:p>
    <w:p w14:paraId="4E627A1F">
      <w:pPr>
        <w:numPr>
          <w:ilvl w:val="0"/>
          <w:numId w:val="25"/>
        </w:numPr>
        <w:bidi w:val="0"/>
        <w:ind w:left="420" w:leftChars="0" w:hanging="420" w:firstLineChars="0"/>
        <w:rPr>
          <w:rFonts w:hint="default"/>
          <w:lang w:val="en-US" w:eastAsia="zh-CN"/>
        </w:rPr>
      </w:pPr>
      <w:r>
        <w:rPr>
          <w:rFonts w:hint="default"/>
          <w:lang w:val="en-US" w:eastAsia="zh-CN"/>
        </w:rPr>
        <w:t>可支持预测推理预警应用</w:t>
      </w:r>
      <w:r>
        <w:rPr>
          <w:rFonts w:hint="eastAsia"/>
          <w:lang w:val="en-US" w:eastAsia="zh-CN"/>
        </w:rPr>
        <w:t>：</w:t>
      </w:r>
      <w:r>
        <w:rPr>
          <w:rFonts w:hint="default"/>
          <w:lang w:val="en-US" w:eastAsia="zh-CN"/>
        </w:rPr>
        <w:t>可基于模型和数据分析，对未来可能发生的事件进行预测和推理，并提前发出警报</w:t>
      </w:r>
      <w:r>
        <w:rPr>
          <w:rFonts w:hint="eastAsia"/>
          <w:lang w:val="en-US" w:eastAsia="zh-CN"/>
        </w:rPr>
        <w:t>；</w:t>
      </w:r>
    </w:p>
    <w:p w14:paraId="2AB03C8F">
      <w:pPr>
        <w:numPr>
          <w:ilvl w:val="0"/>
          <w:numId w:val="25"/>
        </w:numPr>
        <w:bidi w:val="0"/>
        <w:ind w:left="420" w:leftChars="0" w:hanging="420" w:firstLineChars="0"/>
        <w:rPr>
          <w:rFonts w:hint="default"/>
          <w:highlight w:val="none"/>
          <w:lang w:val="en-US" w:eastAsia="zh-CN"/>
        </w:rPr>
      </w:pPr>
      <w:r>
        <w:rPr>
          <w:rFonts w:hint="default"/>
          <w:highlight w:val="none"/>
          <w:lang w:val="en-US" w:eastAsia="zh-CN"/>
        </w:rPr>
        <w:t>可支持</w:t>
      </w:r>
      <w:r>
        <w:rPr>
          <w:rFonts w:hint="eastAsia"/>
          <w:highlight w:val="none"/>
          <w:lang w:val="en-US" w:eastAsia="zh-CN"/>
        </w:rPr>
        <w:t>AI</w:t>
      </w:r>
      <w:r>
        <w:rPr>
          <w:rFonts w:hint="default"/>
          <w:highlight w:val="none"/>
          <w:lang w:val="en-US" w:eastAsia="zh-CN"/>
        </w:rPr>
        <w:t>应用</w:t>
      </w:r>
      <w:r>
        <w:rPr>
          <w:rFonts w:hint="eastAsia"/>
          <w:highlight w:val="none"/>
          <w:lang w:val="en-US" w:eastAsia="zh-CN"/>
        </w:rPr>
        <w:t>：</w:t>
      </w:r>
      <w:r>
        <w:rPr>
          <w:rFonts w:hint="default"/>
          <w:highlight w:val="none"/>
          <w:lang w:val="en-US" w:eastAsia="zh-CN"/>
        </w:rPr>
        <w:t>利用</w:t>
      </w:r>
      <w:r>
        <w:rPr>
          <w:rFonts w:hint="eastAsia"/>
          <w:highlight w:val="none"/>
          <w:lang w:val="en-US" w:eastAsia="zh-CN"/>
        </w:rPr>
        <w:t>大语言模型</w:t>
      </w:r>
      <w:r>
        <w:rPr>
          <w:rFonts w:hint="default"/>
          <w:highlight w:val="none"/>
          <w:lang w:val="en-US" w:eastAsia="zh-CN"/>
        </w:rPr>
        <w:t>、</w:t>
      </w:r>
      <w:r>
        <w:rPr>
          <w:rFonts w:hint="eastAsia"/>
          <w:highlight w:val="none"/>
          <w:lang w:val="en-US" w:eastAsia="zh-CN"/>
        </w:rPr>
        <w:t>Agent、MCP协议</w:t>
      </w:r>
      <w:r>
        <w:rPr>
          <w:rFonts w:hint="default"/>
          <w:highlight w:val="none"/>
          <w:lang w:val="en-US" w:eastAsia="zh-CN"/>
        </w:rPr>
        <w:t>等技术，</w:t>
      </w:r>
      <w:r>
        <w:rPr>
          <w:rFonts w:hint="eastAsia"/>
          <w:highlight w:val="none"/>
          <w:lang w:val="en-US" w:eastAsia="zh-CN"/>
        </w:rPr>
        <w:t>对智能化运维，生产优化等场景赋能，加速构建自主大模型生态，推动行业向智能化跃迁</w:t>
      </w:r>
      <w:r>
        <w:rPr>
          <w:rFonts w:hint="default"/>
          <w:highlight w:val="none"/>
          <w:lang w:val="en-US" w:eastAsia="zh-CN"/>
        </w:rPr>
        <w:t>。</w:t>
      </w:r>
    </w:p>
    <w:p w14:paraId="0B8A1C00">
      <w:pPr>
        <w:pStyle w:val="4"/>
        <w:numPr>
          <w:ilvl w:val="2"/>
          <w:numId w:val="23"/>
        </w:numPr>
        <w:bidi w:val="0"/>
        <w:ind w:left="0" w:leftChars="0" w:firstLine="400" w:firstLineChars="0"/>
        <w:rPr>
          <w:rFonts w:hint="default"/>
          <w:lang w:val="en-US" w:eastAsia="zh-CN"/>
        </w:rPr>
      </w:pPr>
      <w:bookmarkStart w:id="33" w:name="_Toc16440"/>
      <w:r>
        <w:rPr>
          <w:rFonts w:hint="default"/>
          <w:lang w:val="en-US" w:eastAsia="zh-CN"/>
        </w:rPr>
        <w:t>服务要求</w:t>
      </w:r>
      <w:bookmarkEnd w:id="33"/>
    </w:p>
    <w:p w14:paraId="1E9BFB51">
      <w:pPr>
        <w:bidi w:val="0"/>
        <w:rPr>
          <w:rFonts w:hint="default"/>
          <w:lang w:val="en-US" w:eastAsia="zh-CN"/>
        </w:rPr>
      </w:pPr>
      <w:r>
        <w:rPr>
          <w:rFonts w:hint="default"/>
          <w:lang w:val="en-US" w:eastAsia="zh-CN"/>
        </w:rPr>
        <w:t>数据应用服务商应对数据产品或数据服务的基本情况进行说明，包括数据来源、</w:t>
      </w:r>
      <w:r>
        <w:rPr>
          <w:rFonts w:hint="eastAsia"/>
          <w:lang w:val="en-US" w:eastAsia="zh-CN"/>
        </w:rPr>
        <w:t>主要功能</w:t>
      </w:r>
      <w:r>
        <w:rPr>
          <w:rFonts w:hint="default"/>
          <w:lang w:val="en-US" w:eastAsia="zh-CN"/>
        </w:rPr>
        <w:t>、应用场景、分析方法以及产品组成元件。对数据应用服务的要求包括</w:t>
      </w:r>
      <w:r>
        <w:rPr>
          <w:rFonts w:hint="eastAsia"/>
          <w:lang w:val="en-US" w:eastAsia="zh-CN"/>
        </w:rPr>
        <w:t>；</w:t>
      </w:r>
    </w:p>
    <w:p w14:paraId="00C913C4">
      <w:pPr>
        <w:pStyle w:val="6"/>
        <w:numPr>
          <w:ilvl w:val="4"/>
          <w:numId w:val="1"/>
        </w:numPr>
        <w:bidi w:val="0"/>
        <w:rPr>
          <w:rFonts w:hint="default"/>
          <w:lang w:val="en-US" w:eastAsia="zh-CN"/>
        </w:rPr>
      </w:pPr>
      <w:r>
        <w:rPr>
          <w:rFonts w:hint="default"/>
          <w:lang w:val="en-US" w:eastAsia="zh-CN"/>
        </w:rPr>
        <w:t>数据的准确性和完整性</w:t>
      </w:r>
      <w:r>
        <w:rPr>
          <w:rFonts w:hint="eastAsia"/>
          <w:lang w:val="en-US" w:eastAsia="zh-CN"/>
        </w:rPr>
        <w:t>：</w:t>
      </w:r>
      <w:r>
        <w:rPr>
          <w:rFonts w:hint="default"/>
          <w:lang w:val="en-US" w:eastAsia="zh-CN"/>
        </w:rPr>
        <w:t>报告或系统的数据来源需可靠、数据处理分析过程准确、数据完整不缺失关键数据</w:t>
      </w:r>
      <w:r>
        <w:rPr>
          <w:rFonts w:hint="eastAsia"/>
          <w:lang w:val="en-US" w:eastAsia="zh-CN"/>
        </w:rPr>
        <w:t>；</w:t>
      </w:r>
    </w:p>
    <w:p w14:paraId="2D8B35CA">
      <w:pPr>
        <w:pStyle w:val="6"/>
        <w:numPr>
          <w:ilvl w:val="4"/>
          <w:numId w:val="1"/>
        </w:numPr>
        <w:bidi w:val="0"/>
        <w:rPr>
          <w:rFonts w:hint="default"/>
          <w:lang w:val="en-US" w:eastAsia="zh-CN"/>
        </w:rPr>
      </w:pPr>
      <w:r>
        <w:rPr>
          <w:rFonts w:hint="default"/>
          <w:lang w:val="en-US" w:eastAsia="zh-CN"/>
        </w:rPr>
        <w:t>分析方法与技术适用性</w:t>
      </w:r>
      <w:r>
        <w:rPr>
          <w:rFonts w:hint="eastAsia"/>
          <w:lang w:val="en-US" w:eastAsia="zh-CN"/>
        </w:rPr>
        <w:t>：</w:t>
      </w:r>
      <w:r>
        <w:rPr>
          <w:rFonts w:hint="default"/>
          <w:lang w:val="en-US" w:eastAsia="zh-CN"/>
        </w:rPr>
        <w:t>能够灵活应对多样化的数据分析需求。同时要求数据分析过程可重现，分析结果准确可靠，使人们能够理解分析结果是如何得出的，以及结果背后的原因和逻辑</w:t>
      </w:r>
      <w:r>
        <w:rPr>
          <w:rFonts w:hint="eastAsia"/>
          <w:lang w:val="en-US" w:eastAsia="zh-CN"/>
        </w:rPr>
        <w:t>；</w:t>
      </w:r>
    </w:p>
    <w:p w14:paraId="53F0EC7C">
      <w:pPr>
        <w:pStyle w:val="6"/>
        <w:numPr>
          <w:ilvl w:val="4"/>
          <w:numId w:val="1"/>
        </w:numPr>
        <w:bidi w:val="0"/>
        <w:rPr>
          <w:rFonts w:hint="default"/>
          <w:lang w:val="en-US" w:eastAsia="zh-CN"/>
        </w:rPr>
      </w:pPr>
      <w:r>
        <w:rPr>
          <w:rFonts w:hint="default"/>
          <w:lang w:val="en-US" w:eastAsia="zh-CN"/>
        </w:rPr>
        <w:t>服务的可扩展性与可持续性</w:t>
      </w:r>
      <w:r>
        <w:rPr>
          <w:rFonts w:hint="eastAsia"/>
          <w:lang w:val="en-US" w:eastAsia="zh-CN"/>
        </w:rPr>
        <w:t>：</w:t>
      </w:r>
      <w:r>
        <w:rPr>
          <w:rFonts w:hint="default"/>
          <w:lang w:val="en-US" w:eastAsia="zh-CN"/>
        </w:rPr>
        <w:t>要充分考虑服务的可扩展性和可持续性，能够根据客户</w:t>
      </w:r>
      <w:bookmarkStart w:id="45" w:name="_GoBack"/>
      <w:bookmarkEnd w:id="45"/>
      <w:r>
        <w:rPr>
          <w:rFonts w:hint="default"/>
          <w:lang w:val="en-US" w:eastAsia="zh-CN"/>
        </w:rPr>
        <w:t>需求进行快速响应和调整，同时要求其分析方法可扩展、可持续优化更新</w:t>
      </w:r>
      <w:r>
        <w:rPr>
          <w:rFonts w:hint="eastAsia"/>
          <w:lang w:val="en-US" w:eastAsia="zh-CN"/>
        </w:rPr>
        <w:t>；</w:t>
      </w:r>
    </w:p>
    <w:p w14:paraId="16662B05">
      <w:pPr>
        <w:pStyle w:val="6"/>
        <w:numPr>
          <w:ilvl w:val="4"/>
          <w:numId w:val="1"/>
        </w:numPr>
        <w:bidi w:val="0"/>
        <w:rPr>
          <w:rFonts w:hint="default"/>
          <w:lang w:val="en-US" w:eastAsia="zh-CN"/>
        </w:rPr>
      </w:pPr>
      <w:r>
        <w:rPr>
          <w:rFonts w:hint="default"/>
          <w:lang w:val="en-US" w:eastAsia="zh-CN"/>
        </w:rPr>
        <w:t>用户体验</w:t>
      </w:r>
      <w:r>
        <w:rPr>
          <w:rFonts w:hint="eastAsia"/>
          <w:lang w:val="en-US" w:eastAsia="zh-CN"/>
        </w:rPr>
        <w:t>：</w:t>
      </w:r>
      <w:r>
        <w:rPr>
          <w:rFonts w:hint="default"/>
          <w:lang w:val="en-US" w:eastAsia="zh-CN"/>
        </w:rPr>
        <w:t>应注重用户体验，提供易于操作、界面友好的数据服务。</w:t>
      </w:r>
    </w:p>
    <w:p w14:paraId="01095D38">
      <w:pPr>
        <w:rPr>
          <w:rFonts w:hint="default"/>
          <w:lang w:val="en-US" w:eastAsia="zh-CN"/>
        </w:rPr>
      </w:pPr>
      <w:r>
        <w:rPr>
          <w:rFonts w:hint="default"/>
          <w:lang w:val="en-US" w:eastAsia="zh-CN"/>
        </w:rPr>
        <w:br w:type="page"/>
      </w:r>
    </w:p>
    <w:p w14:paraId="4F69D6AF">
      <w:pPr>
        <w:pStyle w:val="3"/>
        <w:numPr>
          <w:ilvl w:val="1"/>
          <w:numId w:val="23"/>
        </w:numPr>
        <w:bidi w:val="0"/>
        <w:ind w:left="0" w:leftChars="0" w:firstLine="0" w:firstLineChars="0"/>
        <w:rPr>
          <w:rFonts w:hint="default"/>
          <w:lang w:val="en-US" w:eastAsia="zh-CN"/>
        </w:rPr>
      </w:pPr>
      <w:bookmarkStart w:id="34" w:name="_Toc6322"/>
      <w:r>
        <w:rPr>
          <w:rFonts w:hint="default"/>
          <w:lang w:val="en-US" w:eastAsia="zh-CN"/>
        </w:rPr>
        <w:t>数据安全</w:t>
      </w:r>
      <w:bookmarkEnd w:id="34"/>
    </w:p>
    <w:p w14:paraId="054CF939">
      <w:pPr>
        <w:pStyle w:val="4"/>
        <w:numPr>
          <w:ilvl w:val="2"/>
          <w:numId w:val="23"/>
        </w:numPr>
        <w:bidi w:val="0"/>
        <w:ind w:left="0" w:leftChars="0" w:firstLine="400" w:firstLineChars="0"/>
        <w:rPr>
          <w:rFonts w:hint="default"/>
          <w:lang w:val="en-US" w:eastAsia="zh-CN"/>
        </w:rPr>
      </w:pPr>
      <w:bookmarkStart w:id="35" w:name="_Toc19792"/>
      <w:r>
        <w:rPr>
          <w:rFonts w:hint="default"/>
          <w:lang w:val="en-US" w:eastAsia="zh-CN"/>
        </w:rPr>
        <w:t>概述</w:t>
      </w:r>
      <w:bookmarkEnd w:id="35"/>
    </w:p>
    <w:p w14:paraId="07E52A85">
      <w:pPr>
        <w:bidi w:val="0"/>
        <w:rPr>
          <w:rFonts w:hint="default"/>
          <w:lang w:val="en-US" w:eastAsia="zh-CN"/>
        </w:rPr>
      </w:pPr>
      <w:r>
        <w:rPr>
          <w:rFonts w:hint="default"/>
          <w:lang w:val="en-US" w:eastAsia="zh-CN"/>
        </w:rPr>
        <w:t>为支撑数据应用，在采集与汇聚、传输交互、加工处理、分析建模、数据服务过程中，保护数据不受未经授权的访问、使用、披露、修改、破坏或丢失，确保数据在整个过程中得到有效保护和合法利用。</w:t>
      </w:r>
    </w:p>
    <w:p w14:paraId="69B066E2">
      <w:pPr>
        <w:pStyle w:val="4"/>
        <w:numPr>
          <w:ilvl w:val="2"/>
          <w:numId w:val="23"/>
        </w:numPr>
        <w:bidi w:val="0"/>
        <w:ind w:left="0" w:leftChars="0" w:firstLine="400" w:firstLineChars="0"/>
        <w:rPr>
          <w:rFonts w:hint="default"/>
          <w:lang w:val="en-US" w:eastAsia="zh-CN"/>
        </w:rPr>
      </w:pPr>
      <w:bookmarkStart w:id="36" w:name="_Toc3525"/>
      <w:r>
        <w:rPr>
          <w:rFonts w:hint="default"/>
          <w:lang w:val="en-US" w:eastAsia="zh-CN"/>
        </w:rPr>
        <w:t>技术要求</w:t>
      </w:r>
      <w:bookmarkEnd w:id="36"/>
    </w:p>
    <w:p w14:paraId="5EE643EC">
      <w:pPr>
        <w:bidi w:val="0"/>
        <w:rPr>
          <w:rFonts w:hint="default"/>
          <w:lang w:val="en-US" w:eastAsia="zh-CN"/>
        </w:rPr>
      </w:pPr>
      <w:r>
        <w:rPr>
          <w:rFonts w:hint="default"/>
          <w:lang w:val="en-US" w:eastAsia="zh-CN"/>
        </w:rPr>
        <w:t>数据安全涉及技术包括不限于</w:t>
      </w:r>
      <w:r>
        <w:rPr>
          <w:rFonts w:hint="eastAsia"/>
          <w:lang w:val="en-US" w:eastAsia="zh-CN"/>
        </w:rPr>
        <w:t>：</w:t>
      </w:r>
    </w:p>
    <w:p w14:paraId="25D68E19">
      <w:pPr>
        <w:pStyle w:val="5"/>
        <w:numPr>
          <w:ilvl w:val="3"/>
          <w:numId w:val="23"/>
        </w:numPr>
        <w:bidi w:val="0"/>
        <w:ind w:left="0" w:leftChars="0" w:firstLine="402" w:firstLineChars="0"/>
        <w:rPr>
          <w:rFonts w:hint="default"/>
          <w:lang w:val="en-US" w:eastAsia="zh-CN"/>
        </w:rPr>
      </w:pPr>
      <w:r>
        <w:rPr>
          <w:rFonts w:hint="default"/>
          <w:lang w:val="en-US" w:eastAsia="zh-CN"/>
        </w:rPr>
        <w:t>数据资产探查</w:t>
      </w:r>
    </w:p>
    <w:p w14:paraId="1D4AF607">
      <w:pPr>
        <w:bidi w:val="0"/>
        <w:rPr>
          <w:rFonts w:hint="default"/>
          <w:lang w:val="en-US" w:eastAsia="zh-CN"/>
        </w:rPr>
      </w:pPr>
      <w:r>
        <w:rPr>
          <w:rFonts w:hint="default"/>
          <w:lang w:val="en-US" w:eastAsia="zh-CN"/>
        </w:rPr>
        <w:t>基于模型算法，自动识别敏感数据，基于内容校验规则识别包括身份证、手机号、银行卡号、电子邮箱、车牌号、座机号、IP、MAC、姓名、地址、公司名等数据字段</w:t>
      </w:r>
      <w:r>
        <w:rPr>
          <w:rFonts w:hint="eastAsia"/>
          <w:lang w:val="en-US" w:eastAsia="zh-CN"/>
        </w:rPr>
        <w:t>：</w:t>
      </w:r>
      <w:r>
        <w:rPr>
          <w:rFonts w:hint="default"/>
          <w:lang w:val="en-US" w:eastAsia="zh-CN"/>
        </w:rPr>
        <w:t>或基于数据字典的智能识别，对于一些专业名词，可以通过上传词库的方式来识别由这些词组成的字段。或基于元数据识别，通过指定特定的项目，表及字段来识别敏感数据。</w:t>
      </w:r>
    </w:p>
    <w:p w14:paraId="540385A0">
      <w:pPr>
        <w:pStyle w:val="5"/>
        <w:numPr>
          <w:ilvl w:val="3"/>
          <w:numId w:val="23"/>
        </w:numPr>
        <w:bidi w:val="0"/>
        <w:ind w:left="0" w:leftChars="0" w:firstLine="402" w:firstLineChars="0"/>
        <w:rPr>
          <w:rFonts w:hint="default"/>
          <w:lang w:val="en-US" w:eastAsia="zh-CN"/>
        </w:rPr>
      </w:pPr>
      <w:r>
        <w:rPr>
          <w:rFonts w:hint="default"/>
          <w:lang w:val="en-US" w:eastAsia="zh-CN"/>
        </w:rPr>
        <w:t>数据分级分类</w:t>
      </w:r>
    </w:p>
    <w:p w14:paraId="3ACACA49">
      <w:pPr>
        <w:bidi w:val="0"/>
        <w:rPr>
          <w:rFonts w:hint="default"/>
          <w:lang w:val="en-US" w:eastAsia="zh-CN"/>
        </w:rPr>
      </w:pPr>
      <w:r>
        <w:rPr>
          <w:rFonts w:hint="default"/>
          <w:lang w:val="en-US" w:eastAsia="zh-CN"/>
        </w:rPr>
        <w:t>数据分级分类应遵从</w:t>
      </w:r>
      <w:r>
        <w:rPr>
          <w:rFonts w:hint="eastAsia"/>
          <w:lang w:val="en-US" w:eastAsia="zh-CN"/>
        </w:rPr>
        <w:t>公司</w:t>
      </w:r>
      <w:r>
        <w:rPr>
          <w:rFonts w:hint="default"/>
          <w:lang w:val="en-US" w:eastAsia="zh-CN"/>
        </w:rPr>
        <w:t>安全分级分类标准。通过对敏感数据进行自动化分类分级，通过元数据、数据内容进行识别，确定不同级别数据的安全管控要求，从而</w:t>
      </w:r>
      <w:r>
        <w:rPr>
          <w:rFonts w:hint="eastAsia"/>
          <w:lang w:val="en-US" w:eastAsia="zh-CN"/>
        </w:rPr>
        <w:t>妥善</w:t>
      </w:r>
      <w:r>
        <w:rPr>
          <w:rFonts w:hint="default"/>
          <w:lang w:val="en-US" w:eastAsia="zh-CN"/>
        </w:rPr>
        <w:t>管理核心数据。同时利用处理好的分类分级用于日常数据安全管理。</w:t>
      </w:r>
    </w:p>
    <w:p w14:paraId="1CB89F1F">
      <w:pPr>
        <w:pStyle w:val="5"/>
        <w:numPr>
          <w:ilvl w:val="3"/>
          <w:numId w:val="23"/>
        </w:numPr>
        <w:bidi w:val="0"/>
        <w:ind w:left="0" w:leftChars="0" w:firstLine="402" w:firstLineChars="0"/>
        <w:rPr>
          <w:rFonts w:hint="default"/>
          <w:lang w:val="en-US" w:eastAsia="zh-CN"/>
        </w:rPr>
      </w:pPr>
      <w:r>
        <w:rPr>
          <w:rFonts w:hint="default"/>
          <w:lang w:val="en-US" w:eastAsia="zh-CN"/>
        </w:rPr>
        <w:t>数据安全监测</w:t>
      </w:r>
    </w:p>
    <w:p w14:paraId="2C3FD7D2">
      <w:pPr>
        <w:bidi w:val="0"/>
        <w:rPr>
          <w:rFonts w:hint="default"/>
          <w:lang w:val="en-US" w:eastAsia="zh-CN"/>
        </w:rPr>
      </w:pPr>
      <w:r>
        <w:rPr>
          <w:rFonts w:hint="default"/>
          <w:lang w:val="en-US" w:eastAsia="zh-CN"/>
        </w:rPr>
        <w:t>数据安全监测包括内容监测、操作监测</w:t>
      </w:r>
      <w:r>
        <w:rPr>
          <w:rFonts w:hint="eastAsia"/>
          <w:lang w:val="en-US" w:eastAsia="zh-CN"/>
        </w:rPr>
        <w:t>：</w:t>
      </w:r>
    </w:p>
    <w:p w14:paraId="29CAD939">
      <w:pPr>
        <w:numPr>
          <w:ilvl w:val="0"/>
          <w:numId w:val="26"/>
        </w:numPr>
        <w:bidi w:val="0"/>
        <w:ind w:left="420" w:leftChars="0" w:hanging="420" w:firstLineChars="0"/>
        <w:rPr>
          <w:rFonts w:hint="default"/>
          <w:lang w:val="en-US" w:eastAsia="zh-CN"/>
        </w:rPr>
      </w:pPr>
      <w:r>
        <w:rPr>
          <w:rFonts w:hint="default"/>
          <w:lang w:val="en-US" w:eastAsia="zh-CN"/>
        </w:rPr>
        <w:t>数据内容监测可通过数据资产发现、数据分类分级</w:t>
      </w:r>
      <w:r>
        <w:rPr>
          <w:rFonts w:hint="eastAsia"/>
          <w:lang w:val="en-US" w:eastAsia="zh-CN"/>
        </w:rPr>
        <w:t>、</w:t>
      </w:r>
      <w:r>
        <w:rPr>
          <w:rFonts w:hint="default"/>
          <w:lang w:val="en-US" w:eastAsia="zh-CN"/>
        </w:rPr>
        <w:t>数据识别等功能，从根本上解决数据资产不清和数据分类分级缺失的问题。通过编制数据资产目录，清晰地掌握数据资产数量与分布情况</w:t>
      </w:r>
      <w:r>
        <w:rPr>
          <w:rFonts w:hint="eastAsia"/>
          <w:lang w:val="en-US" w:eastAsia="zh-CN"/>
        </w:rPr>
        <w:t>：</w:t>
      </w:r>
      <w:r>
        <w:rPr>
          <w:rFonts w:hint="default"/>
          <w:lang w:val="en-US" w:eastAsia="zh-CN"/>
        </w:rPr>
        <w:t>以业务及数据本身进行数据分类分级，为制定详细的数据安全监管方案提供基础。</w:t>
      </w:r>
    </w:p>
    <w:p w14:paraId="5D0DACEB">
      <w:pPr>
        <w:numPr>
          <w:ilvl w:val="0"/>
          <w:numId w:val="26"/>
        </w:numPr>
        <w:bidi w:val="0"/>
        <w:ind w:left="420" w:leftChars="0" w:hanging="420" w:firstLineChars="0"/>
        <w:rPr>
          <w:rFonts w:hint="default"/>
          <w:lang w:val="en-US" w:eastAsia="zh-CN"/>
        </w:rPr>
      </w:pPr>
      <w:r>
        <w:rPr>
          <w:rFonts w:hint="default"/>
          <w:lang w:val="en-US" w:eastAsia="zh-CN"/>
        </w:rPr>
        <w:t>异常操作风险监测可通过多维度关联分析及算法</w:t>
      </w:r>
      <w:r>
        <w:rPr>
          <w:rFonts w:hint="eastAsia"/>
          <w:lang w:val="en-US" w:eastAsia="zh-CN"/>
        </w:rPr>
        <w:t>，</w:t>
      </w:r>
      <w:r>
        <w:rPr>
          <w:rFonts w:hint="default"/>
          <w:lang w:val="en-US" w:eastAsia="zh-CN"/>
        </w:rPr>
        <w:t>主动发现风险操作</w:t>
      </w:r>
      <w:r>
        <w:rPr>
          <w:rFonts w:hint="eastAsia"/>
          <w:lang w:val="en-US" w:eastAsia="zh-CN"/>
        </w:rPr>
        <w:t>，</w:t>
      </w:r>
      <w:r>
        <w:rPr>
          <w:rFonts w:hint="default"/>
          <w:lang w:val="en-US" w:eastAsia="zh-CN"/>
        </w:rPr>
        <w:t>包括对数据爬取、异常访问、跨权限操作等自动风险识别策略，对非法操作进行识别预警，保护数据开发过程安全。</w:t>
      </w:r>
    </w:p>
    <w:p w14:paraId="0A49AD31">
      <w:pPr>
        <w:pStyle w:val="5"/>
        <w:numPr>
          <w:ilvl w:val="3"/>
          <w:numId w:val="23"/>
        </w:numPr>
        <w:bidi w:val="0"/>
        <w:ind w:left="0" w:leftChars="0" w:firstLine="402" w:firstLineChars="0"/>
        <w:rPr>
          <w:rFonts w:hint="default"/>
          <w:lang w:val="en-US" w:eastAsia="zh-CN"/>
        </w:rPr>
      </w:pPr>
      <w:r>
        <w:rPr>
          <w:rFonts w:hint="default"/>
          <w:lang w:val="en-US" w:eastAsia="zh-CN"/>
        </w:rPr>
        <w:t>数据脱敏加密</w:t>
      </w:r>
    </w:p>
    <w:p w14:paraId="4AF8F6AA">
      <w:pPr>
        <w:bidi w:val="0"/>
        <w:rPr>
          <w:rFonts w:hint="default"/>
          <w:lang w:val="en-US" w:eastAsia="zh-CN"/>
        </w:rPr>
      </w:pPr>
      <w:r>
        <w:rPr>
          <w:rFonts w:hint="default"/>
          <w:lang w:val="en-US" w:eastAsia="zh-CN"/>
        </w:rPr>
        <w:t>通过数据脱敏和数据加密技术，可实现在保证数据有效性和真实性的基础上，降低数据敏感程度，实现敏感数据匿名化和去标识化。通过采用遮盖、替换、变换取整等方式对敏感数据进行脱敏。数据加密系统采用加密算法实现数据加密。通过脱敏与加密的方式，实现在数据使用过程中的安全防护，降低数据泄漏后产生的影响。</w:t>
      </w:r>
    </w:p>
    <w:p w14:paraId="6F503135">
      <w:pPr>
        <w:pStyle w:val="5"/>
        <w:numPr>
          <w:ilvl w:val="3"/>
          <w:numId w:val="23"/>
        </w:numPr>
        <w:bidi w:val="0"/>
        <w:ind w:left="0" w:leftChars="0" w:firstLine="402" w:firstLineChars="0"/>
        <w:rPr>
          <w:rFonts w:hint="default"/>
          <w:lang w:val="en-US" w:eastAsia="zh-CN"/>
        </w:rPr>
      </w:pPr>
      <w:r>
        <w:rPr>
          <w:rFonts w:hint="default"/>
          <w:lang w:val="en-US" w:eastAsia="zh-CN"/>
        </w:rPr>
        <w:t>数据水印</w:t>
      </w:r>
    </w:p>
    <w:p w14:paraId="2DCA9C20">
      <w:pPr>
        <w:bidi w:val="0"/>
        <w:rPr>
          <w:rFonts w:hint="default"/>
          <w:lang w:val="en-US" w:eastAsia="zh-CN"/>
        </w:rPr>
      </w:pPr>
      <w:r>
        <w:rPr>
          <w:rFonts w:hint="default"/>
          <w:lang w:val="en-US" w:eastAsia="zh-CN"/>
        </w:rPr>
        <w:t>通过实现数据水印的嵌入与提取，解决了当发生数据泄露时的溯源问题。通过查看水印信息，能清晰地查找到数据是在哪个业务场景，哪个环节内，从哪个人员手里流出。进而提升对应环节的数据安全防护策略，完善该环节负责人员的数据安全意识培训，最终做到杜绝内部人员的数据泄露行为，保障数据安全。</w:t>
      </w:r>
    </w:p>
    <w:p w14:paraId="2A27F992">
      <w:pPr>
        <w:pStyle w:val="5"/>
        <w:numPr>
          <w:ilvl w:val="3"/>
          <w:numId w:val="23"/>
        </w:numPr>
        <w:bidi w:val="0"/>
        <w:ind w:left="0" w:leftChars="0" w:firstLine="402" w:firstLineChars="0"/>
        <w:rPr>
          <w:rFonts w:hint="default"/>
          <w:lang w:val="en-US" w:eastAsia="zh-CN"/>
        </w:rPr>
      </w:pPr>
      <w:r>
        <w:rPr>
          <w:rFonts w:hint="default"/>
          <w:lang w:val="en-US" w:eastAsia="zh-CN"/>
        </w:rPr>
        <w:t>隐私计算</w:t>
      </w:r>
    </w:p>
    <w:p w14:paraId="2917EFAC">
      <w:pPr>
        <w:bidi w:val="0"/>
        <w:rPr>
          <w:rFonts w:hint="default"/>
          <w:lang w:val="en-US" w:eastAsia="zh-CN"/>
        </w:rPr>
      </w:pPr>
      <w:r>
        <w:rPr>
          <w:rFonts w:hint="default"/>
          <w:lang w:val="en-US" w:eastAsia="zh-CN"/>
        </w:rPr>
        <w:t>通过实现多站点间联邦学习的方式</w:t>
      </w:r>
      <w:r>
        <w:rPr>
          <w:rFonts w:hint="eastAsia"/>
          <w:lang w:val="en-US" w:eastAsia="zh-CN"/>
        </w:rPr>
        <w:t>进行</w:t>
      </w:r>
      <w:r>
        <w:rPr>
          <w:rFonts w:hint="default"/>
          <w:lang w:val="en-US" w:eastAsia="zh-CN"/>
        </w:rPr>
        <w:t>隐私计算。通过各站点间的数据资源共同参与联邦学习任务，训练计算模型。做到原始数据不出域，</w:t>
      </w:r>
      <w:r>
        <w:rPr>
          <w:rFonts w:hint="eastAsia"/>
          <w:lang w:val="en-US" w:eastAsia="zh-CN"/>
        </w:rPr>
        <w:t>保护</w:t>
      </w:r>
      <w:r>
        <w:rPr>
          <w:rFonts w:hint="default"/>
          <w:lang w:val="en-US" w:eastAsia="zh-CN"/>
        </w:rPr>
        <w:t>原始数据</w:t>
      </w:r>
      <w:r>
        <w:rPr>
          <w:rFonts w:hint="eastAsia"/>
          <w:lang w:val="en-US" w:eastAsia="zh-CN"/>
        </w:rPr>
        <w:t>所有</w:t>
      </w:r>
      <w:r>
        <w:rPr>
          <w:rFonts w:hint="default"/>
          <w:lang w:val="en-US" w:eastAsia="zh-CN"/>
        </w:rPr>
        <w:t>权，仅让渡数据使用权，实现了数据的</w:t>
      </w:r>
      <w:r>
        <w:rPr>
          <w:rFonts w:hint="eastAsia"/>
          <w:lang w:val="en-US" w:eastAsia="zh-CN"/>
        </w:rPr>
        <w:t>所有</w:t>
      </w:r>
      <w:r>
        <w:rPr>
          <w:rFonts w:hint="default"/>
          <w:lang w:val="en-US" w:eastAsia="zh-CN"/>
        </w:rPr>
        <w:t>权和使用权相互分离，保障数据主体的合法权益。</w:t>
      </w:r>
    </w:p>
    <w:p w14:paraId="54741D08">
      <w:pPr>
        <w:pStyle w:val="4"/>
        <w:numPr>
          <w:ilvl w:val="2"/>
          <w:numId w:val="23"/>
        </w:numPr>
        <w:bidi w:val="0"/>
        <w:ind w:left="0" w:leftChars="0" w:firstLine="400" w:firstLineChars="0"/>
        <w:rPr>
          <w:rFonts w:hint="default"/>
          <w:lang w:val="en-US" w:eastAsia="zh-CN"/>
        </w:rPr>
      </w:pPr>
      <w:bookmarkStart w:id="37" w:name="_Toc10283"/>
      <w:r>
        <w:rPr>
          <w:rFonts w:hint="default"/>
          <w:lang w:val="en-US" w:eastAsia="zh-CN"/>
        </w:rPr>
        <w:t>服务要求</w:t>
      </w:r>
      <w:bookmarkEnd w:id="37"/>
    </w:p>
    <w:p w14:paraId="6F51F85B">
      <w:pPr>
        <w:pStyle w:val="5"/>
        <w:numPr>
          <w:ilvl w:val="3"/>
          <w:numId w:val="23"/>
        </w:numPr>
        <w:bidi w:val="0"/>
        <w:ind w:left="0" w:leftChars="0" w:firstLine="402" w:firstLineChars="0"/>
        <w:rPr>
          <w:rFonts w:hint="default"/>
          <w:lang w:val="en-US" w:eastAsia="zh-CN"/>
        </w:rPr>
      </w:pPr>
      <w:r>
        <w:rPr>
          <w:rFonts w:hint="eastAsia"/>
          <w:lang w:val="en-US" w:eastAsia="zh-CN"/>
        </w:rPr>
        <w:t>符合法律法规相关要求</w:t>
      </w:r>
    </w:p>
    <w:p w14:paraId="36A874E0">
      <w:pPr>
        <w:bidi w:val="0"/>
        <w:rPr>
          <w:rFonts w:hint="default"/>
          <w:lang w:val="en-US" w:eastAsia="zh-CN"/>
        </w:rPr>
      </w:pPr>
      <w:r>
        <w:rPr>
          <w:rFonts w:hint="default"/>
          <w:lang w:val="en-US" w:eastAsia="zh-CN"/>
        </w:rPr>
        <w:t>数据应用服务全流程均应遵守国家相关法律法规对数据安全的要求，包括不限于《</w:t>
      </w:r>
      <w:r>
        <w:rPr>
          <w:rFonts w:hint="eastAsia"/>
          <w:lang w:val="en-US" w:eastAsia="zh-CN"/>
        </w:rPr>
        <w:t>中华人民共和国网络安全法》《中华人民共和国数据安全法》《中华人民共和国个人信息保护法》《</w:t>
      </w:r>
      <w:r>
        <w:rPr>
          <w:rFonts w:hint="default"/>
          <w:lang w:val="en-US" w:eastAsia="zh-CN"/>
        </w:rPr>
        <w:t>网络数据安全管理条例》等要求。</w:t>
      </w:r>
    </w:p>
    <w:p w14:paraId="07171ADE">
      <w:pPr>
        <w:pStyle w:val="5"/>
        <w:numPr>
          <w:ilvl w:val="3"/>
          <w:numId w:val="23"/>
        </w:numPr>
        <w:bidi w:val="0"/>
        <w:ind w:left="0" w:leftChars="0" w:firstLine="402" w:firstLineChars="0"/>
        <w:rPr>
          <w:rFonts w:hint="default"/>
          <w:lang w:val="en-US" w:eastAsia="zh-CN"/>
        </w:rPr>
      </w:pPr>
      <w:r>
        <w:rPr>
          <w:rFonts w:hint="eastAsia"/>
          <w:lang w:val="en-US" w:eastAsia="zh-CN"/>
        </w:rPr>
        <w:t>具备敏感数据保护措施</w:t>
      </w:r>
    </w:p>
    <w:p w14:paraId="0025CDBD">
      <w:pPr>
        <w:bidi w:val="0"/>
        <w:rPr>
          <w:rFonts w:hint="default"/>
          <w:lang w:val="en-US" w:eastAsia="zh-CN"/>
        </w:rPr>
      </w:pPr>
      <w:r>
        <w:rPr>
          <w:rFonts w:hint="default"/>
          <w:lang w:val="en-US" w:eastAsia="zh-CN"/>
        </w:rPr>
        <w:t>应对数据安全保障策略措施、访问控制和身份验证、数据加密和安全传输、数据隐私保护、安全审查和合规性、服务要求等层面进行说明和描述。</w:t>
      </w:r>
    </w:p>
    <w:p w14:paraId="4330068B">
      <w:pPr>
        <w:pStyle w:val="5"/>
        <w:numPr>
          <w:ilvl w:val="3"/>
          <w:numId w:val="23"/>
        </w:numPr>
        <w:bidi w:val="0"/>
        <w:ind w:left="0" w:leftChars="0" w:firstLine="402" w:firstLineChars="0"/>
        <w:rPr>
          <w:rFonts w:hint="default"/>
          <w:lang w:val="en-US" w:eastAsia="zh-CN"/>
        </w:rPr>
      </w:pPr>
      <w:r>
        <w:rPr>
          <w:rFonts w:hint="eastAsia"/>
          <w:lang w:val="en-US" w:eastAsia="zh-CN"/>
        </w:rPr>
        <w:t>具备数据使用合规机制</w:t>
      </w:r>
    </w:p>
    <w:p w14:paraId="7113B851">
      <w:pPr>
        <w:bidi w:val="0"/>
        <w:rPr>
          <w:rFonts w:hint="default"/>
          <w:lang w:val="en-US" w:eastAsia="zh-CN"/>
        </w:rPr>
      </w:pPr>
      <w:r>
        <w:rPr>
          <w:rFonts w:hint="default"/>
          <w:lang w:val="en-US" w:eastAsia="zh-CN"/>
        </w:rPr>
        <w:t>数据安全服务要求保障数据的合规性、隐私性、访问控制、审计、可溯源</w:t>
      </w:r>
      <w:r>
        <w:rPr>
          <w:rFonts w:hint="eastAsia"/>
          <w:lang w:val="en-US" w:eastAsia="zh-CN"/>
        </w:rPr>
        <w:t>；</w:t>
      </w:r>
    </w:p>
    <w:p w14:paraId="2394CB27">
      <w:pPr>
        <w:numPr>
          <w:ilvl w:val="0"/>
          <w:numId w:val="27"/>
        </w:numPr>
        <w:bidi w:val="0"/>
        <w:ind w:left="420" w:leftChars="0" w:hanging="420" w:firstLineChars="0"/>
        <w:rPr>
          <w:rFonts w:hint="default"/>
          <w:lang w:val="en-US" w:eastAsia="zh-CN"/>
        </w:rPr>
      </w:pPr>
      <w:r>
        <w:rPr>
          <w:rFonts w:hint="default"/>
          <w:lang w:val="en-US" w:eastAsia="zh-CN"/>
        </w:rPr>
        <w:t>数据合规性</w:t>
      </w:r>
      <w:r>
        <w:rPr>
          <w:rFonts w:hint="eastAsia"/>
          <w:lang w:val="en-US" w:eastAsia="zh-CN"/>
        </w:rPr>
        <w:t>：</w:t>
      </w:r>
      <w:r>
        <w:rPr>
          <w:rFonts w:hint="default"/>
          <w:lang w:val="en-US" w:eastAsia="zh-CN"/>
        </w:rPr>
        <w:t>指符合相关法律法规和行业标准的要求，遵守数据保护法规，与</w:t>
      </w:r>
      <w:r>
        <w:rPr>
          <w:rFonts w:hint="eastAsia"/>
          <w:lang w:val="en-US" w:eastAsia="zh-CN"/>
        </w:rPr>
        <w:t>相关</w:t>
      </w:r>
      <w:r>
        <w:rPr>
          <w:rFonts w:hint="default"/>
          <w:lang w:val="en-US" w:eastAsia="zh-CN"/>
        </w:rPr>
        <w:t>合作伙伴签订满足法律要求的数据保护协议等</w:t>
      </w:r>
      <w:r>
        <w:rPr>
          <w:rFonts w:hint="eastAsia"/>
          <w:lang w:val="en-US" w:eastAsia="zh-CN"/>
        </w:rPr>
        <w:t>；</w:t>
      </w:r>
    </w:p>
    <w:p w14:paraId="1C6FEFFE">
      <w:pPr>
        <w:numPr>
          <w:ilvl w:val="0"/>
          <w:numId w:val="27"/>
        </w:numPr>
        <w:bidi w:val="0"/>
        <w:ind w:left="420" w:leftChars="0" w:hanging="420" w:firstLineChars="0"/>
        <w:rPr>
          <w:rFonts w:hint="default"/>
          <w:lang w:val="en-US" w:eastAsia="zh-CN"/>
        </w:rPr>
      </w:pPr>
      <w:r>
        <w:rPr>
          <w:rFonts w:hint="default"/>
          <w:lang w:val="en-US" w:eastAsia="zh-CN"/>
        </w:rPr>
        <w:t>数据隐私性</w:t>
      </w:r>
      <w:r>
        <w:rPr>
          <w:rFonts w:hint="eastAsia"/>
          <w:lang w:val="en-US" w:eastAsia="zh-CN"/>
        </w:rPr>
        <w:t>：</w:t>
      </w:r>
      <w:r>
        <w:rPr>
          <w:rFonts w:hint="default"/>
          <w:lang w:val="en-US" w:eastAsia="zh-CN"/>
        </w:rPr>
        <w:t>指在数据应用服务全过程中采取适当的措施来保护用户的个人隐私和敏感信息</w:t>
      </w:r>
      <w:r>
        <w:rPr>
          <w:rFonts w:hint="eastAsia"/>
          <w:lang w:val="en-US" w:eastAsia="zh-CN"/>
        </w:rPr>
        <w:t>；</w:t>
      </w:r>
    </w:p>
    <w:p w14:paraId="53CB7A97">
      <w:pPr>
        <w:numPr>
          <w:ilvl w:val="0"/>
          <w:numId w:val="27"/>
        </w:numPr>
        <w:bidi w:val="0"/>
        <w:ind w:left="420" w:leftChars="0" w:hanging="420" w:firstLineChars="0"/>
        <w:rPr>
          <w:rFonts w:hint="default"/>
          <w:lang w:val="en-US" w:eastAsia="zh-CN"/>
        </w:rPr>
      </w:pPr>
      <w:r>
        <w:rPr>
          <w:rFonts w:hint="default"/>
          <w:lang w:val="en-US" w:eastAsia="zh-CN"/>
        </w:rPr>
        <w:t>数据访问控制</w:t>
      </w:r>
      <w:r>
        <w:rPr>
          <w:rFonts w:hint="eastAsia"/>
          <w:lang w:val="en-US" w:eastAsia="zh-CN"/>
        </w:rPr>
        <w:t>：</w:t>
      </w:r>
      <w:r>
        <w:rPr>
          <w:rFonts w:hint="default"/>
          <w:lang w:val="en-US" w:eastAsia="zh-CN"/>
        </w:rPr>
        <w:t>指数据</w:t>
      </w:r>
      <w:r>
        <w:rPr>
          <w:rFonts w:hint="eastAsia"/>
          <w:lang w:val="en-US" w:eastAsia="zh-CN"/>
        </w:rPr>
        <w:t>服务</w:t>
      </w:r>
      <w:r>
        <w:rPr>
          <w:rFonts w:hint="default"/>
          <w:lang w:val="en-US" w:eastAsia="zh-CN"/>
        </w:rPr>
        <w:t>出口采取适当的访问控制策略，对数据使用统一审核管理、监控留痕和统一出口管控</w:t>
      </w:r>
      <w:r>
        <w:rPr>
          <w:rFonts w:hint="eastAsia"/>
          <w:lang w:val="en-US" w:eastAsia="zh-CN"/>
        </w:rPr>
        <w:t>；</w:t>
      </w:r>
    </w:p>
    <w:p w14:paraId="2F98183B">
      <w:pPr>
        <w:numPr>
          <w:ilvl w:val="0"/>
          <w:numId w:val="27"/>
        </w:numPr>
        <w:bidi w:val="0"/>
        <w:ind w:left="420" w:leftChars="0" w:hanging="420" w:firstLineChars="0"/>
        <w:rPr>
          <w:rFonts w:hint="default"/>
          <w:lang w:val="en-US" w:eastAsia="zh-CN"/>
        </w:rPr>
      </w:pPr>
      <w:r>
        <w:rPr>
          <w:rFonts w:hint="default"/>
          <w:lang w:val="en-US" w:eastAsia="zh-CN"/>
        </w:rPr>
        <w:t>安全审计</w:t>
      </w:r>
      <w:r>
        <w:rPr>
          <w:rFonts w:hint="eastAsia"/>
          <w:lang w:val="en-US" w:eastAsia="zh-CN"/>
        </w:rPr>
        <w:t>：</w:t>
      </w:r>
      <w:r>
        <w:rPr>
          <w:rFonts w:hint="default"/>
          <w:lang w:val="en-US" w:eastAsia="zh-CN"/>
        </w:rPr>
        <w:t>对数据采集汇聚、加工处理、分析建模、数据服务等环节进行全流程的风险分析和探查</w:t>
      </w:r>
      <w:r>
        <w:rPr>
          <w:rFonts w:hint="eastAsia"/>
          <w:lang w:val="en-US" w:eastAsia="zh-CN"/>
        </w:rPr>
        <w:t>；</w:t>
      </w:r>
    </w:p>
    <w:p w14:paraId="193741BF">
      <w:pPr>
        <w:numPr>
          <w:ilvl w:val="0"/>
          <w:numId w:val="27"/>
        </w:numPr>
        <w:bidi w:val="0"/>
        <w:ind w:left="420" w:leftChars="0" w:hanging="420" w:firstLineChars="0"/>
        <w:rPr>
          <w:rFonts w:hint="default"/>
          <w:lang w:val="en-US" w:eastAsia="zh-CN"/>
        </w:rPr>
      </w:pPr>
      <w:r>
        <w:rPr>
          <w:rFonts w:hint="default"/>
          <w:lang w:val="en-US" w:eastAsia="zh-CN"/>
        </w:rPr>
        <w:t>监测溯源</w:t>
      </w:r>
      <w:r>
        <w:rPr>
          <w:rFonts w:hint="eastAsia"/>
          <w:lang w:val="en-US" w:eastAsia="zh-CN"/>
        </w:rPr>
        <w:t>：</w:t>
      </w:r>
      <w:r>
        <w:rPr>
          <w:rFonts w:hint="default"/>
          <w:lang w:val="en-US" w:eastAsia="zh-CN"/>
        </w:rPr>
        <w:t>通过对数据流量的实时监测，确保数据在使用过程中的来源清晰、去向明确，并建立对数据血缘关系的管理和对数据加工、分析链路及映射关系的管理。</w:t>
      </w:r>
    </w:p>
    <w:p w14:paraId="10274CF5">
      <w:pPr>
        <w:rPr>
          <w:rFonts w:hint="default"/>
          <w:lang w:val="en-US" w:eastAsia="zh-CN"/>
        </w:rPr>
      </w:pPr>
      <w:r>
        <w:rPr>
          <w:rFonts w:hint="default"/>
          <w:lang w:val="en-US" w:eastAsia="zh-CN"/>
        </w:rPr>
        <w:br w:type="page"/>
      </w:r>
    </w:p>
    <w:p w14:paraId="111FE5F6">
      <w:pPr>
        <w:pStyle w:val="3"/>
        <w:numPr>
          <w:ilvl w:val="1"/>
          <w:numId w:val="23"/>
        </w:numPr>
        <w:bidi w:val="0"/>
        <w:ind w:left="0" w:leftChars="0" w:firstLine="0" w:firstLineChars="0"/>
        <w:rPr>
          <w:rFonts w:hint="default"/>
          <w:lang w:val="en-US" w:eastAsia="zh-CN"/>
        </w:rPr>
      </w:pPr>
      <w:bookmarkStart w:id="38" w:name="_Toc8598"/>
      <w:r>
        <w:rPr>
          <w:rFonts w:hint="default"/>
          <w:lang w:val="en-US" w:eastAsia="zh-CN"/>
        </w:rPr>
        <w:t>存力算力</w:t>
      </w:r>
      <w:bookmarkEnd w:id="38"/>
    </w:p>
    <w:p w14:paraId="0274001F">
      <w:pPr>
        <w:pStyle w:val="4"/>
        <w:numPr>
          <w:ilvl w:val="2"/>
          <w:numId w:val="23"/>
        </w:numPr>
        <w:bidi w:val="0"/>
        <w:ind w:left="0" w:leftChars="0" w:firstLine="400" w:firstLineChars="0"/>
        <w:rPr>
          <w:rFonts w:hint="default"/>
          <w:lang w:val="en-US" w:eastAsia="zh-CN"/>
        </w:rPr>
      </w:pPr>
      <w:bookmarkStart w:id="39" w:name="_Toc1965"/>
      <w:r>
        <w:rPr>
          <w:rFonts w:hint="default"/>
          <w:lang w:val="en-US" w:eastAsia="zh-CN"/>
        </w:rPr>
        <w:t>概述</w:t>
      </w:r>
      <w:bookmarkEnd w:id="39"/>
    </w:p>
    <w:p w14:paraId="726D059A">
      <w:pPr>
        <w:rPr>
          <w:rFonts w:hint="default"/>
          <w:lang w:val="en-US" w:eastAsia="zh-CN"/>
        </w:rPr>
      </w:pPr>
      <w:r>
        <w:rPr>
          <w:rFonts w:hint="default"/>
          <w:lang w:val="en-US" w:eastAsia="zh-CN"/>
        </w:rPr>
        <w:t>指支撑数据采集与汇聚、传输交互、加工处理、分析建模、数据服务过程的存储和计算能力。</w:t>
      </w:r>
    </w:p>
    <w:p w14:paraId="1D6793AB">
      <w:pPr>
        <w:pStyle w:val="4"/>
        <w:numPr>
          <w:ilvl w:val="2"/>
          <w:numId w:val="23"/>
        </w:numPr>
        <w:bidi w:val="0"/>
        <w:ind w:left="0" w:leftChars="0" w:firstLine="400" w:firstLineChars="0"/>
        <w:rPr>
          <w:rFonts w:hint="default"/>
          <w:lang w:val="en-US" w:eastAsia="zh-CN"/>
        </w:rPr>
      </w:pPr>
      <w:bookmarkStart w:id="40" w:name="_Toc6608"/>
      <w:r>
        <w:rPr>
          <w:rFonts w:hint="default"/>
          <w:lang w:val="en-US" w:eastAsia="zh-CN"/>
        </w:rPr>
        <w:t>技术要求</w:t>
      </w:r>
      <w:bookmarkEnd w:id="40"/>
    </w:p>
    <w:p w14:paraId="562FC004">
      <w:pPr>
        <w:rPr>
          <w:rFonts w:hint="default"/>
          <w:lang w:val="en-US" w:eastAsia="zh-CN"/>
        </w:rPr>
      </w:pPr>
      <w:r>
        <w:rPr>
          <w:rFonts w:hint="default"/>
          <w:lang w:val="en-US" w:eastAsia="zh-CN"/>
        </w:rPr>
        <w:t>支撑数据采集与汇聚、传输交互、加工处理、分析建模、数据服务过程的存力要求包括但不限于</w:t>
      </w:r>
      <w:r>
        <w:rPr>
          <w:rFonts w:hint="eastAsia"/>
          <w:lang w:val="en-US" w:eastAsia="zh-CN"/>
        </w:rPr>
        <w:t>：</w:t>
      </w:r>
    </w:p>
    <w:p w14:paraId="17293810">
      <w:pPr>
        <w:numPr>
          <w:ilvl w:val="0"/>
          <w:numId w:val="28"/>
        </w:numPr>
        <w:bidi w:val="0"/>
        <w:ind w:left="420" w:leftChars="0" w:hanging="420" w:firstLineChars="0"/>
        <w:rPr>
          <w:rFonts w:hint="default"/>
          <w:lang w:val="en-US" w:eastAsia="zh-CN"/>
        </w:rPr>
      </w:pPr>
      <w:r>
        <w:rPr>
          <w:rFonts w:hint="default"/>
          <w:lang w:val="en-US" w:eastAsia="zh-CN"/>
        </w:rPr>
        <w:t>应支持多种存储能力，如高性能存储、对象存储、块存储和文件存储等</w:t>
      </w:r>
      <w:r>
        <w:rPr>
          <w:rFonts w:hint="eastAsia"/>
          <w:lang w:val="en-US" w:eastAsia="zh-CN"/>
        </w:rPr>
        <w:t>；</w:t>
      </w:r>
    </w:p>
    <w:p w14:paraId="2CF286C7">
      <w:pPr>
        <w:numPr>
          <w:ilvl w:val="0"/>
          <w:numId w:val="28"/>
        </w:numPr>
        <w:bidi w:val="0"/>
        <w:ind w:left="420" w:leftChars="0" w:hanging="420" w:firstLineChars="0"/>
        <w:rPr>
          <w:rFonts w:hint="default"/>
          <w:lang w:val="en-US" w:eastAsia="zh-CN"/>
        </w:rPr>
      </w:pPr>
      <w:r>
        <w:rPr>
          <w:rFonts w:hint="default"/>
          <w:lang w:val="en-US" w:eastAsia="zh-CN"/>
        </w:rPr>
        <w:t>应提供数据擦写机制等数据删除功能</w:t>
      </w:r>
      <w:r>
        <w:rPr>
          <w:rFonts w:hint="eastAsia"/>
          <w:lang w:val="en-US" w:eastAsia="zh-CN"/>
        </w:rPr>
        <w:t>；</w:t>
      </w:r>
    </w:p>
    <w:p w14:paraId="3EB4D034">
      <w:pPr>
        <w:numPr>
          <w:ilvl w:val="0"/>
          <w:numId w:val="28"/>
        </w:numPr>
        <w:bidi w:val="0"/>
        <w:ind w:left="420" w:leftChars="0" w:hanging="420" w:firstLineChars="0"/>
        <w:rPr>
          <w:rFonts w:hint="default"/>
          <w:lang w:val="en-US" w:eastAsia="zh-CN"/>
        </w:rPr>
      </w:pPr>
      <w:r>
        <w:rPr>
          <w:rFonts w:hint="default"/>
          <w:lang w:val="en-US" w:eastAsia="zh-CN"/>
        </w:rPr>
        <w:t>应具备业务稳定性保障相关的数据自动迁移、多只读副本能力、崩溃一致性控制能力、失效转移</w:t>
      </w:r>
      <w:r>
        <w:rPr>
          <w:rFonts w:hint="eastAsia"/>
          <w:lang w:val="en-US" w:eastAsia="zh-CN"/>
        </w:rPr>
        <w:t>、故障恢复</w:t>
      </w:r>
      <w:r>
        <w:rPr>
          <w:rFonts w:hint="default"/>
          <w:lang w:val="en-US" w:eastAsia="zh-CN"/>
        </w:rPr>
        <w:t>能力等</w:t>
      </w:r>
      <w:r>
        <w:rPr>
          <w:rFonts w:hint="eastAsia"/>
          <w:lang w:val="en-US" w:eastAsia="zh-CN"/>
        </w:rPr>
        <w:t>；</w:t>
      </w:r>
    </w:p>
    <w:p w14:paraId="4E18DEBE">
      <w:pPr>
        <w:numPr>
          <w:ilvl w:val="0"/>
          <w:numId w:val="28"/>
        </w:numPr>
        <w:bidi w:val="0"/>
        <w:ind w:left="420" w:leftChars="0" w:hanging="420" w:firstLineChars="0"/>
        <w:rPr>
          <w:rFonts w:hint="default"/>
          <w:lang w:val="en-US" w:eastAsia="zh-CN"/>
        </w:rPr>
      </w:pPr>
      <w:r>
        <w:rPr>
          <w:rFonts w:hint="default"/>
          <w:lang w:val="en-US" w:eastAsia="zh-CN"/>
        </w:rPr>
        <w:t>应提供数据可靠性保障相关的数据一致性校验、纠删码(EC)、数据备份和恢复等功能</w:t>
      </w:r>
      <w:r>
        <w:rPr>
          <w:rFonts w:hint="eastAsia"/>
          <w:lang w:val="en-US" w:eastAsia="zh-CN"/>
        </w:rPr>
        <w:t>；</w:t>
      </w:r>
    </w:p>
    <w:p w14:paraId="24B846E6">
      <w:pPr>
        <w:numPr>
          <w:ilvl w:val="0"/>
          <w:numId w:val="28"/>
        </w:numPr>
        <w:bidi w:val="0"/>
        <w:ind w:left="420" w:leftChars="0" w:hanging="420" w:firstLineChars="0"/>
        <w:rPr>
          <w:rFonts w:hint="default"/>
          <w:lang w:val="en-US" w:eastAsia="zh-CN"/>
        </w:rPr>
      </w:pPr>
      <w:r>
        <w:rPr>
          <w:rFonts w:hint="default"/>
          <w:lang w:val="en-US" w:eastAsia="zh-CN"/>
        </w:rPr>
        <w:t>应支持数据压缩、加密(传输加密和服务端加密)</w:t>
      </w:r>
      <w:r>
        <w:rPr>
          <w:rFonts w:hint="eastAsia"/>
          <w:lang w:val="en-US" w:eastAsia="zh-CN"/>
        </w:rPr>
        <w:t>、</w:t>
      </w:r>
      <w:r>
        <w:rPr>
          <w:rFonts w:hint="default"/>
          <w:lang w:val="en-US" w:eastAsia="zh-CN"/>
        </w:rPr>
        <w:t>鉴别等安全保护措施</w:t>
      </w:r>
      <w:r>
        <w:rPr>
          <w:rFonts w:hint="eastAsia"/>
          <w:lang w:val="en-US" w:eastAsia="zh-CN"/>
        </w:rPr>
        <w:t>；</w:t>
      </w:r>
    </w:p>
    <w:p w14:paraId="5B1E7939">
      <w:pPr>
        <w:numPr>
          <w:ilvl w:val="0"/>
          <w:numId w:val="28"/>
        </w:numPr>
        <w:bidi w:val="0"/>
        <w:ind w:left="420" w:leftChars="0" w:hanging="420" w:firstLineChars="0"/>
        <w:rPr>
          <w:rFonts w:hint="default"/>
          <w:lang w:val="en-US" w:eastAsia="zh-CN"/>
        </w:rPr>
      </w:pPr>
      <w:r>
        <w:rPr>
          <w:rFonts w:hint="default"/>
          <w:lang w:val="en-US" w:eastAsia="zh-CN"/>
        </w:rPr>
        <w:t>应支持存力的统筹管理</w:t>
      </w:r>
      <w:r>
        <w:rPr>
          <w:rFonts w:hint="eastAsia"/>
          <w:lang w:val="en-US" w:eastAsia="zh-CN"/>
        </w:rPr>
        <w:t>；</w:t>
      </w:r>
    </w:p>
    <w:p w14:paraId="6A827658">
      <w:pPr>
        <w:numPr>
          <w:ilvl w:val="0"/>
          <w:numId w:val="28"/>
        </w:numPr>
        <w:bidi w:val="0"/>
        <w:ind w:left="420" w:leftChars="0" w:hanging="420" w:firstLineChars="0"/>
        <w:rPr>
          <w:rFonts w:hint="default"/>
          <w:lang w:val="en-US" w:eastAsia="zh-CN"/>
        </w:rPr>
      </w:pPr>
      <w:r>
        <w:rPr>
          <w:rFonts w:hint="default"/>
          <w:lang w:val="en-US" w:eastAsia="zh-CN"/>
        </w:rPr>
        <w:t>应支持多种类型数据直接存储</w:t>
      </w:r>
      <w:r>
        <w:rPr>
          <w:rFonts w:hint="eastAsia"/>
          <w:lang w:val="en-US" w:eastAsia="zh-CN"/>
        </w:rPr>
        <w:t>；</w:t>
      </w:r>
    </w:p>
    <w:p w14:paraId="3CDCF609">
      <w:pPr>
        <w:numPr>
          <w:ilvl w:val="0"/>
          <w:numId w:val="28"/>
        </w:numPr>
        <w:bidi w:val="0"/>
        <w:ind w:left="420" w:leftChars="0" w:hanging="420" w:firstLineChars="0"/>
        <w:rPr>
          <w:rFonts w:hint="default"/>
          <w:lang w:val="en-US" w:eastAsia="zh-CN"/>
        </w:rPr>
      </w:pPr>
      <w:r>
        <w:rPr>
          <w:rFonts w:hint="default"/>
          <w:lang w:val="en-US" w:eastAsia="zh-CN"/>
        </w:rPr>
        <w:t>应支持离线存储和低成本的在线存储</w:t>
      </w:r>
      <w:r>
        <w:rPr>
          <w:rFonts w:hint="eastAsia"/>
          <w:lang w:val="en-US" w:eastAsia="zh-CN"/>
        </w:rPr>
        <w:t>；</w:t>
      </w:r>
    </w:p>
    <w:p w14:paraId="193E3454">
      <w:pPr>
        <w:numPr>
          <w:ilvl w:val="0"/>
          <w:numId w:val="28"/>
        </w:numPr>
        <w:bidi w:val="0"/>
        <w:ind w:left="420" w:leftChars="0" w:hanging="420" w:firstLineChars="0"/>
        <w:rPr>
          <w:rFonts w:hint="default"/>
          <w:lang w:val="en-US" w:eastAsia="zh-CN"/>
        </w:rPr>
      </w:pPr>
      <w:r>
        <w:rPr>
          <w:rFonts w:hint="default"/>
          <w:lang w:val="en-US" w:eastAsia="zh-CN"/>
        </w:rPr>
        <w:t>应支持存算分离架构，存储系统支持对接多类计算引擎</w:t>
      </w:r>
      <w:r>
        <w:rPr>
          <w:rFonts w:hint="eastAsia"/>
          <w:lang w:val="en-US" w:eastAsia="zh-CN"/>
        </w:rPr>
        <w:t>；</w:t>
      </w:r>
    </w:p>
    <w:p w14:paraId="6290BD4C">
      <w:pPr>
        <w:numPr>
          <w:ilvl w:val="0"/>
          <w:numId w:val="28"/>
        </w:numPr>
        <w:bidi w:val="0"/>
        <w:ind w:left="420" w:leftChars="0" w:hanging="420" w:firstLineChars="0"/>
        <w:rPr>
          <w:rFonts w:hint="default"/>
          <w:lang w:val="en-US" w:eastAsia="zh-CN"/>
        </w:rPr>
      </w:pPr>
      <w:r>
        <w:rPr>
          <w:rFonts w:hint="default"/>
          <w:lang w:val="en-US" w:eastAsia="zh-CN"/>
        </w:rPr>
        <w:t>应支持弹性扩展，根据数据应用对存储容量、存储性能的不同需求，提供扩展支持能力</w:t>
      </w:r>
      <w:r>
        <w:rPr>
          <w:rFonts w:hint="eastAsia"/>
          <w:lang w:val="en-US" w:eastAsia="zh-CN"/>
        </w:rPr>
        <w:t>；</w:t>
      </w:r>
    </w:p>
    <w:p w14:paraId="7F63D2C9">
      <w:pPr>
        <w:numPr>
          <w:ilvl w:val="0"/>
          <w:numId w:val="28"/>
        </w:numPr>
        <w:bidi w:val="0"/>
        <w:ind w:left="420" w:leftChars="0" w:hanging="420" w:firstLineChars="0"/>
        <w:rPr>
          <w:rFonts w:hint="default"/>
          <w:lang w:val="en-US" w:eastAsia="zh-CN"/>
        </w:rPr>
      </w:pPr>
      <w:r>
        <w:rPr>
          <w:rFonts w:hint="default"/>
          <w:lang w:val="en-US" w:eastAsia="zh-CN"/>
        </w:rPr>
        <w:t>应提供采集数据、分析数据、线上业务数据在各业务系统间对接至存储系统的接口</w:t>
      </w:r>
      <w:r>
        <w:rPr>
          <w:rFonts w:hint="eastAsia"/>
          <w:lang w:val="en-US" w:eastAsia="zh-CN"/>
        </w:rPr>
        <w:t>；</w:t>
      </w:r>
    </w:p>
    <w:p w14:paraId="692FF114">
      <w:pPr>
        <w:numPr>
          <w:ilvl w:val="0"/>
          <w:numId w:val="28"/>
        </w:numPr>
        <w:bidi w:val="0"/>
        <w:ind w:left="420" w:leftChars="0" w:hanging="420" w:firstLineChars="0"/>
        <w:rPr>
          <w:rFonts w:hint="default"/>
          <w:lang w:val="en-US" w:eastAsia="zh-CN"/>
        </w:rPr>
      </w:pPr>
      <w:r>
        <w:rPr>
          <w:rFonts w:hint="default"/>
          <w:lang w:val="en-US" w:eastAsia="zh-CN"/>
        </w:rPr>
        <w:t>存储系统可支持检索能力。</w:t>
      </w:r>
    </w:p>
    <w:p w14:paraId="0AAA1DAD">
      <w:pPr>
        <w:widowControl w:val="0"/>
        <w:numPr>
          <w:ilvl w:val="0"/>
          <w:numId w:val="0"/>
        </w:numPr>
        <w:bidi w:val="0"/>
        <w:adjustRightInd w:val="0"/>
        <w:snapToGrid w:val="0"/>
        <w:spacing w:line="600" w:lineRule="exact"/>
        <w:jc w:val="both"/>
        <w:rPr>
          <w:rFonts w:hint="default"/>
          <w:lang w:val="en-US" w:eastAsia="zh-CN"/>
        </w:rPr>
      </w:pPr>
    </w:p>
    <w:p w14:paraId="0C030754">
      <w:pPr>
        <w:rPr>
          <w:rFonts w:hint="default"/>
          <w:lang w:val="en-US" w:eastAsia="zh-CN"/>
        </w:rPr>
      </w:pPr>
      <w:r>
        <w:rPr>
          <w:rFonts w:hint="default"/>
          <w:lang w:val="en-US" w:eastAsia="zh-CN"/>
        </w:rPr>
        <w:t>算力规模</w:t>
      </w:r>
      <w:r>
        <w:rPr>
          <w:rFonts w:hint="eastAsia"/>
          <w:lang w:val="en-US" w:eastAsia="zh-CN"/>
        </w:rPr>
        <w:t>应</w:t>
      </w:r>
      <w:r>
        <w:rPr>
          <w:rFonts w:hint="default"/>
          <w:lang w:val="en-US" w:eastAsia="zh-CN"/>
        </w:rPr>
        <w:t>支撑不同的数据应用服务场景对计算能力的要求包括但不限于</w:t>
      </w:r>
      <w:r>
        <w:rPr>
          <w:rFonts w:hint="eastAsia"/>
          <w:lang w:val="en-US" w:eastAsia="zh-CN"/>
        </w:rPr>
        <w:t>：</w:t>
      </w:r>
    </w:p>
    <w:p w14:paraId="63D63EF9">
      <w:pPr>
        <w:numPr>
          <w:ilvl w:val="0"/>
          <w:numId w:val="28"/>
        </w:numPr>
        <w:bidi w:val="0"/>
        <w:ind w:left="420" w:leftChars="0" w:hanging="420" w:firstLineChars="0"/>
        <w:rPr>
          <w:rFonts w:hint="default"/>
          <w:lang w:val="en-US" w:eastAsia="zh-CN"/>
        </w:rPr>
      </w:pPr>
      <w:r>
        <w:rPr>
          <w:rFonts w:hint="default"/>
          <w:lang w:val="en-US" w:eastAsia="zh-CN"/>
        </w:rPr>
        <w:t>应支持简单智算能力，为用户提供通用的 CPU、GPU 等算力，通过调用通用模型等提供推理服务，支持针对不同数据规模提供算力的推理服务，典型场景包括</w:t>
      </w:r>
      <w:r>
        <w:rPr>
          <w:rFonts w:hint="eastAsia"/>
          <w:lang w:val="en-US" w:eastAsia="zh-CN"/>
        </w:rPr>
        <w:t>经营</w:t>
      </w:r>
      <w:r>
        <w:rPr>
          <w:rFonts w:hint="default"/>
          <w:lang w:val="en-US" w:eastAsia="zh-CN"/>
        </w:rPr>
        <w:t>静态数据汇总、生产过程统计等</w:t>
      </w:r>
      <w:r>
        <w:rPr>
          <w:rFonts w:hint="eastAsia"/>
          <w:lang w:val="en-US" w:eastAsia="zh-CN"/>
        </w:rPr>
        <w:t>；</w:t>
      </w:r>
    </w:p>
    <w:p w14:paraId="35C378A9">
      <w:pPr>
        <w:numPr>
          <w:ilvl w:val="0"/>
          <w:numId w:val="28"/>
        </w:numPr>
        <w:bidi w:val="0"/>
        <w:ind w:left="420" w:leftChars="0" w:hanging="420" w:firstLineChars="0"/>
        <w:rPr>
          <w:rFonts w:hint="default"/>
          <w:lang w:val="en-US" w:eastAsia="zh-CN"/>
        </w:rPr>
      </w:pPr>
      <w:r>
        <w:rPr>
          <w:rFonts w:hint="default"/>
          <w:lang w:val="en-US" w:eastAsia="zh-CN"/>
        </w:rPr>
        <w:t>可支持大模型智算能力，基于大语言模型为用户提供通用模型预训练、行业模型预训练和场景大模型微调训练等，典型场景</w:t>
      </w:r>
      <w:r>
        <w:rPr>
          <w:rFonts w:hint="eastAsia"/>
          <w:lang w:val="en-US" w:eastAsia="zh-CN"/>
        </w:rPr>
        <w:t>行业</w:t>
      </w:r>
      <w:r>
        <w:rPr>
          <w:rFonts w:hint="default"/>
          <w:lang w:val="en-US" w:eastAsia="zh-CN"/>
        </w:rPr>
        <w:t>大模型</w:t>
      </w:r>
      <w:r>
        <w:rPr>
          <w:rFonts w:hint="eastAsia"/>
          <w:lang w:val="en-US" w:eastAsia="zh-CN"/>
        </w:rPr>
        <w:t>，对话样式数据分析</w:t>
      </w:r>
      <w:r>
        <w:rPr>
          <w:rFonts w:hint="default"/>
          <w:lang w:val="en-US" w:eastAsia="zh-CN"/>
        </w:rPr>
        <w:t>等。</w:t>
      </w:r>
    </w:p>
    <w:p w14:paraId="55C31808">
      <w:pPr>
        <w:pStyle w:val="4"/>
        <w:bidi w:val="0"/>
        <w:rPr>
          <w:rFonts w:hint="default"/>
          <w:lang w:val="en-US" w:eastAsia="zh-CN"/>
        </w:rPr>
      </w:pPr>
      <w:r>
        <w:rPr>
          <w:rFonts w:hint="default"/>
          <w:lang w:val="en-US" w:eastAsia="zh-CN"/>
        </w:rPr>
        <w:t>服务要求</w:t>
      </w:r>
    </w:p>
    <w:p w14:paraId="044B3AE1">
      <w:pPr>
        <w:bidi w:val="0"/>
        <w:rPr>
          <w:rFonts w:hint="default"/>
          <w:lang w:val="en-US" w:eastAsia="zh-CN"/>
        </w:rPr>
      </w:pPr>
      <w:r>
        <w:rPr>
          <w:rFonts w:hint="default"/>
          <w:lang w:val="en-US" w:eastAsia="zh-CN"/>
        </w:rPr>
        <w:t>应对存力算力服务进行基本说明，包括基本能力、服务方式。对存力算力服务要求包括</w:t>
      </w:r>
      <w:r>
        <w:rPr>
          <w:rFonts w:hint="eastAsia"/>
          <w:lang w:val="en-US" w:eastAsia="zh-CN"/>
        </w:rPr>
        <w:t>：</w:t>
      </w:r>
    </w:p>
    <w:p w14:paraId="4630B55A">
      <w:pPr>
        <w:numPr>
          <w:ilvl w:val="0"/>
          <w:numId w:val="29"/>
        </w:numPr>
        <w:bidi w:val="0"/>
        <w:ind w:left="420" w:leftChars="0" w:hanging="420" w:firstLineChars="0"/>
        <w:rPr>
          <w:rFonts w:hint="default"/>
          <w:lang w:val="en-US" w:eastAsia="zh-CN"/>
        </w:rPr>
      </w:pPr>
      <w:r>
        <w:rPr>
          <w:rFonts w:hint="default"/>
          <w:lang w:val="en-US" w:eastAsia="zh-CN"/>
        </w:rPr>
        <w:t>可用性</w:t>
      </w:r>
      <w:r>
        <w:rPr>
          <w:rFonts w:hint="eastAsia"/>
          <w:lang w:val="en-US" w:eastAsia="zh-CN"/>
        </w:rPr>
        <w:t>：</w:t>
      </w:r>
      <w:r>
        <w:rPr>
          <w:rFonts w:hint="default"/>
          <w:lang w:val="en-US" w:eastAsia="zh-CN"/>
        </w:rPr>
        <w:t>指业务的可用性(典型值</w:t>
      </w:r>
      <w:r>
        <w:rPr>
          <w:rFonts w:hint="eastAsia"/>
          <w:lang w:val="en-US" w:eastAsia="zh-CN"/>
        </w:rPr>
        <w:t>：</w:t>
      </w:r>
      <w:r>
        <w:rPr>
          <w:rFonts w:hint="default"/>
          <w:lang w:val="en-US" w:eastAsia="zh-CN"/>
        </w:rPr>
        <w:t>99.995%)</w:t>
      </w:r>
      <w:r>
        <w:rPr>
          <w:rFonts w:hint="eastAsia"/>
          <w:lang w:val="en-US" w:eastAsia="zh-CN"/>
        </w:rPr>
        <w:t>;</w:t>
      </w:r>
    </w:p>
    <w:p w14:paraId="33EEF894">
      <w:pPr>
        <w:numPr>
          <w:ilvl w:val="0"/>
          <w:numId w:val="29"/>
        </w:numPr>
        <w:bidi w:val="0"/>
        <w:ind w:left="420" w:leftChars="0" w:hanging="420" w:firstLineChars="0"/>
        <w:rPr>
          <w:rFonts w:hint="default"/>
          <w:lang w:val="en-US" w:eastAsia="zh-CN"/>
        </w:rPr>
      </w:pPr>
      <w:r>
        <w:rPr>
          <w:rFonts w:hint="default"/>
          <w:lang w:val="en-US" w:eastAsia="zh-CN"/>
        </w:rPr>
        <w:t>可靠性</w:t>
      </w:r>
      <w:r>
        <w:rPr>
          <w:rFonts w:hint="eastAsia"/>
          <w:lang w:val="en-US" w:eastAsia="zh-CN"/>
        </w:rPr>
        <w:t>：</w:t>
      </w:r>
      <w:r>
        <w:rPr>
          <w:rFonts w:hint="default"/>
          <w:lang w:val="en-US" w:eastAsia="zh-CN"/>
        </w:rPr>
        <w:t xml:space="preserve">指系统和设备的可靠性。包括硬件设备的稳定性、网络连接的可靠性、系统的容错能力等。高可靠性服务可减少服务中断和数据丢失的风险。宜提供 3A2 </w:t>
      </w:r>
      <w:r>
        <w:rPr>
          <w:rFonts w:hint="eastAsia"/>
          <w:lang w:val="en-US" w:eastAsia="zh-CN"/>
        </w:rPr>
        <w:t>容</w:t>
      </w:r>
      <w:r>
        <w:rPr>
          <w:rFonts w:hint="default"/>
          <w:lang w:val="en-US" w:eastAsia="zh-CN"/>
        </w:rPr>
        <w:t>灾存储架构，提供 12个9以上的数据可靠性，单机故障零影响</w:t>
      </w:r>
      <w:r>
        <w:rPr>
          <w:rFonts w:hint="eastAsia"/>
          <w:lang w:val="en-US" w:eastAsia="zh-CN"/>
        </w:rPr>
        <w:t>；</w:t>
      </w:r>
    </w:p>
    <w:p w14:paraId="5DF97BC3">
      <w:pPr>
        <w:numPr>
          <w:ilvl w:val="0"/>
          <w:numId w:val="29"/>
        </w:numPr>
        <w:bidi w:val="0"/>
        <w:ind w:left="420" w:leftChars="0" w:hanging="420" w:firstLineChars="0"/>
        <w:rPr>
          <w:rFonts w:hint="default"/>
          <w:lang w:val="en-US" w:eastAsia="zh-CN"/>
        </w:rPr>
      </w:pPr>
      <w:r>
        <w:rPr>
          <w:rFonts w:hint="default"/>
          <w:lang w:val="en-US" w:eastAsia="zh-CN"/>
        </w:rPr>
        <w:t>弹性</w:t>
      </w:r>
      <w:r>
        <w:rPr>
          <w:rFonts w:hint="eastAsia"/>
          <w:lang w:val="en-US" w:eastAsia="zh-CN"/>
        </w:rPr>
        <w:t>：</w:t>
      </w:r>
      <w:r>
        <w:rPr>
          <w:rFonts w:hint="default"/>
          <w:lang w:val="en-US" w:eastAsia="zh-CN"/>
        </w:rPr>
        <w:t>指存储容量和计算资源的可扩展性，可根据需求灵活扩展资源，满足不断增长的数据处理需求</w:t>
      </w:r>
      <w:r>
        <w:rPr>
          <w:rFonts w:hint="eastAsia"/>
          <w:lang w:val="en-US" w:eastAsia="zh-CN"/>
        </w:rPr>
        <w:t>；</w:t>
      </w:r>
    </w:p>
    <w:p w14:paraId="309EC4F3">
      <w:pPr>
        <w:numPr>
          <w:ilvl w:val="0"/>
          <w:numId w:val="29"/>
        </w:numPr>
        <w:bidi w:val="0"/>
        <w:ind w:left="420" w:leftChars="0" w:hanging="420" w:firstLineChars="0"/>
        <w:rPr>
          <w:rFonts w:hint="default"/>
          <w:lang w:val="en-US" w:eastAsia="zh-CN"/>
        </w:rPr>
      </w:pPr>
      <w:r>
        <w:rPr>
          <w:rFonts w:hint="default"/>
          <w:lang w:val="en-US" w:eastAsia="zh-CN"/>
        </w:rPr>
        <w:t>可管理性</w:t>
      </w:r>
      <w:r>
        <w:rPr>
          <w:rFonts w:hint="eastAsia"/>
          <w:lang w:val="en-US" w:eastAsia="zh-CN"/>
        </w:rPr>
        <w:t>：</w:t>
      </w:r>
      <w:r>
        <w:rPr>
          <w:rFonts w:hint="default"/>
          <w:lang w:val="en-US" w:eastAsia="zh-CN"/>
        </w:rPr>
        <w:t>指管理界面的友好性、操作的便捷性、监控和管理工具的完备性</w:t>
      </w:r>
      <w:r>
        <w:rPr>
          <w:rFonts w:hint="eastAsia"/>
          <w:lang w:val="en-US" w:eastAsia="zh-CN"/>
        </w:rPr>
        <w:t>；</w:t>
      </w:r>
    </w:p>
    <w:p w14:paraId="35CBC3AF">
      <w:pPr>
        <w:numPr>
          <w:ilvl w:val="0"/>
          <w:numId w:val="29"/>
        </w:numPr>
        <w:bidi w:val="0"/>
        <w:ind w:left="420" w:leftChars="0" w:hanging="420" w:firstLineChars="0"/>
        <w:rPr>
          <w:rFonts w:hint="default"/>
          <w:lang w:val="en-US" w:eastAsia="zh-CN"/>
        </w:rPr>
      </w:pPr>
      <w:r>
        <w:rPr>
          <w:rFonts w:hint="default"/>
          <w:lang w:val="en-US" w:eastAsia="zh-CN"/>
        </w:rPr>
        <w:t>可计量性</w:t>
      </w:r>
      <w:r>
        <w:rPr>
          <w:rFonts w:hint="eastAsia"/>
          <w:lang w:val="en-US" w:eastAsia="zh-CN"/>
        </w:rPr>
        <w:t>：</w:t>
      </w:r>
      <w:r>
        <w:rPr>
          <w:rFonts w:hint="default"/>
          <w:lang w:val="en-US" w:eastAsia="zh-CN"/>
        </w:rPr>
        <w:t>能够对用户提供的存力算力进行量化，即能够准确地衡量用户所使用的存力算力的数量</w:t>
      </w:r>
      <w:r>
        <w:rPr>
          <w:rFonts w:hint="eastAsia"/>
          <w:lang w:val="en-US" w:eastAsia="zh-CN"/>
        </w:rPr>
        <w:t>；</w:t>
      </w:r>
    </w:p>
    <w:p w14:paraId="43816E99">
      <w:pPr>
        <w:numPr>
          <w:ilvl w:val="0"/>
          <w:numId w:val="29"/>
        </w:numPr>
        <w:bidi w:val="0"/>
        <w:ind w:left="420" w:leftChars="0" w:hanging="420" w:firstLineChars="0"/>
        <w:rPr>
          <w:rFonts w:hint="default"/>
          <w:lang w:val="en-US" w:eastAsia="zh-CN"/>
        </w:rPr>
      </w:pPr>
      <w:r>
        <w:rPr>
          <w:rFonts w:hint="default"/>
          <w:lang w:val="en-US" w:eastAsia="zh-CN"/>
        </w:rPr>
        <w:t>可配置性</w:t>
      </w:r>
      <w:r>
        <w:rPr>
          <w:rFonts w:hint="eastAsia"/>
          <w:lang w:val="en-US" w:eastAsia="zh-CN"/>
        </w:rPr>
        <w:t>：</w:t>
      </w:r>
      <w:r>
        <w:rPr>
          <w:rFonts w:hint="default"/>
          <w:lang w:val="en-US" w:eastAsia="zh-CN"/>
        </w:rPr>
        <w:t>能够基于用户和数据应用对存力算力的存储数据规模、延迟、每秒读写操作次数(IOPS)、吞吐等方面的要求，动态匹配存力算力。</w:t>
      </w:r>
    </w:p>
    <w:p w14:paraId="695909BF">
      <w:pPr>
        <w:rPr>
          <w:rFonts w:hint="default"/>
          <w:lang w:val="en-US" w:eastAsia="zh-CN"/>
        </w:rPr>
      </w:pPr>
      <w:r>
        <w:rPr>
          <w:rFonts w:hint="default"/>
          <w:lang w:val="en-US" w:eastAsia="zh-CN"/>
        </w:rPr>
        <w:br w:type="page"/>
      </w:r>
    </w:p>
    <w:p w14:paraId="3DE35E7E">
      <w:pPr>
        <w:pStyle w:val="3"/>
        <w:numPr>
          <w:ilvl w:val="1"/>
          <w:numId w:val="23"/>
        </w:numPr>
        <w:bidi w:val="0"/>
        <w:ind w:left="0" w:leftChars="0" w:firstLine="0" w:firstLineChars="0"/>
        <w:rPr>
          <w:rFonts w:hint="default"/>
          <w:lang w:val="en-US" w:eastAsia="zh-CN"/>
        </w:rPr>
      </w:pPr>
      <w:bookmarkStart w:id="41" w:name="_Toc9183"/>
      <w:r>
        <w:rPr>
          <w:rFonts w:hint="default"/>
          <w:lang w:val="en-US" w:eastAsia="zh-CN"/>
        </w:rPr>
        <w:t>合规检查</w:t>
      </w:r>
      <w:bookmarkEnd w:id="41"/>
    </w:p>
    <w:p w14:paraId="02B8AB47">
      <w:pPr>
        <w:pStyle w:val="4"/>
        <w:numPr>
          <w:ilvl w:val="2"/>
          <w:numId w:val="23"/>
        </w:numPr>
        <w:bidi w:val="0"/>
        <w:ind w:left="0" w:leftChars="0" w:firstLine="400" w:firstLineChars="0"/>
        <w:rPr>
          <w:rFonts w:hint="default"/>
          <w:lang w:val="en-US" w:eastAsia="zh-CN"/>
        </w:rPr>
      </w:pPr>
      <w:bookmarkStart w:id="42" w:name="_Toc23352"/>
      <w:r>
        <w:rPr>
          <w:rFonts w:hint="default"/>
          <w:lang w:val="en-US" w:eastAsia="zh-CN"/>
        </w:rPr>
        <w:t>概述</w:t>
      </w:r>
      <w:bookmarkEnd w:id="42"/>
    </w:p>
    <w:p w14:paraId="6FB26366">
      <w:pPr>
        <w:rPr>
          <w:rFonts w:hint="default"/>
          <w:lang w:val="en-US" w:eastAsia="zh-CN"/>
        </w:rPr>
      </w:pPr>
      <w:r>
        <w:rPr>
          <w:rFonts w:hint="default"/>
          <w:lang w:val="en-US" w:eastAsia="zh-CN"/>
        </w:rPr>
        <w:t>指按照《中华人民共和国数据安全法》及相关法律规定要求，对数据应用合规</w:t>
      </w:r>
      <w:r>
        <w:rPr>
          <w:rFonts w:hint="eastAsia"/>
          <w:lang w:val="en-US" w:eastAsia="zh-CN"/>
        </w:rPr>
        <w:t>情况</w:t>
      </w:r>
      <w:r>
        <w:rPr>
          <w:rFonts w:hint="default"/>
          <w:lang w:val="en-US" w:eastAsia="zh-CN"/>
        </w:rPr>
        <w:t>进行检查监督，并形成检查报告，出具检查意见的活动。</w:t>
      </w:r>
    </w:p>
    <w:p w14:paraId="03FD6DA5">
      <w:pPr>
        <w:rPr>
          <w:rFonts w:hint="default"/>
          <w:lang w:val="en-US" w:eastAsia="zh-CN"/>
        </w:rPr>
      </w:pPr>
      <w:r>
        <w:rPr>
          <w:rFonts w:hint="default"/>
          <w:lang w:val="en-US" w:eastAsia="zh-CN"/>
        </w:rPr>
        <w:t>数据合规检查是保证数据合规性的重要环节，通过对数据安全性、隐私保护、正确性、备份恢复、访问控制、存储传输安全、合规性审计和安全培训意识等方面的检查，可以确保数据符合相关法律和政策要求，提高数据的安全性和可信度。</w:t>
      </w:r>
    </w:p>
    <w:p w14:paraId="73A2BE30">
      <w:pPr>
        <w:pStyle w:val="4"/>
        <w:numPr>
          <w:ilvl w:val="2"/>
          <w:numId w:val="23"/>
        </w:numPr>
        <w:bidi w:val="0"/>
        <w:ind w:left="0" w:leftChars="0" w:firstLine="400" w:firstLineChars="0"/>
        <w:rPr>
          <w:rFonts w:hint="default"/>
          <w:lang w:val="en-US" w:eastAsia="zh-CN"/>
        </w:rPr>
      </w:pPr>
      <w:bookmarkStart w:id="43" w:name="_Toc12238"/>
      <w:r>
        <w:rPr>
          <w:rFonts w:hint="eastAsia"/>
          <w:lang w:val="en-US" w:eastAsia="zh-CN"/>
        </w:rPr>
        <w:t>技术</w:t>
      </w:r>
      <w:r>
        <w:rPr>
          <w:rFonts w:hint="default"/>
          <w:lang w:val="en-US" w:eastAsia="zh-CN"/>
        </w:rPr>
        <w:t>要求</w:t>
      </w:r>
      <w:bookmarkEnd w:id="43"/>
    </w:p>
    <w:p w14:paraId="675EB387">
      <w:pPr>
        <w:rPr>
          <w:rFonts w:hint="default"/>
          <w:lang w:val="en-US" w:eastAsia="zh-CN"/>
        </w:rPr>
      </w:pPr>
      <w:r>
        <w:rPr>
          <w:rFonts w:hint="default"/>
          <w:lang w:val="en-US" w:eastAsia="zh-CN"/>
        </w:rPr>
        <w:t>数据应用合规检查的技术要求包括但不限于</w:t>
      </w:r>
      <w:r>
        <w:rPr>
          <w:rFonts w:hint="eastAsia"/>
          <w:lang w:val="en-US" w:eastAsia="zh-CN"/>
        </w:rPr>
        <w:t>：</w:t>
      </w:r>
    </w:p>
    <w:p w14:paraId="78132D50">
      <w:pPr>
        <w:pStyle w:val="5"/>
        <w:numPr>
          <w:ilvl w:val="3"/>
          <w:numId w:val="1"/>
        </w:numPr>
        <w:bidi w:val="0"/>
        <w:rPr>
          <w:rFonts w:hint="default"/>
          <w:lang w:val="en-US" w:eastAsia="zh-CN"/>
        </w:rPr>
      </w:pPr>
      <w:r>
        <w:rPr>
          <w:rFonts w:hint="default"/>
          <w:lang w:val="en-US" w:eastAsia="zh-CN"/>
        </w:rPr>
        <w:t>风险评估技术</w:t>
      </w:r>
    </w:p>
    <w:p w14:paraId="3B9B89AE">
      <w:pPr>
        <w:bidi w:val="0"/>
        <w:rPr>
          <w:rFonts w:hint="default"/>
          <w:lang w:val="en-US" w:eastAsia="zh-CN"/>
        </w:rPr>
      </w:pPr>
      <w:r>
        <w:rPr>
          <w:rFonts w:hint="default"/>
          <w:lang w:val="en-US" w:eastAsia="zh-CN"/>
        </w:rPr>
        <w:t>选择定性评估、定量评估、评分系统、判断法等风险评估方法，按照风险识别、风险分析、风险评价、风险处置等流程开展评估工作</w:t>
      </w:r>
      <w:r>
        <w:rPr>
          <w:rFonts w:hint="eastAsia"/>
          <w:lang w:val="en-US" w:eastAsia="zh-CN"/>
        </w:rPr>
        <w:t>；</w:t>
      </w:r>
    </w:p>
    <w:p w14:paraId="7AAD6A0D">
      <w:pPr>
        <w:pStyle w:val="5"/>
        <w:numPr>
          <w:ilvl w:val="3"/>
          <w:numId w:val="1"/>
        </w:numPr>
        <w:bidi w:val="0"/>
        <w:rPr>
          <w:rFonts w:hint="default"/>
          <w:lang w:val="en-US" w:eastAsia="zh-CN"/>
        </w:rPr>
      </w:pPr>
      <w:r>
        <w:rPr>
          <w:rFonts w:hint="default"/>
          <w:lang w:val="en-US" w:eastAsia="zh-CN"/>
        </w:rPr>
        <w:t>审计抽样技术</w:t>
      </w:r>
    </w:p>
    <w:p w14:paraId="3E5BC448">
      <w:pPr>
        <w:bidi w:val="0"/>
        <w:rPr>
          <w:rFonts w:hint="default"/>
          <w:lang w:val="en-US" w:eastAsia="zh-CN"/>
        </w:rPr>
      </w:pPr>
      <w:r>
        <w:rPr>
          <w:rFonts w:hint="default"/>
          <w:lang w:val="en-US" w:eastAsia="zh-CN"/>
        </w:rPr>
        <w:t>针对时间及成本均不允许，对既定总体中的所有交易或事项进行全面审计的场景，按照抽样样本设计、选取抽样样本、对抽样样本实施审计程序等流程开展审计抽样工作</w:t>
      </w:r>
      <w:r>
        <w:rPr>
          <w:rFonts w:hint="eastAsia"/>
          <w:lang w:val="en-US" w:eastAsia="zh-CN"/>
        </w:rPr>
        <w:t>；</w:t>
      </w:r>
    </w:p>
    <w:p w14:paraId="79925EFC">
      <w:pPr>
        <w:pStyle w:val="5"/>
        <w:numPr>
          <w:ilvl w:val="3"/>
          <w:numId w:val="1"/>
        </w:numPr>
        <w:bidi w:val="0"/>
        <w:rPr>
          <w:rFonts w:hint="default"/>
          <w:lang w:val="en-US" w:eastAsia="zh-CN"/>
        </w:rPr>
      </w:pPr>
      <w:r>
        <w:rPr>
          <w:rFonts w:hint="default"/>
          <w:lang w:val="en-US" w:eastAsia="zh-CN"/>
        </w:rPr>
        <w:t>计算机辅助检查技术</w:t>
      </w:r>
    </w:p>
    <w:p w14:paraId="631D88F5">
      <w:pPr>
        <w:bidi w:val="0"/>
        <w:rPr>
          <w:rFonts w:hint="default"/>
          <w:lang w:val="en-US" w:eastAsia="zh-CN"/>
        </w:rPr>
      </w:pPr>
      <w:r>
        <w:rPr>
          <w:rFonts w:hint="default"/>
          <w:lang w:val="en-US" w:eastAsia="zh-CN"/>
        </w:rPr>
        <w:t>包括安全工具、系统运行监测工具、系统监控检测工具、测试工具、专家系统等</w:t>
      </w:r>
      <w:r>
        <w:rPr>
          <w:rFonts w:hint="eastAsia"/>
          <w:lang w:val="en-US" w:eastAsia="zh-CN"/>
        </w:rPr>
        <w:t>：</w:t>
      </w:r>
    </w:p>
    <w:p w14:paraId="0BE6A78C">
      <w:pPr>
        <w:pStyle w:val="5"/>
        <w:numPr>
          <w:ilvl w:val="3"/>
          <w:numId w:val="1"/>
        </w:numPr>
        <w:bidi w:val="0"/>
        <w:rPr>
          <w:rFonts w:hint="default"/>
          <w:lang w:val="en-US" w:eastAsia="zh-CN"/>
        </w:rPr>
      </w:pPr>
      <w:r>
        <w:rPr>
          <w:rFonts w:hint="default"/>
          <w:lang w:val="en-US" w:eastAsia="zh-CN"/>
        </w:rPr>
        <w:t>大数据技术</w:t>
      </w:r>
    </w:p>
    <w:p w14:paraId="46A79E52">
      <w:pPr>
        <w:bidi w:val="0"/>
        <w:rPr>
          <w:rFonts w:hint="default"/>
          <w:lang w:val="en-US" w:eastAsia="zh-CN"/>
        </w:rPr>
      </w:pPr>
      <w:r>
        <w:rPr>
          <w:rFonts w:hint="default"/>
          <w:lang w:val="en-US" w:eastAsia="zh-CN"/>
        </w:rPr>
        <w:t>利用大数据技术和大数据思维，对电子化数据进行综合、交叉分析，从抽样测试进化到全面的数据分析</w:t>
      </w:r>
      <w:r>
        <w:rPr>
          <w:rFonts w:hint="eastAsia"/>
          <w:lang w:val="en-US" w:eastAsia="zh-CN"/>
        </w:rPr>
        <w:t>，</w:t>
      </w:r>
      <w:r>
        <w:rPr>
          <w:rFonts w:hint="default"/>
          <w:lang w:val="en-US" w:eastAsia="zh-CN"/>
        </w:rPr>
        <w:t>从数据间对应关系的比对提升到数据中业务逻辑的发掘，从而提升审计效率和效果</w:t>
      </w:r>
      <w:r>
        <w:rPr>
          <w:rFonts w:hint="eastAsia"/>
          <w:lang w:val="en-US" w:eastAsia="zh-CN"/>
        </w:rPr>
        <w:t>：</w:t>
      </w:r>
    </w:p>
    <w:p w14:paraId="2E874423">
      <w:pPr>
        <w:pStyle w:val="5"/>
        <w:numPr>
          <w:ilvl w:val="3"/>
          <w:numId w:val="1"/>
        </w:numPr>
        <w:bidi w:val="0"/>
        <w:rPr>
          <w:rFonts w:hint="default"/>
          <w:lang w:val="en-US" w:eastAsia="zh-CN"/>
        </w:rPr>
      </w:pPr>
      <w:r>
        <w:rPr>
          <w:rFonts w:hint="default"/>
          <w:lang w:val="en-US" w:eastAsia="zh-CN"/>
        </w:rPr>
        <w:t>内部控制测评方法</w:t>
      </w:r>
    </w:p>
    <w:p w14:paraId="28CA7816">
      <w:pPr>
        <w:bidi w:val="0"/>
        <w:rPr>
          <w:rFonts w:hint="default"/>
          <w:lang w:val="en-US" w:eastAsia="zh-CN"/>
        </w:rPr>
      </w:pPr>
      <w:r>
        <w:rPr>
          <w:rFonts w:hint="default"/>
          <w:lang w:val="en-US" w:eastAsia="zh-CN"/>
        </w:rPr>
        <w:t>对内部控制制度进行调查、测试和评价的过程。</w:t>
      </w:r>
    </w:p>
    <w:p w14:paraId="1E0DD562">
      <w:pPr>
        <w:pStyle w:val="4"/>
        <w:numPr>
          <w:ilvl w:val="2"/>
          <w:numId w:val="23"/>
        </w:numPr>
        <w:bidi w:val="0"/>
        <w:ind w:left="0" w:leftChars="0" w:firstLine="400" w:firstLineChars="0"/>
        <w:rPr>
          <w:rFonts w:hint="default"/>
          <w:lang w:val="en-US" w:eastAsia="zh-CN"/>
        </w:rPr>
      </w:pPr>
      <w:bookmarkStart w:id="44" w:name="_Toc4251"/>
      <w:r>
        <w:rPr>
          <w:rFonts w:hint="default"/>
          <w:lang w:val="en-US" w:eastAsia="zh-CN"/>
        </w:rPr>
        <w:t>服务要求</w:t>
      </w:r>
      <w:bookmarkEnd w:id="44"/>
    </w:p>
    <w:p w14:paraId="54876C57">
      <w:pPr>
        <w:rPr>
          <w:rFonts w:hint="default"/>
          <w:lang w:val="en-US" w:eastAsia="zh-CN"/>
        </w:rPr>
      </w:pPr>
      <w:r>
        <w:rPr>
          <w:rFonts w:hint="default"/>
          <w:lang w:val="en-US" w:eastAsia="zh-CN"/>
        </w:rPr>
        <w:t>包括但不限于以下八个层面</w:t>
      </w:r>
      <w:r>
        <w:rPr>
          <w:rFonts w:hint="eastAsia"/>
          <w:lang w:val="en-US" w:eastAsia="zh-CN"/>
        </w:rPr>
        <w:t>：</w:t>
      </w:r>
    </w:p>
    <w:p w14:paraId="0CA8E7FF">
      <w:pPr>
        <w:numPr>
          <w:ilvl w:val="0"/>
          <w:numId w:val="30"/>
        </w:numPr>
        <w:bidi w:val="0"/>
        <w:ind w:left="420" w:leftChars="0" w:hanging="420" w:firstLineChars="0"/>
        <w:rPr>
          <w:rFonts w:hint="default"/>
          <w:lang w:val="en-US" w:eastAsia="zh-CN"/>
        </w:rPr>
      </w:pPr>
      <w:r>
        <w:rPr>
          <w:rFonts w:hint="default"/>
          <w:lang w:val="en-US" w:eastAsia="zh-CN"/>
        </w:rPr>
        <w:t>数据安全性检</w:t>
      </w:r>
      <w:r>
        <w:rPr>
          <w:rFonts w:hint="eastAsia" w:ascii="仿宋_GB2312" w:hAnsi="仿宋_GB2312" w:eastAsia="仿宋_GB2312" w:cs="仿宋_GB2312"/>
          <w:lang w:val="en-US" w:eastAsia="zh-CN"/>
        </w:rPr>
        <w:t>査</w:t>
      </w:r>
      <w:r>
        <w:rPr>
          <w:rFonts w:hint="eastAsia"/>
          <w:lang w:val="en-US" w:eastAsia="zh-CN"/>
        </w:rPr>
        <w:t>：</w:t>
      </w:r>
      <w:r>
        <w:rPr>
          <w:rFonts w:hint="default"/>
          <w:lang w:val="en-US" w:eastAsia="zh-CN"/>
        </w:rPr>
        <w:t>确保数据的安全性，包括数据的保密性、完整性和可用性。检查数据是否被非授权人员访问、修改或删除，是否存在数据泄露的风险</w:t>
      </w:r>
      <w:r>
        <w:rPr>
          <w:rFonts w:hint="eastAsia"/>
          <w:lang w:val="en-US" w:eastAsia="zh-CN"/>
        </w:rPr>
        <w:t>；</w:t>
      </w:r>
    </w:p>
    <w:p w14:paraId="4E9BAAB5">
      <w:pPr>
        <w:numPr>
          <w:ilvl w:val="0"/>
          <w:numId w:val="30"/>
        </w:numPr>
        <w:bidi w:val="0"/>
        <w:ind w:left="420" w:leftChars="0" w:hanging="420" w:firstLineChars="0"/>
        <w:rPr>
          <w:rFonts w:hint="default"/>
          <w:lang w:val="en-US" w:eastAsia="zh-CN"/>
        </w:rPr>
      </w:pPr>
      <w:r>
        <w:rPr>
          <w:rFonts w:hint="default"/>
          <w:lang w:val="en-US" w:eastAsia="zh-CN"/>
        </w:rPr>
        <w:t>数据隐私保护检查</w:t>
      </w:r>
      <w:r>
        <w:rPr>
          <w:rFonts w:hint="eastAsia"/>
          <w:lang w:val="en-US" w:eastAsia="zh-CN"/>
        </w:rPr>
        <w:t>：</w:t>
      </w:r>
      <w:r>
        <w:rPr>
          <w:rFonts w:hint="default"/>
          <w:lang w:val="en-US" w:eastAsia="zh-CN"/>
        </w:rPr>
        <w:t>确保数据的隐私得到保护，符合相关隐私法规和政策要求。检查数据是否包含个人敏感信息，是否经过适当的加密和脱敏处理，是否存在未经授权的数据共享行为</w:t>
      </w:r>
      <w:r>
        <w:rPr>
          <w:rFonts w:hint="eastAsia"/>
          <w:lang w:val="en-US" w:eastAsia="zh-CN"/>
        </w:rPr>
        <w:t>；</w:t>
      </w:r>
    </w:p>
    <w:p w14:paraId="7700B471">
      <w:pPr>
        <w:numPr>
          <w:ilvl w:val="0"/>
          <w:numId w:val="30"/>
        </w:numPr>
        <w:bidi w:val="0"/>
        <w:ind w:left="420" w:leftChars="0" w:hanging="420" w:firstLineChars="0"/>
        <w:rPr>
          <w:rFonts w:hint="default"/>
          <w:lang w:val="en-US" w:eastAsia="zh-CN"/>
        </w:rPr>
      </w:pPr>
      <w:r>
        <w:rPr>
          <w:rFonts w:hint="default"/>
          <w:lang w:val="en-US" w:eastAsia="zh-CN"/>
        </w:rPr>
        <w:t>数据正确性检查</w:t>
      </w:r>
      <w:r>
        <w:rPr>
          <w:rFonts w:hint="eastAsia"/>
          <w:lang w:val="en-US" w:eastAsia="zh-CN"/>
        </w:rPr>
        <w:t>：</w:t>
      </w:r>
      <w:r>
        <w:rPr>
          <w:rFonts w:hint="default"/>
          <w:lang w:val="en-US" w:eastAsia="zh-CN"/>
        </w:rPr>
        <w:t>确保数据的准确性和一致性，避免数据错误和冗余。检查数据是否符合预期的格式和结构，是否存在数据不一致的情况，是否存在重复、缺失或错误的数据记录</w:t>
      </w:r>
      <w:r>
        <w:rPr>
          <w:rFonts w:hint="eastAsia"/>
          <w:lang w:val="en-US" w:eastAsia="zh-CN"/>
        </w:rPr>
        <w:t>；</w:t>
      </w:r>
    </w:p>
    <w:p w14:paraId="22A01287">
      <w:pPr>
        <w:numPr>
          <w:ilvl w:val="0"/>
          <w:numId w:val="30"/>
        </w:numPr>
        <w:bidi w:val="0"/>
        <w:ind w:left="420" w:leftChars="0" w:hanging="420" w:firstLineChars="0"/>
        <w:rPr>
          <w:rFonts w:hint="default"/>
          <w:lang w:val="en-US" w:eastAsia="zh-CN"/>
        </w:rPr>
      </w:pPr>
      <w:r>
        <w:rPr>
          <w:rFonts w:hint="default"/>
          <w:lang w:val="en-US" w:eastAsia="zh-CN"/>
        </w:rPr>
        <w:t>数据备份和恢复检査</w:t>
      </w:r>
      <w:r>
        <w:rPr>
          <w:rFonts w:hint="eastAsia"/>
          <w:lang w:val="en-US" w:eastAsia="zh-CN"/>
        </w:rPr>
        <w:t>：</w:t>
      </w:r>
      <w:r>
        <w:rPr>
          <w:rFonts w:hint="default"/>
          <w:lang w:val="en-US" w:eastAsia="zh-CN"/>
        </w:rPr>
        <w:t>确保数据有备份和恢复的能力，以应对数据丢失或损坏的风险。检查数据备份策略和机制是否合理，是否能够及时恢复数据，并测试数据恢复的可行性和有效性</w:t>
      </w:r>
      <w:r>
        <w:rPr>
          <w:rFonts w:hint="eastAsia"/>
          <w:lang w:val="en-US" w:eastAsia="zh-CN"/>
        </w:rPr>
        <w:t>；</w:t>
      </w:r>
    </w:p>
    <w:p w14:paraId="3BEB409E">
      <w:pPr>
        <w:numPr>
          <w:ilvl w:val="0"/>
          <w:numId w:val="30"/>
        </w:numPr>
        <w:bidi w:val="0"/>
        <w:ind w:left="420" w:leftChars="0" w:hanging="420" w:firstLineChars="0"/>
        <w:rPr>
          <w:rFonts w:hint="default"/>
          <w:lang w:val="en-US" w:eastAsia="zh-CN"/>
        </w:rPr>
      </w:pPr>
      <w:r>
        <w:rPr>
          <w:rFonts w:hint="default"/>
          <w:lang w:val="en-US" w:eastAsia="zh-CN"/>
        </w:rPr>
        <w:t>数据访问控制检查</w:t>
      </w:r>
      <w:r>
        <w:rPr>
          <w:rFonts w:hint="eastAsia"/>
          <w:lang w:val="en-US" w:eastAsia="zh-CN"/>
        </w:rPr>
        <w:t>：</w:t>
      </w:r>
      <w:r>
        <w:rPr>
          <w:rFonts w:hint="default"/>
          <w:lang w:val="en-US" w:eastAsia="zh-CN"/>
        </w:rPr>
        <w:t>确保数据的访问受到限制</w:t>
      </w:r>
      <w:r>
        <w:rPr>
          <w:rFonts w:hint="eastAsia"/>
          <w:lang w:val="en-US" w:eastAsia="zh-CN"/>
        </w:rPr>
        <w:t>，</w:t>
      </w:r>
      <w:r>
        <w:rPr>
          <w:rFonts w:hint="default"/>
          <w:lang w:val="en-US" w:eastAsia="zh-CN"/>
        </w:rPr>
        <w:t>只有合法授权的人员才能访问数据。检查数据的访问权限设置是否合理，是否存在未经授权的数据访问行为，是否有足够的日志记录和监控机制</w:t>
      </w:r>
      <w:r>
        <w:rPr>
          <w:rFonts w:hint="eastAsia"/>
          <w:lang w:val="en-US" w:eastAsia="zh-CN"/>
        </w:rPr>
        <w:t>；</w:t>
      </w:r>
    </w:p>
    <w:p w14:paraId="094F484E">
      <w:pPr>
        <w:numPr>
          <w:ilvl w:val="0"/>
          <w:numId w:val="30"/>
        </w:numPr>
        <w:bidi w:val="0"/>
        <w:ind w:left="420" w:leftChars="0" w:hanging="420" w:firstLineChars="0"/>
        <w:rPr>
          <w:rFonts w:hint="default"/>
          <w:lang w:val="en-US" w:eastAsia="zh-CN"/>
        </w:rPr>
      </w:pPr>
      <w:r>
        <w:rPr>
          <w:rFonts w:hint="eastAsia"/>
          <w:lang w:val="en-US" w:eastAsia="zh-CN"/>
        </w:rPr>
        <w:t>数据存储和传输安全检查：确保数据在存储和传输过程中的安全性。检查数据存储设备和环境的安全性，包括物理安全和网络安全：检査数据传输通道的加密和认证机制，确保数据在传输过程中不被篡改或窃取；</w:t>
      </w:r>
    </w:p>
    <w:p w14:paraId="711FC03E">
      <w:pPr>
        <w:numPr>
          <w:ilvl w:val="0"/>
          <w:numId w:val="30"/>
        </w:numPr>
        <w:bidi w:val="0"/>
        <w:ind w:left="420" w:leftChars="0" w:hanging="420" w:firstLineChars="0"/>
        <w:rPr>
          <w:rFonts w:hint="default"/>
          <w:lang w:val="en-US" w:eastAsia="zh-CN"/>
        </w:rPr>
      </w:pPr>
      <w:r>
        <w:rPr>
          <w:rFonts w:hint="default"/>
          <w:lang w:val="en-US" w:eastAsia="zh-CN"/>
        </w:rPr>
        <w:t>数据合规性审计检查</w:t>
      </w:r>
      <w:r>
        <w:rPr>
          <w:rFonts w:hint="eastAsia"/>
          <w:lang w:val="en-US" w:eastAsia="zh-CN"/>
        </w:rPr>
        <w:t>：</w:t>
      </w:r>
      <w:r>
        <w:rPr>
          <w:rFonts w:hint="default"/>
          <w:lang w:val="en-US" w:eastAsia="zh-CN"/>
        </w:rPr>
        <w:t>定期进行数据合规性审计，评估数据合规性的有效性和</w:t>
      </w:r>
      <w:r>
        <w:rPr>
          <w:rFonts w:hint="eastAsia"/>
          <w:lang w:val="en-US" w:eastAsia="zh-CN"/>
        </w:rPr>
        <w:t>可靠性</w:t>
      </w:r>
      <w:r>
        <w:rPr>
          <w:rFonts w:hint="default"/>
          <w:lang w:val="en-US" w:eastAsia="zh-CN"/>
        </w:rPr>
        <w:t>。检查数据合规性审计的方法和流程是否合理，是否能够及时发现和纠正数据合规性</w:t>
      </w:r>
      <w:r>
        <w:rPr>
          <w:rFonts w:hint="eastAsia"/>
          <w:lang w:val="en-US" w:eastAsia="zh-CN"/>
        </w:rPr>
        <w:t>。</w:t>
      </w:r>
    </w:p>
    <w:sectPr>
      <w:footerReference r:id="rId11"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62"/>
      </w:pPr>
      <w:r>
        <w:separator/>
      </w:r>
    </w:p>
  </w:endnote>
  <w:endnote w:type="continuationSeparator" w:id="1">
    <w:p>
      <w:pPr>
        <w:spacing w:line="240" w:lineRule="auto"/>
        <w:ind w:firstLine="66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7FCB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F382A">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9FA69">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BC77E">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11DC70">
                          <w:pPr>
                            <w:pStyle w:val="1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911DC70">
                    <w:pPr>
                      <w:pStyle w:val="1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62"/>
      </w:pPr>
      <w:r>
        <w:separator/>
      </w:r>
    </w:p>
  </w:footnote>
  <w:footnote w:type="continuationSeparator" w:id="1">
    <w:p>
      <w:pPr>
        <w:spacing w:line="240" w:lineRule="auto"/>
        <w:ind w:firstLine="66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52BBC">
    <w:pPr>
      <w:pStyle w:val="16"/>
      <w:rPr>
        <w:rFonts w:hint="default"/>
        <w:lang w:val="en-US"/>
      </w:rPr>
    </w:pPr>
    <w:r>
      <w:rPr>
        <w:rFonts w:hint="eastAsia"/>
      </w:rPr>
      <w:drawing>
        <wp:anchor distT="0" distB="0" distL="114300" distR="114300" simplePos="0" relativeHeight="251659264" behindDoc="0" locked="0" layoutInCell="1" allowOverlap="1">
          <wp:simplePos x="0" y="0"/>
          <wp:positionH relativeFrom="column">
            <wp:posOffset>6985</wp:posOffset>
          </wp:positionH>
          <wp:positionV relativeFrom="paragraph">
            <wp:posOffset>-264795</wp:posOffset>
          </wp:positionV>
          <wp:extent cx="2085975" cy="360045"/>
          <wp:effectExtent l="0" t="0" r="1905" b="5715"/>
          <wp:wrapNone/>
          <wp:docPr id="1" name="图片 1" descr="C:/Users/11028/Desktop/内蒙古公司.png内蒙古公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11028/Desktop/内蒙古公司.png内蒙古公司"/>
                  <pic:cNvPicPr>
                    <a:picLocks noChangeAspect="1" noChangeArrowheads="1"/>
                  </pic:cNvPicPr>
                </pic:nvPicPr>
                <pic:blipFill>
                  <a:blip r:embed="rId1"/>
                  <a:srcRect t="18946" b="18946"/>
                  <a:stretch>
                    <a:fillRect/>
                  </a:stretch>
                </pic:blipFill>
                <pic:spPr>
                  <a:xfrm>
                    <a:off x="0" y="0"/>
                    <a:ext cx="2085975" cy="360045"/>
                  </a:xfrm>
                  <a:prstGeom prst="rect">
                    <a:avLst/>
                  </a:prstGeom>
                  <a:noFill/>
                  <a:ln>
                    <a:noFill/>
                  </a:ln>
                </pic:spPr>
              </pic:pic>
            </a:graphicData>
          </a:graphic>
        </wp:anchor>
      </w:drawing>
    </w:r>
    <w:r>
      <w:rPr>
        <w:rFonts w:hint="eastAsia"/>
        <w:lang w:val="en-US" w:eastAsia="zh-CN"/>
      </w:rPr>
      <w:t>内蒙古</w:t>
    </w:r>
    <w:r>
      <w:rPr>
        <w:rFonts w:hint="eastAsia"/>
      </w:rPr>
      <w:t>公司</w:t>
    </w:r>
    <w:r>
      <w:rPr>
        <w:rFonts w:hint="eastAsia"/>
        <w:lang w:val="en-US" w:eastAsia="zh-CN"/>
      </w:rPr>
      <w:t>全</w:t>
    </w:r>
    <w:r>
      <w:rPr>
        <w:rFonts w:hint="eastAsia"/>
      </w:rPr>
      <w:t>产业</w:t>
    </w:r>
    <w:r>
      <w:rPr>
        <w:rFonts w:hint="eastAsia"/>
        <w:lang w:val="en-US" w:eastAsia="zh-CN"/>
      </w:rPr>
      <w:t>协同调度指挥平台数据应用规范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498FF">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514E6">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0798E"/>
    <w:multiLevelType w:val="singleLevel"/>
    <w:tmpl w:val="84E0798E"/>
    <w:lvl w:ilvl="0" w:tentative="0">
      <w:start w:val="1"/>
      <w:numFmt w:val="bullet"/>
      <w:lvlText w:val=""/>
      <w:lvlJc w:val="left"/>
      <w:pPr>
        <w:ind w:left="420" w:hanging="420"/>
      </w:pPr>
      <w:rPr>
        <w:rFonts w:hint="default" w:ascii="Wingdings" w:hAnsi="Wingdings"/>
      </w:rPr>
    </w:lvl>
  </w:abstractNum>
  <w:abstractNum w:abstractNumId="1">
    <w:nsid w:val="8A474844"/>
    <w:multiLevelType w:val="singleLevel"/>
    <w:tmpl w:val="8A474844"/>
    <w:lvl w:ilvl="0" w:tentative="0">
      <w:start w:val="1"/>
      <w:numFmt w:val="bullet"/>
      <w:lvlText w:val=""/>
      <w:lvlJc w:val="left"/>
      <w:pPr>
        <w:ind w:left="420" w:hanging="420"/>
      </w:pPr>
      <w:rPr>
        <w:rFonts w:hint="default" w:ascii="Wingdings" w:hAnsi="Wingdings"/>
      </w:rPr>
    </w:lvl>
  </w:abstractNum>
  <w:abstractNum w:abstractNumId="2">
    <w:nsid w:val="8BB85516"/>
    <w:multiLevelType w:val="singleLevel"/>
    <w:tmpl w:val="8BB85516"/>
    <w:lvl w:ilvl="0" w:tentative="0">
      <w:start w:val="1"/>
      <w:numFmt w:val="bullet"/>
      <w:lvlText w:val=""/>
      <w:lvlJc w:val="left"/>
      <w:pPr>
        <w:ind w:left="420" w:hanging="420"/>
      </w:pPr>
      <w:rPr>
        <w:rFonts w:hint="default" w:ascii="Wingdings" w:hAnsi="Wingdings"/>
      </w:rPr>
    </w:lvl>
  </w:abstractNum>
  <w:abstractNum w:abstractNumId="3">
    <w:nsid w:val="8D18F289"/>
    <w:multiLevelType w:val="singleLevel"/>
    <w:tmpl w:val="8D18F289"/>
    <w:lvl w:ilvl="0" w:tentative="0">
      <w:start w:val="1"/>
      <w:numFmt w:val="bullet"/>
      <w:lvlText w:val=""/>
      <w:lvlJc w:val="left"/>
      <w:pPr>
        <w:ind w:left="420" w:hanging="420"/>
      </w:pPr>
      <w:rPr>
        <w:rFonts w:hint="default" w:ascii="Wingdings" w:hAnsi="Wingdings"/>
      </w:rPr>
    </w:lvl>
  </w:abstractNum>
  <w:abstractNum w:abstractNumId="4">
    <w:nsid w:val="A4E1941C"/>
    <w:multiLevelType w:val="singleLevel"/>
    <w:tmpl w:val="A4E1941C"/>
    <w:lvl w:ilvl="0" w:tentative="0">
      <w:start w:val="1"/>
      <w:numFmt w:val="bullet"/>
      <w:lvlText w:val=""/>
      <w:lvlJc w:val="left"/>
      <w:pPr>
        <w:ind w:left="420" w:hanging="420"/>
      </w:pPr>
      <w:rPr>
        <w:rFonts w:hint="default" w:ascii="Wingdings" w:hAnsi="Wingdings"/>
      </w:rPr>
    </w:lvl>
  </w:abstractNum>
  <w:abstractNum w:abstractNumId="5">
    <w:nsid w:val="AF013F7A"/>
    <w:multiLevelType w:val="singleLevel"/>
    <w:tmpl w:val="AF013F7A"/>
    <w:lvl w:ilvl="0" w:tentative="0">
      <w:start w:val="1"/>
      <w:numFmt w:val="bullet"/>
      <w:lvlText w:val=""/>
      <w:lvlJc w:val="left"/>
      <w:pPr>
        <w:ind w:left="420" w:hanging="420"/>
      </w:pPr>
      <w:rPr>
        <w:rFonts w:hint="default" w:ascii="Wingdings" w:hAnsi="Wingdings"/>
      </w:rPr>
    </w:lvl>
  </w:abstractNum>
  <w:abstractNum w:abstractNumId="6">
    <w:nsid w:val="B666AB9E"/>
    <w:multiLevelType w:val="singleLevel"/>
    <w:tmpl w:val="B666AB9E"/>
    <w:lvl w:ilvl="0" w:tentative="0">
      <w:start w:val="1"/>
      <w:numFmt w:val="bullet"/>
      <w:lvlText w:val=""/>
      <w:lvlJc w:val="left"/>
      <w:pPr>
        <w:ind w:left="420" w:hanging="420"/>
      </w:pPr>
      <w:rPr>
        <w:rFonts w:hint="default" w:ascii="Wingdings" w:hAnsi="Wingdings"/>
      </w:rPr>
    </w:lvl>
  </w:abstractNum>
  <w:abstractNum w:abstractNumId="7">
    <w:nsid w:val="B71C8D0A"/>
    <w:multiLevelType w:val="singleLevel"/>
    <w:tmpl w:val="B71C8D0A"/>
    <w:lvl w:ilvl="0" w:tentative="0">
      <w:start w:val="1"/>
      <w:numFmt w:val="bullet"/>
      <w:lvlText w:val=""/>
      <w:lvlJc w:val="left"/>
      <w:pPr>
        <w:ind w:left="420" w:hanging="420"/>
      </w:pPr>
      <w:rPr>
        <w:rFonts w:hint="default" w:ascii="Wingdings" w:hAnsi="Wingdings"/>
      </w:rPr>
    </w:lvl>
  </w:abstractNum>
  <w:abstractNum w:abstractNumId="8">
    <w:nsid w:val="B83F24B1"/>
    <w:multiLevelType w:val="singleLevel"/>
    <w:tmpl w:val="B83F24B1"/>
    <w:lvl w:ilvl="0" w:tentative="0">
      <w:start w:val="1"/>
      <w:numFmt w:val="bullet"/>
      <w:lvlText w:val=""/>
      <w:lvlJc w:val="left"/>
      <w:pPr>
        <w:ind w:left="420" w:hanging="420"/>
      </w:pPr>
      <w:rPr>
        <w:rFonts w:hint="default" w:ascii="Wingdings" w:hAnsi="Wingdings"/>
      </w:rPr>
    </w:lvl>
  </w:abstractNum>
  <w:abstractNum w:abstractNumId="9">
    <w:nsid w:val="C613BC87"/>
    <w:multiLevelType w:val="multilevel"/>
    <w:tmpl w:val="C613BC87"/>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lvlText w:val="%5"/>
      <w:lvlJc w:val="left"/>
      <w:pPr>
        <w:tabs>
          <w:tab w:val="left" w:pos="403"/>
        </w:tabs>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0">
    <w:nsid w:val="CF1F7D93"/>
    <w:multiLevelType w:val="singleLevel"/>
    <w:tmpl w:val="CF1F7D93"/>
    <w:lvl w:ilvl="0" w:tentative="0">
      <w:start w:val="1"/>
      <w:numFmt w:val="bullet"/>
      <w:lvlText w:val=""/>
      <w:lvlJc w:val="left"/>
      <w:pPr>
        <w:ind w:left="420" w:hanging="420"/>
      </w:pPr>
      <w:rPr>
        <w:rFonts w:hint="default" w:ascii="Wingdings" w:hAnsi="Wingdings"/>
      </w:rPr>
    </w:lvl>
  </w:abstractNum>
  <w:abstractNum w:abstractNumId="11">
    <w:nsid w:val="D0461325"/>
    <w:multiLevelType w:val="singleLevel"/>
    <w:tmpl w:val="D0461325"/>
    <w:lvl w:ilvl="0" w:tentative="0">
      <w:start w:val="1"/>
      <w:numFmt w:val="bullet"/>
      <w:lvlText w:val=""/>
      <w:lvlJc w:val="left"/>
      <w:pPr>
        <w:ind w:left="420" w:hanging="420"/>
      </w:pPr>
      <w:rPr>
        <w:rFonts w:hint="default" w:ascii="Wingdings" w:hAnsi="Wingdings"/>
      </w:rPr>
    </w:lvl>
  </w:abstractNum>
  <w:abstractNum w:abstractNumId="12">
    <w:nsid w:val="D6D960D0"/>
    <w:multiLevelType w:val="singleLevel"/>
    <w:tmpl w:val="D6D960D0"/>
    <w:lvl w:ilvl="0" w:tentative="0">
      <w:start w:val="1"/>
      <w:numFmt w:val="bullet"/>
      <w:lvlText w:val=""/>
      <w:lvlJc w:val="left"/>
      <w:pPr>
        <w:ind w:left="420" w:hanging="420"/>
      </w:pPr>
      <w:rPr>
        <w:rFonts w:hint="default" w:ascii="Wingdings" w:hAnsi="Wingdings"/>
      </w:rPr>
    </w:lvl>
  </w:abstractNum>
  <w:abstractNum w:abstractNumId="13">
    <w:nsid w:val="E3D4AF68"/>
    <w:multiLevelType w:val="singleLevel"/>
    <w:tmpl w:val="E3D4AF68"/>
    <w:lvl w:ilvl="0" w:tentative="0">
      <w:start w:val="1"/>
      <w:numFmt w:val="bullet"/>
      <w:lvlText w:val=""/>
      <w:lvlJc w:val="left"/>
      <w:pPr>
        <w:ind w:left="420" w:hanging="420"/>
      </w:pPr>
      <w:rPr>
        <w:rFonts w:hint="default" w:ascii="Wingdings" w:hAnsi="Wingdings"/>
      </w:rPr>
    </w:lvl>
  </w:abstractNum>
  <w:abstractNum w:abstractNumId="14">
    <w:nsid w:val="E8BB1055"/>
    <w:multiLevelType w:val="singleLevel"/>
    <w:tmpl w:val="E8BB1055"/>
    <w:lvl w:ilvl="0" w:tentative="0">
      <w:start w:val="1"/>
      <w:numFmt w:val="bullet"/>
      <w:lvlText w:val=""/>
      <w:lvlJc w:val="left"/>
      <w:pPr>
        <w:ind w:left="420" w:hanging="420"/>
      </w:pPr>
      <w:rPr>
        <w:rFonts w:hint="default" w:ascii="Wingdings" w:hAnsi="Wingdings"/>
      </w:rPr>
    </w:lvl>
  </w:abstractNum>
  <w:abstractNum w:abstractNumId="15">
    <w:nsid w:val="ECAD9D39"/>
    <w:multiLevelType w:val="singleLevel"/>
    <w:tmpl w:val="ECAD9D39"/>
    <w:lvl w:ilvl="0" w:tentative="0">
      <w:start w:val="1"/>
      <w:numFmt w:val="bullet"/>
      <w:lvlText w:val=""/>
      <w:lvlJc w:val="left"/>
      <w:pPr>
        <w:ind w:left="420" w:hanging="420"/>
      </w:pPr>
      <w:rPr>
        <w:rFonts w:hint="default" w:ascii="Wingdings" w:hAnsi="Wingdings"/>
      </w:rPr>
    </w:lvl>
  </w:abstractNum>
  <w:abstractNum w:abstractNumId="16">
    <w:nsid w:val="F5CC3A61"/>
    <w:multiLevelType w:val="singleLevel"/>
    <w:tmpl w:val="F5CC3A61"/>
    <w:lvl w:ilvl="0" w:tentative="0">
      <w:start w:val="1"/>
      <w:numFmt w:val="bullet"/>
      <w:lvlText w:val=""/>
      <w:lvlJc w:val="left"/>
      <w:pPr>
        <w:ind w:left="420" w:hanging="420"/>
      </w:pPr>
      <w:rPr>
        <w:rFonts w:hint="default" w:ascii="Wingdings" w:hAnsi="Wingdings"/>
      </w:rPr>
    </w:lvl>
  </w:abstractNum>
  <w:abstractNum w:abstractNumId="17">
    <w:nsid w:val="F822F2CF"/>
    <w:multiLevelType w:val="singleLevel"/>
    <w:tmpl w:val="F822F2CF"/>
    <w:lvl w:ilvl="0" w:tentative="0">
      <w:start w:val="1"/>
      <w:numFmt w:val="bullet"/>
      <w:lvlText w:val=""/>
      <w:lvlJc w:val="left"/>
      <w:pPr>
        <w:ind w:left="420" w:hanging="420"/>
      </w:pPr>
      <w:rPr>
        <w:rFonts w:hint="default" w:ascii="Wingdings" w:hAnsi="Wingdings"/>
      </w:rPr>
    </w:lvl>
  </w:abstractNum>
  <w:abstractNum w:abstractNumId="18">
    <w:nsid w:val="F958E5A1"/>
    <w:multiLevelType w:val="singleLevel"/>
    <w:tmpl w:val="F958E5A1"/>
    <w:lvl w:ilvl="0" w:tentative="0">
      <w:start w:val="1"/>
      <w:numFmt w:val="bullet"/>
      <w:lvlText w:val=""/>
      <w:lvlJc w:val="left"/>
      <w:pPr>
        <w:ind w:left="420" w:hanging="420"/>
      </w:pPr>
      <w:rPr>
        <w:rFonts w:hint="default" w:ascii="Wingdings" w:hAnsi="Wingdings"/>
      </w:rPr>
    </w:lvl>
  </w:abstractNum>
  <w:abstractNum w:abstractNumId="19">
    <w:nsid w:val="003D9833"/>
    <w:multiLevelType w:val="singleLevel"/>
    <w:tmpl w:val="003D9833"/>
    <w:lvl w:ilvl="0" w:tentative="0">
      <w:start w:val="1"/>
      <w:numFmt w:val="bullet"/>
      <w:lvlText w:val=""/>
      <w:lvlJc w:val="left"/>
      <w:pPr>
        <w:ind w:left="420" w:hanging="420"/>
      </w:pPr>
      <w:rPr>
        <w:rFonts w:hint="default" w:ascii="Wingdings" w:hAnsi="Wingdings"/>
      </w:rPr>
    </w:lvl>
  </w:abstractNum>
  <w:abstractNum w:abstractNumId="20">
    <w:nsid w:val="1503482A"/>
    <w:multiLevelType w:val="singleLevel"/>
    <w:tmpl w:val="1503482A"/>
    <w:lvl w:ilvl="0" w:tentative="0">
      <w:start w:val="1"/>
      <w:numFmt w:val="bullet"/>
      <w:lvlText w:val=""/>
      <w:lvlJc w:val="left"/>
      <w:pPr>
        <w:ind w:left="420" w:hanging="420"/>
      </w:pPr>
      <w:rPr>
        <w:rFonts w:hint="default" w:ascii="Wingdings" w:hAnsi="Wingdings"/>
      </w:rPr>
    </w:lvl>
  </w:abstractNum>
  <w:abstractNum w:abstractNumId="21">
    <w:nsid w:val="1E4EBD4A"/>
    <w:multiLevelType w:val="singleLevel"/>
    <w:tmpl w:val="1E4EBD4A"/>
    <w:lvl w:ilvl="0" w:tentative="0">
      <w:start w:val="1"/>
      <w:numFmt w:val="bullet"/>
      <w:lvlText w:val=""/>
      <w:lvlJc w:val="left"/>
      <w:pPr>
        <w:ind w:left="420" w:hanging="420"/>
      </w:pPr>
      <w:rPr>
        <w:rFonts w:hint="default" w:ascii="Wingdings" w:hAnsi="Wingdings"/>
      </w:rPr>
    </w:lvl>
  </w:abstractNum>
  <w:abstractNum w:abstractNumId="22">
    <w:nsid w:val="1F407960"/>
    <w:multiLevelType w:val="singleLevel"/>
    <w:tmpl w:val="1F407960"/>
    <w:lvl w:ilvl="0" w:tentative="0">
      <w:start w:val="1"/>
      <w:numFmt w:val="bullet"/>
      <w:lvlText w:val=""/>
      <w:lvlJc w:val="left"/>
      <w:pPr>
        <w:ind w:left="420" w:hanging="420"/>
      </w:pPr>
      <w:rPr>
        <w:rFonts w:hint="default" w:ascii="Wingdings" w:hAnsi="Wingdings"/>
      </w:rPr>
    </w:lvl>
  </w:abstractNum>
  <w:abstractNum w:abstractNumId="23">
    <w:nsid w:val="2400444C"/>
    <w:multiLevelType w:val="singleLevel"/>
    <w:tmpl w:val="2400444C"/>
    <w:lvl w:ilvl="0" w:tentative="0">
      <w:start w:val="1"/>
      <w:numFmt w:val="bullet"/>
      <w:lvlText w:val=""/>
      <w:lvlJc w:val="left"/>
      <w:pPr>
        <w:ind w:left="420" w:hanging="420"/>
      </w:pPr>
      <w:rPr>
        <w:rFonts w:hint="default" w:ascii="Wingdings" w:hAnsi="Wingdings"/>
      </w:rPr>
    </w:lvl>
  </w:abstractNum>
  <w:abstractNum w:abstractNumId="24">
    <w:nsid w:val="40B451A9"/>
    <w:multiLevelType w:val="singleLevel"/>
    <w:tmpl w:val="40B451A9"/>
    <w:lvl w:ilvl="0" w:tentative="0">
      <w:start w:val="1"/>
      <w:numFmt w:val="bullet"/>
      <w:lvlText w:val=""/>
      <w:lvlJc w:val="left"/>
      <w:pPr>
        <w:ind w:left="420" w:hanging="420"/>
      </w:pPr>
      <w:rPr>
        <w:rFonts w:hint="default" w:ascii="Wingdings" w:hAnsi="Wingdings"/>
      </w:rPr>
    </w:lvl>
  </w:abstractNum>
  <w:abstractNum w:abstractNumId="25">
    <w:nsid w:val="49E377C5"/>
    <w:multiLevelType w:val="singleLevel"/>
    <w:tmpl w:val="49E377C5"/>
    <w:lvl w:ilvl="0" w:tentative="0">
      <w:start w:val="1"/>
      <w:numFmt w:val="bullet"/>
      <w:lvlText w:val=""/>
      <w:lvlJc w:val="left"/>
      <w:pPr>
        <w:ind w:left="420" w:hanging="420"/>
      </w:pPr>
      <w:rPr>
        <w:rFonts w:hint="default" w:ascii="Wingdings" w:hAnsi="Wingdings"/>
      </w:rPr>
    </w:lvl>
  </w:abstractNum>
  <w:abstractNum w:abstractNumId="26">
    <w:nsid w:val="5EE6A81A"/>
    <w:multiLevelType w:val="singleLevel"/>
    <w:tmpl w:val="5EE6A81A"/>
    <w:lvl w:ilvl="0" w:tentative="0">
      <w:start w:val="1"/>
      <w:numFmt w:val="bullet"/>
      <w:lvlText w:val=""/>
      <w:lvlJc w:val="left"/>
      <w:pPr>
        <w:ind w:left="420" w:hanging="420"/>
      </w:pPr>
      <w:rPr>
        <w:rFonts w:hint="default" w:ascii="Wingdings" w:hAnsi="Wingdings"/>
      </w:rPr>
    </w:lvl>
  </w:abstractNum>
  <w:abstractNum w:abstractNumId="27">
    <w:nsid w:val="6D79B9DF"/>
    <w:multiLevelType w:val="singleLevel"/>
    <w:tmpl w:val="6D79B9DF"/>
    <w:lvl w:ilvl="0" w:tentative="0">
      <w:start w:val="1"/>
      <w:numFmt w:val="bullet"/>
      <w:lvlText w:val=""/>
      <w:lvlJc w:val="left"/>
      <w:pPr>
        <w:ind w:left="420" w:hanging="420"/>
      </w:pPr>
      <w:rPr>
        <w:rFonts w:hint="default" w:ascii="Wingdings" w:hAnsi="Wingdings"/>
      </w:rPr>
    </w:lvl>
  </w:abstractNum>
  <w:num w:numId="1">
    <w:abstractNumId w:val="9"/>
  </w:num>
  <w:num w:numId="2">
    <w:abstractNumId w:val="21"/>
  </w:num>
  <w:num w:numId="3">
    <w:abstractNumId w:val="2"/>
  </w:num>
  <w:num w:numId="4">
    <w:abstractNumId w:val="20"/>
  </w:num>
  <w:num w:numId="5">
    <w:abstractNumId w:val="1"/>
  </w:num>
  <w:num w:numId="6">
    <w:abstractNumId w:val="19"/>
  </w:num>
  <w:num w:numId="7">
    <w:abstractNumId w:val="7"/>
  </w:num>
  <w:num w:numId="8">
    <w:abstractNumId w:val="3"/>
  </w:num>
  <w:num w:numId="9">
    <w:abstractNumId w:val="12"/>
  </w:num>
  <w:num w:numId="10">
    <w:abstractNumId w:val="8"/>
  </w:num>
  <w:num w:numId="11">
    <w:abstractNumId w:val="26"/>
  </w:num>
  <w:num w:numId="12">
    <w:abstractNumId w:val="13"/>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22"/>
  </w:num>
  <w:num w:numId="16">
    <w:abstractNumId w:val="10"/>
  </w:num>
  <w:num w:numId="17">
    <w:abstractNumId w:val="23"/>
  </w:num>
  <w:num w:numId="18">
    <w:abstractNumId w:val="27"/>
  </w:num>
  <w:num w:numId="19">
    <w:abstractNumId w:val="11"/>
  </w:num>
  <w:num w:numId="20">
    <w:abstractNumId w:val="25"/>
  </w:num>
  <w:num w:numId="21">
    <w:abstractNumId w:val="5"/>
  </w:num>
  <w:num w:numId="22">
    <w:abstractNumId w:val="6"/>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0"/>
  </w:num>
  <w:num w:numId="26">
    <w:abstractNumId w:val="4"/>
  </w:num>
  <w:num w:numId="27">
    <w:abstractNumId w:val="15"/>
  </w:num>
  <w:num w:numId="28">
    <w:abstractNumId w:val="24"/>
  </w:num>
  <w:num w:numId="29">
    <w:abstractNumId w:val="14"/>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0624004"/>
    <w:rsid w:val="00CD1788"/>
    <w:rsid w:val="017D31AE"/>
    <w:rsid w:val="025A529E"/>
    <w:rsid w:val="054F5054"/>
    <w:rsid w:val="05E10046"/>
    <w:rsid w:val="05F6352F"/>
    <w:rsid w:val="074E2EF7"/>
    <w:rsid w:val="07FA2F71"/>
    <w:rsid w:val="087B5C8E"/>
    <w:rsid w:val="097F47DD"/>
    <w:rsid w:val="09B47989"/>
    <w:rsid w:val="0A2B4DF2"/>
    <w:rsid w:val="0A31076B"/>
    <w:rsid w:val="0A4F2DDD"/>
    <w:rsid w:val="0AF21225"/>
    <w:rsid w:val="0AF65BAA"/>
    <w:rsid w:val="0B5F4CBB"/>
    <w:rsid w:val="0B876DA4"/>
    <w:rsid w:val="0BA56018"/>
    <w:rsid w:val="0C0D512F"/>
    <w:rsid w:val="0C9B6797"/>
    <w:rsid w:val="0D313425"/>
    <w:rsid w:val="0DB57D43"/>
    <w:rsid w:val="0EB71A19"/>
    <w:rsid w:val="0ED1410A"/>
    <w:rsid w:val="0EFF16A6"/>
    <w:rsid w:val="10081D1E"/>
    <w:rsid w:val="103C3F59"/>
    <w:rsid w:val="1195678E"/>
    <w:rsid w:val="133D1CD9"/>
    <w:rsid w:val="13C47664"/>
    <w:rsid w:val="142B0848"/>
    <w:rsid w:val="14496EB2"/>
    <w:rsid w:val="14F43330"/>
    <w:rsid w:val="15310D02"/>
    <w:rsid w:val="15BA6A82"/>
    <w:rsid w:val="16FB6BF7"/>
    <w:rsid w:val="17800EAB"/>
    <w:rsid w:val="1796247C"/>
    <w:rsid w:val="180C7CFA"/>
    <w:rsid w:val="18AB3C80"/>
    <w:rsid w:val="193764C9"/>
    <w:rsid w:val="19677A71"/>
    <w:rsid w:val="197607B7"/>
    <w:rsid w:val="19864A34"/>
    <w:rsid w:val="199A59BC"/>
    <w:rsid w:val="19E020D4"/>
    <w:rsid w:val="1A911621"/>
    <w:rsid w:val="1B5857EC"/>
    <w:rsid w:val="1B6411E3"/>
    <w:rsid w:val="1D641F5B"/>
    <w:rsid w:val="1DB418AE"/>
    <w:rsid w:val="1DCC309C"/>
    <w:rsid w:val="1DE71C83"/>
    <w:rsid w:val="1DF4614E"/>
    <w:rsid w:val="1EE93DB3"/>
    <w:rsid w:val="20183A4F"/>
    <w:rsid w:val="2055267A"/>
    <w:rsid w:val="20743577"/>
    <w:rsid w:val="20EA02DF"/>
    <w:rsid w:val="21541080"/>
    <w:rsid w:val="21C3661B"/>
    <w:rsid w:val="220821C8"/>
    <w:rsid w:val="22471607"/>
    <w:rsid w:val="22472CA5"/>
    <w:rsid w:val="22AA493B"/>
    <w:rsid w:val="23847980"/>
    <w:rsid w:val="25382DC5"/>
    <w:rsid w:val="259529C1"/>
    <w:rsid w:val="26821B52"/>
    <w:rsid w:val="26E90950"/>
    <w:rsid w:val="27473793"/>
    <w:rsid w:val="285F0D7F"/>
    <w:rsid w:val="286342B3"/>
    <w:rsid w:val="294A30C6"/>
    <w:rsid w:val="294C16BE"/>
    <w:rsid w:val="296118F6"/>
    <w:rsid w:val="298507F6"/>
    <w:rsid w:val="2A091479"/>
    <w:rsid w:val="2A9267F0"/>
    <w:rsid w:val="2B5E10AB"/>
    <w:rsid w:val="2BAC2FDD"/>
    <w:rsid w:val="2BBC1275"/>
    <w:rsid w:val="2CD23AFF"/>
    <w:rsid w:val="2D014005"/>
    <w:rsid w:val="2D8A7365"/>
    <w:rsid w:val="2E263F13"/>
    <w:rsid w:val="30703D5A"/>
    <w:rsid w:val="30C5530F"/>
    <w:rsid w:val="315076E8"/>
    <w:rsid w:val="316136A3"/>
    <w:rsid w:val="31EC3323"/>
    <w:rsid w:val="31FE756D"/>
    <w:rsid w:val="32545BB2"/>
    <w:rsid w:val="341D7D55"/>
    <w:rsid w:val="34747D11"/>
    <w:rsid w:val="35066A3B"/>
    <w:rsid w:val="35351167"/>
    <w:rsid w:val="35BA245F"/>
    <w:rsid w:val="360B002C"/>
    <w:rsid w:val="361B6516"/>
    <w:rsid w:val="36296BDA"/>
    <w:rsid w:val="363650FE"/>
    <w:rsid w:val="36394BEF"/>
    <w:rsid w:val="378C0D4E"/>
    <w:rsid w:val="379616DF"/>
    <w:rsid w:val="37AF3588"/>
    <w:rsid w:val="37D82204"/>
    <w:rsid w:val="388B5124"/>
    <w:rsid w:val="388C36FB"/>
    <w:rsid w:val="38B92017"/>
    <w:rsid w:val="38E00D8C"/>
    <w:rsid w:val="390570F0"/>
    <w:rsid w:val="394C1B4B"/>
    <w:rsid w:val="39897C3B"/>
    <w:rsid w:val="3A0F24F0"/>
    <w:rsid w:val="3AD975D0"/>
    <w:rsid w:val="3B042440"/>
    <w:rsid w:val="3B82347F"/>
    <w:rsid w:val="3BBC60A6"/>
    <w:rsid w:val="3C0F08DA"/>
    <w:rsid w:val="3C1C3560"/>
    <w:rsid w:val="3C1F3408"/>
    <w:rsid w:val="3C2D2B00"/>
    <w:rsid w:val="3C5A3D40"/>
    <w:rsid w:val="3C6109A3"/>
    <w:rsid w:val="3E0226D5"/>
    <w:rsid w:val="3E797946"/>
    <w:rsid w:val="408B20B7"/>
    <w:rsid w:val="412169AB"/>
    <w:rsid w:val="41DD76C5"/>
    <w:rsid w:val="4219291A"/>
    <w:rsid w:val="434B1056"/>
    <w:rsid w:val="434B12D1"/>
    <w:rsid w:val="438D69B0"/>
    <w:rsid w:val="43C7383A"/>
    <w:rsid w:val="442C2C22"/>
    <w:rsid w:val="44AC4F7D"/>
    <w:rsid w:val="451A3E3D"/>
    <w:rsid w:val="453B6B56"/>
    <w:rsid w:val="461E495F"/>
    <w:rsid w:val="466A06AE"/>
    <w:rsid w:val="46F70887"/>
    <w:rsid w:val="477D7ED7"/>
    <w:rsid w:val="47CF559E"/>
    <w:rsid w:val="4869579D"/>
    <w:rsid w:val="48937F51"/>
    <w:rsid w:val="490C3F9C"/>
    <w:rsid w:val="49622538"/>
    <w:rsid w:val="49A53A03"/>
    <w:rsid w:val="49AF2EE5"/>
    <w:rsid w:val="4A0F5103"/>
    <w:rsid w:val="4AAC19DB"/>
    <w:rsid w:val="4ABA25A3"/>
    <w:rsid w:val="4BDB29BA"/>
    <w:rsid w:val="4C2A7A77"/>
    <w:rsid w:val="4C901527"/>
    <w:rsid w:val="4C9B171E"/>
    <w:rsid w:val="4D3A4F19"/>
    <w:rsid w:val="4E4361B3"/>
    <w:rsid w:val="4E9046FE"/>
    <w:rsid w:val="4F426358"/>
    <w:rsid w:val="4F4E3061"/>
    <w:rsid w:val="4F6F74A5"/>
    <w:rsid w:val="500C05BE"/>
    <w:rsid w:val="507B1288"/>
    <w:rsid w:val="51BF1FF4"/>
    <w:rsid w:val="523C588C"/>
    <w:rsid w:val="532D375F"/>
    <w:rsid w:val="53AE2320"/>
    <w:rsid w:val="54880DC3"/>
    <w:rsid w:val="54950BE9"/>
    <w:rsid w:val="54AB2957"/>
    <w:rsid w:val="55345F5A"/>
    <w:rsid w:val="55937A20"/>
    <w:rsid w:val="55BA07D1"/>
    <w:rsid w:val="55CD72CA"/>
    <w:rsid w:val="56101070"/>
    <w:rsid w:val="569D01CE"/>
    <w:rsid w:val="576B506E"/>
    <w:rsid w:val="57965CA9"/>
    <w:rsid w:val="57D406D9"/>
    <w:rsid w:val="57DE6F4C"/>
    <w:rsid w:val="593F21B2"/>
    <w:rsid w:val="59632BF0"/>
    <w:rsid w:val="59F273C8"/>
    <w:rsid w:val="5A985AD8"/>
    <w:rsid w:val="5ADC589F"/>
    <w:rsid w:val="5B600CCF"/>
    <w:rsid w:val="5B6E42E3"/>
    <w:rsid w:val="5B8322E4"/>
    <w:rsid w:val="5CBB415C"/>
    <w:rsid w:val="5D2E7F3B"/>
    <w:rsid w:val="5D681792"/>
    <w:rsid w:val="5D8A795A"/>
    <w:rsid w:val="5DF439C3"/>
    <w:rsid w:val="5FA735D4"/>
    <w:rsid w:val="60996106"/>
    <w:rsid w:val="60AD56A8"/>
    <w:rsid w:val="60E42DEB"/>
    <w:rsid w:val="616C22EB"/>
    <w:rsid w:val="61C9576A"/>
    <w:rsid w:val="63715D06"/>
    <w:rsid w:val="648A7D10"/>
    <w:rsid w:val="655273D6"/>
    <w:rsid w:val="659A7E37"/>
    <w:rsid w:val="662F5543"/>
    <w:rsid w:val="669E7FD2"/>
    <w:rsid w:val="69967687"/>
    <w:rsid w:val="6A5E57EF"/>
    <w:rsid w:val="6A72476A"/>
    <w:rsid w:val="6A9D6123"/>
    <w:rsid w:val="6B0E5024"/>
    <w:rsid w:val="6B8F1EC8"/>
    <w:rsid w:val="6BE40B7D"/>
    <w:rsid w:val="6DE36237"/>
    <w:rsid w:val="6E5F07A0"/>
    <w:rsid w:val="6E936EBA"/>
    <w:rsid w:val="6F082693"/>
    <w:rsid w:val="6F4033EB"/>
    <w:rsid w:val="70685D6C"/>
    <w:rsid w:val="71213C5B"/>
    <w:rsid w:val="71B16D82"/>
    <w:rsid w:val="7229553C"/>
    <w:rsid w:val="72B627CB"/>
    <w:rsid w:val="72EE7697"/>
    <w:rsid w:val="736600CA"/>
    <w:rsid w:val="73933AA3"/>
    <w:rsid w:val="73EC4692"/>
    <w:rsid w:val="748D018E"/>
    <w:rsid w:val="74DA39C6"/>
    <w:rsid w:val="74F83E73"/>
    <w:rsid w:val="753B2068"/>
    <w:rsid w:val="767F69D7"/>
    <w:rsid w:val="76FF4ABD"/>
    <w:rsid w:val="77386FDE"/>
    <w:rsid w:val="782B0E22"/>
    <w:rsid w:val="78947487"/>
    <w:rsid w:val="78CB489E"/>
    <w:rsid w:val="793D26C2"/>
    <w:rsid w:val="79AE4579"/>
    <w:rsid w:val="7A454EDD"/>
    <w:rsid w:val="7ABE2599"/>
    <w:rsid w:val="7C514749"/>
    <w:rsid w:val="7C946A3E"/>
    <w:rsid w:val="7D0746CC"/>
    <w:rsid w:val="7D6A6E0D"/>
    <w:rsid w:val="7D9A4B31"/>
    <w:rsid w:val="7DA43CC8"/>
    <w:rsid w:val="7EA072FE"/>
    <w:rsid w:val="7EB516FA"/>
    <w:rsid w:val="7FC468A4"/>
    <w:rsid w:val="7FCD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600" w:lineRule="exact"/>
      <w:ind w:firstLine="960" w:firstLineChars="200"/>
      <w:jc w:val="both"/>
    </w:pPr>
    <w:rPr>
      <w:rFonts w:ascii="仿宋_GB2312" w:hAnsi="仿宋_GB2312" w:eastAsia="仿宋_GB2312" w:cstheme="minorBidi"/>
      <w:kern w:val="2"/>
      <w:sz w:val="32"/>
      <w:szCs w:val="24"/>
      <w:lang w:val="en-US" w:eastAsia="zh-CN" w:bidi="ar-SA"/>
    </w:rPr>
  </w:style>
  <w:style w:type="paragraph" w:styleId="2">
    <w:name w:val="heading 1"/>
    <w:next w:val="1"/>
    <w:link w:val="33"/>
    <w:autoRedefine/>
    <w:qFormat/>
    <w:uiPriority w:val="0"/>
    <w:pPr>
      <w:keepNext/>
      <w:keepLines/>
      <w:numPr>
        <w:ilvl w:val="0"/>
        <w:numId w:val="1"/>
      </w:numPr>
      <w:adjustRightInd w:val="0"/>
      <w:snapToGrid w:val="0"/>
      <w:spacing w:beforeLines="0" w:beforeAutospacing="0" w:afterLines="0" w:afterAutospacing="0" w:line="600" w:lineRule="exact"/>
      <w:outlineLvl w:val="0"/>
    </w:pPr>
    <w:rPr>
      <w:rFonts w:ascii="宋体" w:hAnsi="宋体" w:eastAsia="黑体" w:cs="Times New Roman"/>
      <w:kern w:val="44"/>
      <w:sz w:val="32"/>
    </w:rPr>
  </w:style>
  <w:style w:type="paragraph" w:styleId="3">
    <w:name w:val="heading 2"/>
    <w:next w:val="1"/>
    <w:autoRedefine/>
    <w:unhideWhenUsed/>
    <w:qFormat/>
    <w:uiPriority w:val="0"/>
    <w:pPr>
      <w:keepNext/>
      <w:keepLines/>
      <w:numPr>
        <w:ilvl w:val="1"/>
        <w:numId w:val="1"/>
      </w:numPr>
      <w:adjustRightInd w:val="0"/>
      <w:snapToGrid w:val="0"/>
      <w:spacing w:beforeLines="0" w:beforeAutospacing="0" w:afterLines="0" w:afterAutospacing="0" w:line="600" w:lineRule="exact"/>
      <w:ind w:left="0" w:firstLine="0"/>
      <w:outlineLvl w:val="1"/>
    </w:pPr>
    <w:rPr>
      <w:rFonts w:ascii="宋体" w:hAnsi="宋体" w:eastAsia="楷体_GB2312" w:cs="Times New Roman"/>
      <w:b/>
      <w:sz w:val="32"/>
    </w:rPr>
  </w:style>
  <w:style w:type="paragraph" w:styleId="4">
    <w:name w:val="heading 3"/>
    <w:next w:val="1"/>
    <w:autoRedefine/>
    <w:unhideWhenUsed/>
    <w:qFormat/>
    <w:uiPriority w:val="0"/>
    <w:pPr>
      <w:numPr>
        <w:ilvl w:val="2"/>
        <w:numId w:val="1"/>
      </w:numPr>
      <w:adjustRightInd w:val="0"/>
      <w:snapToGrid w:val="0"/>
      <w:spacing w:beforeAutospacing="0" w:after="0" w:afterAutospacing="0" w:line="600" w:lineRule="exact"/>
      <w:ind w:left="0" w:firstLine="400"/>
      <w:jc w:val="left"/>
      <w:outlineLvl w:val="2"/>
    </w:pPr>
    <w:rPr>
      <w:rFonts w:ascii="宋体" w:hAnsi="宋体" w:eastAsia="仿宋_GB2312" w:cs="宋体"/>
      <w:b/>
      <w:bCs/>
      <w:kern w:val="0"/>
      <w:sz w:val="32"/>
      <w:szCs w:val="27"/>
      <w:lang w:bidi="ar"/>
    </w:rPr>
  </w:style>
  <w:style w:type="paragraph" w:styleId="5">
    <w:name w:val="heading 4"/>
    <w:next w:val="1"/>
    <w:autoRedefine/>
    <w:unhideWhenUsed/>
    <w:qFormat/>
    <w:uiPriority w:val="0"/>
    <w:pPr>
      <w:keepNext w:val="0"/>
      <w:keepLines/>
      <w:numPr>
        <w:ilvl w:val="3"/>
        <w:numId w:val="1"/>
      </w:numPr>
      <w:spacing w:beforeLines="0" w:beforeAutospacing="0" w:afterLines="0" w:afterAutospacing="0" w:line="600" w:lineRule="exact"/>
      <w:ind w:left="0" w:firstLine="403"/>
      <w:outlineLvl w:val="3"/>
    </w:pPr>
    <w:rPr>
      <w:rFonts w:ascii="Times New Roman" w:hAnsi="Times New Roman" w:eastAsia="仿宋_GB2312" w:cs="Times New Roman"/>
      <w:sz w:val="32"/>
    </w:rPr>
  </w:style>
  <w:style w:type="paragraph" w:styleId="6">
    <w:name w:val="heading 5"/>
    <w:next w:val="1"/>
    <w:autoRedefine/>
    <w:unhideWhenUsed/>
    <w:qFormat/>
    <w:uiPriority w:val="0"/>
    <w:pPr>
      <w:keepNext w:val="0"/>
      <w:keepLines/>
      <w:numPr>
        <w:ilvl w:val="4"/>
        <w:numId w:val="1"/>
      </w:numPr>
      <w:spacing w:beforeLines="0" w:beforeAutospacing="0" w:afterLines="0" w:afterAutospacing="0" w:line="600" w:lineRule="exact"/>
      <w:ind w:left="0" w:firstLine="289"/>
      <w:outlineLvl w:val="4"/>
    </w:pPr>
    <w:rPr>
      <w:rFonts w:ascii="Times New Roman" w:hAnsi="Times New Roman" w:eastAsia="仿宋_GB2312" w:cs="Times New Roman"/>
      <w:sz w:val="32"/>
    </w:rPr>
  </w:style>
  <w:style w:type="paragraph" w:styleId="7">
    <w:name w:val="heading 6"/>
    <w:basedOn w:val="1"/>
    <w:next w:val="1"/>
    <w:autoRedefine/>
    <w:unhideWhenUsed/>
    <w:qFormat/>
    <w:uiPriority w:val="0"/>
    <w:pPr>
      <w:keepNext/>
      <w:keepLines/>
      <w:numPr>
        <w:ilvl w:val="5"/>
        <w:numId w:val="1"/>
      </w:numPr>
      <w:spacing w:before="240" w:beforeLines="0" w:beforeAutospacing="0" w:after="64" w:afterLines="0" w:afterAutospacing="0" w:line="317" w:lineRule="auto"/>
      <w:ind w:left="0" w:firstLine="402" w:firstLineChars="0"/>
      <w:outlineLvl w:val="5"/>
    </w:pPr>
    <w:rPr>
      <w:rFonts w:ascii="Arial" w:hAnsi="Arial" w:eastAsia="黑体"/>
      <w:b/>
      <w:sz w:val="24"/>
    </w:rPr>
  </w:style>
  <w:style w:type="paragraph" w:styleId="8">
    <w:name w:val="heading 7"/>
    <w:basedOn w:val="1"/>
    <w:next w:val="1"/>
    <w:autoRedefine/>
    <w:semiHidden/>
    <w:unhideWhenUsed/>
    <w:qFormat/>
    <w:uiPriority w:val="0"/>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autoRedefine/>
    <w:semiHidden/>
    <w:unhideWhenUsed/>
    <w:qFormat/>
    <w:uiPriority w:val="0"/>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autoRedefine/>
    <w:semiHidden/>
    <w:unhideWhenUsed/>
    <w:qFormat/>
    <w:uiPriority w:val="0"/>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23">
    <w:name w:val="Default Paragraph Font"/>
    <w:autoRedefine/>
    <w:semiHidden/>
    <w:qFormat/>
    <w:uiPriority w:val="0"/>
  </w:style>
  <w:style w:type="table" w:default="1" w:styleId="21">
    <w:name w:val="Normal Table"/>
    <w:autoRedefine/>
    <w:semiHidden/>
    <w:qFormat/>
    <w:uiPriority w:val="0"/>
    <w:tblPr>
      <w:tblCellMar>
        <w:top w:w="0" w:type="dxa"/>
        <w:left w:w="108" w:type="dxa"/>
        <w:bottom w:w="0" w:type="dxa"/>
        <w:right w:w="108" w:type="dxa"/>
      </w:tblCellMar>
    </w:tblPr>
  </w:style>
  <w:style w:type="paragraph" w:styleId="11">
    <w:name w:val="index 8"/>
    <w:next w:val="1"/>
    <w:autoRedefine/>
    <w:qFormat/>
    <w:uiPriority w:val="0"/>
    <w:pPr>
      <w:widowControl w:val="0"/>
      <w:spacing w:line="360" w:lineRule="auto"/>
      <w:ind w:left="1680" w:hanging="210" w:firstLineChars="200"/>
    </w:pPr>
    <w:rPr>
      <w:rFonts w:ascii="Calibri" w:eastAsia="宋体" w:hAnsiTheme="minorHAnsi" w:cstheme="minorBidi"/>
      <w:kern w:val="2"/>
      <w:sz w:val="21"/>
      <w:szCs w:val="24"/>
      <w:lang w:val="en-US" w:eastAsia="zh-CN" w:bidi="ar-SA"/>
    </w:rPr>
  </w:style>
  <w:style w:type="paragraph" w:styleId="12">
    <w:name w:val="annotation text"/>
    <w:basedOn w:val="1"/>
    <w:autoRedefine/>
    <w:qFormat/>
    <w:uiPriority w:val="0"/>
    <w:pPr>
      <w:jc w:val="left"/>
    </w:pPr>
  </w:style>
  <w:style w:type="paragraph" w:styleId="13">
    <w:name w:val="Body Text"/>
    <w:next w:val="1"/>
    <w:autoRedefine/>
    <w:qFormat/>
    <w:uiPriority w:val="0"/>
    <w:pPr>
      <w:widowControl/>
      <w:spacing w:line="240" w:lineRule="auto"/>
      <w:ind w:firstLine="0" w:firstLineChars="0"/>
      <w:jc w:val="both"/>
    </w:pPr>
    <w:rPr>
      <w:rFonts w:ascii="Times New Roman" w:eastAsia="宋体" w:hAnsiTheme="minorHAnsi" w:cstheme="minorBidi"/>
      <w:b/>
      <w:color w:val="0000FF"/>
      <w:kern w:val="0"/>
      <w:sz w:val="20"/>
      <w:szCs w:val="24"/>
      <w:lang w:val="en-US" w:eastAsia="zh-CN" w:bidi="ar-SA"/>
    </w:rPr>
  </w:style>
  <w:style w:type="paragraph" w:styleId="14">
    <w:name w:val="toc 3"/>
    <w:next w:val="1"/>
    <w:autoRedefine/>
    <w:qFormat/>
    <w:uiPriority w:val="0"/>
    <w:pPr>
      <w:spacing w:line="500" w:lineRule="exact"/>
      <w:ind w:left="0" w:leftChars="0" w:firstLine="316" w:firstLineChars="150"/>
    </w:pPr>
    <w:rPr>
      <w:rFonts w:ascii="仿宋_GB2312" w:hAnsi="仿宋_GB2312" w:eastAsia="仿宋_GB2312" w:cs="Times New Roman"/>
      <w:sz w:val="32"/>
    </w:rPr>
  </w:style>
  <w:style w:type="paragraph" w:styleId="15">
    <w:name w:val="footer"/>
    <w:basedOn w:val="1"/>
    <w:autoRedefine/>
    <w:qFormat/>
    <w:uiPriority w:val="99"/>
    <w:pPr>
      <w:tabs>
        <w:tab w:val="center" w:pos="4320"/>
        <w:tab w:val="right" w:pos="8640"/>
      </w:tabs>
      <w:ind w:firstLine="360"/>
      <w:jc w:val="center"/>
    </w:pPr>
    <w:rPr>
      <w:rFonts w:ascii="仿宋" w:hAnsi="仿宋" w:eastAsia="仿宋"/>
      <w:sz w:val="18"/>
    </w:rPr>
  </w:style>
  <w:style w:type="paragraph" w:styleId="16">
    <w:name w:val="header"/>
    <w:basedOn w:val="1"/>
    <w:autoRedefine/>
    <w:qFormat/>
    <w:uiPriority w:val="0"/>
    <w:pPr>
      <w:pBdr>
        <w:bottom w:val="single" w:color="auto" w:sz="6" w:space="0"/>
      </w:pBdr>
      <w:tabs>
        <w:tab w:val="left" w:pos="720"/>
        <w:tab w:val="left" w:pos="1440"/>
        <w:tab w:val="left" w:pos="2160"/>
        <w:tab w:val="left" w:pos="2880"/>
        <w:tab w:val="left" w:pos="3600"/>
        <w:tab w:val="center" w:pos="4153"/>
        <w:tab w:val="left" w:pos="5040"/>
        <w:tab w:val="left" w:pos="5760"/>
        <w:tab w:val="left" w:pos="6480"/>
        <w:tab w:val="left" w:pos="7200"/>
        <w:tab w:val="right" w:pos="8306"/>
      </w:tabs>
      <w:snapToGrid w:val="0"/>
      <w:spacing w:line="240" w:lineRule="auto"/>
      <w:ind w:firstLine="0" w:firstLineChars="0"/>
      <w:jc w:val="right"/>
    </w:pPr>
    <w:rPr>
      <w:rFonts w:ascii="仿宋" w:hAnsi="仿宋" w:eastAsia="仿宋"/>
      <w:sz w:val="18"/>
      <w:szCs w:val="18"/>
    </w:rPr>
  </w:style>
  <w:style w:type="paragraph" w:styleId="17">
    <w:name w:val="toc 1"/>
    <w:next w:val="1"/>
    <w:autoRedefine/>
    <w:qFormat/>
    <w:uiPriority w:val="0"/>
    <w:pPr>
      <w:ind w:firstLine="0" w:firstLineChars="0"/>
    </w:pPr>
    <w:rPr>
      <w:rFonts w:ascii="仿宋_GB2312" w:hAnsi="仿宋_GB2312" w:eastAsia="仿宋_GB2312" w:cs="Times New Roman"/>
      <w:sz w:val="32"/>
    </w:rPr>
  </w:style>
  <w:style w:type="paragraph" w:styleId="18">
    <w:name w:val="toc 2"/>
    <w:next w:val="1"/>
    <w:autoRedefine/>
    <w:qFormat/>
    <w:uiPriority w:val="0"/>
    <w:pPr>
      <w:ind w:left="0" w:leftChars="0" w:firstLine="105" w:firstLineChars="50"/>
    </w:pPr>
    <w:rPr>
      <w:rFonts w:ascii="仿宋_GB2312" w:hAnsi="仿宋_GB2312" w:eastAsia="仿宋_GB2312" w:cs="Times New Roman"/>
      <w:sz w:val="32"/>
    </w:rPr>
  </w:style>
  <w:style w:type="paragraph" w:styleId="19">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20">
    <w:name w:val="Title"/>
    <w:basedOn w:val="1"/>
    <w:autoRedefine/>
    <w:qFormat/>
    <w:uiPriority w:val="0"/>
    <w:pPr>
      <w:widowControl/>
      <w:spacing w:line="240" w:lineRule="auto"/>
      <w:ind w:firstLine="0" w:firstLineChars="0"/>
      <w:jc w:val="center"/>
    </w:pPr>
    <w:rPr>
      <w:rFonts w:hAnsi="宋体" w:cs="宋体"/>
      <w:snapToGrid w:val="0"/>
      <w:kern w:val="0"/>
      <w:sz w:val="28"/>
      <w:szCs w:val="20"/>
      <w:lang w:eastAsia="en-US"/>
    </w:rPr>
  </w:style>
  <w:style w:type="table" w:styleId="22">
    <w:name w:val="Table Grid"/>
    <w:basedOn w:val="2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autoRedefine/>
    <w:qFormat/>
    <w:uiPriority w:val="0"/>
    <w:rPr>
      <w:b/>
    </w:rPr>
  </w:style>
  <w:style w:type="character" w:styleId="25">
    <w:name w:val="Hyperlink"/>
    <w:basedOn w:val="23"/>
    <w:autoRedefine/>
    <w:qFormat/>
    <w:uiPriority w:val="0"/>
    <w:rPr>
      <w:color w:val="0000FF"/>
      <w:u w:val="single"/>
    </w:rPr>
  </w:style>
  <w:style w:type="paragraph" w:customStyle="1" w:styleId="26">
    <w:name w:val="表样式"/>
    <w:autoRedefine/>
    <w:qFormat/>
    <w:uiPriority w:val="0"/>
    <w:pPr>
      <w:ind w:firstLine="0" w:firstLineChars="0"/>
    </w:pPr>
    <w:rPr>
      <w:rFonts w:ascii="宋体" w:hAnsi="宋体" w:eastAsia="仿宋_GB2312" w:cs="Times New Roman"/>
      <w:sz w:val="28"/>
      <w:szCs w:val="21"/>
    </w:rPr>
  </w:style>
  <w:style w:type="paragraph" w:customStyle="1" w:styleId="27">
    <w:name w:val="文档名"/>
    <w:basedOn w:val="1"/>
    <w:autoRedefine/>
    <w:qFormat/>
    <w:uiPriority w:val="0"/>
    <w:pPr>
      <w:spacing w:after="100" w:afterLines="100"/>
      <w:ind w:firstLine="0" w:firstLineChars="0"/>
      <w:jc w:val="center"/>
    </w:pPr>
    <w:rPr>
      <w:b/>
      <w:sz w:val="44"/>
    </w:rPr>
  </w:style>
  <w:style w:type="paragraph" w:customStyle="1" w:styleId="28">
    <w:name w:val="cell-cap"/>
    <w:basedOn w:val="1"/>
    <w:autoRedefine/>
    <w:qFormat/>
    <w:uiPriority w:val="0"/>
    <w:pPr>
      <w:widowControl/>
      <w:spacing w:before="120" w:after="360" w:line="240" w:lineRule="auto"/>
      <w:ind w:firstLine="0" w:firstLineChars="0"/>
      <w:jc w:val="center"/>
    </w:pPr>
    <w:rPr>
      <w:rFonts w:ascii="Arial" w:hAnsi="Arial" w:cs="Times New Roman"/>
      <w:b/>
      <w:kern w:val="0"/>
      <w:sz w:val="28"/>
      <w:szCs w:val="24"/>
    </w:rPr>
  </w:style>
  <w:style w:type="paragraph" w:customStyle="1" w:styleId="29">
    <w:name w:val="表格正文"/>
    <w:basedOn w:val="1"/>
    <w:autoRedefine/>
    <w:qFormat/>
    <w:uiPriority w:val="0"/>
    <w:pPr>
      <w:keepNext/>
      <w:keepLines/>
      <w:widowControl/>
      <w:spacing w:before="60" w:after="60" w:line="240" w:lineRule="auto"/>
      <w:ind w:firstLine="0" w:firstLineChars="0"/>
      <w:jc w:val="left"/>
    </w:pPr>
    <w:rPr>
      <w:rFonts w:ascii="Times New Roman" w:hAnsi="Times New Roman" w:cs="Times New Roman"/>
      <w:sz w:val="18"/>
      <w:szCs w:val="20"/>
    </w:rPr>
  </w:style>
  <w:style w:type="paragraph" w:customStyle="1" w:styleId="30">
    <w:name w:val="WPSOffice手动目录 1"/>
    <w:autoRedefine/>
    <w:qFormat/>
    <w:uiPriority w:val="0"/>
    <w:pPr>
      <w:adjustRightInd w:val="0"/>
      <w:snapToGrid w:val="0"/>
      <w:spacing w:line="500" w:lineRule="exact"/>
      <w:ind w:leftChars="0"/>
    </w:pPr>
    <w:rPr>
      <w:rFonts w:ascii="仿宋_GB2312" w:hAnsi="仿宋_GB2312" w:eastAsia="仿宋_GB2312" w:cs="Times New Roman"/>
      <w:sz w:val="32"/>
      <w:szCs w:val="20"/>
    </w:rPr>
  </w:style>
  <w:style w:type="paragraph" w:customStyle="1" w:styleId="31">
    <w:name w:val="WPSOffice手动目录 2"/>
    <w:autoRedefine/>
    <w:qFormat/>
    <w:uiPriority w:val="0"/>
    <w:pPr>
      <w:adjustRightInd w:val="0"/>
      <w:snapToGrid w:val="0"/>
      <w:spacing w:line="500" w:lineRule="exact"/>
      <w:ind w:left="165" w:leftChars="50"/>
    </w:pPr>
    <w:rPr>
      <w:rFonts w:ascii="仿宋_GB2312" w:hAnsi="仿宋_GB2312" w:eastAsia="仿宋_GB2312" w:cs="Times New Roman"/>
      <w:sz w:val="32"/>
      <w:szCs w:val="20"/>
    </w:rPr>
  </w:style>
  <w:style w:type="paragraph" w:customStyle="1" w:styleId="32">
    <w:name w:val="WPSOffice手动目录 3"/>
    <w:autoRedefine/>
    <w:qFormat/>
    <w:uiPriority w:val="0"/>
    <w:pPr>
      <w:adjustRightInd w:val="0"/>
      <w:snapToGrid w:val="0"/>
      <w:spacing w:line="500" w:lineRule="exact"/>
      <w:ind w:left="331" w:leftChars="100"/>
    </w:pPr>
    <w:rPr>
      <w:rFonts w:ascii="仿宋_GB2312" w:hAnsi="仿宋_GB2312" w:eastAsia="仿宋_GB2312" w:cs="Times New Roman"/>
      <w:sz w:val="32"/>
      <w:szCs w:val="20"/>
    </w:rPr>
  </w:style>
  <w:style w:type="character" w:customStyle="1" w:styleId="33">
    <w:name w:val="标题 1 Char"/>
    <w:link w:val="2"/>
    <w:autoRedefine/>
    <w:qFormat/>
    <w:uiPriority w:val="0"/>
    <w:rPr>
      <w:rFonts w:ascii="宋体" w:hAnsi="宋体" w:eastAsia="黑体" w:cs="Times New Roman"/>
      <w:kern w:val="44"/>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12364</Words>
  <Characters>12556</Characters>
  <Lines>0</Lines>
  <Paragraphs>0</Paragraphs>
  <TotalTime>187</TotalTime>
  <ScaleCrop>false</ScaleCrop>
  <LinksUpToDate>false</LinksUpToDate>
  <CharactersWithSpaces>12719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2025-02-20T01:05:00Z</dcterms:created>
  <dc:creator>29155</dc:creator>
  <cp:lastModifiedBy>Tywin</cp:lastModifiedBy>
  <dcterms:modified xsi:type="dcterms:W3CDTF">2025-12-25T01:27:29Z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eyJoZGlkIjoiMzEwNTM5NzYwMDRjMzkwZTVkZjY2ODkwMGIxNGU0OTUiLCJ1c2VySWQiOiIyNjkyMTEyNTIifQ==</vt:lpwstr>
  </property>
  <property fmtid="{D5CDD505-2E9C-101B-9397-08002B2CF9AE}" pid="4" name="ICV">
    <vt:lpwstr>2026CEFCA6CB482CA52FAF3D96E36FE9_13</vt:lpwstr>
  </property>
</Properties>
</file>