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89FA" w14:textId="67968604" w:rsidR="00860E19" w:rsidRPr="003D241D" w:rsidRDefault="00BA2A9D" w:rsidP="00C94454">
      <w:pPr>
        <w:jc w:val="both"/>
        <w:rPr>
          <w:rFonts w:cstheme="minorHAnsi"/>
        </w:rPr>
      </w:pPr>
      <w:r w:rsidRPr="00BA2A9D">
        <w:rPr>
          <w:lang w:val="es-419"/>
        </w:rPr>
        <w:t xml:space="preserve"> </w:t>
      </w:r>
      <w:r w:rsidRPr="003D241D">
        <w:rPr>
          <w:rFonts w:cstheme="minorHAnsi"/>
          <w:b/>
          <w:bCs/>
        </w:rPr>
        <w:t>‘DiMBio’ Package</w:t>
      </w:r>
      <w:r w:rsidR="00254323" w:rsidRPr="003D241D">
        <w:rPr>
          <w:rFonts w:cstheme="minorHAnsi"/>
          <w:b/>
          <w:bCs/>
        </w:rPr>
        <w:t>: T</w:t>
      </w:r>
      <w:r w:rsidRPr="003D241D">
        <w:rPr>
          <w:rFonts w:cstheme="minorHAnsi"/>
          <w:b/>
          <w:bCs/>
        </w:rPr>
        <w:t>utorial</w:t>
      </w:r>
    </w:p>
    <w:p w14:paraId="6A610759" w14:textId="3008E960" w:rsidR="00D119C5" w:rsidRPr="003D241D" w:rsidRDefault="00C84973" w:rsidP="00C94454">
      <w:pPr>
        <w:jc w:val="both"/>
        <w:rPr>
          <w:rFonts w:cstheme="minorHAnsi"/>
          <w:vertAlign w:val="superscript"/>
        </w:rPr>
      </w:pPr>
      <w:r w:rsidRPr="003D241D">
        <w:rPr>
          <w:rFonts w:cstheme="minorHAnsi"/>
        </w:rPr>
        <w:t>March</w:t>
      </w:r>
      <w:r w:rsidR="00464E09" w:rsidRPr="003D241D">
        <w:rPr>
          <w:rFonts w:cstheme="minorHAnsi"/>
        </w:rPr>
        <w:t xml:space="preserve"> 202</w:t>
      </w:r>
      <w:r w:rsidRPr="003D241D">
        <w:rPr>
          <w:rFonts w:cstheme="minorHAnsi"/>
        </w:rPr>
        <w:t>4</w:t>
      </w:r>
    </w:p>
    <w:p w14:paraId="2763BEC5" w14:textId="6A6C419E" w:rsidR="00D119C5" w:rsidRPr="00254323" w:rsidRDefault="00464E09" w:rsidP="00C94454">
      <w:pPr>
        <w:jc w:val="both"/>
        <w:rPr>
          <w:rFonts w:cstheme="minorHAnsi"/>
        </w:rPr>
      </w:pPr>
      <w:r w:rsidRPr="00254323">
        <w:rPr>
          <w:rFonts w:cstheme="minorHAnsi"/>
        </w:rPr>
        <w:t>Version 1.0.1</w:t>
      </w:r>
    </w:p>
    <w:p w14:paraId="389A5273" w14:textId="32E844F2" w:rsidR="00D119C5" w:rsidRPr="00254323" w:rsidRDefault="00464E09" w:rsidP="00C94454">
      <w:pPr>
        <w:jc w:val="both"/>
        <w:rPr>
          <w:rFonts w:cstheme="minorHAnsi"/>
        </w:rPr>
      </w:pPr>
      <w:r w:rsidRPr="00254323">
        <w:rPr>
          <w:rFonts w:cstheme="minorHAnsi"/>
        </w:rPr>
        <w:t>Date 202</w:t>
      </w:r>
      <w:r w:rsidR="0027102C">
        <w:rPr>
          <w:rFonts w:cstheme="minorHAnsi"/>
        </w:rPr>
        <w:t>4</w:t>
      </w:r>
      <w:r w:rsidRPr="00254323">
        <w:rPr>
          <w:rFonts w:cstheme="minorHAnsi"/>
        </w:rPr>
        <w:t>-0</w:t>
      </w:r>
      <w:r w:rsidR="0027102C">
        <w:rPr>
          <w:rFonts w:cstheme="minorHAnsi"/>
        </w:rPr>
        <w:t>3</w:t>
      </w:r>
      <w:r w:rsidRPr="00254323">
        <w:rPr>
          <w:rFonts w:cstheme="minorHAnsi"/>
        </w:rPr>
        <w:t>-1</w:t>
      </w:r>
      <w:r w:rsidR="0027102C">
        <w:rPr>
          <w:rFonts w:cstheme="minorHAnsi"/>
        </w:rPr>
        <w:t>6</w:t>
      </w:r>
    </w:p>
    <w:p w14:paraId="1359D92D" w14:textId="1B8A5410" w:rsidR="00D119C5" w:rsidRPr="00254323" w:rsidRDefault="004D46CF" w:rsidP="00C94454">
      <w:pPr>
        <w:jc w:val="both"/>
        <w:rPr>
          <w:rFonts w:cstheme="minorHAnsi"/>
        </w:rPr>
      </w:pPr>
      <w:r w:rsidRPr="00254323">
        <w:rPr>
          <w:rFonts w:cstheme="minorHAnsi"/>
        </w:rPr>
        <w:t>Discrimination of Biological Models</w:t>
      </w:r>
    </w:p>
    <w:p w14:paraId="09D81915" w14:textId="0FB99C8E" w:rsidR="00464E09" w:rsidRPr="00254323" w:rsidRDefault="00464E09" w:rsidP="00C76829">
      <w:pPr>
        <w:spacing w:after="0" w:line="240" w:lineRule="auto"/>
        <w:jc w:val="both"/>
        <w:rPr>
          <w:rFonts w:cstheme="minorHAnsi"/>
        </w:rPr>
      </w:pPr>
      <w:r w:rsidRPr="00254323">
        <w:rPr>
          <w:rFonts w:cstheme="minorHAnsi"/>
        </w:rPr>
        <w:t>Alexis Valery</w:t>
      </w:r>
      <w:r w:rsidRPr="00254323">
        <w:rPr>
          <w:rFonts w:cstheme="minorHAnsi"/>
          <w:vertAlign w:val="superscript"/>
        </w:rPr>
        <w:t>a</w:t>
      </w:r>
      <w:r w:rsidRPr="00254323">
        <w:rPr>
          <w:rFonts w:cstheme="minorHAnsi"/>
        </w:rPr>
        <w:t>, Roni Contreras</w:t>
      </w:r>
      <w:r w:rsidRPr="00254323">
        <w:rPr>
          <w:rFonts w:cstheme="minorHAnsi"/>
          <w:vertAlign w:val="superscript"/>
        </w:rPr>
        <w:t>a</w:t>
      </w:r>
      <w:r w:rsidRPr="00254323">
        <w:rPr>
          <w:rFonts w:cstheme="minorHAnsi"/>
        </w:rPr>
        <w:t>, Rossana Timaure</w:t>
      </w:r>
      <w:r w:rsidRPr="00254323">
        <w:rPr>
          <w:rFonts w:cstheme="minorHAnsi"/>
          <w:vertAlign w:val="superscript"/>
        </w:rPr>
        <w:t>b</w:t>
      </w:r>
      <w:r w:rsidRPr="00254323">
        <w:rPr>
          <w:rFonts w:cstheme="minorHAnsi"/>
        </w:rPr>
        <w:t>, Marc Pansu</w:t>
      </w:r>
      <w:r w:rsidRPr="00254323">
        <w:rPr>
          <w:rFonts w:cstheme="minorHAnsi"/>
          <w:vertAlign w:val="superscript"/>
        </w:rPr>
        <w:t>c</w:t>
      </w:r>
      <w:r w:rsidRPr="00254323">
        <w:rPr>
          <w:rFonts w:cstheme="minorHAnsi"/>
        </w:rPr>
        <w:t>, Lesmes A. M. Jerez</w:t>
      </w:r>
      <w:r w:rsidRPr="00254323">
        <w:rPr>
          <w:rFonts w:cstheme="minorHAnsi"/>
          <w:vertAlign w:val="superscript"/>
        </w:rPr>
        <w:t>d</w:t>
      </w:r>
    </w:p>
    <w:p w14:paraId="559E46D7" w14:textId="6499180E" w:rsidR="00254323" w:rsidRPr="00254323" w:rsidRDefault="00254323" w:rsidP="00C768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lang w:val="es-419"/>
        </w:rPr>
      </w:pPr>
      <w:r w:rsidRPr="00254323">
        <w:rPr>
          <w:rFonts w:asciiTheme="minorHAnsi" w:hAnsiTheme="minorHAnsi" w:cstheme="minorHAnsi"/>
          <w:lang w:val="es-419"/>
        </w:rPr>
        <w:t>Grupo de Investigación en Biotecnología Agrícola y Ambiental (GIBAA).  Universidad Nacional Experimental del Táchira UNET. San Cristóbal, Táchira, Venezuela.</w:t>
      </w:r>
      <w:r>
        <w:rPr>
          <w:rFonts w:asciiTheme="minorHAnsi" w:hAnsiTheme="minorHAnsi" w:cstheme="minorHAnsi"/>
          <w:lang w:val="es-419"/>
        </w:rPr>
        <w:t xml:space="preserve"> </w:t>
      </w:r>
      <w:hyperlink r:id="rId5" w:history="1">
        <w:r w:rsidRPr="00683594">
          <w:rPr>
            <w:rStyle w:val="Hyperlink"/>
            <w:rFonts w:asciiTheme="minorHAnsi" w:hAnsiTheme="minorHAnsi" w:cstheme="minorHAnsi"/>
            <w:lang w:val="es-419"/>
          </w:rPr>
          <w:t>avalery@unet.edu.ve</w:t>
        </w:r>
      </w:hyperlink>
      <w:r w:rsidRPr="00254323">
        <w:rPr>
          <w:rFonts w:asciiTheme="minorHAnsi" w:hAnsiTheme="minorHAnsi" w:cstheme="minorHAnsi"/>
          <w:lang w:val="es-419"/>
        </w:rPr>
        <w:t xml:space="preserve">, </w:t>
      </w:r>
      <w:hyperlink r:id="rId6" w:history="1">
        <w:r w:rsidRPr="00254323">
          <w:rPr>
            <w:rStyle w:val="Hyperlink"/>
            <w:rFonts w:asciiTheme="minorHAnsi" w:hAnsiTheme="minorHAnsi" w:cstheme="minorHAnsi"/>
            <w:shd w:val="clear" w:color="auto" w:fill="FFFFFF"/>
            <w:lang w:val="es-419"/>
          </w:rPr>
          <w:t>ronnyalberto.contreras@unet.edu.ve</w:t>
        </w:r>
      </w:hyperlink>
    </w:p>
    <w:p w14:paraId="3410777B" w14:textId="77777777" w:rsidR="00254323" w:rsidRPr="00254323" w:rsidRDefault="00254323" w:rsidP="00C7682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lang w:val="es-419"/>
        </w:rPr>
      </w:pPr>
      <w:r w:rsidRPr="00254323">
        <w:rPr>
          <w:rFonts w:asciiTheme="minorHAnsi" w:hAnsiTheme="minorHAnsi" w:cstheme="minorHAnsi"/>
          <w:lang w:val="es-419"/>
        </w:rPr>
        <w:t xml:space="preserve">Instituto de Estadística Aplicada y Computación (IEAC), Universidad de Los Andes ULA. Mérida Venezuela. </w:t>
      </w:r>
      <w:hyperlink r:id="rId7" w:history="1">
        <w:r w:rsidRPr="00254323">
          <w:rPr>
            <w:rStyle w:val="Hyperlink"/>
            <w:rFonts w:asciiTheme="minorHAnsi" w:hAnsiTheme="minorHAnsi" w:cstheme="minorHAnsi"/>
            <w:lang w:val="es-419"/>
          </w:rPr>
          <w:t>rttg@mail.com</w:t>
        </w:r>
      </w:hyperlink>
    </w:p>
    <w:p w14:paraId="76C46732" w14:textId="77777777" w:rsidR="00254323" w:rsidRPr="00254323" w:rsidRDefault="00254323" w:rsidP="00C768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Hyperlink"/>
          <w:rFonts w:asciiTheme="minorHAnsi" w:hAnsiTheme="minorHAnsi" w:cstheme="minorHAnsi"/>
        </w:rPr>
      </w:pPr>
      <w:r w:rsidRPr="00254323">
        <w:rPr>
          <w:rFonts w:asciiTheme="minorHAnsi" w:hAnsiTheme="minorHAnsi" w:cstheme="minorHAnsi"/>
        </w:rPr>
        <w:t xml:space="preserve">UMR Eco &amp; Sols, IRD, INRAe, CIRAD, Univ Montpellier, Supagro, Bât. 12, 2 Place Viala, 3406, Montpellier Cedex 2, France. </w:t>
      </w:r>
      <w:hyperlink r:id="rId8" w:history="1">
        <w:r w:rsidRPr="00254323">
          <w:rPr>
            <w:rStyle w:val="Hyperlink"/>
            <w:rFonts w:asciiTheme="minorHAnsi" w:hAnsiTheme="minorHAnsi" w:cstheme="minorHAnsi"/>
          </w:rPr>
          <w:t>marc.pansu@gmail.com</w:t>
        </w:r>
      </w:hyperlink>
    </w:p>
    <w:p w14:paraId="67B7EE3C" w14:textId="77777777" w:rsidR="00254323" w:rsidRPr="00254323" w:rsidRDefault="00254323" w:rsidP="00C768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254323">
        <w:rPr>
          <w:rFonts w:asciiTheme="minorHAnsi" w:hAnsiTheme="minorHAnsi" w:cstheme="minorHAnsi"/>
        </w:rPr>
        <w:t xml:space="preserve">Department of Earth and Environment. Florida International University. Miami, FL. USA. </w:t>
      </w:r>
      <w:r w:rsidRPr="00254323">
        <w:rPr>
          <w:rStyle w:val="Hyperlink"/>
          <w:rFonts w:asciiTheme="minorHAnsi" w:hAnsiTheme="minorHAnsi" w:cstheme="minorHAnsi"/>
        </w:rPr>
        <w:t>lmorajer@fiu.edu</w:t>
      </w:r>
    </w:p>
    <w:p w14:paraId="5EB7A4BD" w14:textId="163B646B" w:rsidR="00464E09" w:rsidRDefault="00464E09" w:rsidP="00254323">
      <w:pPr>
        <w:spacing w:after="0" w:line="240" w:lineRule="auto"/>
        <w:ind w:left="270" w:hanging="270"/>
        <w:jc w:val="both"/>
      </w:pPr>
    </w:p>
    <w:p w14:paraId="4D0AE5B6" w14:textId="42EDE54F" w:rsidR="004D46CF" w:rsidRDefault="004D46CF" w:rsidP="00C94454">
      <w:pPr>
        <w:jc w:val="both"/>
      </w:pPr>
      <w:r>
        <w:t xml:space="preserve">DiMBio is a statistical tool that allows to discriminate </w:t>
      </w:r>
      <w:r w:rsidR="00490B63">
        <w:t xml:space="preserve">results from simulated models </w:t>
      </w:r>
      <w:r w:rsidR="008057B8">
        <w:t xml:space="preserve">of biological processes. </w:t>
      </w:r>
      <w:r w:rsidR="008057B8" w:rsidRPr="006A12A4">
        <w:t xml:space="preserve">This statistical tool package incorporates </w:t>
      </w:r>
      <w:r w:rsidR="006A12A4" w:rsidRPr="006A12A4">
        <w:t>both univariate and multivariate s</w:t>
      </w:r>
      <w:r w:rsidR="006A12A4">
        <w:t>tatistics</w:t>
      </w:r>
      <w:r w:rsidR="00C25F56">
        <w:t xml:space="preserve">, </w:t>
      </w:r>
      <w:r w:rsidR="00B7112C">
        <w:t xml:space="preserve">avoiding the use of assumptions based </w:t>
      </w:r>
      <w:r w:rsidR="00B53B0E">
        <w:t xml:space="preserve">on comparisons between two datasets for </w:t>
      </w:r>
      <w:r w:rsidR="00B07E5F">
        <w:t>determining their potential differences.</w:t>
      </w:r>
    </w:p>
    <w:p w14:paraId="7189C409" w14:textId="49037AFA" w:rsidR="00E15B31" w:rsidRDefault="00AB60AA" w:rsidP="00E15B31">
      <w:pPr>
        <w:spacing w:after="0" w:line="240" w:lineRule="auto"/>
        <w:jc w:val="both"/>
      </w:pPr>
      <w:r w:rsidRPr="00E15B31">
        <w:rPr>
          <w:b/>
          <w:bCs/>
        </w:rPr>
        <w:t>U</w:t>
      </w:r>
      <w:r w:rsidR="00CF1786" w:rsidRPr="00E15B31">
        <w:rPr>
          <w:b/>
          <w:bCs/>
        </w:rPr>
        <w:t>nivariate statistic</w:t>
      </w:r>
      <w:r w:rsidR="00C76829" w:rsidRPr="00E15B31">
        <w:rPr>
          <w:b/>
          <w:bCs/>
        </w:rPr>
        <w:t>al</w:t>
      </w:r>
      <w:r w:rsidR="00CF1786" w:rsidRPr="00E15B31">
        <w:rPr>
          <w:b/>
          <w:bCs/>
        </w:rPr>
        <w:t xml:space="preserve"> </w:t>
      </w:r>
      <w:r w:rsidR="00F14585" w:rsidRPr="00E15B31">
        <w:rPr>
          <w:b/>
          <w:bCs/>
        </w:rPr>
        <w:t>tests</w:t>
      </w:r>
      <w:r w:rsidR="00F14585" w:rsidRPr="00F41CD7">
        <w:t xml:space="preserve"> of this tool include</w:t>
      </w:r>
      <w:r w:rsidR="00254323">
        <w:t>:</w:t>
      </w:r>
      <w:r w:rsidR="00362CE5" w:rsidRPr="00F41CD7">
        <w:t xml:space="preserve"> </w:t>
      </w:r>
    </w:p>
    <w:p w14:paraId="42679689" w14:textId="77777777" w:rsidR="00E15B31" w:rsidRDefault="00E15B31" w:rsidP="00E15B31">
      <w:pPr>
        <w:spacing w:after="0" w:line="240" w:lineRule="auto"/>
        <w:jc w:val="both"/>
      </w:pPr>
    </w:p>
    <w:p w14:paraId="37FBD014" w14:textId="77777777" w:rsidR="00E15B31" w:rsidRDefault="00362CE5" w:rsidP="00E15B31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F41CD7">
        <w:t>Coefficient</w:t>
      </w:r>
      <w:r w:rsidR="00254323">
        <w:t xml:space="preserve"> Determination</w:t>
      </w:r>
      <w:r w:rsidRPr="00F41CD7">
        <w:t xml:space="preserve"> (</w:t>
      </w:r>
      <w:r w:rsidRPr="00E15B31">
        <w:rPr>
          <w:i/>
          <w:iCs/>
        </w:rPr>
        <w:t>R</w:t>
      </w:r>
      <w:r w:rsidRPr="00E15B31">
        <w:rPr>
          <w:i/>
          <w:iCs/>
          <w:vertAlign w:val="superscript"/>
        </w:rPr>
        <w:t>2</w:t>
      </w:r>
      <w:r w:rsidRPr="00F41CD7">
        <w:t>)</w:t>
      </w:r>
    </w:p>
    <w:p w14:paraId="58E22A99" w14:textId="77777777" w:rsidR="00E15B31" w:rsidRDefault="009B1B30" w:rsidP="00E15B31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F41CD7">
        <w:t>Pearson’s Correlation Coefficient</w:t>
      </w:r>
      <w:r w:rsidR="007B22A3" w:rsidRPr="00F41CD7">
        <w:t xml:space="preserve"> </w:t>
      </w:r>
      <w:r w:rsidR="000D53BC" w:rsidRPr="00F41CD7">
        <w:t>(</w:t>
      </w:r>
      <w:r w:rsidR="000D53BC" w:rsidRPr="00E15B31">
        <w:rPr>
          <w:i/>
          <w:iCs/>
          <w:lang w:val="es-ES"/>
        </w:rPr>
        <w:t>ρ</w:t>
      </w:r>
      <w:r w:rsidR="000D53BC" w:rsidRPr="00F41CD7">
        <w:t>)</w:t>
      </w:r>
    </w:p>
    <w:p w14:paraId="4DC592B0" w14:textId="77777777" w:rsidR="00E15B31" w:rsidRDefault="009B1B30" w:rsidP="00E15B31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F41CD7">
        <w:t>Studen</w:t>
      </w:r>
      <w:r w:rsidR="00D414F4" w:rsidRPr="00F41CD7">
        <w:t>t’s t-</w:t>
      </w:r>
      <w:r w:rsidR="007B22A3" w:rsidRPr="00F41CD7">
        <w:t xml:space="preserve">test </w:t>
      </w:r>
      <w:r w:rsidR="00D414F4" w:rsidRPr="00F41CD7">
        <w:t>for paired</w:t>
      </w:r>
      <w:r w:rsidR="00254323">
        <w:t xml:space="preserve"> data</w:t>
      </w:r>
      <w:r w:rsidR="00D414F4" w:rsidRPr="00F41CD7">
        <w:t xml:space="preserve"> </w:t>
      </w:r>
      <w:r w:rsidR="000D53BC" w:rsidRPr="00F41CD7">
        <w:t>(</w:t>
      </w:r>
      <w:r w:rsidR="000D53BC" w:rsidRPr="00E15B31">
        <w:rPr>
          <w:i/>
          <w:iCs/>
        </w:rPr>
        <w:t>t</w:t>
      </w:r>
      <w:r w:rsidR="000D53BC" w:rsidRPr="00F41CD7">
        <w:t>)</w:t>
      </w:r>
    </w:p>
    <w:p w14:paraId="2E1C3744" w14:textId="77777777" w:rsidR="00E15B31" w:rsidRDefault="007B22A3" w:rsidP="00E15B31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F41CD7">
        <w:t>Nash</w:t>
      </w:r>
      <w:r w:rsidR="00254323">
        <w:t>-</w:t>
      </w:r>
      <w:r w:rsidR="000D53BC" w:rsidRPr="00F41CD7">
        <w:t>Sutcliffe</w:t>
      </w:r>
      <w:r w:rsidR="00D0250A" w:rsidRPr="00F41CD7">
        <w:t xml:space="preserve"> efficiency index</w:t>
      </w:r>
      <w:r w:rsidR="000D53BC" w:rsidRPr="00F41CD7">
        <w:t xml:space="preserve"> </w:t>
      </w:r>
      <w:r w:rsidRPr="00F41CD7">
        <w:t>(</w:t>
      </w:r>
      <w:r w:rsidRPr="00E15B31">
        <w:rPr>
          <w:i/>
          <w:iCs/>
        </w:rPr>
        <w:t>NS</w:t>
      </w:r>
      <w:r w:rsidR="00254323" w:rsidRPr="00E15B31">
        <w:rPr>
          <w:i/>
          <w:iCs/>
        </w:rPr>
        <w:t>E</w:t>
      </w:r>
      <w:r w:rsidR="000D53BC" w:rsidRPr="00F41CD7">
        <w:t>)</w:t>
      </w:r>
    </w:p>
    <w:p w14:paraId="1E855F04" w14:textId="77777777" w:rsidR="00E15B31" w:rsidRDefault="00E15B31" w:rsidP="00E15B31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P</w:t>
      </w:r>
      <w:r w:rsidR="00254323">
        <w:t>ercentage of the r</w:t>
      </w:r>
      <w:r w:rsidR="002F770E" w:rsidRPr="00F41CD7">
        <w:t>oot mean square</w:t>
      </w:r>
      <w:r w:rsidR="00F41CD7">
        <w:t xml:space="preserve"> error</w:t>
      </w:r>
      <w:r w:rsidR="002F770E" w:rsidRPr="00F41CD7">
        <w:t xml:space="preserve"> </w:t>
      </w:r>
      <w:r w:rsidR="000D53BC" w:rsidRPr="00F41CD7">
        <w:t>(</w:t>
      </w:r>
      <w:r w:rsidR="000D53BC" w:rsidRPr="00E15B31">
        <w:rPr>
          <w:i/>
          <w:iCs/>
        </w:rPr>
        <w:t>%RMSE</w:t>
      </w:r>
      <w:r w:rsidR="000D53BC" w:rsidRPr="00F41CD7">
        <w:t>)</w:t>
      </w:r>
    </w:p>
    <w:p w14:paraId="2733B10B" w14:textId="77777777" w:rsidR="00E15B31" w:rsidRDefault="00E15B31" w:rsidP="00E15B31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M</w:t>
      </w:r>
      <w:r w:rsidR="002F770E" w:rsidRPr="00F41CD7">
        <w:t>ean square error</w:t>
      </w:r>
      <w:r w:rsidR="007F4F06" w:rsidRPr="00F41CD7">
        <w:t xml:space="preserve"> of the prediction</w:t>
      </w:r>
      <w:r w:rsidR="006F605B">
        <w:t xml:space="preserve"> (</w:t>
      </w:r>
      <w:r w:rsidR="006F605B" w:rsidRPr="00E15B31">
        <w:rPr>
          <w:i/>
          <w:iCs/>
        </w:rPr>
        <w:t>MSEP</w:t>
      </w:r>
      <w:r w:rsidR="006F605B">
        <w:t>)</w:t>
      </w:r>
    </w:p>
    <w:p w14:paraId="232DF41E" w14:textId="77777777" w:rsidR="00E15B31" w:rsidRDefault="00E15B31" w:rsidP="00E15B31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R</w:t>
      </w:r>
      <w:r w:rsidR="00905C73">
        <w:t>oot of the mean</w:t>
      </w:r>
      <w:r w:rsidR="00192762">
        <w:t xml:space="preserve"> square error </w:t>
      </w:r>
      <w:r w:rsidR="003E57DC">
        <w:t>of the prediction (</w:t>
      </w:r>
      <w:r w:rsidR="003E57DC" w:rsidRPr="00E15B31">
        <w:rPr>
          <w:i/>
          <w:iCs/>
        </w:rPr>
        <w:t>RMSEP</w:t>
      </w:r>
      <w:r w:rsidR="003E57DC">
        <w:t>)</w:t>
      </w:r>
      <w:r>
        <w:t xml:space="preserve"> </w:t>
      </w:r>
    </w:p>
    <w:p w14:paraId="2F84055C" w14:textId="77777777" w:rsidR="00E15B31" w:rsidRDefault="00E15B31" w:rsidP="00E15B31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M</w:t>
      </w:r>
      <w:r w:rsidR="003E57DC">
        <w:t>ean absolute error</w:t>
      </w:r>
      <w:r w:rsidR="00D0106F">
        <w:t xml:space="preserve"> (</w:t>
      </w:r>
      <w:r w:rsidR="00D0106F" w:rsidRPr="00E15B31">
        <w:rPr>
          <w:i/>
          <w:iCs/>
        </w:rPr>
        <w:t>MAE</w:t>
      </w:r>
      <w:r w:rsidR="00D0106F">
        <w:t>)</w:t>
      </w:r>
      <w:r w:rsidR="003E57DC">
        <w:t xml:space="preserve">, (ix) </w:t>
      </w:r>
      <w:r w:rsidR="0011041C">
        <w:t>mea</w:t>
      </w:r>
      <w:r w:rsidR="00CC26FF">
        <w:t>n absolute percentage error (</w:t>
      </w:r>
      <w:r w:rsidR="00CC26FF" w:rsidRPr="00E15B31">
        <w:rPr>
          <w:i/>
          <w:iCs/>
        </w:rPr>
        <w:t>%MAE</w:t>
      </w:r>
      <w:r w:rsidR="00CC26FF">
        <w:t>)</w:t>
      </w:r>
    </w:p>
    <w:p w14:paraId="0DB95FBA" w14:textId="5F92789C" w:rsidR="00E15B31" w:rsidRDefault="00CC26FF" w:rsidP="00E15B31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Theil’s coefficient of inequality (</w:t>
      </w:r>
      <w:r w:rsidRPr="00E15B31">
        <w:rPr>
          <w:i/>
          <w:iCs/>
        </w:rPr>
        <w:t>U</w:t>
      </w:r>
      <w:r>
        <w:t xml:space="preserve">), (xi) </w:t>
      </w:r>
      <w:r w:rsidR="00C76829">
        <w:t>d</w:t>
      </w:r>
      <w:r w:rsidR="00931760">
        <w:t>etermination of errors for linear</w:t>
      </w:r>
      <w:r w:rsidR="00C372F4">
        <w:t xml:space="preserve"> regression (</w:t>
      </w:r>
      <w:r w:rsidR="00C372F4" w:rsidRPr="00E15B31">
        <w:rPr>
          <w:i/>
          <w:iCs/>
        </w:rPr>
        <w:t xml:space="preserve">MC, SC, </w:t>
      </w:r>
      <w:r w:rsidR="003D241D">
        <w:t>and</w:t>
      </w:r>
      <w:r w:rsidR="00C372F4" w:rsidRPr="00E15B31">
        <w:rPr>
          <w:i/>
          <w:iCs/>
        </w:rPr>
        <w:t xml:space="preserve"> RC</w:t>
      </w:r>
      <w:r w:rsidR="00C372F4">
        <w:t>)</w:t>
      </w:r>
    </w:p>
    <w:p w14:paraId="7C361DC3" w14:textId="77777777" w:rsidR="00E15B31" w:rsidRDefault="00E15B31" w:rsidP="00E15B31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M</w:t>
      </w:r>
      <w:r w:rsidR="00215ED8">
        <w:t>aximum likelihood (</w:t>
      </w:r>
      <w:r w:rsidR="00215ED8" w:rsidRPr="00E15B31">
        <w:rPr>
          <w:i/>
          <w:iCs/>
        </w:rPr>
        <w:t>Lj</w:t>
      </w:r>
      <w:r w:rsidR="00215ED8">
        <w:t>)</w:t>
      </w:r>
    </w:p>
    <w:p w14:paraId="5C33C0FC" w14:textId="49D18119" w:rsidR="00E15B31" w:rsidRDefault="00EB67C7" w:rsidP="00E15B31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Akaike information c</w:t>
      </w:r>
      <w:r w:rsidR="00624944">
        <w:t>riterion</w:t>
      </w:r>
      <w:r>
        <w:t xml:space="preserve"> </w:t>
      </w:r>
      <w:r w:rsidR="004F2334">
        <w:t>(</w:t>
      </w:r>
      <w:r w:rsidR="004F2334" w:rsidRPr="00E15B31">
        <w:rPr>
          <w:i/>
          <w:iCs/>
        </w:rPr>
        <w:t>AIC</w:t>
      </w:r>
      <w:r w:rsidR="004F2334">
        <w:t>)</w:t>
      </w:r>
    </w:p>
    <w:p w14:paraId="63505415" w14:textId="77777777" w:rsidR="00E15B31" w:rsidRDefault="00E15B31" w:rsidP="00C94454">
      <w:pPr>
        <w:jc w:val="both"/>
      </w:pPr>
    </w:p>
    <w:p w14:paraId="2B4DD32E" w14:textId="77777777" w:rsidR="00E15B31" w:rsidRDefault="00C76829" w:rsidP="00C94454">
      <w:pPr>
        <w:jc w:val="both"/>
      </w:pPr>
      <w:r>
        <w:t xml:space="preserve">This tool also includes the following </w:t>
      </w:r>
      <w:r w:rsidRPr="00E15B31">
        <w:rPr>
          <w:b/>
          <w:bCs/>
        </w:rPr>
        <w:t>m</w:t>
      </w:r>
      <w:r w:rsidR="002A6BB9" w:rsidRPr="00E15B31">
        <w:rPr>
          <w:b/>
          <w:bCs/>
        </w:rPr>
        <w:t xml:space="preserve">ultivariate </w:t>
      </w:r>
      <w:r w:rsidR="00627E66" w:rsidRPr="00E15B31">
        <w:rPr>
          <w:b/>
          <w:bCs/>
        </w:rPr>
        <w:t>statistic</w:t>
      </w:r>
      <w:r w:rsidRPr="00E15B31">
        <w:rPr>
          <w:b/>
          <w:bCs/>
        </w:rPr>
        <w:t>al</w:t>
      </w:r>
      <w:r w:rsidR="00627E66" w:rsidRPr="00E15B31">
        <w:rPr>
          <w:b/>
          <w:bCs/>
        </w:rPr>
        <w:t xml:space="preserve"> tests</w:t>
      </w:r>
      <w:r>
        <w:t>:</w:t>
      </w:r>
      <w:r w:rsidR="00627E66" w:rsidRPr="009B6C67">
        <w:t xml:space="preserve"> </w:t>
      </w:r>
    </w:p>
    <w:p w14:paraId="1D523A40" w14:textId="77777777" w:rsidR="00E15B31" w:rsidRPr="00E15B31" w:rsidRDefault="00627E66" w:rsidP="00E15B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419"/>
        </w:rPr>
      </w:pPr>
      <w:r w:rsidRPr="00E15B31">
        <w:rPr>
          <w:lang w:val="es-419"/>
        </w:rPr>
        <w:t xml:space="preserve">Mahalanobis </w:t>
      </w:r>
      <w:r w:rsidR="009B6C67" w:rsidRPr="00E15B31">
        <w:rPr>
          <w:lang w:val="es-419"/>
        </w:rPr>
        <w:t>d</w:t>
      </w:r>
      <w:r w:rsidRPr="00E15B31">
        <w:rPr>
          <w:lang w:val="es-419"/>
        </w:rPr>
        <w:t>istance</w:t>
      </w:r>
      <w:r w:rsidR="007B22A3" w:rsidRPr="00E15B31">
        <w:rPr>
          <w:lang w:val="es-419"/>
        </w:rPr>
        <w:t xml:space="preserve"> (</w:t>
      </w:r>
      <w:r w:rsidR="000D53BC" w:rsidRPr="00E15B31">
        <w:rPr>
          <w:i/>
          <w:iCs/>
          <w:lang w:val="es-419"/>
        </w:rPr>
        <w:t>D</w:t>
      </w:r>
      <w:r w:rsidR="000D53BC" w:rsidRPr="00E15B31">
        <w:rPr>
          <w:i/>
          <w:iCs/>
          <w:vertAlign w:val="superscript"/>
          <w:lang w:val="es-419"/>
        </w:rPr>
        <w:t>2</w:t>
      </w:r>
      <w:r w:rsidR="000D53BC" w:rsidRPr="00E15B31">
        <w:rPr>
          <w:lang w:val="es-419"/>
        </w:rPr>
        <w:t>)</w:t>
      </w:r>
    </w:p>
    <w:p w14:paraId="489C4BA9" w14:textId="77777777" w:rsidR="00E15B31" w:rsidRPr="00E15B31" w:rsidRDefault="007B22A3" w:rsidP="00E15B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419"/>
        </w:rPr>
      </w:pPr>
      <w:r w:rsidRPr="00E15B31">
        <w:rPr>
          <w:lang w:val="es-419"/>
        </w:rPr>
        <w:t>Euclidean</w:t>
      </w:r>
      <w:r w:rsidR="009B6C67" w:rsidRPr="00E15B31">
        <w:rPr>
          <w:lang w:val="es-419"/>
        </w:rPr>
        <w:t xml:space="preserve"> distance</w:t>
      </w:r>
      <w:r w:rsidR="000D53BC" w:rsidRPr="00E15B31">
        <w:rPr>
          <w:lang w:val="es-419"/>
        </w:rPr>
        <w:t xml:space="preserve"> (</w:t>
      </w:r>
      <w:r w:rsidR="000D53BC" w:rsidRPr="00E15B31">
        <w:rPr>
          <w:i/>
          <w:iCs/>
          <w:lang w:val="es-419"/>
        </w:rPr>
        <w:t>d</w:t>
      </w:r>
      <w:r w:rsidR="000D53BC" w:rsidRPr="00E15B31">
        <w:rPr>
          <w:i/>
          <w:iCs/>
          <w:vertAlign w:val="subscript"/>
          <w:lang w:val="es-419"/>
        </w:rPr>
        <w:t>E</w:t>
      </w:r>
      <w:r w:rsidR="000D53BC" w:rsidRPr="00E15B31">
        <w:rPr>
          <w:lang w:val="es-419"/>
        </w:rPr>
        <w:t>)</w:t>
      </w:r>
    </w:p>
    <w:p w14:paraId="54B401AB" w14:textId="5F4A05DF" w:rsidR="000D53BC" w:rsidRDefault="007B22A3" w:rsidP="00E15B31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9B6C67">
        <w:t>Manhattan</w:t>
      </w:r>
      <w:r w:rsidR="009B6C67">
        <w:t xml:space="preserve"> distance</w:t>
      </w:r>
      <w:r w:rsidRPr="009B6C67">
        <w:t xml:space="preserve"> </w:t>
      </w:r>
      <w:r w:rsidR="000D53BC" w:rsidRPr="009B6C67">
        <w:t>(</w:t>
      </w:r>
      <w:r w:rsidR="000D53BC" w:rsidRPr="00E15B31">
        <w:rPr>
          <w:i/>
          <w:iCs/>
        </w:rPr>
        <w:t>d</w:t>
      </w:r>
      <w:r w:rsidR="000D53BC" w:rsidRPr="00E15B31">
        <w:rPr>
          <w:i/>
          <w:iCs/>
          <w:vertAlign w:val="subscript"/>
        </w:rPr>
        <w:t>L1</w:t>
      </w:r>
      <w:r w:rsidR="000D53BC" w:rsidRPr="009B6C67">
        <w:t>)</w:t>
      </w:r>
    </w:p>
    <w:p w14:paraId="4DCCA6E5" w14:textId="77777777" w:rsidR="00E15B31" w:rsidRDefault="00E15B31" w:rsidP="00E15B31">
      <w:pPr>
        <w:spacing w:after="0" w:line="240" w:lineRule="auto"/>
        <w:jc w:val="both"/>
      </w:pPr>
    </w:p>
    <w:p w14:paraId="27D33AFD" w14:textId="77777777" w:rsidR="00E15B31" w:rsidRDefault="00E15B31" w:rsidP="00E15B31">
      <w:pPr>
        <w:spacing w:after="0" w:line="240" w:lineRule="auto"/>
        <w:jc w:val="both"/>
      </w:pPr>
    </w:p>
    <w:p w14:paraId="7F9656AE" w14:textId="77777777" w:rsidR="00E15B31" w:rsidRPr="009B6C67" w:rsidRDefault="00E15B31" w:rsidP="00E15B31">
      <w:pPr>
        <w:spacing w:after="0" w:line="240" w:lineRule="auto"/>
        <w:jc w:val="both"/>
      </w:pPr>
    </w:p>
    <w:p w14:paraId="5EE11E2F" w14:textId="49F7A85A" w:rsidR="007B22A3" w:rsidRPr="00BA2A9D" w:rsidRDefault="00AB60AA" w:rsidP="00C94454">
      <w:pPr>
        <w:jc w:val="both"/>
        <w:rPr>
          <w:b/>
          <w:bCs/>
        </w:rPr>
      </w:pPr>
      <w:r w:rsidRPr="00BA2A9D">
        <w:rPr>
          <w:b/>
          <w:bCs/>
        </w:rPr>
        <w:lastRenderedPageBreak/>
        <w:t xml:space="preserve">Install the package and run </w:t>
      </w:r>
      <w:r w:rsidR="008A6613" w:rsidRPr="00BA2A9D">
        <w:rPr>
          <w:b/>
          <w:bCs/>
        </w:rPr>
        <w:t>via</w:t>
      </w:r>
      <w:r w:rsidRPr="00BA2A9D">
        <w:rPr>
          <w:b/>
          <w:bCs/>
        </w:rPr>
        <w:t xml:space="preserve"> R </w:t>
      </w:r>
      <w:r w:rsidR="007B22A3" w:rsidRPr="00BA2A9D">
        <w:rPr>
          <w:b/>
          <w:bCs/>
        </w:rPr>
        <w:t>(DIMBIO_0.2.0.tar.gz)</w:t>
      </w:r>
    </w:p>
    <w:p w14:paraId="7D4FEA9B" w14:textId="77777777" w:rsidR="007B22A3" w:rsidRPr="007B22A3" w:rsidRDefault="007B22A3" w:rsidP="00C94454">
      <w:pPr>
        <w:jc w:val="both"/>
        <w:rPr>
          <w:lang w:val="es-ES"/>
        </w:rPr>
      </w:pPr>
      <w:r w:rsidRPr="00C94454">
        <w:rPr>
          <w:lang w:val="es-ES"/>
        </w:rPr>
        <w:t>I</w:t>
      </w:r>
      <w:r w:rsidRPr="007B22A3">
        <w:rPr>
          <w:lang w:val="es-ES"/>
        </w:rPr>
        <w:t>nstall.packages(</w:t>
      </w:r>
      <w:r w:rsidRPr="00C94454">
        <w:rPr>
          <w:lang w:val="es-ES"/>
        </w:rPr>
        <w:t xml:space="preserve">"DIMBIO”)  </w:t>
      </w:r>
    </w:p>
    <w:p w14:paraId="7DE82DF9" w14:textId="77777777" w:rsidR="000D53BC" w:rsidRPr="007B22A3" w:rsidRDefault="007B22A3" w:rsidP="00C94454">
      <w:pPr>
        <w:jc w:val="both"/>
        <w:rPr>
          <w:lang w:val="es-ES"/>
        </w:rPr>
      </w:pPr>
      <w:r w:rsidRPr="00C94454">
        <w:rPr>
          <w:lang w:val="es-ES"/>
        </w:rPr>
        <w:t>library(DIMBIO)</w:t>
      </w:r>
    </w:p>
    <w:p w14:paraId="4F38986D" w14:textId="35032602" w:rsidR="001277CB" w:rsidRPr="004F2334" w:rsidRDefault="001277CB" w:rsidP="00C94454">
      <w:pPr>
        <w:jc w:val="both"/>
        <w:rPr>
          <w:b/>
          <w:bCs/>
        </w:rPr>
      </w:pPr>
      <w:r w:rsidRPr="004F2334">
        <w:rPr>
          <w:b/>
          <w:bCs/>
        </w:rPr>
        <w:t>#</w:t>
      </w:r>
      <w:r w:rsidR="00334678" w:rsidRPr="004F2334">
        <w:rPr>
          <w:b/>
          <w:bCs/>
        </w:rPr>
        <w:t>Load the data using the format that were</w:t>
      </w:r>
      <w:r w:rsidR="000E3ABA" w:rsidRPr="004F2334">
        <w:rPr>
          <w:b/>
          <w:bCs/>
        </w:rPr>
        <w:t xml:space="preserve"> saved </w:t>
      </w:r>
    </w:p>
    <w:p w14:paraId="2D6A4496" w14:textId="393F7FDF" w:rsidR="00BE07AE" w:rsidRPr="00AC0FFF" w:rsidRDefault="00CD02E6" w:rsidP="00C94454">
      <w:pPr>
        <w:jc w:val="both"/>
      </w:pPr>
      <w:r w:rsidRPr="00AC0FFF">
        <w:t>data</w:t>
      </w:r>
      <w:r w:rsidR="001277CB" w:rsidRPr="00AC0FFF">
        <w:t xml:space="preserve"> &lt;- read.table("C:/……………</w:t>
      </w:r>
      <w:r w:rsidRPr="00AC0FFF">
        <w:t>/Data.xlsx</w:t>
      </w:r>
      <w:r w:rsidR="00BE07AE" w:rsidRPr="00AC0FFF">
        <w:t>"</w:t>
      </w:r>
      <w:r w:rsidR="001277CB" w:rsidRPr="00AC0FFF">
        <w:t>)</w:t>
      </w:r>
    </w:p>
    <w:p w14:paraId="60D5EF27" w14:textId="4ED057DE" w:rsidR="00CD02E6" w:rsidRPr="00BA2A9D" w:rsidRDefault="00CD02E6" w:rsidP="00C94454">
      <w:pPr>
        <w:jc w:val="both"/>
        <w:rPr>
          <w:b/>
          <w:bCs/>
        </w:rPr>
      </w:pPr>
      <w:r w:rsidRPr="004F2334">
        <w:rPr>
          <w:b/>
          <w:bCs/>
        </w:rPr>
        <w:t>#</w:t>
      </w:r>
      <w:r w:rsidR="003C1529" w:rsidRPr="004F2334">
        <w:rPr>
          <w:b/>
          <w:bCs/>
        </w:rPr>
        <w:t>Real data</w:t>
      </w:r>
      <w:r w:rsidR="00BE07AE" w:rsidRPr="004F2334">
        <w:rPr>
          <w:b/>
          <w:bCs/>
        </w:rPr>
        <w:t xml:space="preserve">. </w:t>
      </w:r>
      <w:r w:rsidR="0052499A" w:rsidRPr="00BA2A9D">
        <w:rPr>
          <w:b/>
          <w:bCs/>
        </w:rPr>
        <w:t>Create a</w:t>
      </w:r>
      <w:r w:rsidR="00BE07AE" w:rsidRPr="00BA2A9D">
        <w:rPr>
          <w:b/>
          <w:bCs/>
        </w:rPr>
        <w:t xml:space="preserve"> data.frame </w:t>
      </w:r>
      <w:r w:rsidR="0052499A" w:rsidRPr="00BA2A9D">
        <w:rPr>
          <w:b/>
          <w:bCs/>
        </w:rPr>
        <w:t xml:space="preserve">using only columns that correspond with </w:t>
      </w:r>
      <w:r w:rsidR="00AB309A" w:rsidRPr="00BA2A9D">
        <w:rPr>
          <w:b/>
          <w:bCs/>
        </w:rPr>
        <w:t xml:space="preserve">either the </w:t>
      </w:r>
      <w:r w:rsidR="005D5151" w:rsidRPr="00BA2A9D">
        <w:rPr>
          <w:b/>
          <w:bCs/>
        </w:rPr>
        <w:t>experimental data</w:t>
      </w:r>
      <w:r w:rsidR="002B7C87" w:rsidRPr="00BA2A9D">
        <w:rPr>
          <w:b/>
          <w:bCs/>
        </w:rPr>
        <w:t xml:space="preserve"> </w:t>
      </w:r>
      <w:r w:rsidR="005D5151" w:rsidRPr="00BA2A9D">
        <w:rPr>
          <w:b/>
          <w:bCs/>
        </w:rPr>
        <w:t>set or the simulated data</w:t>
      </w:r>
      <w:r w:rsidR="002B7C87" w:rsidRPr="00BA2A9D">
        <w:rPr>
          <w:b/>
          <w:bCs/>
        </w:rPr>
        <w:t xml:space="preserve"> </w:t>
      </w:r>
      <w:r w:rsidR="005D5151" w:rsidRPr="00BA2A9D">
        <w:rPr>
          <w:b/>
          <w:bCs/>
        </w:rPr>
        <w:t>set from the first model.</w:t>
      </w:r>
      <w:r w:rsidR="00BE07AE" w:rsidRPr="00BA2A9D">
        <w:rPr>
          <w:b/>
          <w:bCs/>
        </w:rPr>
        <w:t xml:space="preserve"> </w:t>
      </w:r>
    </w:p>
    <w:p w14:paraId="0A44A202" w14:textId="77777777" w:rsidR="00CD02E6" w:rsidRPr="00AC0FFF" w:rsidRDefault="00CD02E6" w:rsidP="00C94454">
      <w:pPr>
        <w:jc w:val="both"/>
      </w:pPr>
      <w:r w:rsidRPr="00AC0FFF">
        <w:t>Reales &lt;- data.frame(</w:t>
      </w:r>
      <w:r w:rsidR="00BE07AE" w:rsidRPr="00AC0FFF">
        <w:t>data$variable_1, data$variable_2, …. data$variable_n)</w:t>
      </w:r>
    </w:p>
    <w:p w14:paraId="0607DD5A" w14:textId="68735350" w:rsidR="00CD02E6" w:rsidRPr="00BA2A9D" w:rsidRDefault="00CD02E6" w:rsidP="00C94454">
      <w:pPr>
        <w:jc w:val="both"/>
        <w:rPr>
          <w:b/>
          <w:bCs/>
        </w:rPr>
      </w:pPr>
      <w:r w:rsidRPr="004F2334">
        <w:rPr>
          <w:b/>
          <w:bCs/>
        </w:rPr>
        <w:t>#</w:t>
      </w:r>
      <w:r w:rsidR="00B51B3A" w:rsidRPr="004F2334">
        <w:rPr>
          <w:b/>
          <w:bCs/>
        </w:rPr>
        <w:t xml:space="preserve">Simulated </w:t>
      </w:r>
      <w:r w:rsidRPr="004F2334">
        <w:rPr>
          <w:b/>
          <w:bCs/>
        </w:rPr>
        <w:t>Dat</w:t>
      </w:r>
      <w:r w:rsidR="009E434B" w:rsidRPr="004F2334">
        <w:rPr>
          <w:b/>
          <w:bCs/>
        </w:rPr>
        <w:t>a</w:t>
      </w:r>
      <w:r w:rsidR="00BE07AE" w:rsidRPr="004F2334">
        <w:rPr>
          <w:b/>
          <w:bCs/>
        </w:rPr>
        <w:t>.</w:t>
      </w:r>
      <w:r w:rsidR="009E434B" w:rsidRPr="004F2334">
        <w:rPr>
          <w:b/>
          <w:bCs/>
        </w:rPr>
        <w:t xml:space="preserve"> </w:t>
      </w:r>
      <w:r w:rsidR="009E434B" w:rsidRPr="00BA2A9D">
        <w:rPr>
          <w:b/>
          <w:bCs/>
        </w:rPr>
        <w:t>Create</w:t>
      </w:r>
      <w:r w:rsidR="00BE07AE" w:rsidRPr="00BA2A9D">
        <w:rPr>
          <w:b/>
          <w:bCs/>
        </w:rPr>
        <w:t xml:space="preserve"> </w:t>
      </w:r>
      <w:r w:rsidR="009E434B" w:rsidRPr="00BA2A9D">
        <w:rPr>
          <w:b/>
          <w:bCs/>
        </w:rPr>
        <w:t xml:space="preserve">a </w:t>
      </w:r>
      <w:r w:rsidR="00BE07AE" w:rsidRPr="00BA2A9D">
        <w:rPr>
          <w:b/>
          <w:bCs/>
        </w:rPr>
        <w:t xml:space="preserve">data.frame </w:t>
      </w:r>
      <w:r w:rsidR="009E434B" w:rsidRPr="00BA2A9D">
        <w:rPr>
          <w:b/>
          <w:bCs/>
        </w:rPr>
        <w:t xml:space="preserve">using only columns that correspond with either the experimental dataset or the simulated dataset from the second model. </w:t>
      </w:r>
    </w:p>
    <w:p w14:paraId="76C38921" w14:textId="77777777" w:rsidR="00CD02E6" w:rsidRPr="00AC0FFF" w:rsidRDefault="00CD02E6" w:rsidP="00C94454">
      <w:pPr>
        <w:jc w:val="both"/>
      </w:pPr>
      <w:r w:rsidRPr="00AC0FFF">
        <w:t>Simulados &lt;- data.frame(</w:t>
      </w:r>
      <w:r w:rsidR="00BE07AE" w:rsidRPr="00AC0FFF">
        <w:t>data$variable_1s, data$variable_2s, …. data$variable_ns</w:t>
      </w:r>
      <w:r w:rsidRPr="00AC0FFF">
        <w:t>)</w:t>
      </w:r>
    </w:p>
    <w:p w14:paraId="4670A31C" w14:textId="6BE6BB84" w:rsidR="00BE07AE" w:rsidRPr="004F2334" w:rsidRDefault="00BE07AE" w:rsidP="00C94454">
      <w:pPr>
        <w:jc w:val="both"/>
        <w:rPr>
          <w:b/>
          <w:bCs/>
        </w:rPr>
      </w:pPr>
      <w:r w:rsidRPr="004F2334">
        <w:rPr>
          <w:b/>
          <w:bCs/>
        </w:rPr>
        <w:t xml:space="preserve">#log </w:t>
      </w:r>
      <w:r w:rsidR="009E434B" w:rsidRPr="004F2334">
        <w:rPr>
          <w:b/>
          <w:bCs/>
        </w:rPr>
        <w:t xml:space="preserve">transformation of </w:t>
      </w:r>
      <w:r w:rsidR="005F006A" w:rsidRPr="004F2334">
        <w:rPr>
          <w:b/>
          <w:bCs/>
        </w:rPr>
        <w:t xml:space="preserve">real and simulated data </w:t>
      </w:r>
    </w:p>
    <w:p w14:paraId="6A2E4734" w14:textId="77777777" w:rsidR="001277CB" w:rsidRPr="001277CB" w:rsidRDefault="001277CB" w:rsidP="00C94454">
      <w:pPr>
        <w:jc w:val="both"/>
        <w:rPr>
          <w:lang w:val="es-ES"/>
        </w:rPr>
      </w:pPr>
      <w:r w:rsidRPr="001277CB">
        <w:rPr>
          <w:lang w:val="es-ES"/>
        </w:rPr>
        <w:t>logReales&lt;-log10(reales)</w:t>
      </w:r>
    </w:p>
    <w:p w14:paraId="0C6E9486" w14:textId="77777777" w:rsidR="001277CB" w:rsidRDefault="001277CB" w:rsidP="00C94454">
      <w:pPr>
        <w:jc w:val="both"/>
        <w:rPr>
          <w:lang w:val="es-ES"/>
        </w:rPr>
      </w:pPr>
      <w:r w:rsidRPr="001277CB">
        <w:rPr>
          <w:lang w:val="es-ES"/>
        </w:rPr>
        <w:t>logSimulados&lt;-log10(simulados)</w:t>
      </w:r>
    </w:p>
    <w:p w14:paraId="09448B1C" w14:textId="3EE7B7B7" w:rsidR="00BE07AE" w:rsidRPr="004F2334" w:rsidRDefault="00BE07AE" w:rsidP="00C94454">
      <w:pPr>
        <w:jc w:val="both"/>
        <w:rPr>
          <w:b/>
          <w:bCs/>
        </w:rPr>
      </w:pPr>
      <w:r w:rsidRPr="004F2334">
        <w:rPr>
          <w:b/>
          <w:bCs/>
        </w:rPr>
        <w:t>#Determina</w:t>
      </w:r>
      <w:r w:rsidR="005F006A" w:rsidRPr="004F2334">
        <w:rPr>
          <w:b/>
          <w:bCs/>
        </w:rPr>
        <w:t>tion of multivariate statistics</w:t>
      </w:r>
      <w:r w:rsidRPr="004F2334">
        <w:rPr>
          <w:b/>
          <w:bCs/>
        </w:rPr>
        <w:t xml:space="preserve"> </w:t>
      </w:r>
    </w:p>
    <w:p w14:paraId="25996E04" w14:textId="77777777" w:rsidR="001277CB" w:rsidRPr="0044662E" w:rsidRDefault="001277CB" w:rsidP="00C94454">
      <w:pPr>
        <w:jc w:val="both"/>
      </w:pPr>
      <w:r w:rsidRPr="0044662E">
        <w:t>Manhattan(logReales, logSimulados)</w:t>
      </w:r>
    </w:p>
    <w:p w14:paraId="0A1E55D0" w14:textId="77777777" w:rsidR="001277CB" w:rsidRPr="001277CB" w:rsidRDefault="001277CB" w:rsidP="00C94454">
      <w:pPr>
        <w:jc w:val="both"/>
        <w:rPr>
          <w:lang w:val="es-ES"/>
        </w:rPr>
      </w:pPr>
      <w:r w:rsidRPr="001277CB">
        <w:rPr>
          <w:lang w:val="es-ES"/>
        </w:rPr>
        <w:t>Euclidiana(logReales, logSimulados)</w:t>
      </w:r>
    </w:p>
    <w:p w14:paraId="48CED58B" w14:textId="77777777" w:rsidR="001277CB" w:rsidRPr="003D241D" w:rsidRDefault="001277CB" w:rsidP="00C94454">
      <w:pPr>
        <w:jc w:val="both"/>
        <w:rPr>
          <w:lang w:val="es-419"/>
        </w:rPr>
      </w:pPr>
      <w:r w:rsidRPr="003D241D">
        <w:rPr>
          <w:lang w:val="es-419"/>
        </w:rPr>
        <w:t>Mahalanobis(logReales, logSimulados)</w:t>
      </w:r>
    </w:p>
    <w:p w14:paraId="41E30C30" w14:textId="218A99F3" w:rsidR="00BE07AE" w:rsidRPr="00BA2A9D" w:rsidRDefault="00BE07AE" w:rsidP="00C94454">
      <w:pPr>
        <w:jc w:val="both"/>
        <w:rPr>
          <w:b/>
          <w:bCs/>
        </w:rPr>
      </w:pPr>
      <w:r w:rsidRPr="00BA2A9D">
        <w:rPr>
          <w:b/>
          <w:bCs/>
        </w:rPr>
        <w:t>#</w:t>
      </w:r>
      <w:r w:rsidR="00FB0359" w:rsidRPr="00BA2A9D">
        <w:rPr>
          <w:b/>
          <w:bCs/>
        </w:rPr>
        <w:t>Determination of univariate statistics</w:t>
      </w:r>
      <w:r w:rsidRPr="00BA2A9D">
        <w:rPr>
          <w:b/>
          <w:bCs/>
        </w:rPr>
        <w:t xml:space="preserve">, </w:t>
      </w:r>
      <w:r w:rsidR="008E484C" w:rsidRPr="00BA2A9D">
        <w:rPr>
          <w:b/>
          <w:bCs/>
        </w:rPr>
        <w:t xml:space="preserve">identified with compared variables </w:t>
      </w:r>
    </w:p>
    <w:p w14:paraId="3E576D59" w14:textId="77777777" w:rsidR="001277CB" w:rsidRPr="001277CB" w:rsidRDefault="00BE07AE" w:rsidP="00C94454">
      <w:pPr>
        <w:jc w:val="both"/>
        <w:rPr>
          <w:lang w:val="es-ES"/>
        </w:rPr>
      </w:pPr>
      <w:r>
        <w:rPr>
          <w:lang w:val="es-ES"/>
        </w:rPr>
        <w:t>nombres &lt;-c(</w:t>
      </w:r>
      <w:r w:rsidRPr="00BE07AE">
        <w:rPr>
          <w:lang w:val="es-ES"/>
        </w:rPr>
        <w:t>“variable_1”, “variable_2</w:t>
      </w:r>
      <w:r>
        <w:rPr>
          <w:lang w:val="es-ES"/>
        </w:rPr>
        <w:t>”</w:t>
      </w:r>
      <w:r w:rsidRPr="00BE07AE">
        <w:rPr>
          <w:lang w:val="es-ES"/>
        </w:rPr>
        <w:t xml:space="preserve">, …. </w:t>
      </w:r>
      <w:r>
        <w:rPr>
          <w:lang w:val="es-ES"/>
        </w:rPr>
        <w:t>“</w:t>
      </w:r>
      <w:r w:rsidRPr="00BE07AE">
        <w:rPr>
          <w:lang w:val="es-ES"/>
        </w:rPr>
        <w:t>variable_n</w:t>
      </w:r>
      <w:r>
        <w:rPr>
          <w:lang w:val="es-ES"/>
        </w:rPr>
        <w:t>”</w:t>
      </w:r>
      <w:r w:rsidR="001277CB" w:rsidRPr="001277CB">
        <w:rPr>
          <w:lang w:val="es-ES"/>
        </w:rPr>
        <w:t>)</w:t>
      </w:r>
    </w:p>
    <w:p w14:paraId="3B0AB5FD" w14:textId="77777777" w:rsidR="00D119C5" w:rsidRPr="00624944" w:rsidRDefault="001277CB" w:rsidP="00C94454">
      <w:pPr>
        <w:jc w:val="both"/>
      </w:pPr>
      <w:r w:rsidRPr="00624944">
        <w:t>Univariantes(reales, simulados, nombres)</w:t>
      </w:r>
    </w:p>
    <w:p w14:paraId="553C1869" w14:textId="653057D2" w:rsidR="00AA4BC8" w:rsidRPr="00624944" w:rsidRDefault="000F2767" w:rsidP="00C94454">
      <w:pPr>
        <w:pBdr>
          <w:bottom w:val="single" w:sz="6" w:space="1" w:color="auto"/>
        </w:pBdr>
        <w:jc w:val="both"/>
      </w:pPr>
      <w:r w:rsidRPr="00624944">
        <w:t>Check out provided example</w:t>
      </w:r>
    </w:p>
    <w:p w14:paraId="51915375" w14:textId="77777777" w:rsidR="006779CF" w:rsidRPr="00624944" w:rsidRDefault="006779CF" w:rsidP="00C94454">
      <w:pPr>
        <w:pBdr>
          <w:bottom w:val="single" w:sz="6" w:space="1" w:color="auto"/>
        </w:pBdr>
        <w:jc w:val="both"/>
      </w:pPr>
    </w:p>
    <w:p w14:paraId="4838A6A4" w14:textId="1BCE2A91" w:rsidR="000E2A17" w:rsidRPr="006779CF" w:rsidRDefault="000E2A17" w:rsidP="00C94454">
      <w:pPr>
        <w:jc w:val="both"/>
      </w:pPr>
      <w:r w:rsidRPr="000E2A17">
        <w:rPr>
          <w:b/>
          <w:bCs/>
        </w:rPr>
        <w:t>Note</w:t>
      </w:r>
      <w:r>
        <w:rPr>
          <w:b/>
          <w:bCs/>
        </w:rPr>
        <w:t>s</w:t>
      </w:r>
      <w:r w:rsidR="006779CF">
        <w:rPr>
          <w:b/>
          <w:bCs/>
        </w:rPr>
        <w:t xml:space="preserve"> – </w:t>
      </w:r>
      <w:r w:rsidR="006779CF">
        <w:t>Meaning of the following terms:</w:t>
      </w:r>
    </w:p>
    <w:p w14:paraId="3B5B15EA" w14:textId="02D7404F" w:rsidR="000E2A17" w:rsidRPr="000E2A17" w:rsidRDefault="000E2A17" w:rsidP="00C94454">
      <w:pPr>
        <w:jc w:val="both"/>
      </w:pPr>
      <w:r w:rsidRPr="000E2A17">
        <w:t>Reales: Experimental/observed data</w:t>
      </w:r>
    </w:p>
    <w:p w14:paraId="7BACBE2D" w14:textId="130E954B" w:rsidR="000E2A17" w:rsidRDefault="000E2A17" w:rsidP="00C94454">
      <w:pPr>
        <w:jc w:val="both"/>
      </w:pPr>
      <w:r w:rsidRPr="000E2A17">
        <w:t>Simulados: Simulated data</w:t>
      </w:r>
    </w:p>
    <w:p w14:paraId="27286AAA" w14:textId="592250F1" w:rsidR="000E2A17" w:rsidRPr="000E2A17" w:rsidRDefault="000E2A17" w:rsidP="00C94454">
      <w:pPr>
        <w:jc w:val="both"/>
      </w:pPr>
      <w:r>
        <w:t>Nombres: Name/label of the dataset</w:t>
      </w:r>
    </w:p>
    <w:p w14:paraId="66E8CCA0" w14:textId="77777777" w:rsidR="000E2A17" w:rsidRPr="000E2A17" w:rsidRDefault="000E2A17" w:rsidP="00C94454">
      <w:pPr>
        <w:jc w:val="both"/>
      </w:pPr>
    </w:p>
    <w:sectPr w:rsidR="000E2A17" w:rsidRPr="000E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A76C0"/>
    <w:multiLevelType w:val="hybridMultilevel"/>
    <w:tmpl w:val="E572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77839"/>
    <w:multiLevelType w:val="multilevel"/>
    <w:tmpl w:val="AB16F2D0"/>
    <w:styleLink w:val="WWNum3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45EDD"/>
    <w:multiLevelType w:val="hybridMultilevel"/>
    <w:tmpl w:val="0B24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427072">
    <w:abstractNumId w:val="1"/>
    <w:lvlOverride w:ilvl="0">
      <w:lvl w:ilvl="0">
        <w:start w:val="1"/>
        <w:numFmt w:val="lowerLetter"/>
        <w:lvlText w:val="%1."/>
        <w:lvlJc w:val="left"/>
        <w:pPr>
          <w:ind w:left="720" w:hanging="360"/>
        </w:pPr>
        <w:rPr>
          <w:rFonts w:ascii="Calibri" w:hAnsi="Calibri" w:cs="Calibri" w:hint="default"/>
          <w:color w:val="auto"/>
          <w:sz w:val="22"/>
          <w:szCs w:val="22"/>
        </w:rPr>
      </w:lvl>
    </w:lvlOverride>
  </w:num>
  <w:num w:numId="2" w16cid:durableId="1293053131">
    <w:abstractNumId w:val="1"/>
    <w:lvlOverride w:ilvl="0">
      <w:startOverride w:val="1"/>
    </w:lvlOverride>
  </w:num>
  <w:num w:numId="3" w16cid:durableId="2037150871">
    <w:abstractNumId w:val="1"/>
  </w:num>
  <w:num w:numId="4" w16cid:durableId="1908613995">
    <w:abstractNumId w:val="2"/>
  </w:num>
  <w:num w:numId="5" w16cid:durableId="127116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9C5"/>
    <w:rsid w:val="000D53BC"/>
    <w:rsid w:val="000E2A17"/>
    <w:rsid w:val="000E3ABA"/>
    <w:rsid w:val="000F2767"/>
    <w:rsid w:val="0011041C"/>
    <w:rsid w:val="00124533"/>
    <w:rsid w:val="001277CB"/>
    <w:rsid w:val="00192762"/>
    <w:rsid w:val="001E3329"/>
    <w:rsid w:val="001F6B64"/>
    <w:rsid w:val="00215ED8"/>
    <w:rsid w:val="00254323"/>
    <w:rsid w:val="0027102C"/>
    <w:rsid w:val="002A6BB9"/>
    <w:rsid w:val="002B7C87"/>
    <w:rsid w:val="002F770E"/>
    <w:rsid w:val="00334678"/>
    <w:rsid w:val="00362CE5"/>
    <w:rsid w:val="003C1529"/>
    <w:rsid w:val="003D241D"/>
    <w:rsid w:val="003E57DC"/>
    <w:rsid w:val="0044662E"/>
    <w:rsid w:val="004628B1"/>
    <w:rsid w:val="00464E09"/>
    <w:rsid w:val="00483405"/>
    <w:rsid w:val="00490B63"/>
    <w:rsid w:val="004D46CF"/>
    <w:rsid w:val="004F2334"/>
    <w:rsid w:val="0052499A"/>
    <w:rsid w:val="005D5151"/>
    <w:rsid w:val="005F006A"/>
    <w:rsid w:val="00624944"/>
    <w:rsid w:val="00627E66"/>
    <w:rsid w:val="006779CF"/>
    <w:rsid w:val="00695F8C"/>
    <w:rsid w:val="006A12A4"/>
    <w:rsid w:val="006E6DE3"/>
    <w:rsid w:val="006F605B"/>
    <w:rsid w:val="007B22A3"/>
    <w:rsid w:val="007D0D88"/>
    <w:rsid w:val="007F4F06"/>
    <w:rsid w:val="008057B8"/>
    <w:rsid w:val="00860E19"/>
    <w:rsid w:val="008A6613"/>
    <w:rsid w:val="008E484C"/>
    <w:rsid w:val="00905C73"/>
    <w:rsid w:val="00931760"/>
    <w:rsid w:val="009B1B30"/>
    <w:rsid w:val="009B6C67"/>
    <w:rsid w:val="009E434B"/>
    <w:rsid w:val="00A82CDF"/>
    <w:rsid w:val="00AA4BC8"/>
    <w:rsid w:val="00AB309A"/>
    <w:rsid w:val="00AB60AA"/>
    <w:rsid w:val="00AC0FFF"/>
    <w:rsid w:val="00AD3E99"/>
    <w:rsid w:val="00B07E5F"/>
    <w:rsid w:val="00B51B3A"/>
    <w:rsid w:val="00B53B0E"/>
    <w:rsid w:val="00B7112C"/>
    <w:rsid w:val="00BA2A9D"/>
    <w:rsid w:val="00BD784E"/>
    <w:rsid w:val="00BE07AE"/>
    <w:rsid w:val="00C25F56"/>
    <w:rsid w:val="00C372F4"/>
    <w:rsid w:val="00C76829"/>
    <w:rsid w:val="00C84973"/>
    <w:rsid w:val="00C94454"/>
    <w:rsid w:val="00CC26FF"/>
    <w:rsid w:val="00CD02E6"/>
    <w:rsid w:val="00CE7B33"/>
    <w:rsid w:val="00CF1786"/>
    <w:rsid w:val="00D0106F"/>
    <w:rsid w:val="00D0250A"/>
    <w:rsid w:val="00D119C5"/>
    <w:rsid w:val="00D414F4"/>
    <w:rsid w:val="00E15B31"/>
    <w:rsid w:val="00EB67C7"/>
    <w:rsid w:val="00F14585"/>
    <w:rsid w:val="00F41CD7"/>
    <w:rsid w:val="00FB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9AC3"/>
  <w15:chartTrackingRefBased/>
  <w15:docId w15:val="{E97A8A37-851B-4250-A391-EC2FAE37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E09"/>
    <w:rPr>
      <w:color w:val="0563C1" w:themeColor="hyperlink"/>
      <w:u w:val="single"/>
    </w:rPr>
  </w:style>
  <w:style w:type="paragraph" w:styleId="ListParagraph">
    <w:name w:val="List Paragraph"/>
    <w:basedOn w:val="Normal"/>
    <w:rsid w:val="00254323"/>
    <w:pPr>
      <w:suppressAutoHyphens/>
      <w:autoSpaceDN w:val="0"/>
      <w:ind w:left="720"/>
      <w:textAlignment w:val="baseline"/>
    </w:pPr>
    <w:rPr>
      <w:rFonts w:ascii="Calibri" w:eastAsia="Calibri" w:hAnsi="Calibri" w:cs="Tahoma"/>
    </w:rPr>
  </w:style>
  <w:style w:type="numbering" w:customStyle="1" w:styleId="WWNum3">
    <w:name w:val="WWNum3"/>
    <w:basedOn w:val="NoList"/>
    <w:rsid w:val="00254323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5432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466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66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66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6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6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.pansu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ttg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nnyalberto.contreras@unet.edu.ve" TargetMode="External"/><Relationship Id="rId5" Type="http://schemas.openxmlformats.org/officeDocument/2006/relationships/hyperlink" Target="mailto:avalery@unet.edu.v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Lesmes Alejandro Mora Jerez</cp:lastModifiedBy>
  <cp:revision>8</cp:revision>
  <dcterms:created xsi:type="dcterms:W3CDTF">2024-03-16T14:18:00Z</dcterms:created>
  <dcterms:modified xsi:type="dcterms:W3CDTF">2024-03-16T19:31:00Z</dcterms:modified>
</cp:coreProperties>
</file>