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980000"/>
          <w:sz w:val="26"/>
          <w:szCs w:val="26"/>
        </w:rPr>
      </w:pPr>
      <w:r w:rsidDel="00000000" w:rsidR="00000000" w:rsidRPr="00000000">
        <w:rPr>
          <w:color w:val="980000"/>
          <w:sz w:val="26"/>
          <w:szCs w:val="26"/>
          <w:rtl w:val="0"/>
        </w:rPr>
        <w:t xml:space="preserve">Gestionar variables y tipos de datos</w:t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color w:val="980000"/>
          <w:sz w:val="24"/>
          <w:szCs w:val="24"/>
          <w:u w:val="none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Configurar Pseint para trabajar en modo estricto: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072063" cy="5230564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063" cy="52305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color w:val="980000"/>
          <w:sz w:val="24"/>
          <w:szCs w:val="24"/>
          <w:u w:val="none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Diseña un programa en Pseint que declare variables para almacenar tipos de datos Entero ,Real ,Cadena ,Carácter ,Booleano:</w:t>
      </w:r>
    </w:p>
    <w:p w:rsidR="00000000" w:rsidDel="00000000" w:rsidP="00000000" w:rsidRDefault="00000000" w:rsidRPr="00000000" w14:paraId="00000016">
      <w:pPr>
        <w:rPr>
          <w:i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/>
        <w:drawing>
          <wp:inline distB="114300" distT="114300" distL="114300" distR="114300">
            <wp:extent cx="2438400" cy="12668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declaración de variables es un proceso que consiste en listar al principio del algoritmo todas las variables que se usarán, además de indicar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qué nombre tendrá y qué tipo de datos almacenarán.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Inicializar las variables:</w:t>
      </w:r>
    </w:p>
    <w:p w:rsidR="00000000" w:rsidDel="00000000" w:rsidP="00000000" w:rsidRDefault="00000000" w:rsidRPr="00000000" w14:paraId="0000001D">
      <w:pPr>
        <w:ind w:left="720" w:firstLine="0"/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color w:val="980000"/>
        </w:rPr>
      </w:pPr>
      <w:r w:rsidDel="00000000" w:rsidR="00000000" w:rsidRPr="00000000">
        <w:rPr>
          <w:color w:val="980000"/>
        </w:rPr>
        <w:drawing>
          <wp:inline distB="114300" distT="114300" distL="114300" distR="114300">
            <wp:extent cx="2200275" cy="11715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color w:val="980000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Inicializar significa asignarle un valor inicial a las variables para comenzar a realizar operaciones con ellas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Asignar contenido a cada una de las variables:</w:t>
      </w:r>
    </w:p>
    <w:p w:rsidR="00000000" w:rsidDel="00000000" w:rsidP="00000000" w:rsidRDefault="00000000" w:rsidRPr="00000000" w14:paraId="00000023">
      <w:pPr>
        <w:ind w:left="720" w:firstLine="0"/>
        <w:rPr>
          <w:color w:val="98000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466725</wp:posOffset>
            </wp:positionH>
            <wp:positionV relativeFrom="paragraph">
              <wp:posOffset>177212</wp:posOffset>
            </wp:positionV>
            <wp:extent cx="5381625" cy="2257425"/>
            <wp:effectExtent b="0" l="0" r="0" t="0"/>
            <wp:wrapSquare wrapText="bothSides" distB="114300" distT="114300" distL="114300" distR="11430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257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ind w:left="720" w:firstLine="0"/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ind w:left="720" w:firstLine="0"/>
        <w:rPr>
          <w:color w:val="980000"/>
        </w:rPr>
      </w:pPr>
      <w:r w:rsidDel="00000000" w:rsidR="00000000" w:rsidRPr="00000000">
        <w:rPr>
          <w:color w:val="980000"/>
        </w:rPr>
        <w:drawing>
          <wp:inline distB="114300" distT="114300" distL="114300" distR="114300">
            <wp:extent cx="4095750" cy="10858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Asignarle un dato a una variable consiste en reemplazar el valor anterior o inicial de la variable con un valor nuevo. </w:t>
      </w:r>
    </w:p>
    <w:p w:rsidR="00000000" w:rsidDel="00000000" w:rsidP="00000000" w:rsidRDefault="00000000" w:rsidRPr="00000000" w14:paraId="00000029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color w:val="980000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Una vez que se asigna un nuevo valor, el valor anterior es eliminado de la memoria y no es posible recuperarlo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color w:val="980000"/>
          <w:u w:val="none"/>
        </w:rPr>
      </w:pPr>
      <w:r w:rsidDel="00000000" w:rsidR="00000000" w:rsidRPr="00000000">
        <w:rPr>
          <w:color w:val="980000"/>
          <w:rtl w:val="0"/>
        </w:rPr>
        <w:t xml:space="preserve">Mostrar el resultado por consola:           </w:t>
      </w:r>
    </w:p>
    <w:p w:rsidR="00000000" w:rsidDel="00000000" w:rsidP="00000000" w:rsidRDefault="00000000" w:rsidRPr="00000000" w14:paraId="0000002D">
      <w:pPr>
        <w:rPr>
          <w:color w:val="98000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3562350</wp:posOffset>
            </wp:positionH>
            <wp:positionV relativeFrom="paragraph">
              <wp:posOffset>123825</wp:posOffset>
            </wp:positionV>
            <wp:extent cx="1725933" cy="1158046"/>
            <wp:effectExtent b="0" l="0" r="0" t="0"/>
            <wp:wrapSquare wrapText="bothSides" distB="114300" distT="114300" distL="114300" distR="11430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5933" cy="11580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466725</wp:posOffset>
            </wp:positionH>
            <wp:positionV relativeFrom="paragraph">
              <wp:posOffset>123825</wp:posOffset>
            </wp:positionV>
            <wp:extent cx="2395538" cy="1206982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5538" cy="12069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color w:val="980000"/>
          <w:u w:val="none"/>
        </w:rPr>
      </w:pPr>
      <w:r w:rsidDel="00000000" w:rsidR="00000000" w:rsidRPr="00000000">
        <w:rPr>
          <w:color w:val="980000"/>
          <w:rtl w:val="0"/>
        </w:rPr>
        <w:t xml:space="preserve">Utilizar funciones de cadena (explicando un ejemplo)</w:t>
      </w:r>
    </w:p>
    <w:p w:rsidR="00000000" w:rsidDel="00000000" w:rsidP="00000000" w:rsidRDefault="00000000" w:rsidRPr="00000000" w14:paraId="00000037">
      <w:pPr>
        <w:ind w:left="720" w:firstLine="0"/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08.6614173228347" w:firstLine="0"/>
        <w:rPr/>
      </w:pPr>
      <w:r w:rsidDel="00000000" w:rsidR="00000000" w:rsidRPr="00000000">
        <w:rPr>
          <w:b w:val="1"/>
          <w:rtl w:val="0"/>
        </w:rPr>
        <w:t xml:space="preserve">(explicado en el codigo del programa)--&gt;Cuestion_1.psc---&gt; funcion cad()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566.9291338582677" w:firstLine="0"/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08.6614173228347" w:hanging="300"/>
        <w:rPr>
          <w:color w:val="980000"/>
          <w:u w:val="none"/>
        </w:rPr>
      </w:pPr>
      <w:r w:rsidDel="00000000" w:rsidR="00000000" w:rsidRPr="00000000">
        <w:rPr>
          <w:color w:val="980000"/>
          <w:rtl w:val="0"/>
        </w:rPr>
        <w:t xml:space="preserve">Utilizar funciones numéricas (explicando un ejemplo)</w:t>
      </w:r>
    </w:p>
    <w:p w:rsidR="00000000" w:rsidDel="00000000" w:rsidP="00000000" w:rsidRDefault="00000000" w:rsidRPr="00000000" w14:paraId="0000003B">
      <w:pPr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08.6614173228347" w:firstLine="0"/>
        <w:rPr>
          <w:color w:val="980000"/>
        </w:rPr>
      </w:pPr>
      <w:r w:rsidDel="00000000" w:rsidR="00000000" w:rsidRPr="00000000">
        <w:rPr>
          <w:b w:val="1"/>
          <w:rtl w:val="0"/>
        </w:rPr>
        <w:t xml:space="preserve">(explicado en el codigo del programa)--&gt;Cuestion_1.psc---&gt; funcion num()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i w:val="1"/>
          <w:color w:val="4a86e8"/>
        </w:rPr>
      </w:pPr>
      <w:r w:rsidDel="00000000" w:rsidR="00000000" w:rsidRPr="00000000">
        <w:rPr>
          <w:i w:val="1"/>
          <w:color w:val="4a86e8"/>
          <w:rtl w:val="0"/>
        </w:rPr>
        <w:t xml:space="preserve">Se pueden usar entre ellas mientras s e respete los tipos de datos y los argumentos de las funciones</w:t>
      </w:r>
    </w:p>
    <w:p w:rsidR="00000000" w:rsidDel="00000000" w:rsidP="00000000" w:rsidRDefault="00000000" w:rsidRPr="00000000" w14:paraId="00000042">
      <w:pPr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i w:val="1"/>
          <w:color w:val="4a86e8"/>
        </w:rPr>
      </w:pPr>
      <w:r w:rsidDel="00000000" w:rsidR="00000000" w:rsidRPr="00000000">
        <w:rPr>
          <w:i w:val="1"/>
          <w:color w:val="4a86e8"/>
          <w:rtl w:val="0"/>
        </w:rPr>
        <w:t xml:space="preserve">Por ejemplo:</w:t>
      </w:r>
    </w:p>
    <w:p w:rsidR="00000000" w:rsidDel="00000000" w:rsidP="00000000" w:rsidRDefault="00000000" w:rsidRPr="00000000" w14:paraId="00000044">
      <w:pPr>
        <w:rPr>
          <w:i w:val="1"/>
          <w:color w:val="4a86e8"/>
        </w:rPr>
      </w:pPr>
      <w:r w:rsidDel="00000000" w:rsidR="00000000" w:rsidRPr="00000000">
        <w:rPr>
          <w:i w:val="1"/>
          <w:color w:val="4a86e8"/>
          <w:rtl w:val="0"/>
        </w:rPr>
        <w:t xml:space="preserve">s1=”picapiedras”</w:t>
      </w:r>
    </w:p>
    <w:p w:rsidR="00000000" w:rsidDel="00000000" w:rsidP="00000000" w:rsidRDefault="00000000" w:rsidRPr="00000000" w14:paraId="00000045">
      <w:pPr>
        <w:rPr>
          <w:i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i w:val="1"/>
          <w:color w:val="4a86e8"/>
        </w:rPr>
      </w:pPr>
      <w:r w:rsidDel="00000000" w:rsidR="00000000" w:rsidRPr="00000000">
        <w:rPr>
          <w:i w:val="1"/>
          <w:color w:val="4a86e8"/>
          <w:rtl w:val="0"/>
        </w:rPr>
        <w:t xml:space="preserve"> Mayusculas(SubCadena(s1,0,2))----&gt;Mayusculas(“pica”) ----&gt;PICA</w:t>
      </w:r>
    </w:p>
    <w:p w:rsidR="00000000" w:rsidDel="00000000" w:rsidP="00000000" w:rsidRDefault="00000000" w:rsidRPr="00000000" w14:paraId="00000047">
      <w:pPr>
        <w:rPr>
          <w:i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i w:val="1"/>
          <w:color w:val="4a86e8"/>
        </w:rPr>
      </w:pPr>
      <w:r w:rsidDel="00000000" w:rsidR="00000000" w:rsidRPr="00000000">
        <w:rPr>
          <w:i w:val="1"/>
          <w:color w:val="4a86e8"/>
          <w:rtl w:val="0"/>
        </w:rPr>
        <w:t xml:space="preserve">De la cadena “picapiedras” tomará los 4 primeros caracteres y los convertira en mayusculas</w:t>
      </w:r>
    </w:p>
    <w:p w:rsidR="00000000" w:rsidDel="00000000" w:rsidP="00000000" w:rsidRDefault="00000000" w:rsidRPr="00000000" w14:paraId="00000049">
      <w:pPr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98000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2" Type="http://schemas.openxmlformats.org/officeDocument/2006/relationships/image" Target="media/image1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