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60EB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135CC1F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E4964F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670E65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7A00D4A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2A8622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688D4F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A01EA10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7D43E6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A2B176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7ECCB7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58061F1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93A561C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0637CE" w14:textId="77777777" w:rsidR="00C4461F" w:rsidRDefault="003132BB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F97A62F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Санкт-Петербургский государственный университет</w:t>
      </w:r>
    </w:p>
    <w:p w14:paraId="27CF5CCD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5927E48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774138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br/>
      </w:r>
    </w:p>
    <w:p w14:paraId="7C0DFF4B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 А Б О Ч А Я   П Р О Г Р А М М А</w:t>
      </w:r>
    </w:p>
    <w:p w14:paraId="4007ED6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УЧЕБНОЙ ДИСЦИПЛИНЫ</w:t>
      </w:r>
    </w:p>
    <w:p w14:paraId="0B2BB714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271B3D41" w14:textId="77777777" w:rsidR="00C4461F" w:rsidRDefault="003132BB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hd w:val="clear" w:color="auto" w:fill="FFF2CC"/>
        </w:rPr>
        <w:t>Введение в системы хранения и обработки данных</w:t>
      </w:r>
    </w:p>
    <w:p w14:paraId="5B09A8EC" w14:textId="77777777" w:rsidR="00C4461F" w:rsidRDefault="003132BB">
      <w:pPr>
        <w:jc w:val="center"/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Data storage and processing systems: introduction</w:t>
      </w:r>
    </w:p>
    <w:p w14:paraId="1CA25C6C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1BC06A4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Язык(и) обучения</w:t>
      </w:r>
    </w:p>
    <w:p w14:paraId="3FBA3E33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F0EF89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русский</w:t>
      </w:r>
    </w:p>
    <w:p w14:paraId="44223FC6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70F56312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00E79075" w14:textId="62EFF8D7" w:rsidR="00C13A68" w:rsidRDefault="00C13A68" w:rsidP="00C13A68">
      <w:pPr>
        <w:jc w:val="right"/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Трудоемкость в зачетных единицах: 3</w:t>
      </w:r>
    </w:p>
    <w:p w14:paraId="7BF0D101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 xml:space="preserve"> </w:t>
      </w:r>
    </w:p>
    <w:p w14:paraId="4E9D7F17" w14:textId="1F895D8B" w:rsidR="00C13A68" w:rsidRDefault="00C13A68" w:rsidP="00C13A68">
      <w:pPr>
        <w:jc w:val="right"/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Регистрационный номер рабочей программы: 67906</w:t>
      </w:r>
    </w:p>
    <w:p w14:paraId="6DC2FE6A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A722A3" w14:textId="77777777" w:rsidR="00C4461F" w:rsidRDefault="003132B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2E8CA6A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17AA2073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74AB8A61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73E8AAB0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3FE92117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6DA752A2" w14:textId="77777777" w:rsidR="00C4461F" w:rsidRDefault="00C4461F">
      <w:pPr>
        <w:jc w:val="center"/>
        <w:rPr>
          <w:rFonts w:ascii="Times New Roman" w:eastAsia="Times New Roman" w:hAnsi="Times New Roman" w:cs="Times New Roman"/>
        </w:rPr>
      </w:pPr>
    </w:p>
    <w:p w14:paraId="471A048A" w14:textId="77777777" w:rsidR="00C4461F" w:rsidRDefault="003132BB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Санкт-Петербург</w:t>
      </w:r>
    </w:p>
    <w:p w14:paraId="4C2D0D5B" w14:textId="77777777" w:rsidR="00C4461F" w:rsidRDefault="003132BB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2021</w:t>
      </w:r>
    </w:p>
    <w:p w14:paraId="7766331F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26C42F03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F4C5E94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3FD54176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733D22B5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0B69679A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5B83D82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81C97C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1.</w:t>
      </w:r>
      <w:r>
        <w:rPr>
          <w:rFonts w:ascii="Times New Roman" w:eastAsia="Times New Roman" w:hAnsi="Times New Roman" w:cs="Times New Roman"/>
          <w:b/>
        </w:rPr>
        <w:tab/>
        <w:t>Характеристики учебных занятий</w:t>
      </w:r>
    </w:p>
    <w:p w14:paraId="2BF7177E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14CF5B8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</w:rPr>
        <w:t>1.1.</w:t>
      </w:r>
      <w:r>
        <w:rPr>
          <w:rFonts w:ascii="Times New Roman" w:eastAsia="Times New Roman" w:hAnsi="Times New Roman" w:cs="Times New Roman"/>
          <w:b/>
        </w:rPr>
        <w:tab/>
        <w:t>Цели и задачи учебных занятий</w:t>
      </w:r>
    </w:p>
    <w:p w14:paraId="407B6F7B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bookmarkStart w:id="2" w:name="_pwzopzx85mma" w:colFirst="0" w:colLast="0"/>
      <w:bookmarkEnd w:id="2"/>
      <w:r>
        <w:rPr>
          <w:rFonts w:ascii="Times New Roman" w:eastAsia="Times New Roman" w:hAnsi="Times New Roman" w:cs="Times New Roman"/>
          <w:shd w:val="clear" w:color="auto" w:fill="FFF2CC"/>
        </w:rPr>
        <w:t>Дать представление о внутреннем устройстве систем хранения и обработки данных: реляционных и нереляционных СУБД, систем пакетной обработки данных (MapReduce и пр.), сетевых дисков, распределенных файловых систем. Рассказать о типовой архитектуре серверных приложений, использующих системы хранения и обработки данных, на примере реальных приложений.</w:t>
      </w:r>
    </w:p>
    <w:p w14:paraId="5A70A124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2DE2CBA7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1.2.</w:t>
      </w:r>
      <w:r>
        <w:rPr>
          <w:rFonts w:ascii="Times New Roman" w:eastAsia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70AB9CE2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Очень желательно: знание основных алгоритмов и структур данных (достаточно будет, например, программы данного курса: https://www.coursera.org/specializations/algorithms)</w:t>
        <w:br/>
        <w:t>Просто желательно: базовое знание сетевых протоколов, опыт разработки под linux, базовое знание C++</w:t>
      </w:r>
    </w:p>
    <w:p w14:paraId="02AE746E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79B549D8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1.3.</w:t>
      </w:r>
      <w:r>
        <w:rPr>
          <w:rFonts w:ascii="Times New Roman" w:eastAsia="Times New Roman" w:hAnsi="Times New Roman" w:cs="Times New Roman"/>
          <w:b/>
        </w:rPr>
        <w:tab/>
        <w:t>Перечень результатов обучения (learning outcomes)</w:t>
      </w:r>
    </w:p>
    <w:p w14:paraId="3ADED1EB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Предполагается, что после прохождения курса</w:t>
        <w:br/>
        <w:t>обучающиеся смогут рассказать:</w:t>
        <w:br/>
        <w:t xml:space="preserve"> - как устроены популярные хранилища данных на уровне одной машины (грубо говоря, будут знать, что такое WAL, B-деревья, SS-tables и т. п.)</w:t>
        <w:br/>
        <w:t>- каким образом реализуется распределенное хранение (что такое алгоритмы распределенного консенсуса, репликация, партиционирование данных, и пр.)</w:t>
        <w:br/>
        <w:t>- как работают распределенные транзакции</w:t>
        <w:br/>
        <w:t>- каким образом реализуется пакетная обработка данных</w:t>
        <w:br/>
        <w:t>Также после прохождения курса обучающиеся должны быть в состоянии принимать решения о выборе систем хранения данных, наиболее хорошо соответствующих нуждам своих серверных приложений. Не предполагается, что обучающиеся будут готовы разрабатывать собственное хранилище с нуля (все-таки этот курс — «введение»).</w:t>
      </w:r>
    </w:p>
    <w:p w14:paraId="1127E4E3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2849B00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1.4.</w:t>
      </w:r>
      <w:r>
        <w:rPr>
          <w:rFonts w:ascii="Times New Roman" w:eastAsia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743B343A" w14:textId="7725702C" w:rsidR="00C4461F" w:rsidRDefault="00065273">
      <w:pPr>
        <w:rPr>
          <w:rFonts w:ascii="Times New Roman" w:eastAsia="Times New Roman" w:hAnsi="Times New Roman" w:cs="Times New Roman"/>
          <w:shd w:val="clear" w:color="auto" w:fill="FFF2CC"/>
        </w:rPr>
      </w:pPr>
      <w:r w:rsidRPr="00065273">
        <w:rPr>
          <w:rFonts w:ascii="Times New Roman" w:eastAsia="Times New Roman" w:hAnsi="Times New Roman" w:cs="Times New Roman"/>
          <w:shd w:val="clear" w:color="auto" w:fill="FFF2CC"/>
        </w:rPr>
        <w:t>Лекции — 30 ч., семинары — 30 ч., промежуточная аттестация — зачет, 2 ч.</w:t>
      </w:r>
    </w:p>
    <w:p w14:paraId="1E4F7E1F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6293CE34" w14:textId="77777777" w:rsidR="00A67FEC" w:rsidRDefault="00A67FEC">
      <w:pPr>
        <w:rPr>
          <w:rFonts w:ascii="Times New Roman" w:eastAsia="Times New Roman" w:hAnsi="Times New Roman" w:cs="Times New Roman"/>
        </w:rPr>
      </w:pPr>
    </w:p>
    <w:p w14:paraId="5B5A9A46" w14:textId="77777777" w:rsidR="00A67FEC" w:rsidRDefault="00A67FEC">
      <w:pPr>
        <w:rPr>
          <w:rFonts w:ascii="Times New Roman" w:eastAsia="Times New Roman" w:hAnsi="Times New Roman" w:cs="Times New Roman"/>
        </w:rPr>
      </w:pPr>
    </w:p>
    <w:p w14:paraId="4691023B" w14:textId="25259ABC" w:rsidR="00C4461F" w:rsidRPr="00A67FEC" w:rsidRDefault="003132BB">
      <w:pPr>
        <w:rPr>
          <w:rFonts w:ascii="Times New Roman" w:eastAsia="Times New Roman" w:hAnsi="Times New Roman" w:cs="Times New Roman"/>
          <w:color w:val="7030A0"/>
        </w:rPr>
      </w:pPr>
      <w:r>
        <w:br w:type="page"/>
      </w:r>
    </w:p>
    <w:p w14:paraId="440F7B75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2100122B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2.</w:t>
      </w:r>
      <w:r>
        <w:rPr>
          <w:rFonts w:ascii="Times New Roman" w:eastAsia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AC5CD38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2.1.</w:t>
      </w:r>
      <w:r>
        <w:rPr>
          <w:rFonts w:ascii="Times New Roman" w:eastAsia="Times New Roman" w:hAnsi="Times New Roman" w:cs="Times New Roman"/>
          <w:b/>
        </w:rPr>
        <w:tab/>
        <w:t>Организация учебных занятий</w:t>
      </w:r>
    </w:p>
    <w:p w14:paraId="315EAFC4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1889C48D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2.1.1 Основной курс</w:t>
      </w:r>
      <w:r>
        <w:rPr>
          <w:rFonts w:ascii="Times New Roman" w:eastAsia="Times New Roman" w:hAnsi="Times New Roman" w:cs="Times New Roman"/>
          <w:b/>
        </w:rPr>
        <w:br/>
      </w:r>
    </w:p>
    <w:tbl>
      <w:tblPr>
        <w:tblStyle w:val="a"/>
        <w:tblW w:w="10064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7"/>
        <w:gridCol w:w="471"/>
        <w:gridCol w:w="434"/>
        <w:gridCol w:w="472"/>
        <w:gridCol w:w="619"/>
        <w:gridCol w:w="445"/>
        <w:gridCol w:w="457"/>
        <w:gridCol w:w="426"/>
        <w:gridCol w:w="426"/>
        <w:gridCol w:w="619"/>
        <w:gridCol w:w="453"/>
        <w:gridCol w:w="619"/>
        <w:gridCol w:w="619"/>
        <w:gridCol w:w="619"/>
        <w:gridCol w:w="441"/>
        <w:gridCol w:w="449"/>
        <w:gridCol w:w="619"/>
        <w:gridCol w:w="619"/>
        <w:gridCol w:w="420"/>
      </w:tblGrid>
      <w:tr w:rsidR="00C4461F" w14:paraId="355D8372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6209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C4461F" w14:paraId="385F54A8" w14:textId="77777777">
        <w:trPr>
          <w:trHeight w:val="301"/>
        </w:trPr>
        <w:tc>
          <w:tcPr>
            <w:tcW w:w="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87B9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11FB0FA7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60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4366F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92614" w14:textId="77777777" w:rsidR="00C4461F" w:rsidRDefault="003132B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6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69A5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29CCDE78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F5EA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C4461F" w14:paraId="3A574CC4" w14:textId="77777777">
        <w:trPr>
          <w:trHeight w:val="2128"/>
        </w:trPr>
        <w:tc>
          <w:tcPr>
            <w:tcW w:w="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F9403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E0EE7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EAFA1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462C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DEAA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F95E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7AB1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AA2AF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008E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2BDB8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504F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A91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под руководством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F88A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A82C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24E8D04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B43E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7F3E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453E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7DE3E29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(сам.раб.)</w:t>
            </w:r>
          </w:p>
        </w:tc>
        <w:tc>
          <w:tcPr>
            <w:tcW w:w="61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7B51C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BC452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C4461F" w14:paraId="30573D24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8BFE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ОСНОВНАЯ ТРАЕКТОРИЯ</w:t>
            </w:r>
          </w:p>
        </w:tc>
      </w:tr>
      <w:tr w:rsidR="00C4461F" w14:paraId="016AA3A4" w14:textId="77777777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14C5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</w:rPr>
              <w:t>Форма обучения: очная</w:t>
            </w:r>
          </w:p>
        </w:tc>
      </w:tr>
      <w:tr w:rsidR="00C4461F" w14:paraId="77B7E1C7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3146B9E" w14:textId="77777777" w:rsidR="00C4461F" w:rsidRDefault="003132BB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Семестр 7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171909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2CC4264E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BFE3C2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356786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7554E1A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EA1F0A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599C26E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6C4E3BC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A615AB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13E314C0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99FC88B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1DD3837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2EC266E8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83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2F28C5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DFF29C4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20F232B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690B9F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93B6C5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5</w:t>
            </w:r>
          </w:p>
        </w:tc>
      </w:tr>
      <w:tr w:rsidR="00C4461F" w14:paraId="0FB2871C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45D7485" w14:textId="77777777" w:rsidR="00C4461F" w:rsidRDefault="00C4461F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4BFB7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commentRangeStart w:id="3"/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2-100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DF9F1D2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8BEE22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2-100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DF5C17C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10-25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80CA66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858E76D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5B34646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99BA0B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270F8D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10-25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3078667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2BC1B1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56772E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CB0014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1-1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72EE1B2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C95489A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1-1</w:t>
            </w:r>
          </w:p>
        </w:tc>
        <w:commentRangeEnd w:id="3"/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0EF4B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commentReference w:id="3"/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6CFEABA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16CA2E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</w:tr>
      <w:tr w:rsidR="00C4461F" w14:paraId="14ED6BBF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EF5F511" w14:textId="77777777" w:rsidR="00C4461F" w:rsidRDefault="003132BB">
            <w:pP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ИТОГО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CC77A5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1BAD74C3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8651AC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9C232FF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A2B1229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164B191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EFCFF7C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7AE222E4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06185EE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4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85BD41A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05E4BEB8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33754115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344E8ADC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83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431F7A8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4BF6CAC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55CE6A4B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AD0A0F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30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60BB851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shd w:val="clear" w:color="auto" w:fill="FFF2CC"/>
              </w:rPr>
              <w:t>5</w:t>
            </w:r>
          </w:p>
        </w:tc>
      </w:tr>
    </w:tbl>
    <w:p w14:paraId="734B2E30" w14:textId="77777777" w:rsidR="00C4461F" w:rsidRDefault="00C4461F">
      <w:pPr>
        <w:rPr>
          <w:rFonts w:ascii="Times New Roman" w:eastAsia="Times New Roman" w:hAnsi="Times New Roman" w:cs="Times New Roman"/>
          <w:b/>
          <w:color w:val="7030A0"/>
        </w:rPr>
      </w:pPr>
    </w:p>
    <w:p w14:paraId="2637E34C" w14:textId="77777777" w:rsidR="00C4461F" w:rsidRDefault="00C4461F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612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1232"/>
        <w:gridCol w:w="1465"/>
        <w:gridCol w:w="1436"/>
        <w:gridCol w:w="1586"/>
        <w:gridCol w:w="1141"/>
        <w:gridCol w:w="1155"/>
      </w:tblGrid>
      <w:tr w:rsidR="00C4461F" w14:paraId="292862DA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1797D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commentRangeStart w:id="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  <w:commentRangeEnd w:id="4"/>
            <w:r>
              <w:commentReference w:id="4"/>
            </w:r>
          </w:p>
        </w:tc>
      </w:tr>
      <w:tr w:rsidR="00C4461F" w14:paraId="3AF3F01C" w14:textId="77777777">
        <w:trPr>
          <w:trHeight w:val="303"/>
        </w:trPr>
        <w:tc>
          <w:tcPr>
            <w:tcW w:w="1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651FF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6EC6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786A2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2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4A14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4C8C3C59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C4461F" w14:paraId="000000F2" w14:textId="77777777">
        <w:trPr>
          <w:trHeight w:val="303"/>
        </w:trPr>
        <w:tc>
          <w:tcPr>
            <w:tcW w:w="1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F2A7A" w14:textId="77777777" w:rsidR="00C4461F" w:rsidRDefault="00C446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D6F0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17D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7035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4A5F4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F4F7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9640C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C4461F" w14:paraId="4155E014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0FC90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ОСНОВНАЯ ТРАЕКТОРИЯ</w:t>
            </w:r>
          </w:p>
        </w:tc>
      </w:tr>
      <w:tr w:rsidR="00C4461F" w14:paraId="1C76B6C0" w14:textId="77777777">
        <w:tc>
          <w:tcPr>
            <w:tcW w:w="96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236A3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Форма обучения: очная</w:t>
            </w:r>
          </w:p>
        </w:tc>
      </w:tr>
      <w:tr w:rsidR="00C4461F" w14:paraId="36F471DB" w14:textId="77777777"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1DAFF"/>
            <w:vAlign w:val="center"/>
          </w:tcPr>
          <w:p w14:paraId="114DABAF" w14:textId="77777777" w:rsidR="00C4461F" w:rsidRDefault="003132BB">
            <w:pPr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  <w:t>Семестр 7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01A6F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30790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6073D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  <w:t>зачет, устно, традиционная форма, экзамен, письменно, традиционная форма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08686" w14:textId="77777777" w:rsidR="00C4461F" w:rsidRDefault="003132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  <w:t>по графику промежуточной аттестации, по графику промежуточной аттестации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5BAF0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1778E" w14:textId="77777777" w:rsidR="00C4461F" w:rsidRDefault="00C4461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2CC"/>
              </w:rPr>
            </w:pPr>
          </w:p>
        </w:tc>
      </w:tr>
    </w:tbl>
    <w:p w14:paraId="5AC0AE5B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2CEDC40F" w14:textId="77777777" w:rsidR="00C4461F" w:rsidRDefault="00C4461F">
      <w:pPr>
        <w:rPr>
          <w:rFonts w:ascii="Times New Roman" w:eastAsia="Times New Roman" w:hAnsi="Times New Roman" w:cs="Times New Roman"/>
          <w:b/>
          <w:color w:val="7030A0"/>
          <w:highlight w:val="yellow"/>
        </w:rPr>
      </w:pPr>
    </w:p>
    <w:p w14:paraId="3887359D" w14:textId="77777777" w:rsidR="00C4461F" w:rsidRDefault="003132BB">
      <w:pPr>
        <w:rPr>
          <w:rFonts w:ascii="Times New Roman" w:eastAsia="Times New Roman" w:hAnsi="Times New Roman" w:cs="Times New Roman"/>
          <w:b/>
          <w:color w:val="7030A0"/>
          <w:highlight w:val="yellow"/>
        </w:rPr>
      </w:pPr>
      <w:r>
        <w:br w:type="page"/>
      </w:r>
    </w:p>
    <w:p w14:paraId="36208A6C" w14:textId="77777777" w:rsidR="00C4461F" w:rsidRDefault="00C4461F">
      <w:pPr>
        <w:rPr>
          <w:rFonts w:ascii="Times New Roman" w:eastAsia="Times New Roman" w:hAnsi="Times New Roman" w:cs="Times New Roman"/>
          <w:b/>
          <w:color w:val="7030A0"/>
          <w:highlight w:val="yellow"/>
        </w:rPr>
      </w:pPr>
    </w:p>
    <w:p w14:paraId="196B2887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3EFE8DF9" w14:textId="77777777" w:rsidR="00C4461F" w:rsidRDefault="003132BB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2.2.   Структура и содержание учебных занятий</w:t>
      </w:r>
    </w:p>
    <w:p w14:paraId="1D84AA87" w14:textId="77777777" w:rsidR="000B24B0" w:rsidRDefault="000B24B0" w:rsidP="000B24B0">
      <w:pPr>
        <w:rPr>
          <w:rFonts w:ascii="Times New Roman" w:eastAsia="Times New Roman" w:hAnsi="Times New Roman" w:cs="Times New Roman"/>
          <w:shd w:val="clear" w:color="auto" w:fill="FFF2CC"/>
        </w:rPr>
      </w:pPr>
    </w:p>
    <w:tbl>
      <w:tblPr>
        <w:tblStyle w:val="a1"/>
        <w:tblW w:w="9890" w:type="dxa"/>
        <w:tblInd w:w="-7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4109"/>
        <w:gridCol w:w="3403"/>
        <w:gridCol w:w="1707"/>
      </w:tblGrid>
      <w:tr w:rsidR="000B24B0" w14:paraId="10801684" w14:textId="77777777" w:rsidTr="00910463"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EC15D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№ п/п</w:t>
            </w:r>
          </w:p>
        </w:tc>
        <w:tc>
          <w:tcPr>
            <w:tcW w:w="4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9CBAF1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Наименование темы (раздела, части)</w:t>
            </w:r>
          </w:p>
        </w:tc>
        <w:tc>
          <w:tcPr>
            <w:tcW w:w="3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C8532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Вид учебных занятий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E9A3F" w14:textId="77777777" w:rsidR="000B24B0" w:rsidRPr="00961470" w:rsidRDefault="000B24B0" w:rsidP="00910463">
            <w:pPr>
              <w:tabs>
                <w:tab w:val="left" w:pos="1201"/>
              </w:tabs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</w:pPr>
            <w:r w:rsidRPr="00961470">
              <w:rPr>
                <w:rFonts w:ascii="Times New Roman" w:eastAsia="Times New Roman" w:hAnsi="Times New Roman" w:cs="Times New Roman"/>
                <w:b/>
                <w:shd w:val="clear" w:color="auto" w:fill="FFF2CC"/>
              </w:rPr>
              <w:t>Количество часов</w:t>
            </w:r>
          </w:p>
        </w:tc>
      </w:tr>
      <w:tr>
        <w:tc>
          <w:tcPr>
            <w:tcW w:type="dxa" w:w="671"/>
          </w:tcPr>
          <w:p>
            <w:r>
              <w:t>1</w:t>
            </w:r>
          </w:p>
        </w:tc>
        <w:tc>
          <w:tcPr>
            <w:tcW w:type="dxa" w:w="4109"/>
          </w:tcPr>
          <w:p>
            <w:r>
              <w:t>Хранение данных</w:t>
            </w:r>
          </w:p>
        </w:tc>
        <w:tc>
          <w:tcPr>
            <w:tcW w:type="dxa" w:w="3403"/>
          </w:tcPr>
          <w:p>
            <w:r>
              <w:t>Лекции</w:t>
            </w:r>
          </w:p>
        </w:tc>
        <w:tc>
          <w:tcPr>
            <w:tcW w:type="dxa" w:w="1707"/>
          </w:tcPr>
          <w:p>
            <w:r>
              <w:t>15</w:t>
            </w:r>
          </w:p>
        </w:tc>
      </w:tr>
      <w:tr>
        <w:tc>
          <w:tcPr>
            <w:tcW w:type="dxa" w:w="671"/>
          </w:tcPr>
          <w:p>
            <w:r>
              <w:t>1</w:t>
            </w:r>
          </w:p>
        </w:tc>
        <w:tc>
          <w:tcPr>
            <w:tcW w:type="dxa" w:w="4109"/>
          </w:tcPr>
          <w:p>
            <w:r>
              <w:t>Хранение данных</w:t>
            </w:r>
          </w:p>
        </w:tc>
        <w:tc>
          <w:tcPr>
            <w:tcW w:type="dxa" w:w="3403"/>
          </w:tcPr>
          <w:p>
            <w:r>
              <w:t>Семинары</w:t>
            </w:r>
          </w:p>
        </w:tc>
        <w:tc>
          <w:tcPr>
            <w:tcW w:type="dxa" w:w="1707"/>
          </w:tcPr>
          <w:p>
            <w:r>
              <w:t>15</w:t>
            </w:r>
          </w:p>
        </w:tc>
      </w:tr>
      <w:tr>
        <w:tc>
          <w:tcPr>
            <w:tcW w:type="dxa" w:w="671"/>
          </w:tcPr>
          <w:p>
            <w:r>
              <w:t>1</w:t>
            </w:r>
          </w:p>
        </w:tc>
        <w:tc>
          <w:tcPr>
            <w:tcW w:type="dxa" w:w="4109"/>
          </w:tcPr>
          <w:p>
            <w:r>
              <w:t>Хранение данных</w:t>
            </w:r>
          </w:p>
        </w:tc>
        <w:tc>
          <w:tcPr>
            <w:tcW w:type="dxa" w:w="3403"/>
          </w:tcPr>
          <w:p>
            <w:r>
              <w:t>Сам. раб. с использованием методических материалов</w:t>
            </w:r>
          </w:p>
        </w:tc>
        <w:tc>
          <w:tcPr>
            <w:tcW w:type="dxa" w:w="1707"/>
          </w:tcPr>
          <w:p>
            <w:r>
              <w:t>7</w:t>
            </w:r>
          </w:p>
        </w:tc>
      </w:tr>
      <w:tr>
        <w:tc>
          <w:tcPr>
            <w:tcW w:type="dxa" w:w="671"/>
          </w:tcPr>
          <w:p>
            <w:r>
              <w:t>2</w:t>
            </w:r>
          </w:p>
        </w:tc>
        <w:tc>
          <w:tcPr>
            <w:tcW w:type="dxa" w:w="4109"/>
          </w:tcPr>
          <w:p>
            <w:r>
              <w:t>Обработка данных</w:t>
            </w:r>
          </w:p>
        </w:tc>
        <w:tc>
          <w:tcPr>
            <w:tcW w:type="dxa" w:w="3403"/>
          </w:tcPr>
          <w:p>
            <w:r>
              <w:t>Лекции</w:t>
            </w:r>
          </w:p>
        </w:tc>
        <w:tc>
          <w:tcPr>
            <w:tcW w:type="dxa" w:w="1707"/>
          </w:tcPr>
          <w:p>
            <w:r>
              <w:t>15</w:t>
            </w:r>
          </w:p>
        </w:tc>
      </w:tr>
      <w:tr>
        <w:tc>
          <w:tcPr>
            <w:tcW w:type="dxa" w:w="671"/>
          </w:tcPr>
          <w:p>
            <w:r>
              <w:t>2</w:t>
            </w:r>
          </w:p>
        </w:tc>
        <w:tc>
          <w:tcPr>
            <w:tcW w:type="dxa" w:w="4109"/>
          </w:tcPr>
          <w:p>
            <w:r>
              <w:t>Обработка данных</w:t>
            </w:r>
          </w:p>
        </w:tc>
        <w:tc>
          <w:tcPr>
            <w:tcW w:type="dxa" w:w="3403"/>
          </w:tcPr>
          <w:p>
            <w:r>
              <w:t>Семинары</w:t>
            </w:r>
          </w:p>
        </w:tc>
        <w:tc>
          <w:tcPr>
            <w:tcW w:type="dxa" w:w="1707"/>
          </w:tcPr>
          <w:p>
            <w:r>
              <w:t>15</w:t>
            </w:r>
          </w:p>
        </w:tc>
      </w:tr>
      <w:tr>
        <w:tc>
          <w:tcPr>
            <w:tcW w:type="dxa" w:w="671"/>
          </w:tcPr>
          <w:p>
            <w:r>
              <w:t>2</w:t>
            </w:r>
          </w:p>
        </w:tc>
        <w:tc>
          <w:tcPr>
            <w:tcW w:type="dxa" w:w="4109"/>
          </w:tcPr>
          <w:p>
            <w:r>
              <w:t>Обработка данных</w:t>
            </w:r>
          </w:p>
        </w:tc>
        <w:tc>
          <w:tcPr>
            <w:tcW w:type="dxa" w:w="3403"/>
          </w:tcPr>
          <w:p>
            <w:r>
              <w:t>Сам. раб. с использованием методических материалов</w:t>
            </w:r>
          </w:p>
        </w:tc>
        <w:tc>
          <w:tcPr>
            <w:tcW w:type="dxa" w:w="1707"/>
          </w:tcPr>
          <w:p>
            <w:r>
              <w:t>7</w:t>
            </w:r>
          </w:p>
        </w:tc>
      </w:tr>
      <w:tr>
        <w:tc>
          <w:tcPr>
            <w:tcW w:type="dxa" w:w="671"/>
          </w:tcPr>
          <w:p>
            <w:r>
              <w:t>3</w:t>
            </w:r>
          </w:p>
        </w:tc>
        <w:tc>
          <w:tcPr>
            <w:tcW w:type="dxa" w:w="4109"/>
          </w:tcPr>
          <w:p>
            <w:r>
              <w:t>Зачет</w:t>
            </w:r>
          </w:p>
        </w:tc>
        <w:tc>
          <w:tcPr>
            <w:tcW w:type="dxa" w:w="3403"/>
          </w:tcPr>
          <w:p>
            <w:r>
              <w:t>Промежуточная аттестация (ауд.)</w:t>
            </w:r>
          </w:p>
        </w:tc>
        <w:tc>
          <w:tcPr>
            <w:tcW w:type="dxa" w:w="1707"/>
          </w:tcPr>
          <w:p>
            <w:r>
              <w:t>2</w:t>
            </w:r>
          </w:p>
        </w:tc>
      </w:tr>
      <w:tr>
        <w:tc>
          <w:tcPr>
            <w:tcW w:type="dxa" w:w="671"/>
          </w:tcPr>
          <w:p>
            <w:r>
              <w:t>3</w:t>
            </w:r>
          </w:p>
        </w:tc>
        <w:tc>
          <w:tcPr>
            <w:tcW w:type="dxa" w:w="4109"/>
          </w:tcPr>
          <w:p>
            <w:r>
              <w:t>Зачет</w:t>
            </w:r>
          </w:p>
        </w:tc>
        <w:tc>
          <w:tcPr>
            <w:tcW w:type="dxa" w:w="3403"/>
          </w:tcPr>
          <w:p>
            <w:r>
              <w:t>Промежуточная аттестация (с.р.)</w:t>
            </w:r>
          </w:p>
        </w:tc>
        <w:tc>
          <w:tcPr>
            <w:tcW w:type="dxa" w:w="1707"/>
          </w:tcPr>
          <w:p>
            <w:r>
              <w:t>32</w:t>
            </w:r>
          </w:p>
        </w:tc>
      </w:tr>
    </w:tbl>
    <w:p w14:paraId="1CEC7F33" w14:textId="77777777" w:rsidR="000B24B0" w:rsidRDefault="000B24B0" w:rsidP="000B24B0">
      <w:pPr>
        <w:jc w:val="both"/>
        <w:rPr>
          <w:rFonts w:ascii="Times New Roman" w:eastAsia="Times New Roman" w:hAnsi="Times New Roman" w:cs="Times New Roman"/>
          <w:highlight w:val="yellow"/>
        </w:rPr>
      </w:pPr>
      <w:bookmarkStart w:id="5" w:name="_1fob9te" w:colFirst="0" w:colLast="0"/>
      <w:bookmarkEnd w:id="5"/>
    </w:p>
    <w:p w14:paraId="6EEBE168" w14:textId="77777777" w:rsidR="00C4774F" w:rsidRDefault="00C4774F" w:rsidP="00C4774F">
      <w:pPr>
        <w:rPr>
          <w:rFonts w:ascii="Times New Roman" w:eastAsia="Times New Roman" w:hAnsi="Times New Roman" w:cs="Times New Roman"/>
          <w:shd w:val="clear" w:color="auto" w:fill="FFF2CC"/>
        </w:rPr>
      </w:pPr>
    </w:p>
    <w:p w14:paraId="320AA1A2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CE78CD5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Раздел 3.</w:t>
      </w:r>
      <w:r>
        <w:rPr>
          <w:rFonts w:ascii="Times New Roman" w:eastAsia="Times New Roman" w:hAnsi="Times New Roman" w:cs="Times New Roman"/>
          <w:b/>
        </w:rPr>
        <w:tab/>
        <w:t>Обеспечение учебных занятий</w:t>
      </w:r>
    </w:p>
    <w:p w14:paraId="3A129E1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</w:t>
      </w:r>
    </w:p>
    <w:p w14:paraId="7746F87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3.1.1</w:t>
      </w:r>
      <w:r>
        <w:rPr>
          <w:rFonts w:ascii="Times New Roman" w:eastAsia="Times New Roman" w:hAnsi="Times New Roman" w:cs="Times New Roman"/>
          <w:b/>
        </w:rPr>
        <w:tab/>
        <w:t>Методические указания по освоению дисциплины</w:t>
      </w:r>
    </w:p>
    <w:p w14:paraId="78B61A6E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методическое обеспечение аудиторной работы включены материалы лекций, задачники, учебные пособия, в том числе электронные. </w:t>
      </w:r>
    </w:p>
    <w:p w14:paraId="7D20F940" w14:textId="77777777" w:rsidR="00C4461F" w:rsidRDefault="00C4461F">
      <w:pPr>
        <w:jc w:val="both"/>
        <w:rPr>
          <w:rFonts w:ascii="Times New Roman" w:eastAsia="Times New Roman" w:hAnsi="Times New Roman" w:cs="Times New Roman"/>
        </w:rPr>
      </w:pPr>
    </w:p>
    <w:p w14:paraId="7506FFDD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Методические рекомендации преподавателю</w:t>
      </w:r>
    </w:p>
    <w:p w14:paraId="2892A59E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Изложение материалов на занятиях следует выстраивать от простого к сложному. Новые термины должны появляться по мере усвоения предыдущих. По возможности, следует побуждать учащихся к активной деятельности на лекциях с помощью проверочных вопросов во время лекций, заданий с последующим обсуждением ответов и т.п. Для проведения лекционных занятий рекомендуется использовать презентации.</w:t>
      </w:r>
    </w:p>
    <w:p w14:paraId="1CE85A45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практических занятиях активное взаимодействие со студентами должно быть основной формой проведения занятий. На каждом занятии можно сначала обсудить правильные и неправильные способы решения предыдущего домашнего задания, а затем рассматривать новую тему и предложить студентам решить примеры заданий с помощью преподавателя.</w:t>
      </w:r>
    </w:p>
    <w:p w14:paraId="18DBC191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проведения зачета и экзамена преподаватель должен знать критерии оценивания.</w:t>
      </w:r>
    </w:p>
    <w:p w14:paraId="419D8981" w14:textId="77777777" w:rsidR="00C4461F" w:rsidRDefault="00C4461F">
      <w:pPr>
        <w:jc w:val="both"/>
        <w:rPr>
          <w:rFonts w:ascii="Times New Roman" w:eastAsia="Times New Roman" w:hAnsi="Times New Roman" w:cs="Times New Roman"/>
        </w:rPr>
      </w:pPr>
    </w:p>
    <w:p w14:paraId="53B0EBAF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Методические указания студентам</w:t>
      </w:r>
    </w:p>
    <w:p w14:paraId="454E7FE6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Самостоятельная работа студентов включает в себя решение задач, изучение лекционного материала, учебников, учебных пособий и иных материалов. Время и место самостоятельной работы выбираются студентами по своему усмотрению с учетом рекомендаций преподавателя.</w:t>
      </w:r>
    </w:p>
    <w:p w14:paraId="6F8D86E6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После окончания лекции и до наступления следующей лекции по предмету студенту следует уделить время тому, чтобы самостоятельно пройти по всему материалу лекции и убедиться, что весь материал понятен. При необходимости, можно обратиться за разъяснениями к другим обучающимся на курсе, или к преподавателю курса (например, через средства информационной поддержки курса). После повторения материала лекции, полезно также обратиться к источникам из списка дополнительной литературы по курсу, чтобы получить более полное представление о пройденной теме.</w:t>
      </w:r>
    </w:p>
    <w:p w14:paraId="237D186C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Перед практическим занятием по курсу следует выполнить все домашнее задание. Перед этим рекомендуется прочитать теоретический раздел задачника, который относится к параграфу, из которого взяты задания. Если какие-то примеры из домашней работы не удалось решить, или они вызывают вопросы, следует выписать такие номера, чтобы задать по их поводу вопрос преподавателю в начале очередного занятия.</w:t>
      </w:r>
    </w:p>
    <w:p w14:paraId="111EAC3F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60C2AB8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3.1.2</w:t>
      </w:r>
      <w:r>
        <w:rPr>
          <w:rFonts w:ascii="Times New Roman" w:eastAsia="Times New Roman" w:hAnsi="Times New Roman" w:cs="Times New Roman"/>
          <w:b/>
        </w:rPr>
        <w:tab/>
        <w:t>Методическое обеспечение самостоятельной работы</w:t>
      </w:r>
    </w:p>
    <w:p w14:paraId="273B2E30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состав методического обеспечения самостоятельной работы входят контрольные вопросы для организации текущей самостоятельной работы слушателей по всем учебным разделам, основная и дополнительная литература.</w:t>
      </w:r>
      <w:r>
        <w:rPr>
          <w:rFonts w:ascii="Times New Roman" w:eastAsia="Times New Roman" w:hAnsi="Times New Roman" w:cs="Times New Roman"/>
        </w:rPr>
        <w:br/>
      </w:r>
    </w:p>
    <w:p w14:paraId="2467C09B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3.1.3</w:t>
      </w:r>
      <w:r>
        <w:rPr>
          <w:rFonts w:ascii="Times New Roman" w:eastAsia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B54B3A1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Показателями, характеризующими текущую учебную работу слушателей, являются:</w:t>
      </w:r>
    </w:p>
    <w:p w14:paraId="3B7BFF9B" w14:textId="77777777" w:rsidR="00C4461F" w:rsidRDefault="003132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активность посещения занятий и работы на занятиях;</w:t>
      </w:r>
    </w:p>
    <w:p w14:paraId="1F09A82A" w14:textId="77777777" w:rsidR="00C4461F" w:rsidRDefault="003132BB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домашних заданий, контрольных работ, коллоквиумы.</w:t>
      </w:r>
    </w:p>
    <w:p w14:paraId="50851857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Критерии оценивания формируются исходя из данных показателей работы слушателей, и методов измерения знаний, которые используются при контроле освоения учебного материала дисциплины слушателями.</w:t>
      </w:r>
    </w:p>
    <w:p w14:paraId="1D03AD94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получения зачета необходимо выполнить 80% домашних заданий.</w:t>
      </w:r>
    </w:p>
    <w:p w14:paraId="3126D6CA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Письменный экзамен проводится в форме ответов на вопросы экзаменационного билета. Экзаменационный билет формируется из 2 вопросов перечня вопросов к экзамену. На подготовку ответа отводится 1,5 часа. </w:t>
      </w:r>
    </w:p>
    <w:p w14:paraId="3A0ADCEC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оценивании результатов контрольных заданий, письменных работ и промежуточной (заключительной) аттестации по дисциплине преподавателю рекомендуется использовать следующие условия выставления оценок:</w:t>
      </w:r>
      <w:r>
        <w:rPr>
          <w:rFonts w:ascii="Times New Roman" w:eastAsia="Times New Roman" w:hAnsi="Times New Roman" w:cs="Times New Roman"/>
        </w:rPr>
        <w:br/>
        <w:t>Оценки «отлично» заслуживает студент, обнаруживший всестороннее, систематическое и глубокое знание учебного материала, умение свободно выполнять задания, предусмотренные программой, усвоивший основную литературу и знакомый с дополнительной литературой, рекомендованной программой. Как правило, оценка «отлично» выставляется усвоившим взаимосвязь основных понятий дисциплины и их значение для приобретаемой профессии, проявившим творческие способности в понимании, изложении и использовании учебно-программного материала.</w:t>
      </w:r>
      <w:r>
        <w:rPr>
          <w:rFonts w:ascii="Times New Roman" w:eastAsia="Times New Roman" w:hAnsi="Times New Roman" w:cs="Times New Roman"/>
        </w:rPr>
        <w:br/>
        <w:t>Оценки «хорошо» заслуживает студент, обнаруживший полное знание учебного материала, успешно выполняющий предусмотренные в программе задания, усвоивший основную литературу, рекомендованную в программе. Как правило, оценка «хорошо» выставляется учащимся, показавшим систематический характер знаний по дисциплине и способным к их самостоятельному пополнению и обновлению в ходе дальнейшей учебной работы и профессиональной деятельности.</w:t>
      </w:r>
      <w:r>
        <w:rPr>
          <w:rFonts w:ascii="Times New Roman" w:eastAsia="Times New Roman" w:hAnsi="Times New Roman" w:cs="Times New Roman"/>
        </w:rPr>
        <w:br/>
        <w:t>Оценки «удовлетворительно» заслуживает студент, обнаруживший знание основного учебного материала в объеме, необходимом для дальнейшей учебы и предстоящей работы по профессии, справляющийся с выполнением заданий, предусмотренных программой, знакомый с основной литературой, рекомендованной программой. Как правило, оценка «удовлетворительно» выставляется, допустившим погрешности в ответе на экзамене и при выполнении экзаменационных заданий, но обладающим необходимыми знаниями для их устранения под руководством преподавателя.</w:t>
      </w:r>
    </w:p>
    <w:p w14:paraId="4DCA25E5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Оценка «неудовлетворительно» выставляется студенту, обнаружившему пробелы в знаниях основного учебного материала, допустившему принципиальные ошибки в выполнении предусмотренных программой заданий. Как правило, оценка «неудовлетворительно» ставится слушателям, которые не могут продолжить обучение или приступить к профессиональной деятельности по окончании ОП без дополнительных занятий по соответствующей дисциплине.</w:t>
      </w:r>
    </w:p>
    <w:p w14:paraId="63517BC1" w14:textId="1671E180" w:rsidR="00A63610" w:rsidRPr="00A63610" w:rsidRDefault="00A63610" w:rsidP="00A63610">
      <w:pPr>
        <w:rPr>
          <w:rFonts w:ascii="Times New Roman" w:hAnsi="Times New Roman" w:cs="Times New Roman"/>
          <w:b/>
        </w:rPr>
      </w:pPr>
      <w:bookmarkStart w:id="6" w:name="_GoBack"/>
      <w:bookmarkEnd w:id="6"/>
    </w:p>
    <w:p w14:paraId="48059326" w14:textId="3B2F6D4F" w:rsidR="00C4461F" w:rsidRDefault="00C4461F">
      <w:pPr>
        <w:rPr>
          <w:rFonts w:ascii="Times New Roman" w:eastAsia="Times New Roman" w:hAnsi="Times New Roman" w:cs="Times New Roman"/>
        </w:rPr>
      </w:pPr>
    </w:p>
    <w:p w14:paraId="3317597A" w14:textId="77777777" w:rsidR="00C4461F" w:rsidRDefault="003132BB" w:rsidP="00A63610">
      <w:pPr>
        <w:rPr>
          <w:rFonts w:ascii="Times New Roman" w:hAnsi="Times New Roman" w:cs="Times New Roman"/>
        </w:rPr>
      </w:pPr>
      <w:r w:rsidRPr="00A63610">
        <w:rPr>
          <w:rFonts w:ascii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14:paraId="0E420BC6" w14:textId="77777777" w:rsidR="00A63610" w:rsidRPr="00A63610" w:rsidRDefault="00A63610" w:rsidP="00A63610">
      <w:pPr>
        <w:rPr>
          <w:rFonts w:ascii="Times New Roman" w:hAnsi="Times New Roman" w:cs="Times New Roman"/>
        </w:rPr>
      </w:pPr>
    </w:p>
    <w:tbl>
      <w:tblPr>
        <w:tblStyle w:val="a2"/>
        <w:tblW w:w="9355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2"/>
        <w:gridCol w:w="2513"/>
        <w:gridCol w:w="1851"/>
        <w:gridCol w:w="2669"/>
      </w:tblGrid>
      <w:tr w:rsidR="00C4461F" w:rsidRPr="00A63610" w14:paraId="166EA8EC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76451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Итоговый процент выполнения, %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66EC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Оценка СПбГУ при</w:t>
            </w:r>
          </w:p>
          <w:p w14:paraId="20E92A01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проведении зачёта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D19AB" w14:textId="77777777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Оценка ECTS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C24DB" w14:textId="7B58EBB5" w:rsidR="00C4461F" w:rsidRPr="00A63610" w:rsidRDefault="003132BB" w:rsidP="00A63610">
            <w:pPr>
              <w:rPr>
                <w:rFonts w:ascii="Times New Roman" w:hAnsi="Times New Roman" w:cs="Times New Roman"/>
                <w:b/>
              </w:rPr>
            </w:pPr>
            <w:r w:rsidRPr="00A63610">
              <w:rPr>
                <w:rFonts w:ascii="Times New Roman" w:hAnsi="Times New Roman" w:cs="Times New Roman"/>
                <w:b/>
              </w:rPr>
              <w:t>Оценка СПбГУ при</w:t>
            </w:r>
            <w:r w:rsidR="00A63610" w:rsidRPr="00A63610">
              <w:rPr>
                <w:rFonts w:ascii="Times New Roman" w:hAnsi="Times New Roman" w:cs="Times New Roman"/>
                <w:b/>
              </w:rPr>
              <w:t xml:space="preserve"> </w:t>
            </w:r>
            <w:r w:rsidRPr="00A63610">
              <w:rPr>
                <w:rFonts w:ascii="Times New Roman" w:hAnsi="Times New Roman" w:cs="Times New Roman"/>
                <w:b/>
              </w:rPr>
              <w:t>проведении экзамена</w:t>
            </w:r>
          </w:p>
        </w:tc>
      </w:tr>
      <w:tr w:rsidR="00C4461F" w:rsidRPr="00A63610" w14:paraId="1BEFA694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3248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90-100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D0AC3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2ABC2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43845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отлично</w:t>
            </w:r>
          </w:p>
        </w:tc>
      </w:tr>
      <w:tr w:rsidR="00C4461F" w:rsidRPr="00A63610" w14:paraId="1D286A1C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64AD0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80-89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0FF9A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A251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E26D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хорошо</w:t>
            </w:r>
          </w:p>
        </w:tc>
      </w:tr>
      <w:tr w:rsidR="00C4461F" w:rsidRPr="00A63610" w14:paraId="19E024E7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66F9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70-79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A3E24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EC332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32004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хорошо</w:t>
            </w:r>
          </w:p>
        </w:tc>
      </w:tr>
      <w:tr w:rsidR="00C4461F" w:rsidRPr="00A63610" w14:paraId="7DD25073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778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60-69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A4611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ED3B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CEFA5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удовлетворительно</w:t>
            </w:r>
          </w:p>
        </w:tc>
      </w:tr>
      <w:tr w:rsidR="00C4461F" w:rsidRPr="00A63610" w14:paraId="39861A1E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53EDF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50-59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9A47D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82114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FC05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удовлетворительно</w:t>
            </w:r>
          </w:p>
        </w:tc>
      </w:tr>
      <w:tr w:rsidR="00C4461F" w:rsidRPr="00A63610" w14:paraId="54DFF1F1" w14:textId="77777777" w:rsidTr="00A63610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C39E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менее 50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1729F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не зачтено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6F8A8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1607" w14:textId="77777777" w:rsidR="00C4461F" w:rsidRPr="00A63610" w:rsidRDefault="003132BB" w:rsidP="00A63610">
            <w:pPr>
              <w:rPr>
                <w:rFonts w:ascii="Times New Roman" w:hAnsi="Times New Roman" w:cs="Times New Roman"/>
              </w:rPr>
            </w:pPr>
            <w:r w:rsidRPr="00A63610">
              <w:rPr>
                <w:rFonts w:ascii="Times New Roman" w:hAnsi="Times New Roman" w:cs="Times New Roman"/>
              </w:rPr>
              <w:t>неудовлетворительно</w:t>
            </w:r>
          </w:p>
        </w:tc>
      </w:tr>
    </w:tbl>
    <w:p w14:paraId="2E519DDE" w14:textId="77777777" w:rsidR="00C4461F" w:rsidRDefault="00C4461F">
      <w:pPr>
        <w:rPr>
          <w:rFonts w:ascii="Times New Roman" w:eastAsia="Times New Roman" w:hAnsi="Times New Roman" w:cs="Times New Roman"/>
          <w:b/>
          <w:highlight w:val="green"/>
        </w:rPr>
      </w:pPr>
    </w:p>
    <w:p w14:paraId="5CDD6A86" w14:textId="77777777" w:rsidR="00C4461F" w:rsidRDefault="00C4461F">
      <w:pPr>
        <w:rPr>
          <w:rFonts w:ascii="Times New Roman" w:eastAsia="Times New Roman" w:hAnsi="Times New Roman" w:cs="Times New Roman"/>
          <w:b/>
          <w:highlight w:val="green"/>
        </w:rPr>
      </w:pPr>
    </w:p>
    <w:p w14:paraId="354C8F77" w14:textId="77777777" w:rsidR="00C4461F" w:rsidRDefault="00C4461F">
      <w:pPr>
        <w:rPr>
          <w:rFonts w:ascii="Times New Roman" w:eastAsia="Times New Roman" w:hAnsi="Times New Roman" w:cs="Times New Roman"/>
          <w:b/>
          <w:highlight w:val="green"/>
        </w:rPr>
      </w:pPr>
    </w:p>
    <w:p w14:paraId="55289A93" w14:textId="77777777" w:rsidR="00C4461F" w:rsidRDefault="003132BB">
      <w:pPr>
        <w:rPr>
          <w:rFonts w:ascii="Times New Roman" w:eastAsia="Times New Roman" w:hAnsi="Times New Roman" w:cs="Times New Roman"/>
          <w:b/>
          <w:highlight w:val="green"/>
        </w:rPr>
      </w:pPr>
      <w:r>
        <w:br w:type="page"/>
      </w:r>
    </w:p>
    <w:p w14:paraId="11BEEB2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3.1.4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44FB9F0" w14:textId="77777777" w:rsidR="00C4461F" w:rsidRDefault="003132BB" w:rsidP="009E080E">
      <w:pPr>
        <w:rPr>
          <w:rFonts w:ascii="Times New Roman" w:eastAsia="Times New Roman" w:hAnsi="Times New Roman" w:cs="Times New Roman"/>
          <w:color w:val="000000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1. Надежность, масштабируемость, удобство эксплуатации.</w:t>
        <w:br/>
        <w:t>2. Модели данных. Реляционная модель, языки запросов, графовая модель.</w:t>
        <w:br/>
        <w:t>3. Локальные хранилища. WAL, B-деревья, SS-tables, Хэш-индексы, поколоночное хранение.</w:t>
      </w:r>
    </w:p>
    <w:p w14:paraId="619D21AC" w14:textId="77777777" w:rsidR="00C4461F" w:rsidRDefault="00C446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421BC7E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3.1.5</w:t>
      </w:r>
      <w:r>
        <w:rPr>
          <w:rFonts w:ascii="Times New Roman" w:eastAsia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D491505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Анкета для студентов для оценки качества  преподавания курса.</w:t>
      </w:r>
    </w:p>
    <w:p w14:paraId="77B86C8E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  <w:r>
        <w:rPr>
          <w:rFonts w:ascii="Times New Roman" w:eastAsia="Times New Roman" w:hAnsi="Times New Roman" w:cs="Times New Roman"/>
        </w:rPr>
        <w:br/>
        <w:t>случае необходимости впишите свои комментарии.</w:t>
      </w:r>
    </w:p>
    <w:p w14:paraId="79297AA5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752FDE8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Насколько Вы удовлетворены содержанием дисциплины в</w:t>
      </w:r>
      <w:r>
        <w:rPr>
          <w:rFonts w:ascii="Times New Roman" w:eastAsia="Times New Roman" w:hAnsi="Times New Roman" w:cs="Times New Roman"/>
        </w:rPr>
        <w:br/>
        <w:t>целом?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</w:rPr>
        <w:br/>
        <w:t>2. Насколько Вы удовлетворены общим стилем преподавания?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55E391C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Как Вы оцениваете качество подготовки предложенных</w:t>
      </w:r>
      <w:r>
        <w:rPr>
          <w:rFonts w:ascii="Times New Roman" w:eastAsia="Times New Roman" w:hAnsi="Times New Roman" w:cs="Times New Roman"/>
        </w:rPr>
        <w:br/>
        <w:t>методических материалов?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</w:p>
    <w:p w14:paraId="165BAF92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566B43B0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Насколько Вы удовлетворены использованием</w:t>
      </w:r>
      <w:r>
        <w:rPr>
          <w:rFonts w:ascii="Times New Roman" w:eastAsia="Times New Roman" w:hAnsi="Times New Roman" w:cs="Times New Roman"/>
        </w:rPr>
        <w:br/>
        <w:t>преподавателями активных методов обучения?</w:t>
      </w:r>
      <w:r>
        <w:rPr>
          <w:rFonts w:ascii="Times New Roman" w:eastAsia="Times New Roman" w:hAnsi="Times New Roman" w:cs="Times New Roman"/>
        </w:rPr>
        <w:br/>
        <w:t>1 2 3 4 5 6 7 8 9 10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6C1093F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Какой из модулей (разделов) дисциплины Вы считаете</w:t>
      </w:r>
      <w:r>
        <w:rPr>
          <w:rFonts w:ascii="Times New Roman" w:eastAsia="Times New Roman" w:hAnsi="Times New Roman" w:cs="Times New Roman"/>
        </w:rPr>
        <w:br/>
        <w:t>наиболее полезным, ценным с точки зрения дальнейшего обучения и/или</w:t>
      </w:r>
      <w:r>
        <w:rPr>
          <w:rFonts w:ascii="Times New Roman" w:eastAsia="Times New Roman" w:hAnsi="Times New Roman" w:cs="Times New Roman"/>
        </w:rPr>
        <w:br/>
        <w:t>применения в последующей практической деятельности?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530A8E67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Что бы Вы предложили изменить в методическом и</w:t>
      </w:r>
      <w:r>
        <w:rPr>
          <w:rFonts w:ascii="Times New Roman" w:eastAsia="Times New Roman" w:hAnsi="Times New Roman" w:cs="Times New Roman"/>
        </w:rPr>
        <w:br/>
        <w:t>содержательном плане для совершенствования преподавания данной</w:t>
      </w:r>
      <w:r>
        <w:rPr>
          <w:rFonts w:ascii="Times New Roman" w:eastAsia="Times New Roman" w:hAnsi="Times New Roman" w:cs="Times New Roman"/>
        </w:rPr>
        <w:br/>
        <w:t>дисциплины?</w:t>
      </w:r>
      <w:r>
        <w:rPr>
          <w:rFonts w:ascii="Times New Roman" w:eastAsia="Times New Roman" w:hAnsi="Times New Roman" w:cs="Times New Roman"/>
        </w:rPr>
        <w:br/>
        <w:t>Комментарий___________________________________________________</w:t>
      </w:r>
      <w:r>
        <w:rPr>
          <w:rFonts w:ascii="Times New Roman" w:eastAsia="Times New Roman" w:hAnsi="Times New Roman" w:cs="Times New Roman"/>
        </w:rPr>
        <w:br/>
      </w:r>
    </w:p>
    <w:p w14:paraId="5705ED7E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СПАСИБО!</w:t>
      </w:r>
    </w:p>
    <w:p w14:paraId="1974E01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br w:type="page"/>
      </w:r>
    </w:p>
    <w:p w14:paraId="33C528EC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3.2.</w:t>
      </w:r>
      <w:r>
        <w:rPr>
          <w:rFonts w:ascii="Times New Roman" w:eastAsia="Times New Roman" w:hAnsi="Times New Roman" w:cs="Times New Roman"/>
          <w:b/>
        </w:rPr>
        <w:tab/>
        <w:t>Кадровое обеспечение</w:t>
      </w:r>
    </w:p>
    <w:p w14:paraId="2DBFAE6B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3.2.1</w:t>
      </w:r>
      <w:r>
        <w:rPr>
          <w:rFonts w:ascii="Times New Roman" w:eastAsia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D92F9B1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чтению лекций должны привлекаться преподаватели, имеющие ученую степень и/или ученое звание, имеющие опыт планирования и организации учебного процесса, а также главные и ведущие специалисты в этой области.</w:t>
      </w:r>
      <w:r>
        <w:rPr>
          <w:rFonts w:ascii="Times New Roman" w:eastAsia="Times New Roman" w:hAnsi="Times New Roman" w:cs="Times New Roman"/>
        </w:rPr>
        <w:br/>
      </w:r>
    </w:p>
    <w:p w14:paraId="7A81C554" w14:textId="77777777" w:rsidR="00C4461F" w:rsidRDefault="003132B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3.2.2  Обеспечение учебно-вспомогательным и (или) иным персоналом</w:t>
      </w:r>
      <w:r>
        <w:rPr>
          <w:rFonts w:ascii="Times New Roman" w:eastAsia="Times New Roman" w:hAnsi="Times New Roman" w:cs="Times New Roman"/>
        </w:rPr>
        <w:br/>
        <w:t>Учебно-вспомогательный и инженерно-технический персонал должен иметь соответствующее высшее образование, и обладать навыками организации работы с пользовательскими программными продуктами в локальной сети компьютерного класса и в Интернете.</w:t>
      </w:r>
      <w:r>
        <w:rPr>
          <w:rFonts w:ascii="Times New Roman" w:eastAsia="Times New Roman" w:hAnsi="Times New Roman" w:cs="Times New Roman"/>
        </w:rPr>
        <w:br/>
      </w:r>
    </w:p>
    <w:p w14:paraId="5F7C1309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</w:t>
      </w:r>
      <w:r>
        <w:rPr>
          <w:rFonts w:ascii="Times New Roman" w:eastAsia="Times New Roman" w:hAnsi="Times New Roman" w:cs="Times New Roman"/>
          <w:b/>
        </w:rPr>
        <w:tab/>
        <w:t>Материально-техническое обеспечение</w:t>
      </w:r>
    </w:p>
    <w:p w14:paraId="35F33349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3.3.1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E034A6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Стандартно оборудованные аудитории для проведения занятий.</w:t>
      </w:r>
    </w:p>
    <w:p w14:paraId="6F49B41E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798FE24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3.3.2</w:t>
      </w:r>
      <w:r>
        <w:rPr>
          <w:rFonts w:ascii="Times New Roman" w:eastAsia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FE88F8B" w14:textId="77777777" w:rsidR="00C4461F" w:rsidRDefault="003132BB">
      <w:pPr>
        <w:rPr>
          <w:rFonts w:ascii="Times New Roman" w:eastAsia="Times New Roman" w:hAnsi="Times New Roman" w:cs="Times New Roman"/>
        </w:rPr>
      </w:pPr>
      <w:bookmarkStart w:id="7" w:name="_2et92p0" w:colFirst="0" w:colLast="0"/>
      <w:bookmarkEnd w:id="7"/>
      <w:r>
        <w:rPr>
          <w:rFonts w:ascii="Times New Roman" w:eastAsia="Times New Roman" w:hAnsi="Times New Roman" w:cs="Times New Roman"/>
        </w:rPr>
        <w:t xml:space="preserve">Аудитория должна иметь доску для записей, проектор. </w:t>
      </w:r>
      <w:r>
        <w:rPr>
          <w:rFonts w:ascii="Times New Roman" w:eastAsia="Times New Roman" w:hAnsi="Times New Roman" w:cs="Times New Roman"/>
        </w:rPr>
        <w:br/>
        <w:t xml:space="preserve">Для реализации программы необходим доступ преподавателей к офисной технике (компьютер, копировальный аппарат, принтер, сканер), а также достаточное количество расходных материалов к ней, выделенных для использования в учебном процессе. </w:t>
      </w:r>
    </w:p>
    <w:p w14:paraId="37D78191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19268B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3.3.3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оборудования</w:t>
      </w:r>
    </w:p>
    <w:p w14:paraId="48C955C2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требуется.</w:t>
      </w:r>
    </w:p>
    <w:p w14:paraId="6EEBBC4E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64A3EB74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3.3.4</w:t>
      </w:r>
      <w:r>
        <w:rPr>
          <w:rFonts w:ascii="Times New Roman" w:eastAsia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F8CA95D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 требуется. </w:t>
      </w:r>
      <w:r>
        <w:rPr>
          <w:rFonts w:ascii="Times New Roman" w:eastAsia="Times New Roman" w:hAnsi="Times New Roman" w:cs="Times New Roman"/>
        </w:rPr>
        <w:br/>
      </w:r>
    </w:p>
    <w:p w14:paraId="524A4806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3.3.5</w:t>
      </w:r>
      <w:r>
        <w:rPr>
          <w:rFonts w:ascii="Times New Roman" w:eastAsia="Times New Roman" w:hAnsi="Times New Roman" w:cs="Times New Roman"/>
          <w:b/>
        </w:rPr>
        <w:tab/>
        <w:t>Перечень и объёмы требуемых расходных материалов</w:t>
      </w:r>
    </w:p>
    <w:p w14:paraId="06B9F61C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Мел, фломастеры цветные, губки, бумага формата А4, канцелярские товары, картриджи принтеров, флеш-накопители и др. в объёме, необходимом для организации и проведения занятий.</w:t>
      </w:r>
    </w:p>
    <w:p w14:paraId="2723412D" w14:textId="77777777" w:rsidR="00C4461F" w:rsidRDefault="00C4461F">
      <w:pPr>
        <w:rPr>
          <w:rFonts w:ascii="Times New Roman" w:eastAsia="Times New Roman" w:hAnsi="Times New Roman" w:cs="Times New Roman"/>
          <w:b/>
        </w:rPr>
      </w:pPr>
    </w:p>
    <w:p w14:paraId="0E882D3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3.4.</w:t>
      </w:r>
      <w:r>
        <w:rPr>
          <w:rFonts w:ascii="Times New Roman" w:eastAsia="Times New Roman" w:hAnsi="Times New Roman" w:cs="Times New Roman"/>
          <w:b/>
        </w:rPr>
        <w:tab/>
        <w:t>Информационное обеспечение</w:t>
      </w:r>
    </w:p>
    <w:p w14:paraId="193C91D2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3.4.1</w:t>
      </w:r>
      <w:r>
        <w:rPr>
          <w:rFonts w:ascii="Times New Roman" w:eastAsia="Times New Roman" w:hAnsi="Times New Roman" w:cs="Times New Roman"/>
          <w:b/>
        </w:rPr>
        <w:tab/>
        <w:t xml:space="preserve">Список обязательной литературы </w:t>
      </w:r>
    </w:p>
    <w:p w14:paraId="43B2E727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1. Книжка 1.</w:t>
        <w:br/>
        <w:t>2. Книжка 2.</w:t>
      </w:r>
    </w:p>
    <w:p w14:paraId="415A900B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A54DDC5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3.4.2</w:t>
      </w:r>
      <w:r>
        <w:rPr>
          <w:rFonts w:ascii="Times New Roman" w:eastAsia="Times New Roman" w:hAnsi="Times New Roman" w:cs="Times New Roman"/>
          <w:b/>
        </w:rPr>
        <w:tab/>
        <w:t>Список дополнительной литературы</w:t>
      </w:r>
    </w:p>
    <w:p w14:paraId="34CCBE5C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</w:r>
    </w:p>
    <w:p w14:paraId="2DAFA990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708C07F" w14:textId="77777777" w:rsidR="00C4461F" w:rsidRDefault="003132B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3.4.3</w:t>
      </w:r>
      <w:r>
        <w:rPr>
          <w:rFonts w:ascii="Times New Roman" w:eastAsia="Times New Roman" w:hAnsi="Times New Roman" w:cs="Times New Roman"/>
          <w:b/>
        </w:rPr>
        <w:tab/>
        <w:t>Перечень иных информационных источников</w:t>
      </w:r>
    </w:p>
    <w:p w14:paraId="35CD910B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Сайт 1</w:t>
      </w:r>
    </w:p>
    <w:p w14:paraId="2A4222B9" w14:textId="77777777" w:rsidR="00C4461F" w:rsidRDefault="00C4461F">
      <w:pPr>
        <w:rPr>
          <w:rFonts w:ascii="Times New Roman" w:eastAsia="Times New Roman" w:hAnsi="Times New Roman" w:cs="Times New Roman"/>
        </w:rPr>
      </w:pPr>
    </w:p>
    <w:p w14:paraId="463AD0DF" w14:textId="77777777" w:rsidR="00C4461F" w:rsidRDefault="003132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Раздел 4. Разработчики программы</w:t>
      </w:r>
    </w:p>
    <w:p w14:paraId="596BE7A8" w14:textId="77777777" w:rsidR="00C4461F" w:rsidRDefault="003132BB">
      <w:pPr>
        <w:rPr>
          <w:rFonts w:ascii="Times New Roman" w:eastAsia="Times New Roman" w:hAnsi="Times New Roman" w:cs="Times New Roman"/>
          <w:shd w:val="clear" w:color="auto" w:fill="FFF2CC"/>
        </w:rPr>
      </w:pPr>
      <w:r>
        <w:rPr>
          <w:rFonts w:ascii="Times New Roman" w:eastAsia="Times New Roman" w:hAnsi="Times New Roman" w:cs="Times New Roman"/>
          <w:shd w:val="clear" w:color="auto" w:fill="FFF2CC"/>
        </w:rPr>
        <w:t>Стрелковский Андрей Владимирович, qkrorlqr@yandex-team.ru, ведущий разработчик в Службе разработки сетевого блочного устройства (сетевого диска) Яндекс.Облака.</w:t>
      </w:r>
    </w:p>
    <w:sectPr w:rsidR="00C4461F">
      <w:headerReference w:type="default" r:id="rId9"/>
      <w:pgSz w:w="11906" w:h="16838"/>
      <w:pgMar w:top="1134" w:right="850" w:bottom="1134" w:left="1701" w:header="708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lexander Avdyushenko" w:date="2021-06-29T16:49:00Z" w:initials="">
    <w:p w14:paraId="371356C1" w14:textId="77777777" w:rsidR="00C4461F" w:rsidRDefault="003132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уточнить границы наполняемости групп</w:t>
      </w:r>
    </w:p>
  </w:comment>
  <w:comment w:id="4" w:author="Alexander Avdyushenko" w:date="2021-06-29T16:49:00Z" w:initials="">
    <w:p w14:paraId="7BF3F44A" w14:textId="77777777" w:rsidR="00C4461F" w:rsidRDefault="003132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Есть особенности при заполнении данных табличек для дисциплин базовой части плана или вариативной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1356C1" w15:done="0"/>
  <w15:commentEx w15:paraId="7BF3F44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1EB00" w14:textId="77777777" w:rsidR="00A52306" w:rsidRDefault="00A52306">
      <w:r>
        <w:separator/>
      </w:r>
    </w:p>
  </w:endnote>
  <w:endnote w:type="continuationSeparator" w:id="0">
    <w:p w14:paraId="3203E75B" w14:textId="77777777" w:rsidR="00A52306" w:rsidRDefault="00A5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37E42" w14:textId="77777777" w:rsidR="00A52306" w:rsidRDefault="00A52306">
      <w:r>
        <w:separator/>
      </w:r>
    </w:p>
  </w:footnote>
  <w:footnote w:type="continuationSeparator" w:id="0">
    <w:p w14:paraId="5486593B" w14:textId="77777777" w:rsidR="00A52306" w:rsidRDefault="00A52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AC16E" w14:textId="77777777" w:rsidR="00C4461F" w:rsidRDefault="00C446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72F4A"/>
    <w:multiLevelType w:val="multilevel"/>
    <w:tmpl w:val="E264C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1F"/>
    <w:rsid w:val="00065273"/>
    <w:rsid w:val="000B24B0"/>
    <w:rsid w:val="002E5F57"/>
    <w:rsid w:val="003132BB"/>
    <w:rsid w:val="003348B0"/>
    <w:rsid w:val="003E2B02"/>
    <w:rsid w:val="00410F05"/>
    <w:rsid w:val="009E080E"/>
    <w:rsid w:val="00A52306"/>
    <w:rsid w:val="00A63610"/>
    <w:rsid w:val="00A67FEC"/>
    <w:rsid w:val="00BF08D7"/>
    <w:rsid w:val="00C05EF8"/>
    <w:rsid w:val="00C13A68"/>
    <w:rsid w:val="00C4461F"/>
    <w:rsid w:val="00C4774F"/>
    <w:rsid w:val="00D82368"/>
    <w:rsid w:val="00E6434E"/>
    <w:rsid w:val="00E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1BE8"/>
  <w15:docId w15:val="{5276276B-CDAC-45B0-A26E-5AED25D4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ind w:left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8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11801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Avdyushenko</cp:lastModifiedBy>
  <cp:revision>13</cp:revision>
  <dcterms:created xsi:type="dcterms:W3CDTF">2021-07-15T14:39:00Z</dcterms:created>
  <dcterms:modified xsi:type="dcterms:W3CDTF">2021-07-21T10:14:00Z</dcterms:modified>
</cp:coreProperties>
</file>