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642017">
      <w:pPr>
        <w:spacing w:line="360" w:lineRule="auto"/>
        <w:ind w:firstLine="709"/>
        <w:jc w:val="both"/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t>Содержание</w:t>
      </w:r>
    </w:p>
    <w:p w:rsidR="00000000" w:rsidRDefault="00642017">
      <w:pPr>
        <w:spacing w:line="360" w:lineRule="auto"/>
        <w:ind w:firstLine="709"/>
        <w:jc w:val="both"/>
        <w:rPr>
          <w:sz w:val="28"/>
          <w:szCs w:val="28"/>
        </w:rPr>
      </w:pPr>
    </w:p>
    <w:p w:rsidR="00000000" w:rsidRDefault="00642017">
      <w:pPr>
        <w:tabs>
          <w:tab w:val="right" w:leader="dot" w:pos="9781"/>
        </w:tabs>
        <w:spacing w:line="360" w:lineRule="auto"/>
        <w:rPr>
          <w:noProof/>
          <w:sz w:val="28"/>
          <w:szCs w:val="28"/>
        </w:rPr>
      </w:pPr>
      <w:r>
        <w:rPr>
          <w:noProof/>
          <w:sz w:val="28"/>
          <w:szCs w:val="28"/>
        </w:rPr>
        <w:t>Введение</w:t>
      </w:r>
    </w:p>
    <w:p w:rsidR="00000000" w:rsidRDefault="00642017">
      <w:pPr>
        <w:tabs>
          <w:tab w:val="right" w:leader="dot" w:pos="9781"/>
        </w:tabs>
        <w:spacing w:line="360" w:lineRule="auto"/>
        <w:rPr>
          <w:noProof/>
          <w:sz w:val="28"/>
          <w:szCs w:val="28"/>
        </w:rPr>
      </w:pPr>
      <w:r>
        <w:rPr>
          <w:noProof/>
          <w:sz w:val="28"/>
          <w:szCs w:val="28"/>
        </w:rPr>
        <w:t>. Анализ инфокоммуникационной оптической сети связи железной дороги</w:t>
      </w:r>
    </w:p>
    <w:p w:rsidR="00000000" w:rsidRDefault="00642017">
      <w:pPr>
        <w:tabs>
          <w:tab w:val="left" w:pos="1540"/>
          <w:tab w:val="right" w:leader="dot" w:pos="9781"/>
        </w:tabs>
        <w:spacing w:line="360" w:lineRule="auto"/>
        <w:rPr>
          <w:noProof/>
          <w:sz w:val="28"/>
          <w:szCs w:val="28"/>
        </w:rPr>
      </w:pPr>
      <w:r>
        <w:rPr>
          <w:noProof/>
          <w:sz w:val="28"/>
          <w:szCs w:val="28"/>
        </w:rPr>
        <w:t>1.1 Описание железной дороги</w:t>
      </w:r>
    </w:p>
    <w:p w:rsidR="00000000" w:rsidRDefault="00642017">
      <w:pPr>
        <w:tabs>
          <w:tab w:val="left" w:pos="1540"/>
          <w:tab w:val="right" w:leader="dot" w:pos="9781"/>
        </w:tabs>
        <w:spacing w:line="360" w:lineRule="auto"/>
        <w:rPr>
          <w:noProof/>
          <w:sz w:val="28"/>
          <w:szCs w:val="28"/>
        </w:rPr>
      </w:pPr>
      <w:r>
        <w:rPr>
          <w:noProof/>
          <w:sz w:val="28"/>
          <w:szCs w:val="28"/>
        </w:rPr>
        <w:t>.2 Выбор топологии построения инфокоммуникационной оптической сети связи</w:t>
      </w:r>
    </w:p>
    <w:p w:rsidR="00000000" w:rsidRDefault="00642017">
      <w:pPr>
        <w:tabs>
          <w:tab w:val="left" w:pos="1540"/>
          <w:tab w:val="right" w:leader="dot" w:pos="9781"/>
        </w:tabs>
        <w:spacing w:line="360" w:lineRule="auto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.3 Структура инфокоммуникационной оптической сети связи и расчет </w:t>
      </w:r>
      <w:r>
        <w:rPr>
          <w:noProof/>
          <w:sz w:val="28"/>
          <w:szCs w:val="28"/>
        </w:rPr>
        <w:t>каналов на ее участках</w:t>
      </w:r>
    </w:p>
    <w:p w:rsidR="00000000" w:rsidRDefault="00642017">
      <w:pPr>
        <w:tabs>
          <w:tab w:val="left" w:pos="1540"/>
          <w:tab w:val="right" w:leader="dot" w:pos="9781"/>
        </w:tabs>
        <w:spacing w:line="360" w:lineRule="auto"/>
        <w:rPr>
          <w:noProof/>
          <w:sz w:val="28"/>
          <w:szCs w:val="28"/>
        </w:rPr>
      </w:pPr>
      <w:r>
        <w:rPr>
          <w:noProof/>
          <w:sz w:val="28"/>
          <w:szCs w:val="28"/>
        </w:rPr>
        <w:t>.4 Резервирование каналов на участках инфокоммуникационной оптической сети связи</w:t>
      </w:r>
    </w:p>
    <w:p w:rsidR="00000000" w:rsidRDefault="00642017">
      <w:pPr>
        <w:tabs>
          <w:tab w:val="left" w:pos="1540"/>
          <w:tab w:val="right" w:leader="dot" w:pos="9781"/>
        </w:tabs>
        <w:spacing w:line="360" w:lineRule="auto"/>
        <w:rPr>
          <w:noProof/>
          <w:sz w:val="28"/>
          <w:szCs w:val="28"/>
        </w:rPr>
      </w:pPr>
      <w:r>
        <w:rPr>
          <w:noProof/>
          <w:sz w:val="28"/>
          <w:szCs w:val="28"/>
        </w:rPr>
        <w:t>.5 Выбор технологии и оборудования передачи данных инфокоммуникационной оптической сети связи</w:t>
      </w:r>
    </w:p>
    <w:p w:rsidR="00000000" w:rsidRDefault="00642017">
      <w:pPr>
        <w:tabs>
          <w:tab w:val="left" w:pos="1540"/>
          <w:tab w:val="right" w:leader="dot" w:pos="9781"/>
        </w:tabs>
        <w:spacing w:line="360" w:lineRule="auto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.6 Выбор типа кабеля инфокоммуникационной оптической сети </w:t>
      </w:r>
      <w:r>
        <w:rPr>
          <w:noProof/>
          <w:sz w:val="28"/>
          <w:szCs w:val="28"/>
        </w:rPr>
        <w:t>связи</w:t>
      </w:r>
    </w:p>
    <w:p w:rsidR="00000000" w:rsidRDefault="00642017">
      <w:pPr>
        <w:tabs>
          <w:tab w:val="right" w:leader="dot" w:pos="9781"/>
        </w:tabs>
        <w:spacing w:line="360" w:lineRule="auto"/>
        <w:rPr>
          <w:noProof/>
          <w:sz w:val="28"/>
          <w:szCs w:val="28"/>
        </w:rPr>
      </w:pPr>
      <w:r>
        <w:rPr>
          <w:noProof/>
          <w:sz w:val="28"/>
          <w:szCs w:val="28"/>
        </w:rPr>
        <w:t>2. Расчет параметров инфокоммуникационной оптической сети связи железной дороги</w:t>
      </w:r>
    </w:p>
    <w:p w:rsidR="00000000" w:rsidRDefault="00642017">
      <w:pPr>
        <w:tabs>
          <w:tab w:val="left" w:pos="1540"/>
          <w:tab w:val="right" w:leader="dot" w:pos="9781"/>
        </w:tabs>
        <w:spacing w:line="360" w:lineRule="auto"/>
        <w:rPr>
          <w:noProof/>
          <w:sz w:val="28"/>
          <w:szCs w:val="28"/>
        </w:rPr>
      </w:pPr>
      <w:r>
        <w:rPr>
          <w:noProof/>
          <w:sz w:val="28"/>
          <w:szCs w:val="28"/>
        </w:rPr>
        <w:t>2.1 Расчет длины усилительного участка инфокоммуникационной оптической сети связи</w:t>
      </w:r>
    </w:p>
    <w:p w:rsidR="00000000" w:rsidRDefault="00642017">
      <w:pPr>
        <w:tabs>
          <w:tab w:val="left" w:pos="1540"/>
          <w:tab w:val="right" w:leader="dot" w:pos="9781"/>
        </w:tabs>
        <w:spacing w:line="360" w:lineRule="auto"/>
        <w:rPr>
          <w:noProof/>
          <w:sz w:val="28"/>
          <w:szCs w:val="28"/>
        </w:rPr>
      </w:pPr>
      <w:r>
        <w:rPr>
          <w:noProof/>
          <w:sz w:val="28"/>
          <w:szCs w:val="28"/>
        </w:rPr>
        <w:t>.2 Расчет длины регенерационного участка инфокоммуникационной оптической сети связи</w:t>
      </w:r>
    </w:p>
    <w:p w:rsidR="00000000" w:rsidRDefault="00642017">
      <w:pPr>
        <w:tabs>
          <w:tab w:val="left" w:pos="1540"/>
          <w:tab w:val="right" w:leader="dot" w:pos="9781"/>
        </w:tabs>
        <w:spacing w:line="360" w:lineRule="auto"/>
        <w:rPr>
          <w:noProof/>
          <w:sz w:val="28"/>
          <w:szCs w:val="28"/>
        </w:rPr>
      </w:pPr>
      <w:r>
        <w:rPr>
          <w:noProof/>
          <w:sz w:val="28"/>
          <w:szCs w:val="28"/>
        </w:rPr>
        <w:t>.3 Р</w:t>
      </w:r>
      <w:r>
        <w:rPr>
          <w:noProof/>
          <w:sz w:val="28"/>
          <w:szCs w:val="28"/>
        </w:rPr>
        <w:t>асчет дисперсии оптического волокна на участках инфокоммуникационной оптической сети связи</w:t>
      </w:r>
    </w:p>
    <w:p w:rsidR="00000000" w:rsidRDefault="00642017">
      <w:pPr>
        <w:tabs>
          <w:tab w:val="left" w:pos="1540"/>
          <w:tab w:val="right" w:leader="dot" w:pos="9781"/>
        </w:tabs>
        <w:spacing w:line="360" w:lineRule="auto"/>
        <w:rPr>
          <w:noProof/>
          <w:sz w:val="28"/>
          <w:szCs w:val="28"/>
        </w:rPr>
      </w:pPr>
      <w:r>
        <w:rPr>
          <w:noProof/>
          <w:sz w:val="28"/>
          <w:szCs w:val="28"/>
        </w:rPr>
        <w:t>.4 Расстановка усилительных и регенерационных пунктов на участках инфокоммуникационной оптической сети связи</w:t>
      </w:r>
    </w:p>
    <w:p w:rsidR="00000000" w:rsidRDefault="00642017">
      <w:pPr>
        <w:tabs>
          <w:tab w:val="right" w:leader="dot" w:pos="9781"/>
        </w:tabs>
        <w:spacing w:line="360" w:lineRule="auto"/>
        <w:rPr>
          <w:noProof/>
          <w:sz w:val="28"/>
          <w:szCs w:val="28"/>
        </w:rPr>
      </w:pPr>
      <w:r>
        <w:rPr>
          <w:noProof/>
          <w:sz w:val="28"/>
          <w:szCs w:val="28"/>
        </w:rPr>
        <w:t>3. Экономический раздел</w:t>
      </w:r>
    </w:p>
    <w:p w:rsidR="00000000" w:rsidRDefault="00642017">
      <w:pPr>
        <w:tabs>
          <w:tab w:val="left" w:pos="1540"/>
          <w:tab w:val="right" w:leader="dot" w:pos="9781"/>
        </w:tabs>
        <w:spacing w:line="360" w:lineRule="auto"/>
        <w:rPr>
          <w:noProof/>
          <w:sz w:val="28"/>
          <w:szCs w:val="28"/>
        </w:rPr>
      </w:pPr>
      <w:r>
        <w:rPr>
          <w:noProof/>
          <w:sz w:val="28"/>
          <w:szCs w:val="28"/>
        </w:rPr>
        <w:t>3.1 Ведомость объема работы по с</w:t>
      </w:r>
      <w:r>
        <w:rPr>
          <w:noProof/>
          <w:sz w:val="28"/>
          <w:szCs w:val="28"/>
        </w:rPr>
        <w:t>озданию инфокоммуникационной оптической сети связи</w:t>
      </w:r>
    </w:p>
    <w:p w:rsidR="00000000" w:rsidRDefault="00642017">
      <w:pPr>
        <w:tabs>
          <w:tab w:val="left" w:pos="1540"/>
          <w:tab w:val="right" w:leader="dot" w:pos="9781"/>
        </w:tabs>
        <w:spacing w:line="360" w:lineRule="auto"/>
        <w:rPr>
          <w:noProof/>
          <w:sz w:val="28"/>
          <w:szCs w:val="28"/>
        </w:rPr>
      </w:pPr>
      <w:r>
        <w:rPr>
          <w:noProof/>
          <w:sz w:val="28"/>
          <w:szCs w:val="28"/>
        </w:rPr>
        <w:t>.2 Ведомость материалов и оборудования для создания инфокоммуникационной оптической сети связи</w:t>
      </w:r>
    </w:p>
    <w:p w:rsidR="00000000" w:rsidRDefault="00642017">
      <w:pPr>
        <w:tabs>
          <w:tab w:val="right" w:leader="dot" w:pos="9781"/>
        </w:tabs>
        <w:spacing w:line="360" w:lineRule="auto"/>
        <w:rPr>
          <w:noProof/>
          <w:sz w:val="28"/>
          <w:szCs w:val="28"/>
        </w:rPr>
      </w:pPr>
      <w:r>
        <w:rPr>
          <w:noProof/>
          <w:sz w:val="28"/>
          <w:szCs w:val="28"/>
        </w:rPr>
        <w:lastRenderedPageBreak/>
        <w:t>4. Техника безопасности и охрана труда при строительстве инфокоммуникационной оптической сети связи</w:t>
      </w:r>
    </w:p>
    <w:p w:rsidR="00000000" w:rsidRDefault="00642017">
      <w:pPr>
        <w:tabs>
          <w:tab w:val="right" w:leader="dot" w:pos="9781"/>
        </w:tabs>
        <w:spacing w:line="360" w:lineRule="auto"/>
        <w:rPr>
          <w:noProof/>
          <w:sz w:val="28"/>
          <w:szCs w:val="28"/>
        </w:rPr>
      </w:pPr>
      <w:r>
        <w:rPr>
          <w:noProof/>
          <w:sz w:val="28"/>
          <w:szCs w:val="28"/>
        </w:rPr>
        <w:t>Заключение</w:t>
      </w:r>
    </w:p>
    <w:p w:rsidR="00000000" w:rsidRDefault="00642017">
      <w:pPr>
        <w:tabs>
          <w:tab w:val="right" w:leader="dot" w:pos="9781"/>
        </w:tabs>
        <w:spacing w:line="360" w:lineRule="auto"/>
        <w:rPr>
          <w:noProof/>
          <w:sz w:val="28"/>
          <w:szCs w:val="28"/>
        </w:rPr>
      </w:pPr>
      <w:r>
        <w:rPr>
          <w:noProof/>
          <w:sz w:val="28"/>
          <w:szCs w:val="28"/>
        </w:rPr>
        <w:t>Список использованных источников</w:t>
      </w:r>
    </w:p>
    <w:p w:rsidR="00000000" w:rsidRDefault="00642017">
      <w:pPr>
        <w:spacing w:line="360" w:lineRule="auto"/>
        <w:ind w:firstLine="709"/>
        <w:jc w:val="both"/>
        <w:rPr>
          <w:sz w:val="28"/>
          <w:szCs w:val="28"/>
        </w:rPr>
      </w:pPr>
    </w:p>
    <w:p w:rsidR="00000000" w:rsidRDefault="0064201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  <w:r>
        <w:rPr>
          <w:sz w:val="28"/>
          <w:szCs w:val="28"/>
        </w:rPr>
        <w:lastRenderedPageBreak/>
        <w:t>Введение</w:t>
      </w:r>
    </w:p>
    <w:p w:rsidR="00000000" w:rsidRDefault="00642017">
      <w:pPr>
        <w:spacing w:line="360" w:lineRule="auto"/>
        <w:ind w:firstLine="709"/>
        <w:jc w:val="both"/>
        <w:rPr>
          <w:sz w:val="28"/>
          <w:szCs w:val="28"/>
        </w:rPr>
      </w:pPr>
    </w:p>
    <w:p w:rsidR="00000000" w:rsidRDefault="0064201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Средства связи на железнодорожном транспорте широко используются для планирования и управления процессами перевозки грузов и пассажиров, обеспечения их безопасности и хозяйственных нужд структурных подразделени</w:t>
      </w:r>
      <w:r>
        <w:rPr>
          <w:sz w:val="28"/>
          <w:szCs w:val="28"/>
        </w:rPr>
        <w:t>й железной дороги. Их развитие связано, прежде всего, с интенсивностью перевозок и обеспечением необходимого уровня безопасности движения. Для эффективного решения этих задач на железных дорогах большое значение имеют современные цифровые систем передачи и</w:t>
      </w:r>
      <w:r>
        <w:rPr>
          <w:sz w:val="28"/>
          <w:szCs w:val="28"/>
        </w:rPr>
        <w:t xml:space="preserve">нформации и волоконно-оптические сети связи. </w:t>
      </w:r>
    </w:p>
    <w:p w:rsidR="00000000" w:rsidRDefault="00642017">
      <w:pPr>
        <w:spacing w:line="360" w:lineRule="auto"/>
        <w:ind w:firstLine="709"/>
        <w:jc w:val="both"/>
        <w:rPr>
          <w:kern w:val="16"/>
          <w:sz w:val="28"/>
          <w:szCs w:val="28"/>
        </w:rPr>
      </w:pPr>
      <w:r>
        <w:rPr>
          <w:kern w:val="16"/>
          <w:sz w:val="28"/>
          <w:szCs w:val="28"/>
        </w:rPr>
        <w:t>Одним из основных направлений современного научно-технического прогресса является всестороннее развитие волоконно-оптических систем связи, обеспечивающих возможность доставки на значительные расстояния чрезвыча</w:t>
      </w:r>
      <w:r>
        <w:rPr>
          <w:kern w:val="16"/>
          <w:sz w:val="28"/>
          <w:szCs w:val="28"/>
        </w:rPr>
        <w:t>йно большого объема информации с наивысшей скоростью. Оптическое волокно в настоящее время считается самой совершенной физической средой для передачи информации, а также самой перспективной средой для передачи больших потоков информации на значительные рас</w:t>
      </w:r>
      <w:r>
        <w:rPr>
          <w:kern w:val="16"/>
          <w:sz w:val="28"/>
          <w:szCs w:val="28"/>
        </w:rPr>
        <w:t>стояния.</w:t>
      </w:r>
    </w:p>
    <w:p w:rsidR="00000000" w:rsidRDefault="0064201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 основе волоконно-оптических линий передачи (ВОЛП) на железных дорогах создаются дорожные и отделенческие цифровые сети связи по которым осуществляется планирование и оперативное руководство работой железной дороги и ее хозяйственных подразделен</w:t>
      </w:r>
      <w:r>
        <w:rPr>
          <w:sz w:val="28"/>
          <w:szCs w:val="28"/>
        </w:rPr>
        <w:t>ий. Непрерывно развиваются также сети автоматизированной цифровой общеслужебной телефонной связи (ОбТС), внедряются новые системы железнодорожной автоматики и телемеханики (автоблокировки, электрической и диспетчерской централизаций, автоматической локомот</w:t>
      </w:r>
      <w:r>
        <w:rPr>
          <w:sz w:val="28"/>
          <w:szCs w:val="28"/>
        </w:rPr>
        <w:t xml:space="preserve">ивной сигнализации и др.), обеспечивающих безопасности движения грузовых и пассажирских поездов. </w:t>
      </w:r>
    </w:p>
    <w:p w:rsidR="00000000" w:rsidRDefault="0064201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Целями данного курсового проектирования является построение связи железной дороги, выбор наиболее рациональной архитектуры и технологии </w:t>
      </w:r>
      <w:r>
        <w:rPr>
          <w:sz w:val="28"/>
          <w:szCs w:val="28"/>
        </w:rPr>
        <w:lastRenderedPageBreak/>
        <w:t>передачи информации дл</w:t>
      </w:r>
      <w:r>
        <w:rPr>
          <w:sz w:val="28"/>
          <w:szCs w:val="28"/>
        </w:rPr>
        <w:t>я планирования и управления перевозочным процессом. Для этого решаются задачи организации волоконно-оптической сети связи на железной дороге, выбор волоконно-оптического кабеля (ВОК) и системы передачи информации, расчет параметров передачи и др.</w:t>
      </w:r>
    </w:p>
    <w:p w:rsidR="00000000" w:rsidRDefault="00642017">
      <w:pPr>
        <w:spacing w:line="360" w:lineRule="auto"/>
        <w:ind w:firstLine="709"/>
        <w:jc w:val="both"/>
        <w:rPr>
          <w:color w:val="FFFFFF"/>
          <w:sz w:val="28"/>
          <w:szCs w:val="28"/>
        </w:rPr>
      </w:pPr>
      <w:r>
        <w:rPr>
          <w:color w:val="FFFFFF"/>
          <w:sz w:val="28"/>
          <w:szCs w:val="28"/>
        </w:rPr>
        <w:t>инфокомму</w:t>
      </w:r>
      <w:r>
        <w:rPr>
          <w:color w:val="FFFFFF"/>
          <w:sz w:val="28"/>
          <w:szCs w:val="28"/>
        </w:rPr>
        <w:t>никационный сеть связь оптический</w:t>
      </w:r>
    </w:p>
    <w:p w:rsidR="00000000" w:rsidRDefault="00642017">
      <w:pPr>
        <w:spacing w:line="360" w:lineRule="auto"/>
        <w:ind w:firstLine="709"/>
        <w:jc w:val="both"/>
        <w:rPr>
          <w:sz w:val="28"/>
          <w:szCs w:val="28"/>
        </w:rPr>
      </w:pPr>
    </w:p>
    <w:p w:rsidR="00000000" w:rsidRDefault="00642017">
      <w:pPr>
        <w:pStyle w:val="1"/>
        <w:keepNext/>
        <w:keepLine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  <w:r>
        <w:rPr>
          <w:sz w:val="28"/>
          <w:szCs w:val="28"/>
        </w:rPr>
        <w:lastRenderedPageBreak/>
        <w:t>1. Анализ инфокоммуникационной оптической сети связи железной дороги</w:t>
      </w:r>
    </w:p>
    <w:p w:rsidR="00000000" w:rsidRDefault="00642017">
      <w:pPr>
        <w:spacing w:line="360" w:lineRule="auto"/>
        <w:ind w:firstLine="709"/>
        <w:jc w:val="both"/>
        <w:rPr>
          <w:sz w:val="28"/>
          <w:szCs w:val="28"/>
        </w:rPr>
      </w:pPr>
    </w:p>
    <w:p w:rsidR="00000000" w:rsidRDefault="00642017">
      <w:pPr>
        <w:pStyle w:val="2"/>
        <w:keepNext/>
        <w:keepLine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1.1 Описание железной дороги</w:t>
      </w:r>
    </w:p>
    <w:p w:rsidR="00000000" w:rsidRDefault="00642017">
      <w:pPr>
        <w:spacing w:line="360" w:lineRule="auto"/>
        <w:ind w:firstLine="709"/>
        <w:jc w:val="both"/>
        <w:rPr>
          <w:sz w:val="28"/>
          <w:szCs w:val="28"/>
        </w:rPr>
      </w:pPr>
    </w:p>
    <w:p w:rsidR="00000000" w:rsidRDefault="0064201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Московская железная дорога образована 14 июля 1959 года на основании Постановления Совета Министров СССР № 748 от 13 июл</w:t>
      </w:r>
      <w:r>
        <w:rPr>
          <w:sz w:val="28"/>
          <w:szCs w:val="28"/>
        </w:rPr>
        <w:t>я 1959 года, в настоящее время - филиал ОАО «Российские железные дороги». До 21 августа 1959 года называлась Московско-Курско-Донбасская железная дорога. Дорога награждена орденом Ленина (1966).</w:t>
      </w:r>
    </w:p>
    <w:p w:rsidR="00000000" w:rsidRDefault="0064201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Московская железная дорога обслуживает 13 субъектов Российско</w:t>
      </w:r>
      <w:r>
        <w:rPr>
          <w:sz w:val="28"/>
          <w:szCs w:val="28"/>
        </w:rPr>
        <w:t>й Федерации, в том числе 9 полностью (Москва, Московская, Тульская, Орловская, Курская, Рязанская, Смоленская, Калужская, Брянская области) и 4 частично - (Владимирская, Белгородская, Липецкая области и республика Мордовия), в которых проживает около 30 мл</w:t>
      </w:r>
      <w:r>
        <w:rPr>
          <w:sz w:val="28"/>
          <w:szCs w:val="28"/>
        </w:rPr>
        <w:t>н. жителей - почти пятая часть населения страны.</w:t>
      </w:r>
    </w:p>
    <w:p w:rsidR="00000000" w:rsidRDefault="0064201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Московская железная дорога - это 13 тыс. километров путей. Характерная особенность дороги - ее разветвленность. В самом напряженном регионе - Московском железнодорожном узле - сходится 11 радиальных направле</w:t>
      </w:r>
      <w:r>
        <w:rPr>
          <w:sz w:val="28"/>
          <w:szCs w:val="28"/>
        </w:rPr>
        <w:t>ний, которые связаны между собой Малым кольцом (54 км), Большим окружным кольцом (558 км) и многочисленными рокадными линиями.</w:t>
      </w:r>
    </w:p>
    <w:p w:rsidR="00000000" w:rsidRDefault="0064201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 дороге расположено 634 станции с постами электроцентрализации, в том числе - 22 решающие станции. Развёрнутая длина дороги - 1</w:t>
      </w:r>
      <w:r>
        <w:rPr>
          <w:sz w:val="28"/>
          <w:szCs w:val="28"/>
        </w:rPr>
        <w:t>3000 километров, эксплуатационная длина - 8984 километра, вторая в России по протяжённости железная дорога, после Октябрьской железной дороги.</w:t>
      </w:r>
    </w:p>
    <w:p w:rsidR="00000000" w:rsidRDefault="0064201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Дорога осуществляет примерно четверть пассажирских перевозок и 58% пригородных перевозок в стране. В 2012 году пе</w:t>
      </w:r>
      <w:r>
        <w:rPr>
          <w:sz w:val="28"/>
          <w:szCs w:val="28"/>
        </w:rPr>
        <w:t xml:space="preserve">ревезено 595 миллионов пассажиров, из них в пригородном комплексе 568 миллионов (в среднем 1,5 млн. в сутки). Столичная магистраль ежесуточно отправляет 3000 электропоездов, интервал движения на самых напряжённых (Ярославское, Казанское, Рязанское, </w:t>
      </w:r>
      <w:r>
        <w:rPr>
          <w:sz w:val="28"/>
          <w:szCs w:val="28"/>
        </w:rPr>
        <w:lastRenderedPageBreak/>
        <w:t>Курское</w:t>
      </w:r>
      <w:r>
        <w:rPr>
          <w:sz w:val="28"/>
          <w:szCs w:val="28"/>
        </w:rPr>
        <w:t xml:space="preserve">) направлениях составляет 4 - 5 минут. </w:t>
      </w:r>
    </w:p>
    <w:p w:rsidR="00000000" w:rsidRDefault="0064201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Пассажирские перевозки - 300 поездов в сутки. Грузовые перевозки - до 1000 поездов в сутки, это 25 процентов от всех грузовых перевозок по сети ОАО «РЖД». По объёму погрузки дорога занимает 7-е место на сети.</w:t>
      </w:r>
    </w:p>
    <w:p w:rsidR="00000000" w:rsidRDefault="0064201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 Моск</w:t>
      </w:r>
      <w:r>
        <w:rPr>
          <w:sz w:val="28"/>
          <w:szCs w:val="28"/>
        </w:rPr>
        <w:t>овской железной дороге сосредоточены ведущие отраслевые НИИ и опытные полигоны, в 2011 - 2013 на базе Щербинского экспериментального железнодорожного кольца Московской железной дороги и НИИАС на железнодорожном транспорте создают совместные центры и лабора</w:t>
      </w:r>
      <w:r>
        <w:rPr>
          <w:sz w:val="28"/>
          <w:szCs w:val="28"/>
        </w:rPr>
        <w:t>тории для внедрения инновационных технологий.</w:t>
      </w:r>
    </w:p>
    <w:p w:rsidR="00000000" w:rsidRDefault="0064201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Адрес управления железной дороги: 107996, Москва, Краснопрудная улица, 20. Начальник - Владимир Ильич Молдавер (с 10 ноября 2009 года).</w:t>
      </w:r>
    </w:p>
    <w:p w:rsidR="00000000" w:rsidRDefault="00642017">
      <w:pPr>
        <w:spacing w:line="360" w:lineRule="auto"/>
        <w:ind w:firstLine="709"/>
        <w:jc w:val="both"/>
        <w:rPr>
          <w:sz w:val="28"/>
          <w:szCs w:val="28"/>
        </w:rPr>
      </w:pPr>
    </w:p>
    <w:p w:rsidR="00000000" w:rsidRDefault="00642017">
      <w:pPr>
        <w:spacing w:line="360" w:lineRule="auto"/>
        <w:ind w:firstLine="709"/>
        <w:jc w:val="both"/>
        <w:rPr>
          <w:sz w:val="28"/>
          <w:szCs w:val="28"/>
        </w:rPr>
      </w:pPr>
    </w:p>
    <w:p w:rsidR="00000000" w:rsidRDefault="0064201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Рисунок 1 - Карта Московской железной дороги</w:t>
      </w:r>
    </w:p>
    <w:p w:rsidR="00000000" w:rsidRDefault="0064201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  <w:r>
        <w:rPr>
          <w:sz w:val="28"/>
          <w:szCs w:val="28"/>
        </w:rPr>
        <w:lastRenderedPageBreak/>
        <w:t>1.2 Выбор топологии постро</w:t>
      </w:r>
      <w:r>
        <w:rPr>
          <w:sz w:val="28"/>
          <w:szCs w:val="28"/>
        </w:rPr>
        <w:t>ения инфокоммуникационной оптической сети связи</w:t>
      </w:r>
    </w:p>
    <w:p w:rsidR="00000000" w:rsidRDefault="00642017">
      <w:pPr>
        <w:spacing w:line="360" w:lineRule="auto"/>
        <w:ind w:firstLine="709"/>
        <w:jc w:val="both"/>
        <w:rPr>
          <w:sz w:val="28"/>
          <w:szCs w:val="28"/>
        </w:rPr>
      </w:pPr>
    </w:p>
    <w:p w:rsidR="00000000" w:rsidRDefault="0064201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Многие важнейшие характеристики сетей связи определяются их топологией, характеризующей связность узлов сети линиями связи и позволяющей оценить надежность и пропускную способность сети при повреждениях.</w:t>
      </w:r>
    </w:p>
    <w:p w:rsidR="00000000" w:rsidRDefault="0064201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Выб</w:t>
      </w:r>
      <w:r>
        <w:rPr>
          <w:sz w:val="28"/>
          <w:szCs w:val="28"/>
        </w:rPr>
        <w:t>ор топологии основывается на разумном компромиссе между надежностью сети, ее стоимостью и простотой технического обслуживания. При проектировании систем для железнодорожной связи приоритетными являются показатели надежности, которые связаны со способностью</w:t>
      </w:r>
      <w:r>
        <w:rPr>
          <w:sz w:val="28"/>
          <w:szCs w:val="28"/>
        </w:rPr>
        <w:t xml:space="preserve"> восстановления после отказов в сети, включая отказы линий связи, узлов и оконечных устройств. Топология сети должна обеспечивать локализацию неисправностей, возможность отключения отказавшего оборудования, введение обходных маршрутов и изменения конфигура</w:t>
      </w:r>
      <w:r>
        <w:rPr>
          <w:sz w:val="28"/>
          <w:szCs w:val="28"/>
        </w:rPr>
        <w:t>ции сети.</w:t>
      </w:r>
    </w:p>
    <w:p w:rsidR="00000000" w:rsidRDefault="0064201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данном курсовом проекте будем использовать кольцевую топологию, которая является наиболее характерной топологией для сетей SDH/СЦИ. Она характеризуется тем, что узлы сети (пункты выделения каналов) связаны линейно, но последний из них соединен </w:t>
      </w:r>
      <w:r>
        <w:rPr>
          <w:sz w:val="28"/>
          <w:szCs w:val="28"/>
        </w:rPr>
        <w:t>с первым, образуя замкнутую петлю (кольцо). В кольце возможна организация однонаправленной и двунаправленной передачи цифрового потока между узлами сети. Основное преимущество этой топологии состоит в легкости организации защиты благодаря двум оптическим в</w:t>
      </w:r>
      <w:r>
        <w:rPr>
          <w:sz w:val="28"/>
          <w:szCs w:val="28"/>
        </w:rPr>
        <w:t>ходам в мультиплексорах, позволяющих создать двойное кольцо со встречными цифровыми потоками. Система защиты организуется двумя способами. Первый способ защиты позволяет переключать «основное» кольцо на «резервное». В этом варианте блочные виртуальные конт</w:t>
      </w:r>
      <w:r>
        <w:rPr>
          <w:sz w:val="28"/>
          <w:szCs w:val="28"/>
        </w:rPr>
        <w:t xml:space="preserve">ейнеры имеют доступ только к основному кольцу. В случае обрыва ВОК происходит замыкание основного и резервного колец на границах поврежденного участка. При этом приемник </w:t>
      </w:r>
      <w:r>
        <w:rPr>
          <w:sz w:val="28"/>
          <w:szCs w:val="28"/>
        </w:rPr>
        <w:lastRenderedPageBreak/>
        <w:t>передатчик выходного блока мультиплексора соединяется с той его стороной, где произоше</w:t>
      </w:r>
      <w:r>
        <w:rPr>
          <w:sz w:val="28"/>
          <w:szCs w:val="28"/>
        </w:rPr>
        <w:t>л обрыв кабеля. Это приводит к образованию нового кольца. Второй способ состоит в том, что блочные виртуальные контейнеры передаются одновременно в двух противоположных направлениях по разным кольцам. Если происходит сбой в одном из колец, система управлен</w:t>
      </w:r>
      <w:r>
        <w:rPr>
          <w:sz w:val="28"/>
          <w:szCs w:val="28"/>
        </w:rPr>
        <w:t>ия автоматически выбирает тот же блок из другого кольца. Программы управления мультиплексорами поддерживают либо один из двух, либо оба способа защиты.</w:t>
      </w:r>
    </w:p>
    <w:p w:rsidR="00000000" w:rsidRDefault="0064201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Кольцо, организованное оптическими волокнами внутри одного ВОК называется «плоским». При использовании в</w:t>
      </w:r>
      <w:r>
        <w:rPr>
          <w:sz w:val="28"/>
          <w:szCs w:val="28"/>
        </w:rPr>
        <w:t>олокон кабелей, проложенных по разным трассам между узлами сети (пунктами выделения каналов) и двунаправленной передачи цифрового потока, кольцо является «выпуклым» (рис. 2).</w:t>
      </w:r>
    </w:p>
    <w:p w:rsidR="00000000" w:rsidRDefault="00642017">
      <w:pPr>
        <w:spacing w:line="360" w:lineRule="auto"/>
        <w:ind w:firstLine="709"/>
        <w:jc w:val="both"/>
        <w:rPr>
          <w:sz w:val="28"/>
          <w:szCs w:val="28"/>
        </w:rPr>
      </w:pPr>
    </w:p>
    <w:p w:rsidR="00000000" w:rsidRDefault="00642017">
      <w:pPr>
        <w:spacing w:line="360" w:lineRule="auto"/>
        <w:ind w:firstLine="709"/>
        <w:jc w:val="both"/>
        <w:rPr>
          <w:sz w:val="28"/>
          <w:szCs w:val="28"/>
        </w:rPr>
      </w:pPr>
    </w:p>
    <w:p w:rsidR="00000000" w:rsidRDefault="0064201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Рисунок 2 - Кольцевая топология цифровых сетей</w:t>
      </w:r>
    </w:p>
    <w:p w:rsidR="00000000" w:rsidRDefault="00642017">
      <w:pPr>
        <w:spacing w:line="360" w:lineRule="auto"/>
        <w:ind w:firstLine="709"/>
        <w:jc w:val="both"/>
        <w:rPr>
          <w:sz w:val="28"/>
          <w:szCs w:val="28"/>
        </w:rPr>
      </w:pPr>
    </w:p>
    <w:p w:rsidR="00000000" w:rsidRDefault="0064201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Наибольшей надежностью обладает</w:t>
      </w:r>
      <w:r>
        <w:rPr>
          <w:sz w:val="28"/>
          <w:szCs w:val="28"/>
        </w:rPr>
        <w:t xml:space="preserve"> кольцевая топология сети с организацией выпуклых колец между узлами и двунаправленной передачей цифрового потока внутри кольца. Очевидно, что наибольшая надежность кольцевых структур достигается тогда, когда кабельные трассы кольца территориально разнесен</w:t>
      </w:r>
      <w:r>
        <w:rPr>
          <w:sz w:val="28"/>
          <w:szCs w:val="28"/>
        </w:rPr>
        <w:t>ы. В зависимости от назначения ВОЛС можно организовать кольцевые структуры для магистральной и дорожной связи по параллельным железнодорожным направлениям. Если это невозможно, для повышения надежности ВОЛС можно замкнуть кабельное кольцо путем прокладки (</w:t>
      </w:r>
      <w:r>
        <w:rPr>
          <w:sz w:val="28"/>
          <w:szCs w:val="28"/>
        </w:rPr>
        <w:t>подвески) кабеля по разные стороны железной дороги или организовать параллельный радиорелейный тракт SDH/СЦИ. На практике находят применение топология «плоского кольца», когда для замыкания кольца используются оптические волокна внутри одного кабеля.</w:t>
      </w:r>
    </w:p>
    <w:p w:rsidR="00000000" w:rsidRDefault="0064201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Больш</w:t>
      </w:r>
      <w:r>
        <w:rPr>
          <w:sz w:val="28"/>
          <w:szCs w:val="28"/>
        </w:rPr>
        <w:t>ое значение для волоконно-оптических сетей связи имеет способ физического доступа к передающей среде - волокну, тип сетевого интерфейса. По этому признаку волоконно-оптические сети связи разделяются на пассивные и активные.</w:t>
      </w:r>
    </w:p>
    <w:p w:rsidR="00000000" w:rsidRDefault="0064201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пассивных топологиях физически</w:t>
      </w:r>
      <w:r>
        <w:rPr>
          <w:sz w:val="28"/>
          <w:szCs w:val="28"/>
        </w:rPr>
        <w:t>й доступ (ввод-вывод сигнала) осуществляется в оптической области (по оптическому сигналу) с помощью пассивных оптических элементов, таких, как оптические ответвители, разветвители, спектральные мультиплексоры-демультиплексоры, переключатели. Узел сети пол</w:t>
      </w:r>
      <w:r>
        <w:rPr>
          <w:sz w:val="28"/>
          <w:szCs w:val="28"/>
        </w:rPr>
        <w:t>учает в этом случае порцию оптической энергии непосредственно из оптического волокна и вводит оптический сигнал непосредственно в оптическое волокно. Пассивный узел - это простая точка ветвления, которая может только ослабить сигнал, но не изменяет его фор</w:t>
      </w:r>
      <w:r>
        <w:rPr>
          <w:sz w:val="28"/>
          <w:szCs w:val="28"/>
        </w:rPr>
        <w:t>му и содержание. Непрерывность оптической среды в точках доступа пассивной сети не нарушается, однако возникающие при вводе-выводе потери сигнала требуют тщательного расчета его энергетического потенциала в сети.</w:t>
      </w:r>
    </w:p>
    <w:p w:rsidR="00000000" w:rsidRDefault="0064201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активных топологиях доступ к общему цифро</w:t>
      </w:r>
      <w:r>
        <w:rPr>
          <w:sz w:val="28"/>
          <w:szCs w:val="28"/>
        </w:rPr>
        <w:t>вому потоку осуществляется в электрической области, для чего оптический сигнал в узле преобразуется в электрический при выводе, а при вводе выполняется обратное преобразование. В узлах (пунктах выделения каналов) сети нарушается непрерывность передающей ср</w:t>
      </w:r>
      <w:r>
        <w:rPr>
          <w:sz w:val="28"/>
          <w:szCs w:val="28"/>
        </w:rPr>
        <w:t>еды: сетевой интерфейс при выводе оптоэлектронный, а при вводе - электронно-оптический. Активный узел может изменять или переключать цифровые потоки (каналы) и в этом отношении имеет больше функциональных возможностей по обработке сигнала, чем пассивный уз</w:t>
      </w:r>
      <w:r>
        <w:rPr>
          <w:sz w:val="28"/>
          <w:szCs w:val="28"/>
        </w:rPr>
        <w:t>ел, однако при этом возрастает и вероятность искажения сигнала.</w:t>
      </w:r>
    </w:p>
    <w:p w:rsidR="00000000" w:rsidRDefault="00642017">
      <w:pPr>
        <w:spacing w:line="360" w:lineRule="auto"/>
        <w:ind w:firstLine="709"/>
        <w:jc w:val="both"/>
        <w:rPr>
          <w:sz w:val="28"/>
          <w:szCs w:val="28"/>
        </w:rPr>
      </w:pPr>
    </w:p>
    <w:p w:rsidR="00000000" w:rsidRDefault="0064201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.3 Структура инфокоммуникационной оптической сети связи и расчет каналов на ее участках</w:t>
      </w:r>
    </w:p>
    <w:p w:rsidR="00000000" w:rsidRDefault="00642017">
      <w:pPr>
        <w:spacing w:line="360" w:lineRule="auto"/>
        <w:ind w:firstLine="709"/>
        <w:jc w:val="both"/>
        <w:rPr>
          <w:sz w:val="28"/>
          <w:szCs w:val="28"/>
        </w:rPr>
      </w:pPr>
    </w:p>
    <w:p w:rsidR="00000000" w:rsidRDefault="0064201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Волоконно-оптические сети связи в общем случае являются двухуровневыми и состоят из транспортной или м</w:t>
      </w:r>
      <w:r>
        <w:rPr>
          <w:sz w:val="28"/>
          <w:szCs w:val="28"/>
        </w:rPr>
        <w:t>агистральной сети, и сетей абонентского доступа.</w:t>
      </w:r>
    </w:p>
    <w:p w:rsidR="00000000" w:rsidRDefault="0064201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транспортной сети циркулируют крупные цифровые потоки с максимально высокой скоростью передачи между узлами, в которых осуществляется доступ к этим потокам, их разделение на более мелкие цифровые потоки и </w:t>
      </w:r>
      <w:r>
        <w:rPr>
          <w:sz w:val="28"/>
          <w:szCs w:val="28"/>
        </w:rPr>
        <w:t>распределение последних в сети абонентского доступа.</w:t>
      </w:r>
    </w:p>
    <w:p w:rsidR="00000000" w:rsidRDefault="0064201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Особенностью существующей железнодорожной первичной сети связи является ее иерархическая структура, отражающая структуру управления технологическими процессами на дорожном, отделенческом и местном (включ</w:t>
      </w:r>
      <w:r>
        <w:rPr>
          <w:sz w:val="28"/>
          <w:szCs w:val="28"/>
        </w:rPr>
        <w:t>ая внутриобъектовый) уровнях.</w:t>
      </w:r>
    </w:p>
    <w:p w:rsidR="00000000" w:rsidRDefault="0064201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Дорожная сеть включает в себя дорожный (ДУ) и отделенческие (ОУ) узлы связи и соединяющие их линии передачи. По каналам и трактам дорожной первичной сети осуществляется передача информации между управлением железной дороги и о</w:t>
      </w:r>
      <w:r>
        <w:rPr>
          <w:sz w:val="28"/>
          <w:szCs w:val="28"/>
        </w:rPr>
        <w:t>тделениями дороги, а также между отделениями железной дороги.</w:t>
      </w:r>
    </w:p>
    <w:p w:rsidR="00000000" w:rsidRDefault="0064201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Отделенческая сеть связи имеет ряд специфических особенностей в построении ее первичной и вторичных сетей, которые заставляют считать целесообразным выделение отделенческих связей в отдельный ур</w:t>
      </w:r>
      <w:r>
        <w:rPr>
          <w:sz w:val="28"/>
          <w:szCs w:val="28"/>
        </w:rPr>
        <w:t>овень иерархии сети. Отделенческая сеть включает в себя отделенческий узел связи (ОУ), узлы связи участковых (УС), промежуточных (ПС) и оконечных (ОС) станций и линии передачи, их соединяющие. По каналам отделенческой сети осуществляется передача информаци</w:t>
      </w:r>
      <w:r>
        <w:rPr>
          <w:sz w:val="28"/>
          <w:szCs w:val="28"/>
        </w:rPr>
        <w:t>и между отделением железной дороги и станциями, а также между железнодорожными станциями.</w:t>
      </w:r>
    </w:p>
    <w:p w:rsidR="00000000" w:rsidRDefault="0064201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Местную сеть связи организуют в пределах крупных железнодорожных узлов и станций. Она включает в себя местные узлы, оконечные станции, соединительные и абонентские ли</w:t>
      </w:r>
      <w:r>
        <w:rPr>
          <w:sz w:val="28"/>
          <w:szCs w:val="28"/>
        </w:rPr>
        <w:t xml:space="preserve">нии передачи. Местную сеть организуется в </w:t>
      </w:r>
      <w:r>
        <w:rPr>
          <w:sz w:val="28"/>
          <w:szCs w:val="28"/>
        </w:rPr>
        <w:lastRenderedPageBreak/>
        <w:t>пределах крупных железнодорожных узлов и станций, чтобы обеспечить потребности в каналах для оперативного руководства эксплуатационной работой.</w:t>
      </w:r>
    </w:p>
    <w:p w:rsidR="00000000" w:rsidRDefault="0064201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Сеть связи железнодорожного транспорта представляет собой совокупность</w:t>
      </w:r>
      <w:r>
        <w:rPr>
          <w:sz w:val="28"/>
          <w:szCs w:val="28"/>
        </w:rPr>
        <w:t xml:space="preserve"> первичной и вторичных сетей.</w:t>
      </w:r>
    </w:p>
    <w:p w:rsidR="00000000" w:rsidRDefault="0064201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Вторичные сети связи железнодорожного транспорта предназначены для организации процессов управления движением поездов, осуществления эксплуатационной и коммерческой работы структурных подразделений. В зависимости от назначения</w:t>
      </w:r>
      <w:r>
        <w:rPr>
          <w:sz w:val="28"/>
          <w:szCs w:val="28"/>
        </w:rPr>
        <w:t>, вида передаваемой информации и воздействия на управление процессом перевозок организуются вторичные сети оперативно-технологической связи (ОТС), общетехнологической сети связи (ОбТС) и сети передачи данных (СПД). Они служат для удовлетворения потребносте</w:t>
      </w:r>
      <w:r>
        <w:rPr>
          <w:sz w:val="28"/>
          <w:szCs w:val="28"/>
        </w:rPr>
        <w:t>й подразделений железнодорожного транспорта в передаче различного вида сообщений информации.</w:t>
      </w:r>
    </w:p>
    <w:p w:rsidR="00000000" w:rsidRDefault="0064201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расчета количества каналов первичной сети связи построим общую схему сети связи железной дороги, дорожной и отделенческой сетей связи (рис. 3 - 5).</w:t>
      </w:r>
    </w:p>
    <w:p w:rsidR="00000000" w:rsidRDefault="00642017">
      <w:pPr>
        <w:spacing w:line="360" w:lineRule="auto"/>
        <w:ind w:firstLine="709"/>
        <w:jc w:val="both"/>
        <w:rPr>
          <w:sz w:val="28"/>
          <w:szCs w:val="28"/>
        </w:rPr>
      </w:pPr>
    </w:p>
    <w:p w:rsidR="00000000" w:rsidRDefault="00642017">
      <w:pPr>
        <w:spacing w:line="360" w:lineRule="auto"/>
        <w:ind w:firstLine="709"/>
        <w:jc w:val="both"/>
        <w:rPr>
          <w:sz w:val="28"/>
          <w:szCs w:val="28"/>
        </w:rPr>
      </w:pPr>
    </w:p>
    <w:p w:rsidR="00000000" w:rsidRDefault="0064201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Рисунок 3</w:t>
      </w:r>
      <w:r>
        <w:rPr>
          <w:sz w:val="28"/>
          <w:szCs w:val="28"/>
        </w:rPr>
        <w:t xml:space="preserve"> - Стилизованная схема Московской железной дороги</w:t>
      </w:r>
    </w:p>
    <w:p w:rsidR="00000000" w:rsidRDefault="0064201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000000" w:rsidRDefault="0064201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Рисунок 4 - Стилизованная схема дорожной сети связи </w:t>
      </w:r>
    </w:p>
    <w:p w:rsidR="00000000" w:rsidRDefault="00642017">
      <w:pPr>
        <w:spacing w:line="360" w:lineRule="auto"/>
        <w:ind w:firstLine="709"/>
        <w:jc w:val="both"/>
        <w:rPr>
          <w:sz w:val="28"/>
          <w:szCs w:val="28"/>
        </w:rPr>
      </w:pPr>
    </w:p>
    <w:p w:rsidR="00000000" w:rsidRDefault="00642017">
      <w:pPr>
        <w:tabs>
          <w:tab w:val="left" w:pos="1644"/>
        </w:tabs>
        <w:spacing w:line="360" w:lineRule="auto"/>
        <w:ind w:firstLine="709"/>
        <w:jc w:val="both"/>
        <w:rPr>
          <w:sz w:val="28"/>
          <w:szCs w:val="28"/>
        </w:rPr>
      </w:pPr>
    </w:p>
    <w:p w:rsidR="00000000" w:rsidRDefault="00642017">
      <w:pPr>
        <w:tabs>
          <w:tab w:val="left" w:pos="1644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Рисунок 5 - Стилизованная схема отделенческой сети связи</w:t>
      </w:r>
    </w:p>
    <w:p w:rsidR="00000000" w:rsidRDefault="00642017">
      <w:pPr>
        <w:spacing w:line="360" w:lineRule="auto"/>
        <w:ind w:firstLine="709"/>
        <w:jc w:val="both"/>
        <w:rPr>
          <w:sz w:val="28"/>
          <w:szCs w:val="28"/>
        </w:rPr>
      </w:pPr>
    </w:p>
    <w:p w:rsidR="00000000" w:rsidRDefault="0064201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 проектировании магистрали связи используются следующие каналы связи:</w:t>
      </w:r>
    </w:p>
    <w:p w:rsidR="00000000" w:rsidRDefault="0064201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rFonts w:ascii="Symbol" w:hAnsi="Symbol" w:cs="Symbol"/>
          <w:sz w:val="28"/>
          <w:szCs w:val="28"/>
        </w:rPr>
        <w:t></w:t>
      </w:r>
      <w:r>
        <w:rPr>
          <w:rFonts w:ascii="Symbol" w:hAnsi="Symbol" w:cs="Symbol"/>
          <w:sz w:val="28"/>
          <w:szCs w:val="28"/>
        </w:rPr>
        <w:tab/>
      </w:r>
      <w:r>
        <w:rPr>
          <w:sz w:val="28"/>
          <w:szCs w:val="28"/>
        </w:rPr>
        <w:t>СПД (</w:t>
      </w:r>
      <w:r>
        <w:rPr>
          <w:sz w:val="28"/>
          <w:szCs w:val="28"/>
          <w:lang w:val="en-US"/>
        </w:rPr>
        <w:t>E</w:t>
      </w:r>
      <w:r>
        <w:rPr>
          <w:sz w:val="28"/>
          <w:szCs w:val="28"/>
        </w:rPr>
        <w:t>1) - канал</w:t>
      </w:r>
      <w:r>
        <w:rPr>
          <w:sz w:val="28"/>
          <w:szCs w:val="28"/>
        </w:rPr>
        <w:t>ы систем передачи данных;</w:t>
      </w:r>
    </w:p>
    <w:p w:rsidR="00000000" w:rsidRDefault="0064201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rFonts w:ascii="Symbol" w:hAnsi="Symbol" w:cs="Symbol"/>
          <w:sz w:val="28"/>
          <w:szCs w:val="28"/>
        </w:rPr>
        <w:t></w:t>
      </w:r>
      <w:r>
        <w:rPr>
          <w:rFonts w:ascii="Symbol" w:hAnsi="Symbol" w:cs="Symbol"/>
          <w:sz w:val="28"/>
          <w:szCs w:val="28"/>
        </w:rPr>
        <w:tab/>
      </w:r>
      <w:r>
        <w:rPr>
          <w:sz w:val="28"/>
          <w:szCs w:val="28"/>
        </w:rPr>
        <w:t>ОТС (</w:t>
      </w:r>
      <w:r>
        <w:rPr>
          <w:sz w:val="28"/>
          <w:szCs w:val="28"/>
          <w:lang w:val="en-US"/>
        </w:rPr>
        <w:t>E</w:t>
      </w:r>
      <w:r>
        <w:rPr>
          <w:sz w:val="28"/>
          <w:szCs w:val="28"/>
        </w:rPr>
        <w:t>0) - каналы оперативно-технической связи;</w:t>
      </w:r>
    </w:p>
    <w:p w:rsidR="00000000" w:rsidRDefault="0064201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rFonts w:ascii="Symbol" w:hAnsi="Symbol" w:cs="Symbol"/>
          <w:sz w:val="28"/>
          <w:szCs w:val="28"/>
        </w:rPr>
        <w:t></w:t>
      </w:r>
      <w:r>
        <w:rPr>
          <w:rFonts w:ascii="Symbol" w:hAnsi="Symbol" w:cs="Symbol"/>
          <w:sz w:val="28"/>
          <w:szCs w:val="28"/>
        </w:rPr>
        <w:tab/>
      </w:r>
      <w:r>
        <w:rPr>
          <w:sz w:val="28"/>
          <w:szCs w:val="28"/>
        </w:rPr>
        <w:t>ОбТС (</w:t>
      </w:r>
      <w:r>
        <w:rPr>
          <w:sz w:val="28"/>
          <w:szCs w:val="28"/>
          <w:lang w:val="en-US"/>
        </w:rPr>
        <w:t>E</w:t>
      </w:r>
      <w:r>
        <w:rPr>
          <w:sz w:val="28"/>
          <w:szCs w:val="28"/>
        </w:rPr>
        <w:t>0) -каналы телефонной сети общего пользования.</w:t>
      </w:r>
    </w:p>
    <w:p w:rsidR="00000000" w:rsidRDefault="0064201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Часть каналов относится к отделенческому уровню: от каждого отделения дороги к каждой станции этого отделения (</w:t>
      </w:r>
      <w:r>
        <w:rPr>
          <w:sz w:val="28"/>
          <w:szCs w:val="28"/>
          <w:lang w:val="en-US"/>
        </w:rPr>
        <w:t>k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 xml:space="preserve">), а часть </w:t>
      </w:r>
      <w:r>
        <w:rPr>
          <w:sz w:val="28"/>
          <w:szCs w:val="28"/>
        </w:rPr>
        <w:t>- к дорожному уровню: между соседними отделениями дороги (</w:t>
      </w:r>
      <w:r>
        <w:rPr>
          <w:sz w:val="28"/>
          <w:szCs w:val="28"/>
          <w:lang w:val="en-US"/>
        </w:rPr>
        <w:t>k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>) и между дорожным узлом и каждым отделенческим узлом (</w:t>
      </w:r>
      <w:r>
        <w:rPr>
          <w:sz w:val="28"/>
          <w:szCs w:val="28"/>
          <w:lang w:val="en-US"/>
        </w:rPr>
        <w:t>k</w:t>
      </w:r>
      <w:r>
        <w:rPr>
          <w:sz w:val="28"/>
          <w:szCs w:val="28"/>
          <w:vertAlign w:val="subscript"/>
        </w:rPr>
        <w:t>3</w:t>
      </w:r>
      <w:r>
        <w:rPr>
          <w:sz w:val="28"/>
          <w:szCs w:val="28"/>
        </w:rPr>
        <w:t>).</w:t>
      </w:r>
    </w:p>
    <w:p w:rsidR="00000000" w:rsidRDefault="0064201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Согласно этому построим структурные схемы с соответствующим количеством каналов на дорожном и отделенческом уровнях (рисунки 6).</w:t>
      </w:r>
    </w:p>
    <w:p w:rsidR="00000000" w:rsidRDefault="00642017">
      <w:pPr>
        <w:spacing w:line="360" w:lineRule="auto"/>
        <w:ind w:firstLine="709"/>
        <w:jc w:val="both"/>
        <w:rPr>
          <w:sz w:val="28"/>
          <w:szCs w:val="28"/>
        </w:rPr>
      </w:pPr>
    </w:p>
    <w:p w:rsidR="00000000" w:rsidRDefault="00642017">
      <w:pPr>
        <w:spacing w:line="360" w:lineRule="auto"/>
        <w:ind w:firstLine="709"/>
        <w:jc w:val="both"/>
        <w:rPr>
          <w:sz w:val="28"/>
          <w:szCs w:val="28"/>
        </w:rPr>
      </w:pPr>
    </w:p>
    <w:p w:rsidR="00000000" w:rsidRDefault="0064201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Рисун</w:t>
      </w:r>
      <w:r>
        <w:rPr>
          <w:sz w:val="28"/>
          <w:szCs w:val="28"/>
        </w:rPr>
        <w:t>ок 6 - Схема соединений между станциями на дорожном и отделенческом уровне</w:t>
      </w:r>
    </w:p>
    <w:p w:rsidR="00000000" w:rsidRDefault="00642017">
      <w:pPr>
        <w:spacing w:line="360" w:lineRule="auto"/>
        <w:ind w:firstLine="709"/>
        <w:jc w:val="both"/>
        <w:rPr>
          <w:sz w:val="28"/>
          <w:szCs w:val="28"/>
        </w:rPr>
      </w:pPr>
    </w:p>
    <w:p w:rsidR="00000000" w:rsidRDefault="0064201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Далее составим сводную таблицу с необходимым количеством каналов на всех участках железной дороги (таблица 1). Вначале определим количество каналов для каждого из видов связи:</w:t>
      </w:r>
    </w:p>
    <w:p w:rsidR="00000000" w:rsidRDefault="0064201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= aK</w:t>
      </w:r>
      <w:r>
        <w:rPr>
          <w:sz w:val="28"/>
          <w:szCs w:val="28"/>
        </w:rPr>
        <w:t>1 E1 (СПД) + bK1 E0 (ОТС) + cK1 E0 (ОбТС);= aK2 E1 (СПД) + bK2 E0 (ОТС) + cK2 E0 (ОбТС);= aK3 E1 (СПД) + bK3 E0 (ОТС) + cK3 E0 (ОбТС).</w:t>
      </w:r>
    </w:p>
    <w:p w:rsidR="00000000" w:rsidRDefault="00642017">
      <w:pPr>
        <w:spacing w:line="360" w:lineRule="auto"/>
        <w:ind w:firstLine="709"/>
        <w:jc w:val="both"/>
        <w:rPr>
          <w:sz w:val="28"/>
          <w:szCs w:val="28"/>
        </w:rPr>
      </w:pPr>
    </w:p>
    <w:p w:rsidR="00000000" w:rsidRDefault="0064201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где k1 - суммарное количество каналов отделенческой сети (между станциями и отделением дороги) для всех вторичных сетей </w:t>
      </w:r>
      <w:r>
        <w:rPr>
          <w:sz w:val="28"/>
          <w:szCs w:val="28"/>
        </w:rPr>
        <w:t>связи (СПД, ОТС, ОбТС);- суммарное количество каналов дорожной сети (между соседними отделениями дороги) для всех вторичных сетей связи (СПД, ОТС, ОбТС); - суммарное количество каналов дорожной сети (между дорожным узлом и отделениями дороги) для всех втор</w:t>
      </w:r>
      <w:r>
        <w:rPr>
          <w:sz w:val="28"/>
          <w:szCs w:val="28"/>
        </w:rPr>
        <w:t>ичных сетей связи (СПД, ОТС, ОбТС);, b, c - коэффициенты доли каналов отдельных вторичных сетей в общем количестве каналов.</w:t>
      </w:r>
    </w:p>
    <w:p w:rsidR="00000000" w:rsidRDefault="0064201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Так, из исходных данных </w:t>
      </w:r>
      <w:r>
        <w:rPr>
          <w:sz w:val="28"/>
          <w:szCs w:val="28"/>
          <w:lang w:val="en-US"/>
        </w:rPr>
        <w:t>K</w:t>
      </w:r>
      <w:r>
        <w:rPr>
          <w:sz w:val="28"/>
          <w:szCs w:val="28"/>
        </w:rPr>
        <w:t xml:space="preserve">1 =70; </w:t>
      </w:r>
      <w:r>
        <w:rPr>
          <w:sz w:val="28"/>
          <w:szCs w:val="28"/>
          <w:lang w:val="en-US"/>
        </w:rPr>
        <w:t>K</w:t>
      </w:r>
      <w:r>
        <w:rPr>
          <w:sz w:val="28"/>
          <w:szCs w:val="28"/>
        </w:rPr>
        <w:t xml:space="preserve">2 =290; </w:t>
      </w:r>
      <w:r>
        <w:rPr>
          <w:sz w:val="28"/>
          <w:szCs w:val="28"/>
          <w:lang w:val="en-US"/>
        </w:rPr>
        <w:t>K</w:t>
      </w:r>
      <w:r>
        <w:rPr>
          <w:sz w:val="28"/>
          <w:szCs w:val="28"/>
        </w:rPr>
        <w:t xml:space="preserve">3 =880; </w:t>
      </w:r>
      <w:r>
        <w:rPr>
          <w:sz w:val="28"/>
          <w:szCs w:val="28"/>
          <w:lang w:val="en-US"/>
        </w:rPr>
        <w:t>a</w:t>
      </w:r>
      <w:r>
        <w:rPr>
          <w:sz w:val="28"/>
          <w:szCs w:val="28"/>
        </w:rPr>
        <w:t xml:space="preserve"> =1,5; </w:t>
      </w:r>
      <w:r>
        <w:rPr>
          <w:sz w:val="28"/>
          <w:szCs w:val="28"/>
          <w:lang w:val="en-US"/>
        </w:rPr>
        <w:t>b</w:t>
      </w:r>
      <w:r>
        <w:rPr>
          <w:sz w:val="28"/>
          <w:szCs w:val="28"/>
        </w:rPr>
        <w:t xml:space="preserve">=1,5; 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>=1.</w:t>
      </w:r>
    </w:p>
    <w:p w:rsidR="00000000" w:rsidRDefault="00642017">
      <w:pPr>
        <w:spacing w:line="360" w:lineRule="auto"/>
        <w:ind w:firstLine="709"/>
        <w:jc w:val="both"/>
        <w:rPr>
          <w:sz w:val="28"/>
          <w:szCs w:val="28"/>
        </w:rPr>
      </w:pPr>
    </w:p>
    <w:p w:rsidR="00000000" w:rsidRDefault="0064201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П1 = 70</w:t>
      </w:r>
      <w:r>
        <w:rPr>
          <w:sz w:val="28"/>
          <w:szCs w:val="28"/>
        </w:rPr>
        <w:t>∙</w:t>
      </w:r>
      <w:r>
        <w:rPr>
          <w:sz w:val="28"/>
          <w:szCs w:val="28"/>
        </w:rPr>
        <w:t>1,5</w:t>
      </w:r>
      <w:r>
        <w:rPr>
          <w:sz w:val="28"/>
          <w:szCs w:val="28"/>
        </w:rPr>
        <w:t>∙</w:t>
      </w:r>
      <w:r>
        <w:rPr>
          <w:sz w:val="28"/>
          <w:szCs w:val="28"/>
          <w:lang w:val="en-US"/>
        </w:rPr>
        <w:t>E</w:t>
      </w:r>
      <w:r>
        <w:rPr>
          <w:sz w:val="28"/>
          <w:szCs w:val="28"/>
        </w:rPr>
        <w:t>1 (СПД) + 70</w:t>
      </w:r>
      <w:r>
        <w:rPr>
          <w:sz w:val="28"/>
          <w:szCs w:val="28"/>
        </w:rPr>
        <w:t>∙</w:t>
      </w:r>
      <w:r>
        <w:rPr>
          <w:sz w:val="28"/>
          <w:szCs w:val="28"/>
        </w:rPr>
        <w:t>1,5</w:t>
      </w:r>
      <w:r>
        <w:rPr>
          <w:sz w:val="28"/>
          <w:szCs w:val="28"/>
        </w:rPr>
        <w:t>∙</w:t>
      </w:r>
      <w:r>
        <w:rPr>
          <w:sz w:val="28"/>
          <w:szCs w:val="28"/>
          <w:lang w:val="en-US"/>
        </w:rPr>
        <w:t>E</w:t>
      </w:r>
      <w:r>
        <w:rPr>
          <w:sz w:val="28"/>
          <w:szCs w:val="28"/>
        </w:rPr>
        <w:t>0 (ОТС) + 70</w:t>
      </w:r>
      <w:r>
        <w:rPr>
          <w:sz w:val="28"/>
          <w:szCs w:val="28"/>
        </w:rPr>
        <w:t>∙</w:t>
      </w:r>
      <w:r>
        <w:rPr>
          <w:sz w:val="28"/>
          <w:szCs w:val="28"/>
        </w:rPr>
        <w:t>1</w:t>
      </w:r>
      <w:r>
        <w:rPr>
          <w:sz w:val="28"/>
          <w:szCs w:val="28"/>
        </w:rPr>
        <w:t>∙</w:t>
      </w:r>
      <w:r>
        <w:rPr>
          <w:sz w:val="28"/>
          <w:szCs w:val="28"/>
          <w:lang w:val="en-US"/>
        </w:rPr>
        <w:t>E</w:t>
      </w:r>
      <w:r>
        <w:rPr>
          <w:sz w:val="28"/>
          <w:szCs w:val="28"/>
        </w:rPr>
        <w:t>0 (ОбТС);</w:t>
      </w:r>
    </w:p>
    <w:p w:rsidR="00000000" w:rsidRDefault="0064201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П2 =</w:t>
      </w:r>
      <w:r>
        <w:rPr>
          <w:sz w:val="28"/>
          <w:szCs w:val="28"/>
        </w:rPr>
        <w:t xml:space="preserve"> 290</w:t>
      </w:r>
      <w:r>
        <w:rPr>
          <w:sz w:val="28"/>
          <w:szCs w:val="28"/>
        </w:rPr>
        <w:t>∙</w:t>
      </w:r>
      <w:r>
        <w:rPr>
          <w:sz w:val="28"/>
          <w:szCs w:val="28"/>
        </w:rPr>
        <w:t>1,5</w:t>
      </w:r>
      <w:r>
        <w:rPr>
          <w:sz w:val="28"/>
          <w:szCs w:val="28"/>
        </w:rPr>
        <w:t>∙</w:t>
      </w:r>
      <w:r>
        <w:rPr>
          <w:sz w:val="28"/>
          <w:szCs w:val="28"/>
          <w:lang w:val="en-US"/>
        </w:rPr>
        <w:t>E</w:t>
      </w:r>
      <w:r>
        <w:rPr>
          <w:sz w:val="28"/>
          <w:szCs w:val="28"/>
        </w:rPr>
        <w:t>1 (СПД) + 290</w:t>
      </w:r>
      <w:r>
        <w:rPr>
          <w:sz w:val="28"/>
          <w:szCs w:val="28"/>
        </w:rPr>
        <w:t>∙</w:t>
      </w:r>
      <w:r>
        <w:rPr>
          <w:sz w:val="28"/>
          <w:szCs w:val="28"/>
        </w:rPr>
        <w:t>1,5</w:t>
      </w:r>
      <w:r>
        <w:rPr>
          <w:sz w:val="28"/>
          <w:szCs w:val="28"/>
        </w:rPr>
        <w:t>∙</w:t>
      </w:r>
      <w:r>
        <w:rPr>
          <w:sz w:val="28"/>
          <w:szCs w:val="28"/>
          <w:lang w:val="en-US"/>
        </w:rPr>
        <w:t>E</w:t>
      </w:r>
      <w:r>
        <w:rPr>
          <w:sz w:val="28"/>
          <w:szCs w:val="28"/>
        </w:rPr>
        <w:t>0 (ОТС) + 290</w:t>
      </w:r>
      <w:r>
        <w:rPr>
          <w:sz w:val="28"/>
          <w:szCs w:val="28"/>
        </w:rPr>
        <w:t>∙</w:t>
      </w:r>
      <w:r>
        <w:rPr>
          <w:sz w:val="28"/>
          <w:szCs w:val="28"/>
        </w:rPr>
        <w:t>1</w:t>
      </w:r>
      <w:r>
        <w:rPr>
          <w:sz w:val="28"/>
          <w:szCs w:val="28"/>
        </w:rPr>
        <w:t>∙</w:t>
      </w:r>
      <w:r>
        <w:rPr>
          <w:sz w:val="28"/>
          <w:szCs w:val="28"/>
          <w:lang w:val="en-US"/>
        </w:rPr>
        <w:t>E</w:t>
      </w:r>
      <w:r>
        <w:rPr>
          <w:sz w:val="28"/>
          <w:szCs w:val="28"/>
        </w:rPr>
        <w:t>0 (ОбТС);</w:t>
      </w:r>
    </w:p>
    <w:p w:rsidR="00000000" w:rsidRDefault="0064201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П3 = 880</w:t>
      </w:r>
      <w:r>
        <w:rPr>
          <w:sz w:val="28"/>
          <w:szCs w:val="28"/>
        </w:rPr>
        <w:t>∙</w:t>
      </w:r>
      <w:r>
        <w:rPr>
          <w:sz w:val="28"/>
          <w:szCs w:val="28"/>
        </w:rPr>
        <w:t>1,5</w:t>
      </w:r>
      <w:r>
        <w:rPr>
          <w:sz w:val="28"/>
          <w:szCs w:val="28"/>
        </w:rPr>
        <w:t>∙</w:t>
      </w:r>
      <w:r>
        <w:rPr>
          <w:sz w:val="28"/>
          <w:szCs w:val="28"/>
          <w:lang w:val="en-US"/>
        </w:rPr>
        <w:t>E</w:t>
      </w:r>
      <w:r>
        <w:rPr>
          <w:sz w:val="28"/>
          <w:szCs w:val="28"/>
        </w:rPr>
        <w:t>1 (СПД) + 880</w:t>
      </w:r>
      <w:r>
        <w:rPr>
          <w:sz w:val="28"/>
          <w:szCs w:val="28"/>
        </w:rPr>
        <w:t>∙</w:t>
      </w:r>
      <w:r>
        <w:rPr>
          <w:sz w:val="28"/>
          <w:szCs w:val="28"/>
        </w:rPr>
        <w:t>1,5</w:t>
      </w:r>
      <w:r>
        <w:rPr>
          <w:sz w:val="28"/>
          <w:szCs w:val="28"/>
        </w:rPr>
        <w:t>∙</w:t>
      </w:r>
      <w:r>
        <w:rPr>
          <w:sz w:val="28"/>
          <w:szCs w:val="28"/>
          <w:lang w:val="en-US"/>
        </w:rPr>
        <w:t>E</w:t>
      </w:r>
      <w:r>
        <w:rPr>
          <w:sz w:val="28"/>
          <w:szCs w:val="28"/>
        </w:rPr>
        <w:t>0 (ОТС) + 880</w:t>
      </w:r>
      <w:r>
        <w:rPr>
          <w:sz w:val="28"/>
          <w:szCs w:val="28"/>
        </w:rPr>
        <w:t>∙</w:t>
      </w:r>
      <w:r>
        <w:rPr>
          <w:sz w:val="28"/>
          <w:szCs w:val="28"/>
        </w:rPr>
        <w:t>1</w:t>
      </w:r>
      <w:r>
        <w:rPr>
          <w:sz w:val="28"/>
          <w:szCs w:val="28"/>
        </w:rPr>
        <w:t>∙</w:t>
      </w:r>
      <w:r>
        <w:rPr>
          <w:sz w:val="28"/>
          <w:szCs w:val="28"/>
          <w:lang w:val="en-US"/>
        </w:rPr>
        <w:t>E</w:t>
      </w:r>
      <w:r>
        <w:rPr>
          <w:sz w:val="28"/>
          <w:szCs w:val="28"/>
        </w:rPr>
        <w:t>0 (ОбТС).</w:t>
      </w:r>
    </w:p>
    <w:p w:rsidR="00000000" w:rsidRDefault="00642017">
      <w:pPr>
        <w:spacing w:line="360" w:lineRule="auto"/>
        <w:ind w:firstLine="709"/>
        <w:jc w:val="both"/>
        <w:rPr>
          <w:sz w:val="28"/>
          <w:szCs w:val="28"/>
        </w:rPr>
      </w:pPr>
    </w:p>
    <w:p w:rsidR="00000000" w:rsidRDefault="0064201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Пересчет из E0 в E1 и из E1 в STM-1 производится следующим образом:= 30·E0;= 63·E1.</w:t>
      </w:r>
    </w:p>
    <w:p w:rsidR="00000000" w:rsidRDefault="0064201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Пример расчета числа каналов для участка ОУ1(ДУ) Москва</w:t>
      </w:r>
      <w:r>
        <w:rPr>
          <w:sz w:val="28"/>
          <w:szCs w:val="28"/>
        </w:rPr>
        <w:t xml:space="preserve"> - ОУ3 Тула:</w:t>
      </w:r>
    </w:p>
    <w:p w:rsidR="00000000" w:rsidRDefault="00642017">
      <w:pPr>
        <w:spacing w:line="360" w:lineRule="auto"/>
        <w:ind w:firstLine="709"/>
        <w:jc w:val="both"/>
        <w:rPr>
          <w:sz w:val="28"/>
          <w:szCs w:val="28"/>
        </w:rPr>
      </w:pPr>
    </w:p>
    <w:p w:rsidR="00000000" w:rsidRDefault="0064201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П2 + П3 = (1,5</w:t>
      </w:r>
      <w:r>
        <w:rPr>
          <w:sz w:val="28"/>
          <w:szCs w:val="28"/>
        </w:rPr>
        <w:t>∙</w:t>
      </w:r>
      <w:r>
        <w:rPr>
          <w:sz w:val="28"/>
          <w:szCs w:val="28"/>
        </w:rPr>
        <w:t>290Е0+1,5</w:t>
      </w:r>
      <w:r>
        <w:rPr>
          <w:sz w:val="28"/>
          <w:szCs w:val="28"/>
        </w:rPr>
        <w:t>∙</w:t>
      </w:r>
      <w:r>
        <w:rPr>
          <w:sz w:val="28"/>
          <w:szCs w:val="28"/>
        </w:rPr>
        <w:t>290Е0+290Е1) + (1,5</w:t>
      </w:r>
      <w:r>
        <w:rPr>
          <w:sz w:val="28"/>
          <w:szCs w:val="28"/>
        </w:rPr>
        <w:t>∙</w:t>
      </w:r>
      <w:r>
        <w:rPr>
          <w:sz w:val="28"/>
          <w:szCs w:val="28"/>
        </w:rPr>
        <w:t>880Е0+1,5</w:t>
      </w:r>
      <w:r>
        <w:rPr>
          <w:sz w:val="28"/>
          <w:szCs w:val="28"/>
        </w:rPr>
        <w:t>∙</w:t>
      </w:r>
      <w:r>
        <w:rPr>
          <w:sz w:val="28"/>
          <w:szCs w:val="28"/>
        </w:rPr>
        <w:t>880Е0+880Е1)= 1170·</w:t>
      </w:r>
      <w:r>
        <w:rPr>
          <w:sz w:val="28"/>
          <w:szCs w:val="28"/>
          <w:lang w:val="en-US"/>
        </w:rPr>
        <w:t>E</w:t>
      </w:r>
      <w:r>
        <w:rPr>
          <w:sz w:val="28"/>
          <w:szCs w:val="28"/>
        </w:rPr>
        <w:t>1 + 3510·</w:t>
      </w:r>
      <w:r>
        <w:rPr>
          <w:sz w:val="28"/>
          <w:szCs w:val="28"/>
          <w:lang w:val="en-US"/>
        </w:rPr>
        <w:t>E</w:t>
      </w:r>
      <w:r>
        <w:rPr>
          <w:sz w:val="28"/>
          <w:szCs w:val="28"/>
        </w:rPr>
        <w:t>0</w:t>
      </w:r>
    </w:p>
    <w:p w:rsidR="00000000" w:rsidRDefault="00642017">
      <w:pPr>
        <w:spacing w:line="360" w:lineRule="auto"/>
        <w:ind w:firstLine="709"/>
        <w:jc w:val="both"/>
        <w:rPr>
          <w:sz w:val="28"/>
          <w:szCs w:val="28"/>
        </w:rPr>
      </w:pPr>
    </w:p>
    <w:p w:rsidR="00000000" w:rsidRDefault="0064201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Пример расчета числа каналов </w:t>
      </w:r>
      <w:r>
        <w:rPr>
          <w:sz w:val="28"/>
          <w:szCs w:val="28"/>
          <w:lang w:val="en-US"/>
        </w:rPr>
        <w:t>E</w:t>
      </w:r>
      <w:r>
        <w:rPr>
          <w:sz w:val="28"/>
          <w:szCs w:val="28"/>
        </w:rPr>
        <w:t>1 для участка ОУ1 - ОУ3:</w:t>
      </w:r>
    </w:p>
    <w:p w:rsidR="00000000" w:rsidRDefault="00642017">
      <w:pPr>
        <w:spacing w:line="360" w:lineRule="auto"/>
        <w:ind w:firstLine="709"/>
        <w:jc w:val="both"/>
        <w:rPr>
          <w:sz w:val="28"/>
          <w:szCs w:val="28"/>
        </w:rPr>
      </w:pPr>
    </w:p>
    <w:p w:rsidR="00000000" w:rsidRDefault="0064201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·</w:t>
      </w:r>
      <w:r>
        <w:rPr>
          <w:sz w:val="28"/>
          <w:szCs w:val="28"/>
          <w:lang w:val="en-US"/>
        </w:rPr>
        <w:t>E</w:t>
      </w:r>
      <w:r>
        <w:rPr>
          <w:sz w:val="28"/>
          <w:szCs w:val="28"/>
        </w:rPr>
        <w:t>0/30=117·</w:t>
      </w:r>
      <w:r>
        <w:rPr>
          <w:sz w:val="28"/>
          <w:szCs w:val="28"/>
          <w:lang w:val="en-US"/>
        </w:rPr>
        <w:t>E</w:t>
      </w:r>
      <w:r>
        <w:rPr>
          <w:sz w:val="28"/>
          <w:szCs w:val="28"/>
        </w:rPr>
        <w:t>1</w:t>
      </w:r>
    </w:p>
    <w:p w:rsidR="00000000" w:rsidRDefault="0064201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·</w:t>
      </w:r>
      <w:r>
        <w:rPr>
          <w:sz w:val="28"/>
          <w:szCs w:val="28"/>
          <w:lang w:val="en-US"/>
        </w:rPr>
        <w:t>E</w:t>
      </w:r>
      <w:r>
        <w:rPr>
          <w:sz w:val="28"/>
          <w:szCs w:val="28"/>
        </w:rPr>
        <w:t>1+ 1170·</w:t>
      </w:r>
      <w:r>
        <w:rPr>
          <w:sz w:val="28"/>
          <w:szCs w:val="28"/>
          <w:lang w:val="en-US"/>
        </w:rPr>
        <w:t>E</w:t>
      </w:r>
      <w:r>
        <w:rPr>
          <w:sz w:val="28"/>
          <w:szCs w:val="28"/>
        </w:rPr>
        <w:t>1=1287·</w:t>
      </w:r>
      <w:r>
        <w:rPr>
          <w:sz w:val="28"/>
          <w:szCs w:val="28"/>
          <w:lang w:val="en-US"/>
        </w:rPr>
        <w:t>E</w:t>
      </w:r>
      <w:r>
        <w:rPr>
          <w:sz w:val="28"/>
          <w:szCs w:val="28"/>
        </w:rPr>
        <w:t>1</w:t>
      </w:r>
    </w:p>
    <w:p w:rsidR="00000000" w:rsidRDefault="0064201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·</w:t>
      </w:r>
      <w:r>
        <w:rPr>
          <w:sz w:val="28"/>
          <w:szCs w:val="28"/>
          <w:lang w:val="en-US"/>
        </w:rPr>
        <w:t>E</w:t>
      </w:r>
      <w:r>
        <w:rPr>
          <w:sz w:val="28"/>
          <w:szCs w:val="28"/>
        </w:rPr>
        <w:t>1/63=21·</w:t>
      </w:r>
      <w:r>
        <w:rPr>
          <w:sz w:val="28"/>
          <w:szCs w:val="28"/>
          <w:lang w:val="en-US"/>
        </w:rPr>
        <w:t>STM</w:t>
      </w:r>
      <w:r>
        <w:rPr>
          <w:sz w:val="28"/>
          <w:szCs w:val="28"/>
        </w:rPr>
        <w:t>-1</w:t>
      </w:r>
    </w:p>
    <w:p w:rsidR="00000000" w:rsidRDefault="00642017">
      <w:pPr>
        <w:spacing w:line="360" w:lineRule="auto"/>
        <w:ind w:firstLine="709"/>
        <w:jc w:val="both"/>
        <w:rPr>
          <w:sz w:val="28"/>
          <w:szCs w:val="28"/>
        </w:rPr>
      </w:pPr>
    </w:p>
    <w:p w:rsidR="00000000" w:rsidRDefault="0064201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Таблица 1 - Количество каналов на каждом из уч</w:t>
      </w:r>
      <w:r>
        <w:rPr>
          <w:sz w:val="28"/>
          <w:szCs w:val="28"/>
        </w:rPr>
        <w:t>астков железной дороги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"/>
        <w:gridCol w:w="2897"/>
        <w:gridCol w:w="1448"/>
        <w:gridCol w:w="1869"/>
        <w:gridCol w:w="1243"/>
        <w:gridCol w:w="1560"/>
      </w:tblGrid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90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Участок</w:t>
            </w:r>
          </w:p>
        </w:tc>
        <w:tc>
          <w:tcPr>
            <w:tcW w:w="14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Каналы</w:t>
            </w:r>
          </w:p>
        </w:tc>
        <w:tc>
          <w:tcPr>
            <w:tcW w:w="18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Кол-во потоков Е0</w:t>
            </w:r>
          </w:p>
        </w:tc>
        <w:tc>
          <w:tcPr>
            <w:tcW w:w="1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Количество потоков Е1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Количество потоков STM1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90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ДУ Москва - ст. Нара</w:t>
            </w:r>
          </w:p>
        </w:tc>
        <w:tc>
          <w:tcPr>
            <w:tcW w:w="14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П1+П2+2П3</w:t>
            </w:r>
          </w:p>
        </w:tc>
        <w:tc>
          <w:tcPr>
            <w:tcW w:w="18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6360</w:t>
            </w:r>
          </w:p>
        </w:tc>
        <w:tc>
          <w:tcPr>
            <w:tcW w:w="1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2332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90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ДУ Москва - ОУ Тула</w:t>
            </w:r>
          </w:p>
        </w:tc>
        <w:tc>
          <w:tcPr>
            <w:tcW w:w="14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П2+П3</w:t>
            </w:r>
          </w:p>
        </w:tc>
        <w:tc>
          <w:tcPr>
            <w:tcW w:w="18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3510</w:t>
            </w:r>
          </w:p>
        </w:tc>
        <w:tc>
          <w:tcPr>
            <w:tcW w:w="1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1287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90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ДУ Москва - ст. Туманово</w:t>
            </w:r>
          </w:p>
        </w:tc>
        <w:tc>
          <w:tcPr>
            <w:tcW w:w="14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П1+П2+П3</w:t>
            </w:r>
          </w:p>
        </w:tc>
        <w:tc>
          <w:tcPr>
            <w:tcW w:w="18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3720</w:t>
            </w:r>
          </w:p>
        </w:tc>
        <w:tc>
          <w:tcPr>
            <w:tcW w:w="1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1364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90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ДУ Москва - ст. Вос</w:t>
            </w:r>
            <w:r>
              <w:rPr>
                <w:sz w:val="20"/>
                <w:szCs w:val="20"/>
              </w:rPr>
              <w:t>кресенск</w:t>
            </w:r>
          </w:p>
        </w:tc>
        <w:tc>
          <w:tcPr>
            <w:tcW w:w="14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П2+П3</w:t>
            </w:r>
          </w:p>
        </w:tc>
        <w:tc>
          <w:tcPr>
            <w:tcW w:w="18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3510</w:t>
            </w:r>
          </w:p>
        </w:tc>
        <w:tc>
          <w:tcPr>
            <w:tcW w:w="1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1287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90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ОУ Смоленск - ст. Вязьма</w:t>
            </w:r>
          </w:p>
        </w:tc>
        <w:tc>
          <w:tcPr>
            <w:tcW w:w="14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П1+П2+П3</w:t>
            </w:r>
          </w:p>
        </w:tc>
        <w:tc>
          <w:tcPr>
            <w:tcW w:w="18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3720</w:t>
            </w:r>
          </w:p>
        </w:tc>
        <w:tc>
          <w:tcPr>
            <w:tcW w:w="1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1364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90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ОУ Смоленск - ст. Рославль</w:t>
            </w:r>
          </w:p>
        </w:tc>
        <w:tc>
          <w:tcPr>
            <w:tcW w:w="14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П2</w:t>
            </w:r>
          </w:p>
        </w:tc>
        <w:tc>
          <w:tcPr>
            <w:tcW w:w="18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870</w:t>
            </w:r>
          </w:p>
        </w:tc>
        <w:tc>
          <w:tcPr>
            <w:tcW w:w="1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319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90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ОУ Смоленск - ст. Глинка</w:t>
            </w:r>
          </w:p>
        </w:tc>
        <w:tc>
          <w:tcPr>
            <w:tcW w:w="14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П1+2П2</w:t>
            </w:r>
          </w:p>
        </w:tc>
        <w:tc>
          <w:tcPr>
            <w:tcW w:w="18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1950</w:t>
            </w:r>
          </w:p>
        </w:tc>
        <w:tc>
          <w:tcPr>
            <w:tcW w:w="1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715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90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ОУ Брянск - ст. Орёл</w:t>
            </w:r>
          </w:p>
        </w:tc>
        <w:tc>
          <w:tcPr>
            <w:tcW w:w="14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П1</w:t>
            </w:r>
          </w:p>
        </w:tc>
        <w:tc>
          <w:tcPr>
            <w:tcW w:w="18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210</w:t>
            </w:r>
          </w:p>
        </w:tc>
        <w:tc>
          <w:tcPr>
            <w:tcW w:w="1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77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90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ОУ Брянск - ст. Сухиничи</w:t>
            </w:r>
          </w:p>
        </w:tc>
        <w:tc>
          <w:tcPr>
            <w:tcW w:w="14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2П2+П3</w:t>
            </w:r>
          </w:p>
        </w:tc>
        <w:tc>
          <w:tcPr>
            <w:tcW w:w="18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4380</w:t>
            </w:r>
          </w:p>
        </w:tc>
        <w:tc>
          <w:tcPr>
            <w:tcW w:w="1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1606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6" w:type="dxa"/>
          <w:jc w:val="center"/>
        </w:trPr>
        <w:tc>
          <w:tcPr>
            <w:tcW w:w="289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ОУ Брянск - с</w:t>
            </w:r>
            <w:r>
              <w:rPr>
                <w:sz w:val="20"/>
                <w:szCs w:val="20"/>
              </w:rPr>
              <w:t>т. Рославль</w:t>
            </w:r>
          </w:p>
        </w:tc>
        <w:tc>
          <w:tcPr>
            <w:tcW w:w="1448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П1+П2</w:t>
            </w:r>
          </w:p>
        </w:tc>
        <w:tc>
          <w:tcPr>
            <w:tcW w:w="1869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1080</w:t>
            </w:r>
          </w:p>
        </w:tc>
        <w:tc>
          <w:tcPr>
            <w:tcW w:w="124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396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6" w:type="dxa"/>
          <w:jc w:val="center"/>
        </w:trPr>
        <w:tc>
          <w:tcPr>
            <w:tcW w:w="289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ОУ Тула - ст. Горбачёво</w:t>
            </w:r>
          </w:p>
        </w:tc>
        <w:tc>
          <w:tcPr>
            <w:tcW w:w="144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П1</w:t>
            </w:r>
          </w:p>
        </w:tc>
        <w:tc>
          <w:tcPr>
            <w:tcW w:w="186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210</w:t>
            </w:r>
          </w:p>
        </w:tc>
        <w:tc>
          <w:tcPr>
            <w:tcW w:w="124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77</w:t>
            </w:r>
          </w:p>
        </w:tc>
        <w:tc>
          <w:tcPr>
            <w:tcW w:w="156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6" w:type="dxa"/>
          <w:jc w:val="center"/>
        </w:trPr>
        <w:tc>
          <w:tcPr>
            <w:tcW w:w="2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ОУ Тула - ст. Средняя</w:t>
            </w:r>
          </w:p>
        </w:tc>
        <w:tc>
          <w:tcPr>
            <w:tcW w:w="14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П1+П2</w:t>
            </w:r>
          </w:p>
        </w:tc>
        <w:tc>
          <w:tcPr>
            <w:tcW w:w="18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1080</w:t>
            </w:r>
          </w:p>
        </w:tc>
        <w:tc>
          <w:tcPr>
            <w:tcW w:w="1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396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6" w:type="dxa"/>
          <w:jc w:val="center"/>
        </w:trPr>
        <w:tc>
          <w:tcPr>
            <w:tcW w:w="2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ОУ Тула - ст. Сухиничи</w:t>
            </w:r>
          </w:p>
        </w:tc>
        <w:tc>
          <w:tcPr>
            <w:tcW w:w="14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2П2</w:t>
            </w:r>
          </w:p>
        </w:tc>
        <w:tc>
          <w:tcPr>
            <w:tcW w:w="18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1740</w:t>
            </w:r>
          </w:p>
        </w:tc>
        <w:tc>
          <w:tcPr>
            <w:tcW w:w="1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638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6" w:type="dxa"/>
          <w:jc w:val="center"/>
        </w:trPr>
        <w:tc>
          <w:tcPr>
            <w:tcW w:w="2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ОУ Тула - ОУ Ряжск</w:t>
            </w:r>
          </w:p>
        </w:tc>
        <w:tc>
          <w:tcPr>
            <w:tcW w:w="14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П2</w:t>
            </w:r>
          </w:p>
        </w:tc>
        <w:tc>
          <w:tcPr>
            <w:tcW w:w="18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870</w:t>
            </w:r>
          </w:p>
        </w:tc>
        <w:tc>
          <w:tcPr>
            <w:tcW w:w="1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319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6" w:type="dxa"/>
          <w:jc w:val="center"/>
        </w:trPr>
        <w:tc>
          <w:tcPr>
            <w:tcW w:w="2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ОУ Калуга - ст. Сухиничи</w:t>
            </w:r>
          </w:p>
        </w:tc>
        <w:tc>
          <w:tcPr>
            <w:tcW w:w="14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2П1+2П2+П3</w:t>
            </w:r>
          </w:p>
        </w:tc>
        <w:tc>
          <w:tcPr>
            <w:tcW w:w="18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4800</w:t>
            </w:r>
          </w:p>
        </w:tc>
        <w:tc>
          <w:tcPr>
            <w:tcW w:w="1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1760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6" w:type="dxa"/>
          <w:jc w:val="center"/>
        </w:trPr>
        <w:tc>
          <w:tcPr>
            <w:tcW w:w="2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ОУ Калуга - ст. Средняя</w:t>
            </w:r>
          </w:p>
        </w:tc>
        <w:tc>
          <w:tcPr>
            <w:tcW w:w="14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П2</w:t>
            </w:r>
          </w:p>
        </w:tc>
        <w:tc>
          <w:tcPr>
            <w:tcW w:w="18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870</w:t>
            </w:r>
          </w:p>
        </w:tc>
        <w:tc>
          <w:tcPr>
            <w:tcW w:w="1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319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6" w:type="dxa"/>
          <w:jc w:val="center"/>
        </w:trPr>
        <w:tc>
          <w:tcPr>
            <w:tcW w:w="2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ОУ Калуга - ст. Нара</w:t>
            </w:r>
          </w:p>
        </w:tc>
        <w:tc>
          <w:tcPr>
            <w:tcW w:w="14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П2+2П3</w:t>
            </w:r>
          </w:p>
        </w:tc>
        <w:tc>
          <w:tcPr>
            <w:tcW w:w="18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6150</w:t>
            </w:r>
          </w:p>
        </w:tc>
        <w:tc>
          <w:tcPr>
            <w:tcW w:w="1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2255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6" w:type="dxa"/>
          <w:jc w:val="center"/>
        </w:trPr>
        <w:tc>
          <w:tcPr>
            <w:tcW w:w="2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ОУ Ряжск - ст. Рязань</w:t>
            </w:r>
          </w:p>
        </w:tc>
        <w:tc>
          <w:tcPr>
            <w:tcW w:w="14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2П1+П2+П3</w:t>
            </w:r>
          </w:p>
        </w:tc>
        <w:tc>
          <w:tcPr>
            <w:tcW w:w="18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3930</w:t>
            </w:r>
          </w:p>
        </w:tc>
        <w:tc>
          <w:tcPr>
            <w:tcW w:w="1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1441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6" w:type="dxa"/>
          <w:jc w:val="center"/>
        </w:trPr>
        <w:tc>
          <w:tcPr>
            <w:tcW w:w="2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ст. Глинка - ст. Сухиничи</w:t>
            </w:r>
          </w:p>
        </w:tc>
        <w:tc>
          <w:tcPr>
            <w:tcW w:w="14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2П2</w:t>
            </w:r>
          </w:p>
        </w:tc>
        <w:tc>
          <w:tcPr>
            <w:tcW w:w="18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1740</w:t>
            </w:r>
          </w:p>
        </w:tc>
        <w:tc>
          <w:tcPr>
            <w:tcW w:w="1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638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6" w:type="dxa"/>
          <w:jc w:val="center"/>
        </w:trPr>
        <w:tc>
          <w:tcPr>
            <w:tcW w:w="2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ст. Сухиничи - ст. Фаянсовая</w:t>
            </w:r>
          </w:p>
        </w:tc>
        <w:tc>
          <w:tcPr>
            <w:tcW w:w="14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П1</w:t>
            </w:r>
          </w:p>
        </w:tc>
        <w:tc>
          <w:tcPr>
            <w:tcW w:w="18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210</w:t>
            </w:r>
          </w:p>
        </w:tc>
        <w:tc>
          <w:tcPr>
            <w:tcW w:w="1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77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6" w:type="dxa"/>
          <w:jc w:val="center"/>
        </w:trPr>
        <w:tc>
          <w:tcPr>
            <w:tcW w:w="2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ст. Фаянсовая - ст. Рославль</w:t>
            </w:r>
          </w:p>
        </w:tc>
        <w:tc>
          <w:tcPr>
            <w:tcW w:w="14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8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6" w:type="dxa"/>
          <w:jc w:val="center"/>
        </w:trPr>
        <w:tc>
          <w:tcPr>
            <w:tcW w:w="2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ст. Сухиничи - ст. Горбачёво</w:t>
            </w:r>
          </w:p>
        </w:tc>
        <w:tc>
          <w:tcPr>
            <w:tcW w:w="14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8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6" w:type="dxa"/>
          <w:jc w:val="center"/>
        </w:trPr>
        <w:tc>
          <w:tcPr>
            <w:tcW w:w="2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ст. Орёл - ст. Горбачёво</w:t>
            </w:r>
          </w:p>
        </w:tc>
        <w:tc>
          <w:tcPr>
            <w:tcW w:w="14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8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6" w:type="dxa"/>
          <w:jc w:val="center"/>
        </w:trPr>
        <w:tc>
          <w:tcPr>
            <w:tcW w:w="2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ст. Воскресенск - ст. Рязань</w:t>
            </w:r>
          </w:p>
        </w:tc>
        <w:tc>
          <w:tcPr>
            <w:tcW w:w="14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П1+П2+П3</w:t>
            </w:r>
          </w:p>
        </w:tc>
        <w:tc>
          <w:tcPr>
            <w:tcW w:w="18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3720</w:t>
            </w:r>
          </w:p>
        </w:tc>
        <w:tc>
          <w:tcPr>
            <w:tcW w:w="1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1364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6" w:type="dxa"/>
          <w:jc w:val="center"/>
        </w:trPr>
        <w:tc>
          <w:tcPr>
            <w:tcW w:w="2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ст. Вязьма - ст. Туманово</w:t>
            </w:r>
          </w:p>
        </w:tc>
        <w:tc>
          <w:tcPr>
            <w:tcW w:w="14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П2+П3</w:t>
            </w:r>
          </w:p>
        </w:tc>
        <w:tc>
          <w:tcPr>
            <w:tcW w:w="18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3510</w:t>
            </w:r>
          </w:p>
        </w:tc>
        <w:tc>
          <w:tcPr>
            <w:tcW w:w="1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1287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</w:t>
            </w:r>
          </w:p>
        </w:tc>
      </w:tr>
    </w:tbl>
    <w:p w:rsidR="00000000" w:rsidRDefault="00642017">
      <w:pPr>
        <w:spacing w:line="360" w:lineRule="auto"/>
        <w:ind w:firstLine="709"/>
        <w:jc w:val="both"/>
        <w:rPr>
          <w:sz w:val="28"/>
          <w:szCs w:val="28"/>
        </w:rPr>
      </w:pPr>
    </w:p>
    <w:p w:rsidR="00000000" w:rsidRDefault="00642017">
      <w:pPr>
        <w:pStyle w:val="2"/>
        <w:keepNext/>
        <w:keepLine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1.4 Резервирование каналов на участках инфокоммуникационной оптической сети связи</w:t>
      </w:r>
    </w:p>
    <w:p w:rsidR="00000000" w:rsidRDefault="00642017">
      <w:pPr>
        <w:spacing w:line="360" w:lineRule="auto"/>
        <w:ind w:firstLine="709"/>
        <w:jc w:val="both"/>
        <w:rPr>
          <w:sz w:val="28"/>
          <w:szCs w:val="28"/>
        </w:rPr>
      </w:pPr>
    </w:p>
    <w:p w:rsidR="00000000" w:rsidRDefault="0064201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 проектировании сети связи желез</w:t>
      </w:r>
      <w:r>
        <w:rPr>
          <w:sz w:val="28"/>
          <w:szCs w:val="28"/>
        </w:rPr>
        <w:t>ной дороги приоритетными являются показатели надежности и устойчивости, которые связаны со способностью восстановления после отказов в сети, включая отказы линий связи, узлов и оконечных устройств.</w:t>
      </w:r>
    </w:p>
    <w:p w:rsidR="00000000" w:rsidRDefault="0064201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обеспечения надежной передачи будем использовать кольц</w:t>
      </w:r>
      <w:r>
        <w:rPr>
          <w:sz w:val="28"/>
          <w:szCs w:val="28"/>
        </w:rPr>
        <w:t>евую схему резервирования каналов, а на отделенческом уровне - плоское кольцо.</w:t>
      </w:r>
    </w:p>
    <w:p w:rsidR="00000000" w:rsidRDefault="0064201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определения количества каналов дорожной сети выбирается первое кольцо, количество каналов во всех участках которого устанавливаются равное </w:t>
      </w:r>
      <w:r>
        <w:rPr>
          <w:sz w:val="28"/>
          <w:szCs w:val="28"/>
        </w:rPr>
        <w:lastRenderedPageBreak/>
        <w:t>сумме количества каналов всех учас</w:t>
      </w:r>
      <w:r>
        <w:rPr>
          <w:sz w:val="28"/>
          <w:szCs w:val="28"/>
        </w:rPr>
        <w:t>тков кольца. Количество каналов участков следующего кольца также определяется через сумму количества каналов всех участков кольца, но за исключением участков, вошедших в предыдущее кольцо и т.д. Количество каналов участков, по которым проходят несколько ко</w:t>
      </w:r>
      <w:r>
        <w:rPr>
          <w:sz w:val="28"/>
          <w:szCs w:val="28"/>
        </w:rPr>
        <w:t>лец равно сумме количества каналов этих колец. На рисунке 7 показано число каналов на дорожном уровне без учета резервирования. На рисунке 8 показано то же число каналов, но уже с учетом резервирования. В данном случае было выбрано четыре кольца.</w:t>
      </w:r>
    </w:p>
    <w:p w:rsidR="00000000" w:rsidRDefault="00642017">
      <w:pPr>
        <w:spacing w:line="360" w:lineRule="auto"/>
        <w:ind w:firstLine="709"/>
        <w:jc w:val="both"/>
        <w:rPr>
          <w:sz w:val="28"/>
          <w:szCs w:val="28"/>
        </w:rPr>
      </w:pPr>
    </w:p>
    <w:p w:rsidR="00000000" w:rsidRDefault="00642017">
      <w:pPr>
        <w:spacing w:line="360" w:lineRule="auto"/>
        <w:ind w:firstLine="709"/>
        <w:jc w:val="both"/>
        <w:rPr>
          <w:sz w:val="28"/>
          <w:szCs w:val="28"/>
        </w:rPr>
      </w:pPr>
    </w:p>
    <w:p w:rsidR="00000000" w:rsidRDefault="00642017">
      <w:pPr>
        <w:tabs>
          <w:tab w:val="left" w:pos="1644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Рисунок</w:t>
      </w:r>
      <w:r>
        <w:rPr>
          <w:sz w:val="28"/>
          <w:szCs w:val="28"/>
        </w:rPr>
        <w:t xml:space="preserve"> 7 - Обобщенная схема соединений между станциями на дорожном уровне без резервирования</w:t>
      </w:r>
    </w:p>
    <w:p w:rsidR="00000000" w:rsidRDefault="00642017">
      <w:pPr>
        <w:tabs>
          <w:tab w:val="left" w:pos="1644"/>
        </w:tabs>
        <w:spacing w:line="360" w:lineRule="auto"/>
        <w:ind w:firstLine="709"/>
        <w:jc w:val="both"/>
        <w:rPr>
          <w:sz w:val="28"/>
          <w:szCs w:val="28"/>
        </w:rPr>
      </w:pPr>
    </w:p>
    <w:p w:rsidR="00000000" w:rsidRDefault="00642017">
      <w:pPr>
        <w:tabs>
          <w:tab w:val="left" w:pos="1644"/>
        </w:tabs>
        <w:spacing w:line="360" w:lineRule="auto"/>
        <w:ind w:firstLine="709"/>
        <w:jc w:val="both"/>
        <w:rPr>
          <w:sz w:val="28"/>
          <w:szCs w:val="28"/>
        </w:rPr>
      </w:pPr>
    </w:p>
    <w:p w:rsidR="00000000" w:rsidRDefault="00642017">
      <w:pPr>
        <w:tabs>
          <w:tab w:val="left" w:pos="1644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Рисунок 8 - Количество каналов между станциями на дорожном уровне с учетом резервирования</w:t>
      </w:r>
    </w:p>
    <w:p w:rsidR="00000000" w:rsidRDefault="0064201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  <w:r>
        <w:rPr>
          <w:sz w:val="28"/>
          <w:szCs w:val="28"/>
        </w:rPr>
        <w:lastRenderedPageBreak/>
        <w:t>На отделенческом уровне резервирование строится с использованием плоских кол</w:t>
      </w:r>
      <w:r>
        <w:rPr>
          <w:sz w:val="28"/>
          <w:szCs w:val="28"/>
        </w:rPr>
        <w:t>ец. При этом одним плоским кольцом охватываются все станции, расположенные между отделенческими узлами и входящие в их отделения дороги. Плоское кольцо предполагает использование в качестве резервной пары волокон волокна из того же волоконно-оптического ка</w:t>
      </w:r>
      <w:r>
        <w:rPr>
          <w:sz w:val="28"/>
          <w:szCs w:val="28"/>
        </w:rPr>
        <w:t>беля, в котором расположены основные волокна. Одна пара волокон проходит через все мультиплексоры отделенческой сети станций участка, а вторая проходит транзитом через станции и соединяет только мультиплексоры в отделениях дороги, ограничивающих данный уча</w:t>
      </w:r>
      <w:r>
        <w:rPr>
          <w:sz w:val="28"/>
          <w:szCs w:val="28"/>
        </w:rPr>
        <w:t>сток.</w:t>
      </w:r>
    </w:p>
    <w:p w:rsidR="00000000" w:rsidRDefault="0064201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Общее количество каналов, передачу которых необходимо организовать в плоском кольце, равно сумме количества каналов между каждой из станций и соответствующим ей отделенческим узлом (рисунок 9).</w:t>
      </w:r>
    </w:p>
    <w:p w:rsidR="00000000" w:rsidRDefault="00642017">
      <w:pPr>
        <w:spacing w:line="360" w:lineRule="auto"/>
        <w:ind w:firstLine="709"/>
        <w:jc w:val="both"/>
        <w:rPr>
          <w:sz w:val="28"/>
          <w:szCs w:val="28"/>
        </w:rPr>
      </w:pPr>
    </w:p>
    <w:p w:rsidR="00000000" w:rsidRDefault="00642017">
      <w:pPr>
        <w:tabs>
          <w:tab w:val="left" w:pos="1644"/>
        </w:tabs>
        <w:spacing w:line="360" w:lineRule="auto"/>
        <w:ind w:firstLine="709"/>
        <w:jc w:val="both"/>
        <w:rPr>
          <w:sz w:val="28"/>
          <w:szCs w:val="28"/>
        </w:rPr>
      </w:pPr>
    </w:p>
    <w:p w:rsidR="00000000" w:rsidRDefault="00642017">
      <w:pPr>
        <w:tabs>
          <w:tab w:val="left" w:pos="1644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Рисунок 9 - Количество каналов между станциями на отде</w:t>
      </w:r>
      <w:r>
        <w:rPr>
          <w:sz w:val="28"/>
          <w:szCs w:val="28"/>
        </w:rPr>
        <w:t>ленческом уровне с учетом резервирования</w:t>
      </w:r>
    </w:p>
    <w:p w:rsidR="00000000" w:rsidRDefault="00642017">
      <w:pPr>
        <w:tabs>
          <w:tab w:val="left" w:pos="1644"/>
        </w:tabs>
        <w:spacing w:line="360" w:lineRule="auto"/>
        <w:ind w:firstLine="709"/>
        <w:jc w:val="both"/>
        <w:rPr>
          <w:sz w:val="28"/>
          <w:szCs w:val="28"/>
        </w:rPr>
      </w:pPr>
    </w:p>
    <w:p w:rsidR="00000000" w:rsidRDefault="00642017">
      <w:pPr>
        <w:tabs>
          <w:tab w:val="left" w:pos="1644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Составим таблицу с необходимым количеством каналов на всех участках железной дороги с учетом резервирования (таблица 2).</w:t>
      </w:r>
    </w:p>
    <w:p w:rsidR="00000000" w:rsidRDefault="0064201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Пример расчета числа каналов для участка ОУ1(ДУ) Москва - ОУ4 Смоленск:</w:t>
      </w:r>
    </w:p>
    <w:p w:rsidR="00000000" w:rsidRDefault="0064201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  <w:r>
        <w:rPr>
          <w:sz w:val="28"/>
          <w:szCs w:val="28"/>
        </w:rPr>
        <w:lastRenderedPageBreak/>
        <w:t>5П2+П3 = 5</w:t>
      </w:r>
      <w:r>
        <w:rPr>
          <w:sz w:val="28"/>
          <w:szCs w:val="28"/>
        </w:rPr>
        <w:t>∙</w:t>
      </w:r>
      <w:r>
        <w:rPr>
          <w:sz w:val="28"/>
          <w:szCs w:val="28"/>
        </w:rPr>
        <w:t>(1,5</w:t>
      </w:r>
      <w:r>
        <w:rPr>
          <w:sz w:val="28"/>
          <w:szCs w:val="28"/>
        </w:rPr>
        <w:t>∙</w:t>
      </w:r>
      <w:r>
        <w:rPr>
          <w:sz w:val="28"/>
          <w:szCs w:val="28"/>
        </w:rPr>
        <w:t>290Е</w:t>
      </w:r>
      <w:r>
        <w:rPr>
          <w:sz w:val="28"/>
          <w:szCs w:val="28"/>
        </w:rPr>
        <w:t>0+1,5</w:t>
      </w:r>
      <w:r>
        <w:rPr>
          <w:sz w:val="28"/>
          <w:szCs w:val="28"/>
        </w:rPr>
        <w:t>∙</w:t>
      </w:r>
      <w:r>
        <w:rPr>
          <w:sz w:val="28"/>
          <w:szCs w:val="28"/>
        </w:rPr>
        <w:t>290Е0+290Е1) + (1,5</w:t>
      </w:r>
      <w:r>
        <w:rPr>
          <w:sz w:val="28"/>
          <w:szCs w:val="28"/>
        </w:rPr>
        <w:t>∙</w:t>
      </w:r>
      <w:r>
        <w:rPr>
          <w:sz w:val="28"/>
          <w:szCs w:val="28"/>
        </w:rPr>
        <w:t>880Е0+1,5</w:t>
      </w:r>
      <w:r>
        <w:rPr>
          <w:sz w:val="28"/>
          <w:szCs w:val="28"/>
        </w:rPr>
        <w:t>∙</w:t>
      </w:r>
      <w:r>
        <w:rPr>
          <w:sz w:val="28"/>
          <w:szCs w:val="28"/>
        </w:rPr>
        <w:t>880Е0+880Е1)= 2330·</w:t>
      </w:r>
      <w:r>
        <w:rPr>
          <w:sz w:val="28"/>
          <w:szCs w:val="28"/>
          <w:lang w:val="en-US"/>
        </w:rPr>
        <w:t>E</w:t>
      </w:r>
      <w:r>
        <w:rPr>
          <w:sz w:val="28"/>
          <w:szCs w:val="28"/>
        </w:rPr>
        <w:t>1+ 6990·</w:t>
      </w:r>
      <w:r>
        <w:rPr>
          <w:sz w:val="28"/>
          <w:szCs w:val="28"/>
          <w:lang w:val="en-US"/>
        </w:rPr>
        <w:t>E</w:t>
      </w:r>
      <w:r>
        <w:rPr>
          <w:sz w:val="28"/>
          <w:szCs w:val="28"/>
        </w:rPr>
        <w:t>0</w:t>
      </w:r>
    </w:p>
    <w:p w:rsidR="00000000" w:rsidRDefault="00642017">
      <w:pPr>
        <w:spacing w:line="360" w:lineRule="auto"/>
        <w:ind w:firstLine="709"/>
        <w:jc w:val="both"/>
        <w:rPr>
          <w:sz w:val="28"/>
          <w:szCs w:val="28"/>
        </w:rPr>
      </w:pPr>
    </w:p>
    <w:p w:rsidR="00000000" w:rsidRDefault="0064201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Пример расчета числа каналов </w:t>
      </w:r>
      <w:r>
        <w:rPr>
          <w:sz w:val="28"/>
          <w:szCs w:val="28"/>
          <w:lang w:val="en-US"/>
        </w:rPr>
        <w:t>E</w:t>
      </w:r>
      <w:r>
        <w:rPr>
          <w:sz w:val="28"/>
          <w:szCs w:val="28"/>
        </w:rPr>
        <w:t>1 для участка ОУ1(ДУ) Москва - ОУ4 Смоленск:</w:t>
      </w:r>
    </w:p>
    <w:p w:rsidR="00000000" w:rsidRDefault="00642017">
      <w:pPr>
        <w:spacing w:line="360" w:lineRule="auto"/>
        <w:ind w:firstLine="709"/>
        <w:jc w:val="both"/>
        <w:rPr>
          <w:sz w:val="28"/>
          <w:szCs w:val="28"/>
        </w:rPr>
      </w:pPr>
    </w:p>
    <w:p w:rsidR="00000000" w:rsidRDefault="00642017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6990 E0/30 = 233 E1</w:t>
      </w:r>
    </w:p>
    <w:p w:rsidR="00000000" w:rsidRDefault="00642017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E1+2330 E1= 2563 E1</w:t>
      </w:r>
    </w:p>
    <w:p w:rsidR="00000000" w:rsidRDefault="00642017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E1/63=41 STM-1</w:t>
      </w:r>
    </w:p>
    <w:p w:rsidR="00000000" w:rsidRDefault="00642017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STM-1/64=1 STM64</w:t>
      </w:r>
    </w:p>
    <w:p w:rsidR="00000000" w:rsidRDefault="00642017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000000" w:rsidRDefault="0064201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Таблица 2 - Количество каналов на каждо</w:t>
      </w:r>
      <w:r>
        <w:rPr>
          <w:sz w:val="28"/>
          <w:szCs w:val="28"/>
        </w:rPr>
        <w:t>м из участков железной дороги с учетом резервирования на дорожном уровне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84"/>
        <w:gridCol w:w="1106"/>
        <w:gridCol w:w="1941"/>
        <w:gridCol w:w="1580"/>
        <w:gridCol w:w="1581"/>
      </w:tblGrid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8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Участок</w:t>
            </w:r>
          </w:p>
        </w:tc>
        <w:tc>
          <w:tcPr>
            <w:tcW w:w="11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Каналы</w:t>
            </w:r>
          </w:p>
        </w:tc>
        <w:tc>
          <w:tcPr>
            <w:tcW w:w="1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Кол-во потоков Е0</w:t>
            </w:r>
          </w:p>
        </w:tc>
        <w:tc>
          <w:tcPr>
            <w:tcW w:w="1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Кол-во потоков Е1</w:t>
            </w:r>
          </w:p>
        </w:tc>
        <w:tc>
          <w:tcPr>
            <w:tcW w:w="15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Кол-во потоков STM1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8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ОУ Смоленск - ст. Сухиничи ст. Сухиничи - ОУ Брянск ОУ Брянск - ОУ Смоленск</w:t>
            </w:r>
          </w:p>
        </w:tc>
        <w:tc>
          <w:tcPr>
            <w:tcW w:w="11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5П2+П3</w:t>
            </w:r>
          </w:p>
        </w:tc>
        <w:tc>
          <w:tcPr>
            <w:tcW w:w="1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6990</w:t>
            </w:r>
          </w:p>
        </w:tc>
        <w:tc>
          <w:tcPr>
            <w:tcW w:w="1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2563</w:t>
            </w:r>
          </w:p>
        </w:tc>
        <w:tc>
          <w:tcPr>
            <w:tcW w:w="15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8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ОУ Смоленск - </w:t>
            </w:r>
            <w:r>
              <w:rPr>
                <w:sz w:val="20"/>
                <w:szCs w:val="20"/>
              </w:rPr>
              <w:t>ст. Сухиничи ст. Сухиничи - ОУ Калуга  ОУ Калуга - ДУ Москва ДУ Москва - ОУ Смоленск</w:t>
            </w:r>
          </w:p>
        </w:tc>
        <w:tc>
          <w:tcPr>
            <w:tcW w:w="11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4П2+3П3</w:t>
            </w:r>
          </w:p>
        </w:tc>
        <w:tc>
          <w:tcPr>
            <w:tcW w:w="1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11400</w:t>
            </w:r>
          </w:p>
        </w:tc>
        <w:tc>
          <w:tcPr>
            <w:tcW w:w="1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4180</w:t>
            </w:r>
          </w:p>
        </w:tc>
        <w:tc>
          <w:tcPr>
            <w:tcW w:w="15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8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ст. Сухиничи - ОУ Калуга ОУ Калуга - ОУ Тула ОУ Тула - ст. Сухиничи</w:t>
            </w:r>
          </w:p>
        </w:tc>
        <w:tc>
          <w:tcPr>
            <w:tcW w:w="11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3П2</w:t>
            </w:r>
          </w:p>
        </w:tc>
        <w:tc>
          <w:tcPr>
            <w:tcW w:w="1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2610</w:t>
            </w:r>
          </w:p>
        </w:tc>
        <w:tc>
          <w:tcPr>
            <w:tcW w:w="1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957</w:t>
            </w:r>
          </w:p>
        </w:tc>
        <w:tc>
          <w:tcPr>
            <w:tcW w:w="15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8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ДУ Москва - ОУ Ряжск ОУ Ряжск - ОУ Тула ОУ Тула - ДУ Москва</w:t>
            </w:r>
          </w:p>
        </w:tc>
        <w:tc>
          <w:tcPr>
            <w:tcW w:w="11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3П</w:t>
            </w:r>
            <w:r>
              <w:rPr>
                <w:sz w:val="20"/>
                <w:szCs w:val="20"/>
              </w:rPr>
              <w:t>2+2П3</w:t>
            </w:r>
          </w:p>
        </w:tc>
        <w:tc>
          <w:tcPr>
            <w:tcW w:w="1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7890</w:t>
            </w:r>
          </w:p>
        </w:tc>
        <w:tc>
          <w:tcPr>
            <w:tcW w:w="1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2893</w:t>
            </w:r>
          </w:p>
        </w:tc>
        <w:tc>
          <w:tcPr>
            <w:tcW w:w="15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8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ОУ Смоленск - ст. Сухиничи</w:t>
            </w:r>
          </w:p>
        </w:tc>
        <w:tc>
          <w:tcPr>
            <w:tcW w:w="11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9П2+4П3</w:t>
            </w:r>
          </w:p>
        </w:tc>
        <w:tc>
          <w:tcPr>
            <w:tcW w:w="1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18390</w:t>
            </w:r>
          </w:p>
        </w:tc>
        <w:tc>
          <w:tcPr>
            <w:tcW w:w="1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6743</w:t>
            </w:r>
          </w:p>
        </w:tc>
        <w:tc>
          <w:tcPr>
            <w:tcW w:w="15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8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ОУ Калуга - ст. Сухиничи</w:t>
            </w:r>
          </w:p>
        </w:tc>
        <w:tc>
          <w:tcPr>
            <w:tcW w:w="11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7П2+3П3</w:t>
            </w:r>
          </w:p>
        </w:tc>
        <w:tc>
          <w:tcPr>
            <w:tcW w:w="1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14010</w:t>
            </w:r>
          </w:p>
        </w:tc>
        <w:tc>
          <w:tcPr>
            <w:tcW w:w="1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5137</w:t>
            </w:r>
          </w:p>
        </w:tc>
        <w:tc>
          <w:tcPr>
            <w:tcW w:w="15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82</w:t>
            </w:r>
          </w:p>
        </w:tc>
      </w:tr>
    </w:tbl>
    <w:p w:rsidR="00000000" w:rsidRDefault="00642017">
      <w:pPr>
        <w:spacing w:line="360" w:lineRule="auto"/>
        <w:ind w:firstLine="709"/>
        <w:jc w:val="both"/>
        <w:rPr>
          <w:sz w:val="28"/>
          <w:szCs w:val="28"/>
        </w:rPr>
      </w:pPr>
    </w:p>
    <w:p w:rsidR="00000000" w:rsidRDefault="0064201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  <w:r>
        <w:rPr>
          <w:sz w:val="28"/>
          <w:szCs w:val="28"/>
        </w:rPr>
        <w:lastRenderedPageBreak/>
        <w:t>Таблица 3 - Количество каналов на каждом из участков железной дороги с учетом резервирования на отделенческом уровне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56"/>
        <w:gridCol w:w="910"/>
        <w:gridCol w:w="1876"/>
        <w:gridCol w:w="1875"/>
        <w:gridCol w:w="1596"/>
      </w:tblGrid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8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Участок</w:t>
            </w:r>
          </w:p>
        </w:tc>
        <w:tc>
          <w:tcPr>
            <w:tcW w:w="9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Каналы</w:t>
            </w:r>
          </w:p>
        </w:tc>
        <w:tc>
          <w:tcPr>
            <w:tcW w:w="18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Кол</w:t>
            </w:r>
            <w:r>
              <w:rPr>
                <w:sz w:val="20"/>
                <w:szCs w:val="20"/>
              </w:rPr>
              <w:t>-во потоков Е0</w:t>
            </w:r>
          </w:p>
        </w:tc>
        <w:tc>
          <w:tcPr>
            <w:tcW w:w="18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Кол-во потоков Е1</w:t>
            </w:r>
          </w:p>
        </w:tc>
        <w:tc>
          <w:tcPr>
            <w:tcW w:w="1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Количество потоков STM1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8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ДУ Москва - ст. Нара ст. Нара - ОУ Калуга ОУ Калуга - ст. Средняя ст. Средняя - ОУ Тула</w:t>
            </w:r>
          </w:p>
        </w:tc>
        <w:tc>
          <w:tcPr>
            <w:tcW w:w="9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П1</w:t>
            </w:r>
          </w:p>
        </w:tc>
        <w:tc>
          <w:tcPr>
            <w:tcW w:w="18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210</w:t>
            </w:r>
          </w:p>
        </w:tc>
        <w:tc>
          <w:tcPr>
            <w:tcW w:w="18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77</w:t>
            </w:r>
          </w:p>
        </w:tc>
        <w:tc>
          <w:tcPr>
            <w:tcW w:w="1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8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ОУ Смоленск - ст. Глинка  ст. Глинка - ст. Сухиничи ст. Сухиничи - ОУ Калуга ОУ Калуга - ОУ Смоле</w:t>
            </w:r>
            <w:r>
              <w:rPr>
                <w:sz w:val="20"/>
                <w:szCs w:val="20"/>
              </w:rPr>
              <w:t>нск ОУ Смоленск - ст. Вязьма ст. Вязьма - ст. Туманово ст. Туманово - ДУ Москва ОУ Смоленск - ДУ Москва ДУ Москва - ст. Воскресенск ст. Воскресенск - ст. Рязань ст. Рязань - ОУ Ряжск ОУ Брянск - ст. Рославль ст. Рославль - ст. Фаянсовая</w:t>
            </w:r>
          </w:p>
        </w:tc>
        <w:tc>
          <w:tcPr>
            <w:tcW w:w="9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2П1</w:t>
            </w:r>
          </w:p>
        </w:tc>
        <w:tc>
          <w:tcPr>
            <w:tcW w:w="18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420</w:t>
            </w:r>
          </w:p>
        </w:tc>
        <w:tc>
          <w:tcPr>
            <w:tcW w:w="18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154</w:t>
            </w:r>
          </w:p>
        </w:tc>
        <w:tc>
          <w:tcPr>
            <w:tcW w:w="1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8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ст. </w:t>
            </w:r>
            <w:r>
              <w:rPr>
                <w:sz w:val="20"/>
                <w:szCs w:val="20"/>
              </w:rPr>
              <w:t>Фаянсовая - ОУ Калуга ОУ Брянск - ОУ Калуга ОУ Брянск - ст. Орёл ст. Орёл - ст. Горбачёво ст. Горбачёво - ОУ Тула ОУ Брянск - ОУ Тула</w:t>
            </w:r>
          </w:p>
        </w:tc>
        <w:tc>
          <w:tcPr>
            <w:tcW w:w="9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2П1</w:t>
            </w:r>
          </w:p>
        </w:tc>
        <w:tc>
          <w:tcPr>
            <w:tcW w:w="18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420</w:t>
            </w:r>
          </w:p>
        </w:tc>
        <w:tc>
          <w:tcPr>
            <w:tcW w:w="18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154</w:t>
            </w:r>
          </w:p>
        </w:tc>
        <w:tc>
          <w:tcPr>
            <w:tcW w:w="1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</w:tbl>
    <w:p w:rsidR="00000000" w:rsidRDefault="00642017">
      <w:pPr>
        <w:spacing w:line="360" w:lineRule="auto"/>
        <w:ind w:firstLine="709"/>
        <w:jc w:val="both"/>
        <w:rPr>
          <w:sz w:val="28"/>
          <w:szCs w:val="28"/>
        </w:rPr>
      </w:pPr>
    </w:p>
    <w:p w:rsidR="00000000" w:rsidRDefault="00642017">
      <w:pPr>
        <w:pStyle w:val="2"/>
        <w:keepNext/>
        <w:keepLine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1.5 Выбор технологии и оборудования передачи данных инфокоммуникационной оптической сети связи</w:t>
      </w:r>
    </w:p>
    <w:p w:rsidR="00000000" w:rsidRDefault="00642017">
      <w:pPr>
        <w:spacing w:line="360" w:lineRule="auto"/>
        <w:ind w:firstLine="709"/>
        <w:jc w:val="both"/>
        <w:rPr>
          <w:sz w:val="28"/>
          <w:szCs w:val="28"/>
        </w:rPr>
      </w:pPr>
    </w:p>
    <w:p w:rsidR="00000000" w:rsidRDefault="0064201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данном к</w:t>
      </w:r>
      <w:r>
        <w:rPr>
          <w:sz w:val="28"/>
          <w:szCs w:val="28"/>
        </w:rPr>
        <w:t>урсовом проекте сеть построена на оборудовании SDH уровня STM-4 и STM-64.</w:t>
      </w:r>
    </w:p>
    <w:p w:rsidR="00000000" w:rsidRDefault="0064201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Синхронная цифровая иерархия (SDH/СЦИ). Основным отличием технологии SDH/СЦИ от PDH/ПЦИ является переход на новый принцип мультиплексирования. Технология SDH/СЦИ является базовой сет</w:t>
      </w:r>
      <w:r>
        <w:rPr>
          <w:sz w:val="28"/>
          <w:szCs w:val="28"/>
        </w:rPr>
        <w:t>евой технологией и представляет собой современную концепцию построения цифровой первичной (транспортной) сети. В настоящее время эта технология достигла своего совершенства как одна из наиболее разработанных и стандартизованных.</w:t>
      </w:r>
    </w:p>
    <w:p w:rsidR="00000000" w:rsidRDefault="0064201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Технология SDH/СЦИ основана</w:t>
      </w:r>
      <w:r>
        <w:rPr>
          <w:sz w:val="28"/>
          <w:szCs w:val="28"/>
        </w:rPr>
        <w:t xml:space="preserve"> на полной синхронизации цифровых каналов и сетевых элементов в пределах всей сети, что обеспечивается с помощью соответствующих систем синхронизации и управления транспортной сетью.</w:t>
      </w:r>
    </w:p>
    <w:p w:rsidR="00000000" w:rsidRDefault="00642017">
      <w:pPr>
        <w:spacing w:line="360" w:lineRule="auto"/>
        <w:ind w:firstLine="709"/>
        <w:jc w:val="both"/>
        <w:rPr>
          <w:sz w:val="28"/>
          <w:szCs w:val="28"/>
        </w:rPr>
      </w:pPr>
    </w:p>
    <w:p w:rsidR="00000000" w:rsidRDefault="0064201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4 </w:t>
      </w:r>
      <w:r>
        <w:rPr>
          <w:sz w:val="28"/>
          <w:szCs w:val="28"/>
        </w:rPr>
        <w:t>−</w:t>
      </w:r>
      <w:r>
        <w:rPr>
          <w:sz w:val="28"/>
          <w:szCs w:val="28"/>
        </w:rPr>
        <w:t xml:space="preserve"> Общие характеристики ОЦК и сетевых трактов PDH/ПЦИ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849"/>
        <w:gridCol w:w="3542"/>
        <w:gridCol w:w="3709"/>
      </w:tblGrid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8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Уровень P</w:t>
            </w:r>
            <w:r>
              <w:rPr>
                <w:sz w:val="20"/>
                <w:szCs w:val="20"/>
              </w:rPr>
              <w:t>DH/ПЦИ</w:t>
            </w:r>
          </w:p>
        </w:tc>
        <w:tc>
          <w:tcPr>
            <w:tcW w:w="35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Номинальная скорость передачи, кбит/с</w:t>
            </w:r>
          </w:p>
        </w:tc>
        <w:tc>
          <w:tcPr>
            <w:tcW w:w="3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  <w:vertAlign w:val="superscript"/>
              </w:rPr>
            </w:pPr>
            <w:r>
              <w:rPr>
                <w:sz w:val="20"/>
                <w:szCs w:val="20"/>
              </w:rPr>
              <w:t>Пределы отклонения скорости передачи, кбит/с х 10</w:t>
            </w:r>
            <w:r>
              <w:rPr>
                <w:sz w:val="20"/>
                <w:szCs w:val="20"/>
                <w:vertAlign w:val="superscript"/>
              </w:rPr>
              <w:t>-5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8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Е0</w:t>
            </w:r>
          </w:p>
        </w:tc>
        <w:tc>
          <w:tcPr>
            <w:tcW w:w="35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64</w:t>
            </w:r>
          </w:p>
        </w:tc>
        <w:tc>
          <w:tcPr>
            <w:tcW w:w="3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±5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8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Е1</w:t>
            </w:r>
          </w:p>
        </w:tc>
        <w:tc>
          <w:tcPr>
            <w:tcW w:w="35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2048</w:t>
            </w:r>
          </w:p>
        </w:tc>
        <w:tc>
          <w:tcPr>
            <w:tcW w:w="3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±5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8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Е2</w:t>
            </w:r>
          </w:p>
        </w:tc>
        <w:tc>
          <w:tcPr>
            <w:tcW w:w="35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8448</w:t>
            </w:r>
          </w:p>
        </w:tc>
        <w:tc>
          <w:tcPr>
            <w:tcW w:w="3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±3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8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ЕЗ</w:t>
            </w:r>
          </w:p>
        </w:tc>
        <w:tc>
          <w:tcPr>
            <w:tcW w:w="35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34368</w:t>
            </w:r>
          </w:p>
        </w:tc>
        <w:tc>
          <w:tcPr>
            <w:tcW w:w="3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±2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8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Е4</w:t>
            </w:r>
          </w:p>
        </w:tc>
        <w:tc>
          <w:tcPr>
            <w:tcW w:w="35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139264</w:t>
            </w:r>
          </w:p>
        </w:tc>
        <w:tc>
          <w:tcPr>
            <w:tcW w:w="3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±1.5</w:t>
            </w:r>
          </w:p>
        </w:tc>
      </w:tr>
    </w:tbl>
    <w:p w:rsidR="00000000" w:rsidRDefault="00642017">
      <w:pPr>
        <w:spacing w:line="360" w:lineRule="auto"/>
        <w:ind w:firstLine="709"/>
        <w:jc w:val="both"/>
        <w:rPr>
          <w:sz w:val="28"/>
          <w:szCs w:val="28"/>
        </w:rPr>
      </w:pPr>
    </w:p>
    <w:p w:rsidR="00000000" w:rsidRDefault="0064201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Цифровые каналы PDH/ПЦИ являются входными (полезной нагрузкой) для пользовательских интерфейсо</w:t>
      </w:r>
      <w:r>
        <w:rPr>
          <w:sz w:val="28"/>
          <w:szCs w:val="28"/>
        </w:rPr>
        <w:t>в сетей SDH/СЦИ. Применительно к европейскому стандарту интерфейсы передачи уровней E1, ЕЗ, Е4 PDH/ПЦИ (в соответствии с Рекомендацией G.703) являются входными каналами для транспортной сети SDH/СЦИ, в которой они передаются по сетевым трактам в магистраля</w:t>
      </w:r>
      <w:r>
        <w:rPr>
          <w:sz w:val="28"/>
          <w:szCs w:val="28"/>
        </w:rPr>
        <w:t>х сети в виде виртуальных контейнеров соответствующего уровня. Цифровая первичная (транспортная) сеть, как правило, строится на основе совокупности аппаратуры PDH/ПЦИ и SDH/СЦИ. Технологии PDH/ПЦИ и SDH/СЦИ взаимодействуют друг с другом через процедуры мул</w:t>
      </w:r>
      <w:r>
        <w:rPr>
          <w:sz w:val="28"/>
          <w:szCs w:val="28"/>
        </w:rPr>
        <w:t>ьтиплексирования и демультиплексирования цифровых потоков Е1, ЕЗ и Е4 PDH/ПЦИ в аппаратуре SDH/СЦИ.</w:t>
      </w:r>
    </w:p>
    <w:p w:rsidR="00000000" w:rsidRDefault="00642017">
      <w:pPr>
        <w:spacing w:line="360" w:lineRule="auto"/>
        <w:ind w:firstLine="709"/>
        <w:jc w:val="both"/>
        <w:rPr>
          <w:sz w:val="28"/>
          <w:szCs w:val="28"/>
        </w:rPr>
      </w:pPr>
    </w:p>
    <w:p w:rsidR="00000000" w:rsidRDefault="0064201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5 </w:t>
      </w:r>
      <w:r>
        <w:rPr>
          <w:sz w:val="28"/>
          <w:szCs w:val="28"/>
        </w:rPr>
        <w:t>−</w:t>
      </w:r>
      <w:r>
        <w:rPr>
          <w:sz w:val="28"/>
          <w:szCs w:val="28"/>
        </w:rPr>
        <w:t xml:space="preserve"> Уровни иерархии и скорости передачи SDH/СЦИ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834"/>
        <w:gridCol w:w="3893"/>
        <w:gridCol w:w="2420"/>
      </w:tblGrid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Уровень SDH/СЦИ</w:t>
            </w:r>
          </w:p>
        </w:tc>
        <w:tc>
          <w:tcPr>
            <w:tcW w:w="38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Номинальная скорость передачи, Мбит/с</w:t>
            </w:r>
          </w:p>
        </w:tc>
        <w:tc>
          <w:tcPr>
            <w:tcW w:w="2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Примечание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STM</w:t>
            </w:r>
            <w:r>
              <w:rPr>
                <w:sz w:val="20"/>
                <w:szCs w:val="20"/>
              </w:rPr>
              <w:t>-0 (</w:t>
            </w:r>
            <w:r>
              <w:rPr>
                <w:sz w:val="20"/>
                <w:szCs w:val="20"/>
                <w:lang w:val="en-US"/>
              </w:rPr>
              <w:t>STS</w:t>
            </w:r>
            <w:r>
              <w:rPr>
                <w:sz w:val="20"/>
                <w:szCs w:val="20"/>
              </w:rPr>
              <w:t>-1)</w:t>
            </w:r>
          </w:p>
        </w:tc>
        <w:tc>
          <w:tcPr>
            <w:tcW w:w="38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51.84</w:t>
            </w:r>
          </w:p>
        </w:tc>
        <w:tc>
          <w:tcPr>
            <w:tcW w:w="2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Уровень </w:t>
            </w:r>
            <w:r>
              <w:rPr>
                <w:sz w:val="20"/>
                <w:szCs w:val="20"/>
                <w:lang w:val="en-US"/>
              </w:rPr>
              <w:t>STS</w:t>
            </w:r>
            <w:r>
              <w:rPr>
                <w:sz w:val="20"/>
                <w:szCs w:val="20"/>
              </w:rPr>
              <w:t>-1 (</w:t>
            </w:r>
            <w:r>
              <w:rPr>
                <w:sz w:val="20"/>
                <w:szCs w:val="20"/>
                <w:lang w:val="en-US"/>
              </w:rPr>
              <w:t>SONET</w:t>
            </w:r>
            <w:r>
              <w:rPr>
                <w:sz w:val="20"/>
                <w:szCs w:val="20"/>
              </w:rPr>
              <w:t>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STM</w:t>
            </w:r>
            <w:r>
              <w:rPr>
                <w:sz w:val="20"/>
                <w:szCs w:val="20"/>
              </w:rPr>
              <w:t>-1</w:t>
            </w:r>
          </w:p>
        </w:tc>
        <w:tc>
          <w:tcPr>
            <w:tcW w:w="38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155.52</w:t>
            </w:r>
          </w:p>
        </w:tc>
        <w:tc>
          <w:tcPr>
            <w:tcW w:w="2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ITU</w:t>
            </w:r>
            <w:r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  <w:lang w:val="en-US"/>
              </w:rPr>
              <w:t>T</w:t>
            </w:r>
            <w:r>
              <w:rPr>
                <w:sz w:val="20"/>
                <w:szCs w:val="20"/>
              </w:rPr>
              <w:t xml:space="preserve"> Рек. </w:t>
            </w:r>
            <w:r>
              <w:rPr>
                <w:sz w:val="20"/>
                <w:szCs w:val="20"/>
                <w:lang w:val="en-US"/>
              </w:rPr>
              <w:t>G.707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STM-4</w:t>
            </w:r>
          </w:p>
        </w:tc>
        <w:tc>
          <w:tcPr>
            <w:tcW w:w="38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622.08</w:t>
            </w:r>
          </w:p>
        </w:tc>
        <w:tc>
          <w:tcPr>
            <w:tcW w:w="2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 xml:space="preserve">ITU-T </w:t>
            </w:r>
            <w:r>
              <w:rPr>
                <w:sz w:val="20"/>
                <w:szCs w:val="20"/>
              </w:rPr>
              <w:t xml:space="preserve">Рек. </w:t>
            </w:r>
            <w:r>
              <w:rPr>
                <w:sz w:val="20"/>
                <w:szCs w:val="20"/>
                <w:lang w:val="en-US"/>
              </w:rPr>
              <w:t>G.707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STM-16</w:t>
            </w:r>
          </w:p>
        </w:tc>
        <w:tc>
          <w:tcPr>
            <w:tcW w:w="38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2488.32</w:t>
            </w:r>
          </w:p>
        </w:tc>
        <w:tc>
          <w:tcPr>
            <w:tcW w:w="2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 xml:space="preserve">ITU-T </w:t>
            </w:r>
            <w:r>
              <w:rPr>
                <w:sz w:val="20"/>
                <w:szCs w:val="20"/>
              </w:rPr>
              <w:t xml:space="preserve">Рек. </w:t>
            </w:r>
            <w:r>
              <w:rPr>
                <w:sz w:val="20"/>
                <w:szCs w:val="20"/>
                <w:lang w:val="en-US"/>
              </w:rPr>
              <w:t>G.707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STM-64</w:t>
            </w:r>
          </w:p>
        </w:tc>
        <w:tc>
          <w:tcPr>
            <w:tcW w:w="38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9953.28</w:t>
            </w:r>
          </w:p>
        </w:tc>
        <w:tc>
          <w:tcPr>
            <w:tcW w:w="2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 xml:space="preserve">ITU-T </w:t>
            </w:r>
            <w:r>
              <w:rPr>
                <w:sz w:val="20"/>
                <w:szCs w:val="20"/>
              </w:rPr>
              <w:t xml:space="preserve">Рек. </w:t>
            </w:r>
            <w:r>
              <w:rPr>
                <w:sz w:val="20"/>
                <w:szCs w:val="20"/>
                <w:lang w:val="en-US"/>
              </w:rPr>
              <w:t>G.707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>STM-256</w:t>
            </w:r>
          </w:p>
        </w:tc>
        <w:tc>
          <w:tcPr>
            <w:tcW w:w="38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39813.12</w:t>
            </w:r>
          </w:p>
        </w:tc>
        <w:tc>
          <w:tcPr>
            <w:tcW w:w="2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Применяется «де-факто»</w:t>
            </w:r>
          </w:p>
        </w:tc>
      </w:tr>
    </w:tbl>
    <w:p w:rsidR="00000000" w:rsidRDefault="00642017">
      <w:pPr>
        <w:spacing w:line="360" w:lineRule="auto"/>
        <w:ind w:firstLine="709"/>
        <w:jc w:val="both"/>
        <w:rPr>
          <w:sz w:val="28"/>
          <w:szCs w:val="28"/>
        </w:rPr>
      </w:pPr>
    </w:p>
    <w:p w:rsidR="00000000" w:rsidRDefault="0064201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Технология SDH/СЦИ по сравнению с PDH/ПЦИ имеет следующие особенности и пр</w:t>
      </w:r>
      <w:r>
        <w:rPr>
          <w:sz w:val="28"/>
          <w:szCs w:val="28"/>
        </w:rPr>
        <w:t>еимущества:</w:t>
      </w:r>
    </w:p>
    <w:p w:rsidR="00000000" w:rsidRDefault="0064201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rFonts w:ascii="Symbol" w:hAnsi="Symbol" w:cs="Symbol"/>
          <w:sz w:val="28"/>
          <w:szCs w:val="28"/>
        </w:rPr>
        <w:t></w:t>
      </w:r>
      <w:r>
        <w:rPr>
          <w:rFonts w:ascii="Symbol" w:hAnsi="Symbol" w:cs="Symbol"/>
          <w:sz w:val="28"/>
          <w:szCs w:val="28"/>
        </w:rPr>
        <w:tab/>
      </w:r>
      <w:r>
        <w:rPr>
          <w:sz w:val="28"/>
          <w:szCs w:val="28"/>
        </w:rPr>
        <w:t>предусматривает синхронную передачу и мультиплексирование, что приводит к необходимости построения систем синхронизации сети;</w:t>
      </w:r>
    </w:p>
    <w:p w:rsidR="00000000" w:rsidRDefault="0064201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rFonts w:ascii="Symbol" w:hAnsi="Symbol" w:cs="Symbol"/>
          <w:sz w:val="28"/>
          <w:szCs w:val="28"/>
        </w:rPr>
        <w:t></w:t>
      </w:r>
      <w:r>
        <w:rPr>
          <w:rFonts w:ascii="Symbol" w:hAnsi="Symbol" w:cs="Symbol"/>
          <w:sz w:val="28"/>
          <w:szCs w:val="28"/>
        </w:rPr>
        <w:tab/>
      </w:r>
      <w:r>
        <w:rPr>
          <w:sz w:val="28"/>
          <w:szCs w:val="28"/>
        </w:rPr>
        <w:t>предусматривает прямое мультиплексирование и прямое демультиплексирование (ввод-вывод) цифровых потоков PDH/ПЦИ;</w:t>
      </w:r>
    </w:p>
    <w:p w:rsidR="00000000" w:rsidRDefault="0064201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rFonts w:ascii="Symbol" w:hAnsi="Symbol" w:cs="Symbol"/>
          <w:sz w:val="28"/>
          <w:szCs w:val="28"/>
        </w:rPr>
        <w:t></w:t>
      </w:r>
      <w:r>
        <w:rPr>
          <w:rFonts w:ascii="Symbol" w:hAnsi="Symbol" w:cs="Symbol"/>
          <w:sz w:val="28"/>
          <w:szCs w:val="28"/>
        </w:rPr>
        <w:tab/>
      </w:r>
      <w:r>
        <w:rPr>
          <w:sz w:val="28"/>
          <w:szCs w:val="28"/>
        </w:rPr>
        <w:t>основана на стандартных оптических и электрических интерфейсах, что обеспечивает совместимость аппаратуры различных производителей;</w:t>
      </w:r>
    </w:p>
    <w:p w:rsidR="00000000" w:rsidRDefault="0064201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rFonts w:ascii="Symbol" w:hAnsi="Symbol" w:cs="Symbol"/>
          <w:sz w:val="28"/>
          <w:szCs w:val="28"/>
        </w:rPr>
        <w:t></w:t>
      </w:r>
      <w:r>
        <w:rPr>
          <w:rFonts w:ascii="Symbol" w:hAnsi="Symbol" w:cs="Symbol"/>
          <w:sz w:val="28"/>
          <w:szCs w:val="28"/>
        </w:rPr>
        <w:tab/>
      </w:r>
      <w:r>
        <w:rPr>
          <w:sz w:val="28"/>
          <w:szCs w:val="28"/>
        </w:rPr>
        <w:t>позволяет объединить системы PDH/ПЦИ европейской и американской иерархии;</w:t>
      </w:r>
    </w:p>
    <w:p w:rsidR="00000000" w:rsidRDefault="0064201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rFonts w:ascii="Symbol" w:hAnsi="Symbol" w:cs="Symbol"/>
          <w:sz w:val="28"/>
          <w:szCs w:val="28"/>
        </w:rPr>
        <w:t></w:t>
      </w:r>
      <w:r>
        <w:rPr>
          <w:rFonts w:ascii="Symbol" w:hAnsi="Symbol" w:cs="Symbol"/>
          <w:sz w:val="28"/>
          <w:szCs w:val="28"/>
        </w:rPr>
        <w:tab/>
      </w:r>
      <w:r>
        <w:rPr>
          <w:sz w:val="28"/>
          <w:szCs w:val="28"/>
        </w:rPr>
        <w:t>обеспечивает полную совместимость с аппаратур</w:t>
      </w:r>
      <w:r>
        <w:rPr>
          <w:sz w:val="28"/>
          <w:szCs w:val="28"/>
        </w:rPr>
        <w:t>ой PDH/ПЦИ, ATM и IP;</w:t>
      </w:r>
    </w:p>
    <w:p w:rsidR="00000000" w:rsidRDefault="0064201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rFonts w:ascii="Symbol" w:hAnsi="Symbol" w:cs="Symbol"/>
          <w:sz w:val="28"/>
          <w:szCs w:val="28"/>
        </w:rPr>
        <w:t></w:t>
      </w:r>
      <w:r>
        <w:rPr>
          <w:rFonts w:ascii="Symbol" w:hAnsi="Symbol" w:cs="Symbol"/>
          <w:sz w:val="28"/>
          <w:szCs w:val="28"/>
        </w:rPr>
        <w:tab/>
      </w:r>
      <w:r>
        <w:rPr>
          <w:sz w:val="28"/>
          <w:szCs w:val="28"/>
        </w:rPr>
        <w:t>обеспечивает многоуровневое управление и самодиагностику транспортной сети.</w:t>
      </w:r>
    </w:p>
    <w:p w:rsidR="00000000" w:rsidRDefault="0064201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Эти преимущества обусловили широкое применение SDH/СЦИ как современной базовой технологии построения цифровых первичных сетей связи.</w:t>
      </w:r>
    </w:p>
    <w:p w:rsidR="00000000" w:rsidRDefault="0064201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Технология </w:t>
      </w:r>
      <w:r>
        <w:rPr>
          <w:sz w:val="28"/>
          <w:szCs w:val="28"/>
          <w:lang w:val="en-US"/>
        </w:rPr>
        <w:t>WDM</w:t>
      </w:r>
      <w:r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DWDM</w:t>
      </w:r>
      <w:r>
        <w:rPr>
          <w:sz w:val="28"/>
          <w:szCs w:val="28"/>
        </w:rPr>
        <w:t>. Те</w:t>
      </w:r>
      <w:r>
        <w:rPr>
          <w:sz w:val="28"/>
          <w:szCs w:val="28"/>
        </w:rPr>
        <w:t>хнология WDM (WavelengthDivisionMultiplexing) позволяет создавать гибкие разветвленные оптические сети с практически неограниченными возможностями роста полосы пропускания. Ее суть заключается в том, что по одному оптическому волокну одновременно передаютс</w:t>
      </w:r>
      <w:r>
        <w:rPr>
          <w:sz w:val="28"/>
          <w:szCs w:val="28"/>
        </w:rPr>
        <w:t>я несколько информационных каналов на разных длинах волн, что позволяет максимально эффективно использовать возможности оптического волокна.</w:t>
      </w:r>
    </w:p>
    <w:p w:rsidR="00000000" w:rsidRDefault="0064201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Первые системы WDM имели два канала в окнах 1330 и 1550 нм. Затем появились 4-канальные системы, с расстоянием межд</w:t>
      </w:r>
      <w:r>
        <w:rPr>
          <w:sz w:val="28"/>
          <w:szCs w:val="28"/>
        </w:rPr>
        <w:t xml:space="preserve">у каналами 8-10 нм в окне 1550 нм. В последствии появилась технология плотного волнового </w:t>
      </w:r>
      <w:r>
        <w:rPr>
          <w:sz w:val="28"/>
          <w:szCs w:val="28"/>
        </w:rPr>
        <w:lastRenderedPageBreak/>
        <w:t>мультиплексирования DWDM (Dense WDM) с 8, 16, 32, 64 каналами.</w:t>
      </w:r>
    </w:p>
    <w:p w:rsidR="00000000" w:rsidRDefault="0064201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Принцип передачи сигналов нескольких передатчиков по одному волокну с использованием </w:t>
      </w:r>
      <w:r>
        <w:rPr>
          <w:sz w:val="28"/>
          <w:szCs w:val="28"/>
          <w:lang w:val="en-US"/>
        </w:rPr>
        <w:t>DWDM</w:t>
      </w:r>
      <w:r>
        <w:rPr>
          <w:sz w:val="28"/>
          <w:szCs w:val="28"/>
        </w:rPr>
        <w:t xml:space="preserve"> отражен на рис</w:t>
      </w:r>
      <w:r>
        <w:rPr>
          <w:sz w:val="28"/>
          <w:szCs w:val="28"/>
        </w:rPr>
        <w:t>унке 12. Сигналы разных длин волн, генерируемые несколькими оптическими передатчиками, объединяются мультиплексором в многоканальный составной оптический сигнал, который далее распространяется по оптическому волокну. При необходимости используются транспон</w:t>
      </w:r>
      <w:r>
        <w:rPr>
          <w:sz w:val="28"/>
          <w:szCs w:val="28"/>
        </w:rPr>
        <w:t>деры, которые переносят сигнал передатчика на нужную длину волны. Объединение оптических сигналов происходит в пассивных устройствах. Потому на выходе мультиплексора устанавливается оптический усилитель, чтобы поднять мощность передатчика до нужного уровня</w:t>
      </w:r>
      <w:r>
        <w:rPr>
          <w:sz w:val="28"/>
          <w:szCs w:val="28"/>
        </w:rPr>
        <w:t>. При больших длинах линий связи могут дополнительно устанавливаться промежуточные усилители.</w:t>
      </w:r>
    </w:p>
    <w:p w:rsidR="00000000" w:rsidRDefault="00642017">
      <w:pPr>
        <w:spacing w:line="360" w:lineRule="auto"/>
        <w:ind w:firstLine="709"/>
        <w:jc w:val="both"/>
        <w:rPr>
          <w:sz w:val="28"/>
          <w:szCs w:val="28"/>
        </w:rPr>
      </w:pPr>
    </w:p>
    <w:p w:rsidR="00000000" w:rsidRDefault="00642017">
      <w:pPr>
        <w:spacing w:line="360" w:lineRule="auto"/>
        <w:ind w:firstLine="709"/>
        <w:jc w:val="both"/>
        <w:rPr>
          <w:sz w:val="28"/>
          <w:szCs w:val="28"/>
        </w:rPr>
      </w:pPr>
    </w:p>
    <w:p w:rsidR="00000000" w:rsidRDefault="0064201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Рисунок 10 - Типовая транспортная сеть на основе технологии </w:t>
      </w:r>
      <w:r>
        <w:rPr>
          <w:sz w:val="28"/>
          <w:szCs w:val="28"/>
          <w:lang w:val="en-US"/>
        </w:rPr>
        <w:t>D</w:t>
      </w:r>
      <w:r>
        <w:rPr>
          <w:sz w:val="28"/>
          <w:szCs w:val="28"/>
        </w:rPr>
        <w:t>WDM</w:t>
      </w:r>
    </w:p>
    <w:p w:rsidR="00000000" w:rsidRDefault="00642017">
      <w:pPr>
        <w:spacing w:line="360" w:lineRule="auto"/>
        <w:ind w:firstLine="709"/>
        <w:jc w:val="both"/>
        <w:rPr>
          <w:sz w:val="28"/>
          <w:szCs w:val="28"/>
        </w:rPr>
      </w:pPr>
    </w:p>
    <w:p w:rsidR="00000000" w:rsidRDefault="0064201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 приемной стороне установлен демультиплексор, который принимает составной сигнал, выделяет и</w:t>
      </w:r>
      <w:r>
        <w:rPr>
          <w:sz w:val="28"/>
          <w:szCs w:val="28"/>
        </w:rPr>
        <w:t xml:space="preserve">з него исходные каналы разных длин волн и направляет их на соответствующие приемники. Возможна также установка мультиплексоров ввода-вывода в промежуточных узлах. В технологии </w:t>
      </w:r>
      <w:r>
        <w:rPr>
          <w:sz w:val="28"/>
          <w:szCs w:val="28"/>
          <w:lang w:val="en-US"/>
        </w:rPr>
        <w:t>D</w:t>
      </w:r>
      <w:r>
        <w:rPr>
          <w:sz w:val="28"/>
          <w:szCs w:val="28"/>
        </w:rPr>
        <w:t>WDM повышение пропускной способности волоконно-оптической линии связи происходи</w:t>
      </w:r>
      <w:r>
        <w:rPr>
          <w:sz w:val="28"/>
          <w:szCs w:val="28"/>
        </w:rPr>
        <w:t>т не путем увеличения скорости передачи в едином составном канале, а путем увеличения числа каналов (длин волн), применяемых в системах передачи.</w:t>
      </w:r>
    </w:p>
    <w:p w:rsidR="00000000" w:rsidRDefault="0064201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того чтобы оборудование и компоненты систем </w:t>
      </w:r>
      <w:r>
        <w:rPr>
          <w:sz w:val="28"/>
          <w:szCs w:val="28"/>
          <w:lang w:val="en-US"/>
        </w:rPr>
        <w:t>D</w:t>
      </w:r>
      <w:r>
        <w:rPr>
          <w:sz w:val="28"/>
          <w:szCs w:val="28"/>
        </w:rPr>
        <w:t>WDM были взаимозаменяемы и могли взаимодействовать между собо</w:t>
      </w:r>
      <w:r>
        <w:rPr>
          <w:sz w:val="28"/>
          <w:szCs w:val="28"/>
        </w:rPr>
        <w:t xml:space="preserve">й, необходимо использовать стандартный набор частот, на которых ведется передача сигналов. Стандартные частоты располагаются выше и ниже этой частоты с частотным </w:t>
      </w:r>
      <w:r>
        <w:rPr>
          <w:sz w:val="28"/>
          <w:szCs w:val="28"/>
        </w:rPr>
        <w:lastRenderedPageBreak/>
        <w:t>интервалом в 50 ГГц. Стандартные длины волн расположены в оптических диапазонах «С» и «</w:t>
      </w:r>
      <w:r>
        <w:rPr>
          <w:sz w:val="28"/>
          <w:szCs w:val="28"/>
          <w:lang w:val="en-US"/>
        </w:rPr>
        <w:t>L</w:t>
      </w:r>
      <w:r>
        <w:rPr>
          <w:sz w:val="28"/>
          <w:szCs w:val="28"/>
        </w:rPr>
        <w:t>» - по</w:t>
      </w:r>
      <w:r>
        <w:rPr>
          <w:sz w:val="28"/>
          <w:szCs w:val="28"/>
        </w:rPr>
        <w:t xml:space="preserve"> 80 в каждом. Помимо этого, каждый диапазон разделен на два поддиапазона - синий и красный с более высокими и более низкими частотами соответственно.</w:t>
      </w:r>
    </w:p>
    <w:p w:rsidR="00000000" w:rsidRDefault="0064201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Таким образом, стандартная наибольшая скорость передачи по каналу в этом случае должна быть не более 10 Гб</w:t>
      </w:r>
      <w:r>
        <w:rPr>
          <w:sz w:val="28"/>
          <w:szCs w:val="28"/>
        </w:rPr>
        <w:t>ит/с (</w:t>
      </w:r>
      <w:r>
        <w:rPr>
          <w:sz w:val="28"/>
          <w:szCs w:val="28"/>
          <w:lang w:val="en-US"/>
        </w:rPr>
        <w:t>STM</w:t>
      </w:r>
      <w:r>
        <w:rPr>
          <w:sz w:val="28"/>
          <w:szCs w:val="28"/>
        </w:rPr>
        <w:t>-64). Можно использовать набор частот с шагом в 100 или 200 ГГц, но с увеличением разноса между частотами уменьшается возможное количество каналов. В таблице 5 показана часть сетки частотного плана С-диапазона для частотного интервала 100 ГГц. В д</w:t>
      </w:r>
      <w:r>
        <w:rPr>
          <w:sz w:val="28"/>
          <w:szCs w:val="28"/>
        </w:rPr>
        <w:t>анном курсовом проекте будет использоваться длинна волны 1550,12 нм.</w:t>
      </w:r>
    </w:p>
    <w:p w:rsidR="00000000" w:rsidRDefault="00642017">
      <w:pPr>
        <w:spacing w:line="360" w:lineRule="auto"/>
        <w:ind w:firstLine="709"/>
        <w:jc w:val="both"/>
        <w:rPr>
          <w:sz w:val="28"/>
          <w:szCs w:val="28"/>
        </w:rPr>
      </w:pPr>
    </w:p>
    <w:p w:rsidR="00000000" w:rsidRDefault="0064201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Таблица 6 - Используемые длины волн в системе передачи для частотного интервала 100 ГГц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518"/>
        <w:gridCol w:w="3249"/>
        <w:gridCol w:w="1790"/>
      </w:tblGrid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№</w:t>
            </w:r>
          </w:p>
        </w:tc>
        <w:tc>
          <w:tcPr>
            <w:tcW w:w="32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Частота оптической несущей, ТГц</w:t>
            </w:r>
          </w:p>
        </w:tc>
        <w:tc>
          <w:tcPr>
            <w:tcW w:w="1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Длина волны, нм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2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193,5</w:t>
            </w:r>
          </w:p>
        </w:tc>
        <w:tc>
          <w:tcPr>
            <w:tcW w:w="1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1549,32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32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193,4</w:t>
            </w:r>
          </w:p>
        </w:tc>
        <w:tc>
          <w:tcPr>
            <w:tcW w:w="1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1550,12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2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193,3</w:t>
            </w:r>
          </w:p>
        </w:tc>
        <w:tc>
          <w:tcPr>
            <w:tcW w:w="1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1550,92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32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193,2</w:t>
            </w:r>
          </w:p>
        </w:tc>
        <w:tc>
          <w:tcPr>
            <w:tcW w:w="1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1551,72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32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193,1</w:t>
            </w:r>
          </w:p>
        </w:tc>
        <w:tc>
          <w:tcPr>
            <w:tcW w:w="1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1552,52</w:t>
            </w:r>
          </w:p>
        </w:tc>
      </w:tr>
    </w:tbl>
    <w:p w:rsidR="00000000" w:rsidRDefault="00642017">
      <w:pPr>
        <w:spacing w:line="360" w:lineRule="auto"/>
        <w:ind w:firstLine="709"/>
        <w:jc w:val="both"/>
        <w:rPr>
          <w:sz w:val="28"/>
          <w:szCs w:val="28"/>
        </w:rPr>
      </w:pPr>
    </w:p>
    <w:p w:rsidR="00000000" w:rsidRDefault="0064201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Более плотная, пока еще не стандартизированная сетка частотного плана, с интервалом в 50 ГГц позволяет эффективнее использовать спектральный диапазон длин волн 1540...1560 нм, в котором работают стандартные оптич</w:t>
      </w:r>
      <w:r>
        <w:rPr>
          <w:sz w:val="28"/>
          <w:szCs w:val="28"/>
        </w:rPr>
        <w:t xml:space="preserve">еские усилители </w:t>
      </w:r>
      <w:r>
        <w:rPr>
          <w:sz w:val="28"/>
          <w:szCs w:val="28"/>
          <w:lang w:val="en-US"/>
        </w:rPr>
        <w:t>EDFA</w:t>
      </w:r>
      <w:r>
        <w:rPr>
          <w:sz w:val="28"/>
          <w:szCs w:val="28"/>
        </w:rPr>
        <w:t>. Однако, во-первых, с уменьшением межканальных интервалов растет влияние эффекта четырехволнового смешения в волокне оптического усилителя, что ограничивает максимальную длину регенерационного участка линии. Во-вторых, при уменьшении м</w:t>
      </w:r>
      <w:r>
        <w:rPr>
          <w:sz w:val="28"/>
          <w:szCs w:val="28"/>
        </w:rPr>
        <w:t xml:space="preserve">ежканального интервала по длине волны до значения примерно 0.4 нм начинают проявляться ограничения по мультиплексированию каналов более высокого уровня, например, </w:t>
      </w:r>
      <w:r>
        <w:rPr>
          <w:sz w:val="28"/>
          <w:szCs w:val="28"/>
          <w:lang w:val="en-US"/>
        </w:rPr>
        <w:t>STM</w:t>
      </w:r>
      <w:r>
        <w:rPr>
          <w:sz w:val="28"/>
          <w:szCs w:val="28"/>
        </w:rPr>
        <w:t xml:space="preserve">-64 (рисунок 11). Видно, что мультиплексирование каналов </w:t>
      </w:r>
      <w:r>
        <w:rPr>
          <w:sz w:val="28"/>
          <w:szCs w:val="28"/>
        </w:rPr>
        <w:lastRenderedPageBreak/>
        <w:t xml:space="preserve">уровня </w:t>
      </w:r>
      <w:r>
        <w:rPr>
          <w:sz w:val="28"/>
          <w:szCs w:val="28"/>
          <w:lang w:val="en-US"/>
        </w:rPr>
        <w:t>STM</w:t>
      </w:r>
      <w:r>
        <w:rPr>
          <w:sz w:val="28"/>
          <w:szCs w:val="28"/>
        </w:rPr>
        <w:t xml:space="preserve">-64, имеющих частотный </w:t>
      </w:r>
      <w:r>
        <w:rPr>
          <w:sz w:val="28"/>
          <w:szCs w:val="28"/>
        </w:rPr>
        <w:t xml:space="preserve">интервал 50 ГГц, не допустимо из-за перекрытия спектров соседних каналов. Кроме того, частотный интервал в 50 ГГц накладывает более жесткие требования к перестраиваемым лазерам, мультиплексорам и другим компонентам аппаратуры систем </w:t>
      </w:r>
      <w:r>
        <w:rPr>
          <w:sz w:val="28"/>
          <w:szCs w:val="28"/>
          <w:lang w:val="en-US"/>
        </w:rPr>
        <w:t>DWD</w:t>
      </w:r>
      <w:r>
        <w:rPr>
          <w:sz w:val="28"/>
          <w:szCs w:val="28"/>
        </w:rPr>
        <w:t>M ведет к увеличению</w:t>
      </w:r>
      <w:r>
        <w:rPr>
          <w:sz w:val="28"/>
          <w:szCs w:val="28"/>
        </w:rPr>
        <w:t xml:space="preserve"> ее стоимости.</w:t>
      </w:r>
    </w:p>
    <w:p w:rsidR="00000000" w:rsidRDefault="00642017">
      <w:pPr>
        <w:spacing w:line="360" w:lineRule="auto"/>
        <w:ind w:firstLine="709"/>
        <w:jc w:val="both"/>
        <w:rPr>
          <w:sz w:val="28"/>
          <w:szCs w:val="28"/>
        </w:rPr>
      </w:pPr>
    </w:p>
    <w:p w:rsidR="00000000" w:rsidRDefault="00642017">
      <w:pPr>
        <w:spacing w:line="360" w:lineRule="auto"/>
        <w:ind w:firstLine="709"/>
        <w:jc w:val="both"/>
        <w:rPr>
          <w:sz w:val="28"/>
          <w:szCs w:val="28"/>
        </w:rPr>
      </w:pPr>
    </w:p>
    <w:p w:rsidR="00000000" w:rsidRDefault="0064201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Рисунок 11 </w:t>
      </w:r>
      <w:r>
        <w:rPr>
          <w:sz w:val="28"/>
          <w:szCs w:val="28"/>
        </w:rPr>
        <w:t>−</w:t>
      </w:r>
      <w:r>
        <w:rPr>
          <w:sz w:val="28"/>
          <w:szCs w:val="28"/>
        </w:rPr>
        <w:t xml:space="preserve"> Спектральное размещение каналов разного уровня в оптическом волокне</w:t>
      </w:r>
    </w:p>
    <w:p w:rsidR="00000000" w:rsidRDefault="00642017">
      <w:pPr>
        <w:spacing w:line="360" w:lineRule="auto"/>
        <w:ind w:firstLine="709"/>
        <w:jc w:val="both"/>
        <w:rPr>
          <w:sz w:val="28"/>
          <w:szCs w:val="28"/>
        </w:rPr>
      </w:pPr>
    </w:p>
    <w:p w:rsidR="00000000" w:rsidRDefault="0064201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Применение технологии DWDM позволяет операторам связи использовать одну волоконно-оптическую линию связи для организации нескольких «виртуальных волокон». Не</w:t>
      </w:r>
      <w:r>
        <w:rPr>
          <w:sz w:val="28"/>
          <w:szCs w:val="28"/>
        </w:rPr>
        <w:t xml:space="preserve">сомненно, намного удобнее использовать одно волокно вместо нескольких, так как не используются лишние оптические усилители, а также проще проводить мониторинг и обслуживание сети. Также операторам выгодно сдавать в аренду не оптические кабели или волокна, </w:t>
      </w:r>
      <w:r>
        <w:rPr>
          <w:sz w:val="28"/>
          <w:szCs w:val="28"/>
        </w:rPr>
        <w:t>а отдельные длины волн. При существовании разветвленной сети DWDM можно при помощи оптических кросс-коннекторов сконфигурировать ее таким образом, чтобы получить прозрачный оптический канал, соединяющий удаленных абонентов. Тем самым решается вопрос органи</w:t>
      </w:r>
      <w:r>
        <w:rPr>
          <w:sz w:val="28"/>
          <w:szCs w:val="28"/>
        </w:rPr>
        <w:t>зации волоконно-оптической линии связи, ведь платить за аренду такого канала будет намного выгоднее, чем строить новую линию.</w:t>
      </w:r>
    </w:p>
    <w:p w:rsidR="00000000" w:rsidRDefault="0064201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Еще одно преимущество DWDM связано с возможностью передачи по одному волокну на разных длинах волн самых разных видов трафика - ка</w:t>
      </w:r>
      <w:r>
        <w:rPr>
          <w:sz w:val="28"/>
          <w:szCs w:val="28"/>
        </w:rPr>
        <w:t>бельное телевидение, телефония, передача данных, «видео по требованию» и т. д. Притом разные виды трафика никак не влияют друг на друга, и теоретически не существует ограничения на их комбинацию.</w:t>
      </w:r>
    </w:p>
    <w:p w:rsidR="00000000" w:rsidRDefault="0064201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Технология DWDM может являться непосредственно физической ср</w:t>
      </w:r>
      <w:r>
        <w:rPr>
          <w:sz w:val="28"/>
          <w:szCs w:val="28"/>
        </w:rPr>
        <w:t xml:space="preserve">едой </w:t>
      </w:r>
      <w:r>
        <w:rPr>
          <w:sz w:val="28"/>
          <w:szCs w:val="28"/>
        </w:rPr>
        <w:lastRenderedPageBreak/>
        <w:t>для протоколов передачи данных. Достаточно лишь промодулировать оптическую несущую любым сигналом. Потому возможна передача трафика SDH/СЦИ, ATM/АРП, IP, Ethernet непосредственно поверх.</w:t>
      </w:r>
    </w:p>
    <w:p w:rsidR="00000000" w:rsidRDefault="0064201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соответствии с этими технологиями выберем необходимое оборудов</w:t>
      </w:r>
      <w:r>
        <w:rPr>
          <w:sz w:val="28"/>
          <w:szCs w:val="28"/>
        </w:rPr>
        <w:t>ание.</w:t>
      </w:r>
    </w:p>
    <w:p w:rsidR="00000000" w:rsidRDefault="0064201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Мультиплексор </w:t>
      </w:r>
      <w:r>
        <w:rPr>
          <w:sz w:val="28"/>
          <w:szCs w:val="28"/>
          <w:lang w:val="en-US"/>
        </w:rPr>
        <w:t>SDH</w:t>
      </w:r>
      <w:r>
        <w:rPr>
          <w:sz w:val="28"/>
          <w:szCs w:val="28"/>
        </w:rPr>
        <w:t xml:space="preserve">/СЦИ </w:t>
      </w:r>
      <w:r>
        <w:rPr>
          <w:sz w:val="28"/>
          <w:szCs w:val="28"/>
          <w:lang w:val="en-US"/>
        </w:rPr>
        <w:t>Siemens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SURPASShiT</w:t>
      </w:r>
      <w:r>
        <w:rPr>
          <w:sz w:val="28"/>
          <w:szCs w:val="28"/>
        </w:rPr>
        <w:t>7070.Основное назначение системы SURPASS hiT 7070 - преобразование пакетов Ethernet с помощью процедуры GFP и последующая их передача поверх технологии SDH с обратным преобразованием и выводом кадров Ethernet н</w:t>
      </w:r>
      <w:r>
        <w:rPr>
          <w:sz w:val="28"/>
          <w:szCs w:val="28"/>
        </w:rPr>
        <w:t xml:space="preserve">а приемной стороне. Притом поверх уровня STM-64 (10 Гбит/с) возможна передача до 2,5 Гбит/с Ethernet трафика. </w:t>
      </w:r>
    </w:p>
    <w:p w:rsidR="00000000" w:rsidRDefault="0064201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Системы DWDM и SDH образуют два различных уровня транспортной сети. Они функционируют и управляются независимо друг от друга, то есть сеть DWDM я</w:t>
      </w:r>
      <w:r>
        <w:rPr>
          <w:sz w:val="28"/>
          <w:szCs w:val="28"/>
        </w:rPr>
        <w:t>вляется прозрачной для всех других технологий передачи информации и, соответственно, может предоставлять оптическую среду для различных технологий в одном волокне. На мультиплексоры SDH возлагаются функции контроля качества передачи данных, а также функции</w:t>
      </w:r>
      <w:r>
        <w:rPr>
          <w:sz w:val="28"/>
          <w:szCs w:val="28"/>
        </w:rPr>
        <w:t xml:space="preserve"> защиты трафика. В случае потери сигнала по основному направлению мультиплексор SDH будет принимать сигнал с резервного направления.</w:t>
      </w:r>
    </w:p>
    <w:p w:rsidR="00000000" w:rsidRDefault="0064201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 рисунке 12 показан пример организации логических соединений между мультиплексорами SDH/СЦИ Siemens SURPASS hiT 7070. Так</w:t>
      </w:r>
      <w:r>
        <w:rPr>
          <w:sz w:val="28"/>
          <w:szCs w:val="28"/>
        </w:rPr>
        <w:t>же на рисунке изображены интерфейсные платы мультиплексоров (резервирование организовано по схеме 1+1 или 1:1 по разнесенным трассам, резервные платы показаны на сером фоне). Разные цвета логических соединений между мультиплексорами соответствуют различным</w:t>
      </w:r>
      <w:r>
        <w:rPr>
          <w:sz w:val="28"/>
          <w:szCs w:val="28"/>
        </w:rPr>
        <w:t xml:space="preserve"> длинам волн, вводимых в волоконно-оптический кабель. При этом резервное и основное направления передачи информации имеют одну длину волны. </w:t>
      </w:r>
    </w:p>
    <w:p w:rsidR="00000000" w:rsidRDefault="0064201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мультиплексоре Siemens SURPASS hiT 7070 возможна функция WDM </w:t>
      </w:r>
      <w:r>
        <w:rPr>
          <w:sz w:val="28"/>
          <w:szCs w:val="28"/>
        </w:rPr>
        <w:lastRenderedPageBreak/>
        <w:t>40 Гбит/с, которая выполняется при помощи оптическог</w:t>
      </w:r>
      <w:r>
        <w:rPr>
          <w:sz w:val="28"/>
          <w:szCs w:val="28"/>
        </w:rPr>
        <w:t xml:space="preserve">о мультиплексирования/демультиплексирования MUX/DEMUX. Оптический мультиплексор/демультиплексор 40 Гбит/с объединяет четыре потока со скоростями 10 Гбит/св единый оптический сигнал со скоростью 40 Гбит/с. При использовании функции WDM 40 Гбит/с устройство </w:t>
      </w:r>
      <w:r>
        <w:rPr>
          <w:sz w:val="28"/>
          <w:szCs w:val="28"/>
        </w:rPr>
        <w:t>MUX/DEMUX входит в состав системы SURPASS hiT 7070.</w:t>
      </w:r>
    </w:p>
    <w:p w:rsidR="00000000" w:rsidRDefault="00642017">
      <w:pPr>
        <w:spacing w:line="360" w:lineRule="auto"/>
        <w:ind w:firstLine="709"/>
        <w:jc w:val="both"/>
        <w:rPr>
          <w:sz w:val="28"/>
          <w:szCs w:val="28"/>
        </w:rPr>
      </w:pPr>
    </w:p>
    <w:p w:rsidR="00000000" w:rsidRDefault="00642017">
      <w:pPr>
        <w:spacing w:line="360" w:lineRule="auto"/>
        <w:ind w:firstLine="709"/>
        <w:jc w:val="both"/>
        <w:rPr>
          <w:sz w:val="28"/>
          <w:szCs w:val="28"/>
        </w:rPr>
      </w:pPr>
    </w:p>
    <w:p w:rsidR="00000000" w:rsidRDefault="00642017">
      <w:pPr>
        <w:tabs>
          <w:tab w:val="left" w:pos="809"/>
          <w:tab w:val="center" w:pos="4890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Рисунок 12 - Логические связи между мультиплексорами </w:t>
      </w:r>
      <w:r>
        <w:rPr>
          <w:sz w:val="28"/>
          <w:szCs w:val="28"/>
          <w:lang w:val="en-US"/>
        </w:rPr>
        <w:t>SDH</w:t>
      </w:r>
      <w:r>
        <w:rPr>
          <w:sz w:val="28"/>
          <w:szCs w:val="28"/>
        </w:rPr>
        <w:t>/СЦИ</w:t>
      </w:r>
    </w:p>
    <w:p w:rsidR="00000000" w:rsidRDefault="00642017">
      <w:pPr>
        <w:tabs>
          <w:tab w:val="left" w:pos="809"/>
          <w:tab w:val="center" w:pos="4890"/>
        </w:tabs>
        <w:spacing w:line="360" w:lineRule="auto"/>
        <w:ind w:firstLine="709"/>
        <w:jc w:val="both"/>
        <w:rPr>
          <w:sz w:val="28"/>
          <w:szCs w:val="28"/>
        </w:rPr>
      </w:pPr>
    </w:p>
    <w:p w:rsidR="00000000" w:rsidRDefault="0064201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Мультиплексор </w:t>
      </w:r>
      <w:r>
        <w:rPr>
          <w:sz w:val="28"/>
          <w:szCs w:val="28"/>
          <w:lang w:val="en-US"/>
        </w:rPr>
        <w:t>SDH</w:t>
      </w:r>
      <w:r>
        <w:rPr>
          <w:sz w:val="28"/>
          <w:szCs w:val="28"/>
        </w:rPr>
        <w:t xml:space="preserve">/СЦИ </w:t>
      </w:r>
      <w:r>
        <w:rPr>
          <w:sz w:val="28"/>
          <w:szCs w:val="28"/>
          <w:lang w:val="en-US"/>
        </w:rPr>
        <w:t>SMA</w:t>
      </w:r>
      <w:r>
        <w:rPr>
          <w:sz w:val="28"/>
          <w:szCs w:val="28"/>
        </w:rPr>
        <w:t xml:space="preserve">4/1. Мультиплексор </w:t>
      </w:r>
      <w:r>
        <w:rPr>
          <w:sz w:val="28"/>
          <w:szCs w:val="28"/>
          <w:lang w:val="en-US"/>
        </w:rPr>
        <w:t>SMA</w:t>
      </w:r>
      <w:r>
        <w:rPr>
          <w:sz w:val="28"/>
          <w:szCs w:val="28"/>
        </w:rPr>
        <w:t xml:space="preserve">4/1 является новым поколением синхронного мультиплексора стандарта </w:t>
      </w:r>
      <w:r>
        <w:rPr>
          <w:sz w:val="28"/>
          <w:szCs w:val="28"/>
          <w:lang w:val="en-US"/>
        </w:rPr>
        <w:t>SDH</w:t>
      </w:r>
      <w:r>
        <w:rPr>
          <w:sz w:val="28"/>
          <w:szCs w:val="28"/>
        </w:rPr>
        <w:t>, выполняющим мультипле</w:t>
      </w:r>
      <w:r>
        <w:rPr>
          <w:sz w:val="28"/>
          <w:szCs w:val="28"/>
        </w:rPr>
        <w:t xml:space="preserve">ксирование трибутарных сигналов </w:t>
      </w:r>
      <w:r>
        <w:rPr>
          <w:sz w:val="28"/>
          <w:szCs w:val="28"/>
          <w:lang w:val="en-US"/>
        </w:rPr>
        <w:t>PDH</w:t>
      </w:r>
      <w:r>
        <w:rPr>
          <w:sz w:val="28"/>
          <w:szCs w:val="28"/>
        </w:rPr>
        <w:t xml:space="preserve"> и </w:t>
      </w:r>
      <w:r>
        <w:rPr>
          <w:sz w:val="28"/>
          <w:szCs w:val="28"/>
          <w:lang w:val="en-US"/>
        </w:rPr>
        <w:t>SDH</w:t>
      </w:r>
      <w:r>
        <w:rPr>
          <w:sz w:val="28"/>
          <w:szCs w:val="28"/>
        </w:rPr>
        <w:t xml:space="preserve"> в агрегатный сигнал уровня </w:t>
      </w:r>
      <w:r>
        <w:rPr>
          <w:sz w:val="28"/>
          <w:szCs w:val="28"/>
          <w:lang w:val="en-US"/>
        </w:rPr>
        <w:t>STM</w:t>
      </w:r>
      <w:r>
        <w:rPr>
          <w:sz w:val="28"/>
          <w:szCs w:val="28"/>
        </w:rPr>
        <w:t>-4. Продукт состоит из общей модулейформы аппаратно-программного обеспечения для сетевых приложений STM-1 и STM-4. Мультиплексор SMA4/1 обладает высокой степенью гибкости: он может исп</w:t>
      </w:r>
      <w:r>
        <w:rPr>
          <w:sz w:val="28"/>
          <w:szCs w:val="28"/>
        </w:rPr>
        <w:t>ользоваться как мультиплексор вставки/выделения, как местный кросс-коннектор или как обычный линейный терминал.</w:t>
      </w:r>
    </w:p>
    <w:p w:rsidR="00000000" w:rsidRDefault="0064201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Мультиплексор SMA4/1 предлагает гибкое оснащение трибутарных интерфейсов в пределах от 2 Мбит/с PDH до оптических и электрических стыков STM-1 с</w:t>
      </w:r>
      <w:r>
        <w:rPr>
          <w:sz w:val="28"/>
          <w:szCs w:val="28"/>
        </w:rPr>
        <w:t>инхронной цифровой иерархии. Оборудование может вмещать ряд трибутарных съемных модулей, обеспечивающих 100-процентную вставку/выделение через неблокирующую матрицу коммутации с эффективной ёмкостью в 16 эквивалентов STM-1 (или 1008 TU-12). Возможны выделе</w:t>
      </w:r>
      <w:r>
        <w:rPr>
          <w:sz w:val="28"/>
          <w:szCs w:val="28"/>
        </w:rPr>
        <w:t>ние и вставка на всех уровнях VC, в частности VC-4, VC-3 и VC-12.</w:t>
      </w:r>
    </w:p>
    <w:p w:rsidR="00000000" w:rsidRDefault="0064201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Одной из основных характеристик SMA4/1 является общая платформа аппаратно-программного обеспечения, позволяющая без ограничений выполнять вставку/выделение сигналов, передаваемые со скорость</w:t>
      </w:r>
      <w:r>
        <w:rPr>
          <w:sz w:val="28"/>
          <w:szCs w:val="28"/>
        </w:rPr>
        <w:t xml:space="preserve">ю 2 Мбит/с </w:t>
      </w:r>
      <w:r>
        <w:rPr>
          <w:sz w:val="28"/>
          <w:szCs w:val="28"/>
        </w:rPr>
        <w:lastRenderedPageBreak/>
        <w:t>(VC-12), непосредственно из линейных сигналов STM-1 или STM-4. В SMA4/1 имеется возможность выделения до 252 портов (по 2 Мбит/с) (42 порта на модуль) с возможностью резервирования трибутарных модулей 1:N.</w:t>
      </w:r>
    </w:p>
    <w:p w:rsidR="00000000" w:rsidRDefault="00642017">
      <w:pPr>
        <w:tabs>
          <w:tab w:val="left" w:pos="1120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Основные характеристики мультиплексора:</w:t>
      </w:r>
    </w:p>
    <w:p w:rsidR="00000000" w:rsidRDefault="00642017">
      <w:pPr>
        <w:tabs>
          <w:tab w:val="left" w:pos="1120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rFonts w:ascii="Symbol" w:hAnsi="Symbol" w:cs="Symbol"/>
          <w:sz w:val="28"/>
          <w:szCs w:val="28"/>
        </w:rPr>
        <w:t></w:t>
      </w:r>
      <w:r>
        <w:rPr>
          <w:rFonts w:ascii="Symbol" w:hAnsi="Symbol" w:cs="Symbol"/>
          <w:sz w:val="28"/>
          <w:szCs w:val="28"/>
        </w:rPr>
        <w:tab/>
      </w:r>
      <w:r>
        <w:rPr>
          <w:sz w:val="28"/>
          <w:szCs w:val="28"/>
        </w:rPr>
        <w:t xml:space="preserve">трибутарные электрические интерфейсы </w:t>
      </w:r>
      <w:r>
        <w:rPr>
          <w:sz w:val="28"/>
          <w:szCs w:val="28"/>
        </w:rPr>
        <w:t></w:t>
      </w:r>
      <w:r>
        <w:rPr>
          <w:sz w:val="28"/>
          <w:szCs w:val="28"/>
        </w:rPr>
        <w:t>со скоростью передачи 2, 34, 45 и 140 Мбит/с, оптические и электрические интерфейсы STM-1, Ethernet 10/100 base T, Ethernet 100, а также оптические интерфейсы STM-4;</w:t>
      </w:r>
    </w:p>
    <w:p w:rsidR="00000000" w:rsidRDefault="0064201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rFonts w:ascii="Symbol" w:hAnsi="Symbol" w:cs="Symbol"/>
          <w:sz w:val="28"/>
          <w:szCs w:val="28"/>
        </w:rPr>
        <w:t></w:t>
      </w:r>
      <w:r>
        <w:rPr>
          <w:rFonts w:ascii="Symbol" w:hAnsi="Symbol" w:cs="Symbol"/>
          <w:sz w:val="28"/>
          <w:szCs w:val="28"/>
        </w:rPr>
        <w:tab/>
      </w:r>
      <w:r>
        <w:rPr>
          <w:sz w:val="28"/>
          <w:szCs w:val="28"/>
        </w:rPr>
        <w:t>емкость матрицы кросс-коммутации 16 х STM-1 экв</w:t>
      </w:r>
      <w:r>
        <w:rPr>
          <w:sz w:val="28"/>
          <w:szCs w:val="28"/>
        </w:rPr>
        <w:t>ивалентов на уровне AU-4, TU-3, -2, -12;</w:t>
      </w:r>
    </w:p>
    <w:p w:rsidR="00000000" w:rsidRDefault="0064201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rFonts w:ascii="Symbol" w:hAnsi="Symbol" w:cs="Symbol"/>
          <w:sz w:val="28"/>
          <w:szCs w:val="28"/>
        </w:rPr>
        <w:t></w:t>
      </w:r>
      <w:r>
        <w:rPr>
          <w:rFonts w:ascii="Symbol" w:hAnsi="Symbol" w:cs="Symbol"/>
          <w:sz w:val="28"/>
          <w:szCs w:val="28"/>
        </w:rPr>
        <w:tab/>
      </w:r>
      <w:r>
        <w:rPr>
          <w:sz w:val="28"/>
          <w:szCs w:val="28"/>
        </w:rPr>
        <w:t>функция полной вставки/выделения до 8 x STM-1 портов SDH и до 252 x 2 Мбит/с портов PDH;</w:t>
      </w:r>
    </w:p>
    <w:p w:rsidR="00000000" w:rsidRDefault="0064201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rFonts w:ascii="Symbol" w:hAnsi="Symbol" w:cs="Symbol"/>
          <w:sz w:val="28"/>
          <w:szCs w:val="28"/>
        </w:rPr>
        <w:t></w:t>
      </w:r>
      <w:r>
        <w:rPr>
          <w:rFonts w:ascii="Symbol" w:hAnsi="Symbol" w:cs="Symbol"/>
          <w:sz w:val="28"/>
          <w:szCs w:val="28"/>
        </w:rPr>
        <w:tab/>
      </w:r>
      <w:r>
        <w:rPr>
          <w:sz w:val="28"/>
          <w:szCs w:val="28"/>
        </w:rPr>
        <w:t>возможность создания неблокируемых соединений линия-линия, линия-триб и триб-триб;</w:t>
      </w:r>
    </w:p>
    <w:p w:rsidR="00000000" w:rsidRDefault="0064201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rFonts w:ascii="Symbol" w:hAnsi="Symbol" w:cs="Symbol"/>
          <w:sz w:val="28"/>
          <w:szCs w:val="28"/>
        </w:rPr>
        <w:t></w:t>
      </w:r>
      <w:r>
        <w:rPr>
          <w:rFonts w:ascii="Symbol" w:hAnsi="Symbol" w:cs="Symbol"/>
          <w:sz w:val="28"/>
          <w:szCs w:val="28"/>
        </w:rPr>
        <w:tab/>
      </w:r>
      <w:r>
        <w:rPr>
          <w:sz w:val="28"/>
          <w:szCs w:val="28"/>
        </w:rPr>
        <w:t>кольцевоемежсоединение для колец на с</w:t>
      </w:r>
      <w:r>
        <w:rPr>
          <w:sz w:val="28"/>
          <w:szCs w:val="28"/>
        </w:rPr>
        <w:t>тороне линии и триба;</w:t>
      </w:r>
    </w:p>
    <w:p w:rsidR="00000000" w:rsidRDefault="0064201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rFonts w:ascii="Symbol" w:hAnsi="Symbol" w:cs="Symbol"/>
          <w:sz w:val="28"/>
          <w:szCs w:val="28"/>
        </w:rPr>
        <w:t></w:t>
      </w:r>
      <w:r>
        <w:rPr>
          <w:rFonts w:ascii="Symbol" w:hAnsi="Symbol" w:cs="Symbol"/>
          <w:sz w:val="28"/>
          <w:szCs w:val="28"/>
        </w:rPr>
        <w:tab/>
      </w:r>
      <w:r>
        <w:rPr>
          <w:sz w:val="28"/>
          <w:szCs w:val="28"/>
        </w:rPr>
        <w:t>встроенные оптические усилители для оптических интерфейсов STM-4;</w:t>
      </w:r>
    </w:p>
    <w:p w:rsidR="00000000" w:rsidRDefault="0064201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rFonts w:ascii="Symbol" w:hAnsi="Symbol" w:cs="Symbol"/>
          <w:sz w:val="28"/>
          <w:szCs w:val="28"/>
        </w:rPr>
        <w:t></w:t>
      </w:r>
      <w:r>
        <w:rPr>
          <w:rFonts w:ascii="Symbol" w:hAnsi="Symbol" w:cs="Symbol"/>
          <w:sz w:val="28"/>
          <w:szCs w:val="28"/>
        </w:rPr>
        <w:tab/>
      </w:r>
      <w:r>
        <w:rPr>
          <w:sz w:val="28"/>
          <w:szCs w:val="28"/>
        </w:rPr>
        <w:t>система защиты трафика, включая: 1+1 защиту секции мультиплексора для линейных и оптических трибутарных интерфейсов; 2-волоконное защитное переключение MS-SPRing (B</w:t>
      </w:r>
      <w:r>
        <w:rPr>
          <w:sz w:val="28"/>
          <w:szCs w:val="28"/>
        </w:rPr>
        <w:t>SHR-2) для линейных и трибутарных сигналов STM-4 в конфигурациях самовосстанавливающегося кольца; SNC/P (защита тракта передачи), включая "Drop&amp;continue";</w:t>
      </w:r>
    </w:p>
    <w:p w:rsidR="00000000" w:rsidRDefault="0064201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rFonts w:ascii="Symbol" w:hAnsi="Symbol" w:cs="Symbol"/>
          <w:sz w:val="28"/>
          <w:szCs w:val="28"/>
        </w:rPr>
        <w:t></w:t>
      </w:r>
      <w:r>
        <w:rPr>
          <w:rFonts w:ascii="Symbol" w:hAnsi="Symbol" w:cs="Symbol"/>
          <w:sz w:val="28"/>
          <w:szCs w:val="28"/>
        </w:rPr>
        <w:tab/>
      </w:r>
      <w:r>
        <w:rPr>
          <w:sz w:val="28"/>
          <w:szCs w:val="28"/>
        </w:rPr>
        <w:t>защита оборудования: 1:1 защита модулей для всех оптических интерфейсов вместе с защитой секции мул</w:t>
      </w:r>
      <w:r>
        <w:rPr>
          <w:sz w:val="28"/>
          <w:szCs w:val="28"/>
        </w:rPr>
        <w:t>ьтиплексора (переключение модулей); 1+1 защита модулей для трибутарных интерфейсов 34 /45 Мбит/с; 1:n (n</w:t>
      </w:r>
      <w:r>
        <w:rPr>
          <w:sz w:val="28"/>
          <w:szCs w:val="28"/>
        </w:rPr>
        <w:t>≤</w:t>
      </w:r>
      <w:r>
        <w:rPr>
          <w:sz w:val="28"/>
          <w:szCs w:val="28"/>
        </w:rPr>
        <w:t xml:space="preserve"> 3) защита модулей для трибутарных электрических интерфейсов 140 Мбит/с/ STM-1; 1:n (n</w:t>
      </w:r>
      <w:r>
        <w:rPr>
          <w:sz w:val="28"/>
          <w:szCs w:val="28"/>
        </w:rPr>
        <w:t>≤</w:t>
      </w:r>
      <w:r>
        <w:rPr>
          <w:sz w:val="28"/>
          <w:szCs w:val="28"/>
        </w:rPr>
        <w:t xml:space="preserve"> 6) защита модулей для трибутарных интерфейсов 2 Мбит/с; опциона</w:t>
      </w:r>
      <w:r>
        <w:rPr>
          <w:sz w:val="28"/>
          <w:szCs w:val="28"/>
        </w:rPr>
        <w:t xml:space="preserve">льное резервирование модулей коммутации и синхронизации; </w:t>
      </w:r>
      <w:r>
        <w:rPr>
          <w:sz w:val="28"/>
          <w:szCs w:val="28"/>
        </w:rPr>
        <w:lastRenderedPageBreak/>
        <w:t>распределенные встроенные вторичные источники питания;</w:t>
      </w:r>
    </w:p>
    <w:p w:rsidR="00000000" w:rsidRDefault="0064201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rFonts w:ascii="Symbol" w:hAnsi="Symbol" w:cs="Symbol"/>
          <w:sz w:val="28"/>
          <w:szCs w:val="28"/>
        </w:rPr>
        <w:t></w:t>
      </w:r>
      <w:r>
        <w:rPr>
          <w:rFonts w:ascii="Symbol" w:hAnsi="Symbol" w:cs="Symbol"/>
          <w:sz w:val="28"/>
          <w:szCs w:val="28"/>
        </w:rPr>
        <w:tab/>
      </w:r>
      <w:r>
        <w:rPr>
          <w:sz w:val="28"/>
          <w:szCs w:val="28"/>
        </w:rPr>
        <w:t>автоматическое выключение лазера в соответствии с рекомендациями МСЭ G.958;</w:t>
      </w:r>
    </w:p>
    <w:p w:rsidR="00000000" w:rsidRDefault="0064201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rFonts w:ascii="Symbol" w:hAnsi="Symbol" w:cs="Symbol"/>
          <w:sz w:val="28"/>
          <w:szCs w:val="28"/>
        </w:rPr>
        <w:t></w:t>
      </w:r>
      <w:r>
        <w:rPr>
          <w:rFonts w:ascii="Symbol" w:hAnsi="Symbol" w:cs="Symbol"/>
          <w:sz w:val="28"/>
          <w:szCs w:val="28"/>
        </w:rPr>
        <w:tab/>
      </w:r>
      <w:r>
        <w:rPr>
          <w:sz w:val="28"/>
          <w:szCs w:val="28"/>
        </w:rPr>
        <w:t>возможность загрузки ПОво все соответствующие модули системы;</w:t>
      </w:r>
    </w:p>
    <w:p w:rsidR="00000000" w:rsidRDefault="0064201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rFonts w:ascii="Symbol" w:hAnsi="Symbol" w:cs="Symbol"/>
          <w:sz w:val="28"/>
          <w:szCs w:val="28"/>
        </w:rPr>
        <w:t></w:t>
      </w:r>
      <w:r>
        <w:rPr>
          <w:rFonts w:ascii="Symbol" w:hAnsi="Symbol" w:cs="Symbol"/>
          <w:sz w:val="28"/>
          <w:szCs w:val="28"/>
        </w:rPr>
        <w:tab/>
      </w:r>
      <w:r>
        <w:rPr>
          <w:sz w:val="28"/>
          <w:szCs w:val="28"/>
        </w:rPr>
        <w:t>поддержка служебной связи (EOW) и служебных каналов передачи данных (V.11, G.703);</w:t>
      </w:r>
    </w:p>
    <w:p w:rsidR="00000000" w:rsidRDefault="0064201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rFonts w:ascii="Symbol" w:hAnsi="Symbol" w:cs="Symbol"/>
          <w:sz w:val="28"/>
          <w:szCs w:val="28"/>
        </w:rPr>
        <w:t></w:t>
      </w:r>
      <w:r>
        <w:rPr>
          <w:rFonts w:ascii="Symbol" w:hAnsi="Symbol" w:cs="Symbol"/>
          <w:sz w:val="28"/>
          <w:szCs w:val="28"/>
        </w:rPr>
        <w:tab/>
      </w:r>
      <w:r>
        <w:rPr>
          <w:sz w:val="28"/>
          <w:szCs w:val="28"/>
        </w:rPr>
        <w:t>управление непрерывным сцеплением сигналов VC-4-4c (с помощью преобразователя);</w:t>
      </w:r>
    </w:p>
    <w:p w:rsidR="00000000" w:rsidRDefault="0064201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rFonts w:ascii="Symbol" w:hAnsi="Symbol" w:cs="Symbol"/>
          <w:sz w:val="28"/>
          <w:szCs w:val="28"/>
        </w:rPr>
        <w:t></w:t>
      </w:r>
      <w:r>
        <w:rPr>
          <w:rFonts w:ascii="Symbol" w:hAnsi="Symbol" w:cs="Symbol"/>
          <w:sz w:val="28"/>
          <w:szCs w:val="28"/>
        </w:rPr>
        <w:tab/>
      </w:r>
      <w:r>
        <w:rPr>
          <w:sz w:val="28"/>
          <w:szCs w:val="28"/>
        </w:rPr>
        <w:t>межсетевой обмен синхронных оптических сетей с сигналами STS-3-3c, STS-12-3c, STS-12-12c,</w:t>
      </w:r>
      <w:r>
        <w:rPr>
          <w:sz w:val="28"/>
          <w:szCs w:val="28"/>
        </w:rPr>
        <w:t xml:space="preserve"> STS - 48-3c, STS-48-12c и STS-48-48c;</w:t>
      </w:r>
    </w:p>
    <w:p w:rsidR="00000000" w:rsidRDefault="0064201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rFonts w:ascii="Symbol" w:hAnsi="Symbol" w:cs="Symbol"/>
          <w:sz w:val="28"/>
          <w:szCs w:val="28"/>
        </w:rPr>
        <w:t></w:t>
      </w:r>
      <w:r>
        <w:rPr>
          <w:rFonts w:ascii="Symbol" w:hAnsi="Symbol" w:cs="Symbol"/>
          <w:sz w:val="28"/>
          <w:szCs w:val="28"/>
        </w:rPr>
        <w:tab/>
      </w:r>
      <w:r>
        <w:rPr>
          <w:sz w:val="28"/>
          <w:szCs w:val="28"/>
        </w:rPr>
        <w:t>измерение параметров (PM) на ближнем и дальнем конце на всех сигнальных уровнях.</w:t>
      </w:r>
    </w:p>
    <w:p w:rsidR="00000000" w:rsidRDefault="00642017">
      <w:pPr>
        <w:tabs>
          <w:tab w:val="left" w:pos="1120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Оборудование SMA4/1 представляет собой мультиплексор ввода/вывода STM-4, который также может использоваться в сетевых приложениях STM-</w:t>
      </w:r>
      <w:r>
        <w:rPr>
          <w:sz w:val="28"/>
          <w:szCs w:val="28"/>
        </w:rPr>
        <w:t xml:space="preserve">1, с возможностью осуществлять коммутацию сигналов на уровнях VC-4, VC-3 и VC-12. Матрица коммутации состоит из двух модулей - SN-64 и IPU-16. Для повышения живучести системы применяется дублирование этих модулей. Модуль SN-64, кроме этого, выполняет роль </w:t>
      </w:r>
      <w:r>
        <w:rPr>
          <w:sz w:val="28"/>
          <w:szCs w:val="28"/>
        </w:rPr>
        <w:t xml:space="preserve">модуля синхронизации и обеспечивает распределение синхросигнала внутри сетевого элемента. </w:t>
      </w:r>
    </w:p>
    <w:p w:rsidR="00000000" w:rsidRDefault="0064201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Модуль контроллера SCU-R2E позволяет осуществлять контроль и мониторинг сетевого элемента SMA4/1. Все данные TMN системы обрабатываются модулем контроллера. </w:t>
      </w:r>
    </w:p>
    <w:p w:rsidR="00000000" w:rsidRDefault="0064201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Линейны</w:t>
      </w:r>
      <w:r>
        <w:rPr>
          <w:sz w:val="28"/>
          <w:szCs w:val="28"/>
        </w:rPr>
        <w:t xml:space="preserve">е оптические модули OIS-4D поддерживают оптико-электрические преобразования линейного сигнала. </w:t>
      </w:r>
    </w:p>
    <w:p w:rsidR="00000000" w:rsidRDefault="0064201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Трибутарные оптические модули уровня STM-1 имеют четыре оптических порта. SMA4/1 поддерживает несколько Ethernet интерфейсов - 4-х портовый модуль base T (2 пор</w:t>
      </w:r>
      <w:r>
        <w:rPr>
          <w:sz w:val="28"/>
          <w:szCs w:val="28"/>
        </w:rPr>
        <w:t>та упаковываются в VC-12, два порта в VC-3) и однопортовый модуль Ehternet 100 (порт упаковывается в VC-4).</w:t>
      </w:r>
    </w:p>
    <w:p w:rsidR="00000000" w:rsidRDefault="00642017">
      <w:pPr>
        <w:spacing w:line="360" w:lineRule="auto"/>
        <w:ind w:firstLine="709"/>
        <w:jc w:val="both"/>
        <w:rPr>
          <w:sz w:val="28"/>
          <w:szCs w:val="28"/>
        </w:rPr>
      </w:pPr>
    </w:p>
    <w:p w:rsidR="00000000" w:rsidRDefault="00642017">
      <w:pPr>
        <w:pStyle w:val="2"/>
        <w:keepNext/>
        <w:keepLine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1.6 Выбор типа кабеля инфокоммуникационной оптической сети связи</w:t>
      </w:r>
    </w:p>
    <w:p w:rsidR="00000000" w:rsidRDefault="00642017">
      <w:pPr>
        <w:spacing w:line="360" w:lineRule="auto"/>
        <w:ind w:firstLine="709"/>
        <w:jc w:val="both"/>
        <w:rPr>
          <w:sz w:val="28"/>
          <w:szCs w:val="28"/>
        </w:rPr>
      </w:pPr>
    </w:p>
    <w:p w:rsidR="00000000" w:rsidRDefault="0064201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Подвесные волоконно-оптические кабели типа ОКЛ8, ОКТ (ADSS), ОКТ8, ОКЛ (ADSS) пре</w:t>
      </w:r>
      <w:r>
        <w:rPr>
          <w:sz w:val="28"/>
          <w:szCs w:val="28"/>
        </w:rPr>
        <w:t>дназначены для подвески и эксплуатации на опорах воздушных линий связи, городского электротранспорта и воздушных линиях электропередачи в условиях воздействия нагрузок от ветра, гололёда, температуры и их комбинаций. При электрическом потенциале в точке по</w:t>
      </w:r>
      <w:r>
        <w:rPr>
          <w:sz w:val="28"/>
          <w:szCs w:val="28"/>
        </w:rPr>
        <w:t>двеса более 12 кВ применяется трекингостойкий полиэтилен для оболочек.</w:t>
      </w:r>
    </w:p>
    <w:p w:rsidR="00000000" w:rsidRDefault="0064201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Структура кабеля ОКЛ (рисунок 13, а):</w:t>
      </w:r>
    </w:p>
    <w:p w:rsidR="00000000" w:rsidRDefault="0064201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-центральный силовой элемент (стеклопластиковый стержень);</w:t>
      </w:r>
    </w:p>
    <w:p w:rsidR="00000000" w:rsidRDefault="0064201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-оптические волокна;</w:t>
      </w:r>
    </w:p>
    <w:p w:rsidR="00000000" w:rsidRDefault="0064201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-оптический модуль;</w:t>
      </w:r>
    </w:p>
    <w:p w:rsidR="00000000" w:rsidRDefault="0064201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-кордель;</w:t>
      </w:r>
    </w:p>
    <w:p w:rsidR="00000000" w:rsidRDefault="0064201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-тиксотропный гидрофобный заполнитель</w:t>
      </w:r>
      <w:r>
        <w:rPr>
          <w:sz w:val="28"/>
          <w:szCs w:val="28"/>
        </w:rPr>
        <w:t>;</w:t>
      </w:r>
    </w:p>
    <w:p w:rsidR="00000000" w:rsidRDefault="0064201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-скрепляющая обмотка из нитей и лент;</w:t>
      </w:r>
    </w:p>
    <w:p w:rsidR="00000000" w:rsidRDefault="0064201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-промежуточная оболочка из полиэтилена;</w:t>
      </w:r>
    </w:p>
    <w:p w:rsidR="00000000" w:rsidRDefault="0064201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-упрочняющий слой (арамидные нити);</w:t>
      </w:r>
    </w:p>
    <w:p w:rsidR="00000000" w:rsidRDefault="0064201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-наружная оболочка из полиэтилена.</w:t>
      </w:r>
    </w:p>
    <w:p w:rsidR="00000000" w:rsidRDefault="0064201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Структура кабеля ОКТ (рисунок 13, б):</w:t>
      </w:r>
    </w:p>
    <w:p w:rsidR="00000000" w:rsidRDefault="0064201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-оптические волокна, сгруппированные в пучки;</w:t>
      </w:r>
    </w:p>
    <w:p w:rsidR="00000000" w:rsidRDefault="0064201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-тиксотропный гидрофо</w:t>
      </w:r>
      <w:r>
        <w:rPr>
          <w:sz w:val="28"/>
          <w:szCs w:val="28"/>
        </w:rPr>
        <w:t>бный заполнитель;</w:t>
      </w:r>
    </w:p>
    <w:p w:rsidR="00000000" w:rsidRDefault="0064201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-центрально-расположенная трубка;</w:t>
      </w:r>
    </w:p>
    <w:p w:rsidR="00000000" w:rsidRDefault="0064201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-силовой элемент (повив арамидных нитей);</w:t>
      </w:r>
    </w:p>
    <w:p w:rsidR="00000000" w:rsidRDefault="0064201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-оболочка из полиэтилена;</w:t>
      </w:r>
    </w:p>
    <w:p w:rsidR="00000000" w:rsidRDefault="0064201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-шнур режущий.</w:t>
      </w:r>
    </w:p>
    <w:p w:rsidR="00000000" w:rsidRDefault="00642017">
      <w:pPr>
        <w:spacing w:line="360" w:lineRule="auto"/>
        <w:ind w:firstLine="709"/>
        <w:jc w:val="both"/>
        <w:rPr>
          <w:sz w:val="28"/>
          <w:szCs w:val="28"/>
        </w:rPr>
      </w:pPr>
    </w:p>
    <w:p w:rsidR="00000000" w:rsidRDefault="00642017">
      <w:pPr>
        <w:spacing w:line="360" w:lineRule="auto"/>
        <w:ind w:firstLine="709"/>
        <w:jc w:val="both"/>
        <w:rPr>
          <w:sz w:val="28"/>
          <w:szCs w:val="28"/>
        </w:rPr>
      </w:pPr>
    </w:p>
    <w:p w:rsidR="00000000" w:rsidRDefault="0064201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Рисунок 13 - Волоконно-оптические кабели для подвески на опорах</w:t>
      </w:r>
    </w:p>
    <w:p w:rsidR="00000000" w:rsidRDefault="0064201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  <w:r>
        <w:rPr>
          <w:sz w:val="28"/>
          <w:szCs w:val="28"/>
        </w:rPr>
        <w:lastRenderedPageBreak/>
        <w:t>Структура кабеля ОКЛ8 (рисунок 13, в):</w:t>
      </w:r>
    </w:p>
    <w:p w:rsidR="00000000" w:rsidRDefault="0064201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-несущий элемен</w:t>
      </w:r>
      <w:r>
        <w:rPr>
          <w:sz w:val="28"/>
          <w:szCs w:val="28"/>
        </w:rPr>
        <w:t>т (стальной канат);</w:t>
      </w:r>
    </w:p>
    <w:p w:rsidR="00000000" w:rsidRDefault="0064201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-центральный силовой элемент (стеклопластиковый стержень);</w:t>
      </w:r>
    </w:p>
    <w:p w:rsidR="00000000" w:rsidRDefault="0064201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-оптические волокна;</w:t>
      </w:r>
    </w:p>
    <w:p w:rsidR="00000000" w:rsidRDefault="0064201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-оптический модуль;</w:t>
      </w:r>
    </w:p>
    <w:p w:rsidR="00000000" w:rsidRDefault="0064201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-кордель (по заказу медные изолированные жилы дистанционного питания);</w:t>
      </w:r>
    </w:p>
    <w:p w:rsidR="00000000" w:rsidRDefault="0064201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-тиксотропный гидрофобный заполнитель;</w:t>
      </w:r>
    </w:p>
    <w:p w:rsidR="00000000" w:rsidRDefault="0064201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-скрепляющая обмотка из ни</w:t>
      </w:r>
      <w:r>
        <w:rPr>
          <w:sz w:val="28"/>
          <w:szCs w:val="28"/>
        </w:rPr>
        <w:t>тей и лент;</w:t>
      </w:r>
    </w:p>
    <w:p w:rsidR="00000000" w:rsidRDefault="0064201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-периферийный силовой элемент (арамидные нити);</w:t>
      </w:r>
    </w:p>
    <w:p w:rsidR="00000000" w:rsidRDefault="0064201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-оболочка из полиэтилена.</w:t>
      </w:r>
    </w:p>
    <w:p w:rsidR="00000000" w:rsidRDefault="0064201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Структура кабеля ОКТ8 (рисунок 13, г):</w:t>
      </w:r>
    </w:p>
    <w:p w:rsidR="00000000" w:rsidRDefault="0064201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-несущий элемент (стальной канат);</w:t>
      </w:r>
    </w:p>
    <w:p w:rsidR="00000000" w:rsidRDefault="0064201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-оптические волокна;</w:t>
      </w:r>
    </w:p>
    <w:p w:rsidR="00000000" w:rsidRDefault="0064201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-тиксотропный гидрофобный заполнитель;</w:t>
      </w:r>
    </w:p>
    <w:p w:rsidR="00000000" w:rsidRDefault="0064201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-центрально-расположенная трубка;</w:t>
      </w:r>
    </w:p>
    <w:p w:rsidR="00000000" w:rsidRDefault="0064201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-в</w:t>
      </w:r>
      <w:r>
        <w:rPr>
          <w:sz w:val="28"/>
          <w:szCs w:val="28"/>
        </w:rPr>
        <w:t>одоблокирующая лента;</w:t>
      </w:r>
    </w:p>
    <w:p w:rsidR="00000000" w:rsidRDefault="0064201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-металлопластмассовая оболочка с применением алюминиевой ламинированной ленты.</w:t>
      </w:r>
    </w:p>
    <w:p w:rsidR="00000000" w:rsidRDefault="0064201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Подвесные волоконно-оптические кабели типа ДПМ и ДПТ предназначены для подвески на опорах линий связи, контактной сети железных дорог, ЛЭП. При особо высок</w:t>
      </w:r>
      <w:r>
        <w:rPr>
          <w:sz w:val="28"/>
          <w:szCs w:val="28"/>
        </w:rPr>
        <w:t>их требованиях по устойчивости к внешним электромагнитным воздействиям или наличии специальных требований по стойкости к медленной электрокоррозии кабель изготавливается с внешней оболочкой из дугостойкого материала и может содержать от 2 до 144 оптических</w:t>
      </w:r>
      <w:r>
        <w:rPr>
          <w:sz w:val="28"/>
          <w:szCs w:val="28"/>
        </w:rPr>
        <w:t xml:space="preserve"> волокон.</w:t>
      </w:r>
    </w:p>
    <w:p w:rsidR="00000000" w:rsidRDefault="0064201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Структура кабеля ДПМ (рисунок 13, д):</w:t>
      </w:r>
    </w:p>
    <w:p w:rsidR="00000000" w:rsidRDefault="0064201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-центральный силовой элемент (стеклопластиковый стержень);</w:t>
      </w:r>
    </w:p>
    <w:p w:rsidR="00000000" w:rsidRDefault="0064201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-ПБТ-модуль со свободно уложенными оптическими волокнами и гидрофобным гелем;</w:t>
      </w:r>
    </w:p>
    <w:p w:rsidR="00000000" w:rsidRDefault="0064201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-кордель;</w:t>
      </w:r>
    </w:p>
    <w:p w:rsidR="00000000" w:rsidRDefault="0064201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-межмодульный гидрофобный заполнитель;</w:t>
      </w:r>
    </w:p>
    <w:p w:rsidR="00000000" w:rsidRDefault="0064201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-промежуточная полиэти</w:t>
      </w:r>
      <w:r>
        <w:rPr>
          <w:sz w:val="28"/>
          <w:szCs w:val="28"/>
        </w:rPr>
        <w:t>леновая оболочка;</w:t>
      </w:r>
    </w:p>
    <w:p w:rsidR="00000000" w:rsidRDefault="0064201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-армирование стеклопластиковыми стержнями;</w:t>
      </w:r>
    </w:p>
    <w:p w:rsidR="00000000" w:rsidRDefault="0064201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-наружная черная полиэтиленовая оболочка с маркировкой.</w:t>
      </w:r>
    </w:p>
    <w:p w:rsidR="00000000" w:rsidRDefault="0064201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Структура кабеля ДПТ (рисунок 13, е):</w:t>
      </w:r>
    </w:p>
    <w:p w:rsidR="00000000" w:rsidRDefault="0064201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-центральный силовой элемент (стеклопластиковый стержень);</w:t>
      </w:r>
    </w:p>
    <w:p w:rsidR="00000000" w:rsidRDefault="0064201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-ПБT-модуль со свободно уложенными оптичес</w:t>
      </w:r>
      <w:r>
        <w:rPr>
          <w:sz w:val="28"/>
          <w:szCs w:val="28"/>
        </w:rPr>
        <w:t>кими волокнами и гидрофобным гелем;</w:t>
      </w:r>
    </w:p>
    <w:p w:rsidR="00000000" w:rsidRDefault="0064201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-кордель;</w:t>
      </w:r>
    </w:p>
    <w:p w:rsidR="00000000" w:rsidRDefault="0064201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-межмодульный гидрофобный заполнитель;</w:t>
      </w:r>
    </w:p>
    <w:p w:rsidR="00000000" w:rsidRDefault="0064201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-промежуточная полиэтиленовая оболочка (для кабелей в исполнении с усиленной баллистической защитой оболочка из полиамидных материалов);</w:t>
      </w:r>
    </w:p>
    <w:p w:rsidR="00000000" w:rsidRDefault="0064201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-повив из арамидных нитей с подкле</w:t>
      </w:r>
      <w:r>
        <w:rPr>
          <w:sz w:val="28"/>
          <w:szCs w:val="28"/>
        </w:rPr>
        <w:t>ивающим компаундом;</w:t>
      </w:r>
    </w:p>
    <w:p w:rsidR="00000000" w:rsidRDefault="0064201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-наружная черная полиэтиленовая оболочка с маркировкой.</w:t>
      </w:r>
    </w:p>
    <w:p w:rsidR="00000000" w:rsidRDefault="0064201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сетей связи железных дорог ЗАО «ТрансВок» (Россия) выпускает диэлектрический кабели ОКМС для покладки на опорах контактной сети электрифицированных железных дорог и высоковольт</w:t>
      </w:r>
      <w:r>
        <w:rPr>
          <w:sz w:val="28"/>
          <w:szCs w:val="28"/>
        </w:rPr>
        <w:t>ных линиях автоблокировки.</w:t>
      </w:r>
    </w:p>
    <w:p w:rsidR="00000000" w:rsidRDefault="0064201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Характеристики описанных волокон приведены в таблице 8. Из нее видно, что при использовании технологии СЦИ/</w:t>
      </w:r>
      <w:r>
        <w:rPr>
          <w:sz w:val="28"/>
          <w:szCs w:val="28"/>
          <w:lang w:val="en-US"/>
        </w:rPr>
        <w:t>SDH</w:t>
      </w:r>
      <w:r>
        <w:rPr>
          <w:sz w:val="28"/>
          <w:szCs w:val="28"/>
        </w:rPr>
        <w:t xml:space="preserve"> целесообразно применять стандартные одномодовые волокна (передача оптического сигнала на длине волны 1310 или 1550 нм)</w:t>
      </w:r>
      <w:r>
        <w:rPr>
          <w:sz w:val="28"/>
          <w:szCs w:val="28"/>
        </w:rPr>
        <w:t xml:space="preserve"> или одномодовые волокна со смещенной дисперсией (передача оптического сигнала в диапазоне длин волн 1525-1575 нм). Например, мультиплексоры </w:t>
      </w:r>
      <w:r>
        <w:rPr>
          <w:sz w:val="28"/>
          <w:szCs w:val="28"/>
          <w:lang w:val="en-US"/>
        </w:rPr>
        <w:t>Siemens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SURPASS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hit</w:t>
      </w:r>
      <w:r>
        <w:rPr>
          <w:sz w:val="28"/>
          <w:szCs w:val="28"/>
        </w:rPr>
        <w:t xml:space="preserve"> 7070 и </w:t>
      </w:r>
      <w:r>
        <w:rPr>
          <w:sz w:val="28"/>
          <w:szCs w:val="28"/>
          <w:lang w:val="en-US"/>
        </w:rPr>
        <w:t>SL</w:t>
      </w:r>
      <w:r>
        <w:rPr>
          <w:sz w:val="28"/>
          <w:szCs w:val="28"/>
        </w:rPr>
        <w:t>64 при организации дальней связи, согласно техническим характеристикам, могут использо</w:t>
      </w:r>
      <w:r>
        <w:rPr>
          <w:sz w:val="28"/>
          <w:szCs w:val="28"/>
        </w:rPr>
        <w:t xml:space="preserve">вать указанные </w:t>
      </w:r>
      <w:r>
        <w:rPr>
          <w:sz w:val="28"/>
          <w:szCs w:val="28"/>
        </w:rPr>
        <w:lastRenderedPageBreak/>
        <w:t xml:space="preserve">выше типы оптических волокон, но с передачей оптического сигнала только с длинами волн третьего окна прозрачности. Мультиплексоры </w:t>
      </w:r>
      <w:r>
        <w:rPr>
          <w:sz w:val="28"/>
          <w:szCs w:val="28"/>
          <w:lang w:val="en-US"/>
        </w:rPr>
        <w:t>Siemens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SMA</w:t>
      </w:r>
      <w:r>
        <w:rPr>
          <w:sz w:val="28"/>
          <w:szCs w:val="28"/>
        </w:rPr>
        <w:t xml:space="preserve"> 16/4 и </w:t>
      </w:r>
      <w:r>
        <w:rPr>
          <w:sz w:val="28"/>
          <w:szCs w:val="28"/>
          <w:lang w:val="en-US"/>
        </w:rPr>
        <w:t>SMA</w:t>
      </w:r>
      <w:r>
        <w:rPr>
          <w:sz w:val="28"/>
          <w:szCs w:val="28"/>
        </w:rPr>
        <w:t xml:space="preserve"> 4/1 могут передавать оптические сигналы как на длине волны 1310 нм, так и на длине волны</w:t>
      </w:r>
      <w:r>
        <w:rPr>
          <w:sz w:val="28"/>
          <w:szCs w:val="28"/>
        </w:rPr>
        <w:t xml:space="preserve"> 1550 нм.</w:t>
      </w:r>
    </w:p>
    <w:p w:rsidR="00000000" w:rsidRDefault="00642017">
      <w:pPr>
        <w:spacing w:line="360" w:lineRule="auto"/>
        <w:ind w:firstLine="709"/>
        <w:jc w:val="both"/>
        <w:rPr>
          <w:sz w:val="28"/>
          <w:szCs w:val="28"/>
        </w:rPr>
      </w:pPr>
    </w:p>
    <w:p w:rsidR="00000000" w:rsidRDefault="0064201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Таблица 7 - Используемые длины волн в системе передачи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0"/>
        <w:gridCol w:w="1938"/>
        <w:gridCol w:w="3264"/>
      </w:tblGrid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№</w:t>
            </w:r>
          </w:p>
        </w:tc>
        <w:tc>
          <w:tcPr>
            <w:tcW w:w="1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Длинна волны, нм</w:t>
            </w:r>
          </w:p>
        </w:tc>
        <w:tc>
          <w:tcPr>
            <w:tcW w:w="3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Частота оптической несущей, ТГц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1550,12</w:t>
            </w:r>
          </w:p>
        </w:tc>
        <w:tc>
          <w:tcPr>
            <w:tcW w:w="3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193,4</w:t>
            </w:r>
          </w:p>
        </w:tc>
      </w:tr>
    </w:tbl>
    <w:p w:rsidR="00000000" w:rsidRDefault="00642017">
      <w:pPr>
        <w:spacing w:line="360" w:lineRule="auto"/>
        <w:ind w:firstLine="709"/>
        <w:jc w:val="both"/>
        <w:rPr>
          <w:sz w:val="28"/>
          <w:szCs w:val="28"/>
        </w:rPr>
      </w:pPr>
    </w:p>
    <w:p w:rsidR="00000000" w:rsidRDefault="0064201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курсовом проекте для расчетов примем строительную длину кабеля типа ОКЛ равной 5 км.</w:t>
      </w:r>
    </w:p>
    <w:p w:rsidR="00000000" w:rsidRDefault="00642017">
      <w:pPr>
        <w:spacing w:line="360" w:lineRule="auto"/>
        <w:ind w:firstLine="709"/>
        <w:jc w:val="both"/>
        <w:rPr>
          <w:sz w:val="28"/>
          <w:szCs w:val="28"/>
        </w:rPr>
      </w:pPr>
    </w:p>
    <w:p w:rsidR="00000000" w:rsidRDefault="00642017">
      <w:pPr>
        <w:spacing w:line="360" w:lineRule="auto"/>
        <w:ind w:firstLine="709"/>
        <w:jc w:val="both"/>
        <w:rPr>
          <w:sz w:val="28"/>
          <w:szCs w:val="28"/>
        </w:rPr>
      </w:pPr>
    </w:p>
    <w:p w:rsidR="00000000" w:rsidRDefault="0064201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Таблица 8- Характеристики оптич</w:t>
      </w:r>
      <w:r>
        <w:rPr>
          <w:sz w:val="28"/>
          <w:szCs w:val="28"/>
        </w:rPr>
        <w:t>еских волокон</w:t>
      </w:r>
    </w:p>
    <w:tbl>
      <w:tblPr>
        <w:tblW w:w="0" w:type="auto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ayout w:type="fixed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5716"/>
        <w:gridCol w:w="1270"/>
        <w:gridCol w:w="6"/>
        <w:gridCol w:w="12"/>
        <w:gridCol w:w="1412"/>
        <w:gridCol w:w="6"/>
        <w:gridCol w:w="1415"/>
        <w:gridCol w:w="6"/>
        <w:gridCol w:w="1424"/>
        <w:gridCol w:w="6"/>
        <w:gridCol w:w="12"/>
        <w:gridCol w:w="1199"/>
        <w:gridCol w:w="12"/>
        <w:gridCol w:w="1408"/>
        <w:gridCol w:w="6"/>
      </w:tblGrid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7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Характеристики</w:t>
            </w:r>
          </w:p>
        </w:tc>
        <w:tc>
          <w:tcPr>
            <w:tcW w:w="5557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Одномодовое волокно</w:t>
            </w:r>
          </w:p>
        </w:tc>
        <w:tc>
          <w:tcPr>
            <w:tcW w:w="2637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Многомодовое волокно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7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27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стандартное SM</w:t>
            </w:r>
          </w:p>
        </w:tc>
        <w:tc>
          <w:tcPr>
            <w:tcW w:w="14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со смещённой дисперсией DSF</w:t>
            </w:r>
          </w:p>
        </w:tc>
        <w:tc>
          <w:tcPr>
            <w:tcW w:w="142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 минимизацией затухания CSF</w:t>
            </w:r>
          </w:p>
        </w:tc>
        <w:tc>
          <w:tcPr>
            <w:tcW w:w="143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 ненулевой смещённой дисперсией NZDSF</w:t>
            </w:r>
          </w:p>
        </w:tc>
        <w:tc>
          <w:tcPr>
            <w:tcW w:w="121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 / 125</w:t>
            </w:r>
          </w:p>
        </w:tc>
        <w:tc>
          <w:tcPr>
            <w:tcW w:w="142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62,5/ 125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7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27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ITU-T G. 652</w:t>
            </w:r>
          </w:p>
        </w:tc>
        <w:tc>
          <w:tcPr>
            <w:tcW w:w="14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ITU-T G. 653</w:t>
            </w:r>
          </w:p>
        </w:tc>
        <w:tc>
          <w:tcPr>
            <w:tcW w:w="142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ITU-T G. 654</w:t>
            </w:r>
          </w:p>
        </w:tc>
        <w:tc>
          <w:tcPr>
            <w:tcW w:w="143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ITU-T G. 655</w:t>
            </w:r>
          </w:p>
        </w:tc>
        <w:tc>
          <w:tcPr>
            <w:tcW w:w="121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ITU-T G. 651</w:t>
            </w:r>
          </w:p>
        </w:tc>
        <w:tc>
          <w:tcPr>
            <w:tcW w:w="142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IEC 60793-2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3910" w:type="dxa"/>
            <w:gridSpan w:val="1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Оптические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7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Затухание, дБ/км, при длине волны, нм: 850  1300 1310  1550</w:t>
            </w:r>
          </w:p>
        </w:tc>
        <w:tc>
          <w:tcPr>
            <w:tcW w:w="127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-  -  </w:t>
            </w:r>
            <w:r>
              <w:rPr>
                <w:sz w:val="20"/>
                <w:szCs w:val="20"/>
              </w:rPr>
              <w:t>≤</w:t>
            </w:r>
            <w:r>
              <w:rPr>
                <w:sz w:val="20"/>
                <w:szCs w:val="20"/>
              </w:rPr>
              <w:t xml:space="preserve"> 0,36 </w:t>
            </w:r>
            <w:r>
              <w:rPr>
                <w:sz w:val="20"/>
                <w:szCs w:val="20"/>
              </w:rPr>
              <w:t>≤</w:t>
            </w:r>
            <w:r>
              <w:rPr>
                <w:sz w:val="20"/>
                <w:szCs w:val="20"/>
              </w:rPr>
              <w:t xml:space="preserve"> 0,22</w:t>
            </w:r>
          </w:p>
        </w:tc>
        <w:tc>
          <w:tcPr>
            <w:tcW w:w="14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- - -  </w:t>
            </w:r>
            <w:r>
              <w:rPr>
                <w:sz w:val="20"/>
                <w:szCs w:val="20"/>
              </w:rPr>
              <w:t>≤</w:t>
            </w:r>
            <w:r>
              <w:rPr>
                <w:sz w:val="20"/>
                <w:szCs w:val="20"/>
              </w:rPr>
              <w:t xml:space="preserve"> 0,35</w:t>
            </w:r>
          </w:p>
        </w:tc>
        <w:tc>
          <w:tcPr>
            <w:tcW w:w="142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- - -  </w:t>
            </w:r>
            <w:r>
              <w:rPr>
                <w:sz w:val="20"/>
                <w:szCs w:val="20"/>
              </w:rPr>
              <w:t>≤</w:t>
            </w:r>
            <w:r>
              <w:rPr>
                <w:sz w:val="20"/>
                <w:szCs w:val="20"/>
              </w:rPr>
              <w:t xml:space="preserve"> 0,22</w:t>
            </w:r>
          </w:p>
        </w:tc>
        <w:tc>
          <w:tcPr>
            <w:tcW w:w="143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- - -  </w:t>
            </w:r>
            <w:r>
              <w:rPr>
                <w:sz w:val="20"/>
                <w:szCs w:val="20"/>
              </w:rPr>
              <w:t>≤</w:t>
            </w:r>
            <w:r>
              <w:rPr>
                <w:sz w:val="20"/>
                <w:szCs w:val="20"/>
              </w:rPr>
              <w:t xml:space="preserve"> 0,35</w:t>
            </w:r>
          </w:p>
        </w:tc>
        <w:tc>
          <w:tcPr>
            <w:tcW w:w="121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≤</w:t>
            </w:r>
            <w:r>
              <w:rPr>
                <w:sz w:val="20"/>
                <w:szCs w:val="20"/>
              </w:rPr>
              <w:t xml:space="preserve"> 3,0  </w:t>
            </w:r>
            <w:r>
              <w:rPr>
                <w:sz w:val="20"/>
                <w:szCs w:val="20"/>
              </w:rPr>
              <w:t>≤</w:t>
            </w:r>
            <w:r>
              <w:rPr>
                <w:sz w:val="20"/>
                <w:szCs w:val="20"/>
              </w:rPr>
              <w:t xml:space="preserve"> 1,0  -  -</w:t>
            </w:r>
          </w:p>
        </w:tc>
        <w:tc>
          <w:tcPr>
            <w:tcW w:w="142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≤</w:t>
            </w:r>
            <w:r>
              <w:rPr>
                <w:sz w:val="20"/>
                <w:szCs w:val="20"/>
              </w:rPr>
              <w:t xml:space="preserve"> 3,0  </w:t>
            </w:r>
            <w:r>
              <w:rPr>
                <w:sz w:val="20"/>
                <w:szCs w:val="20"/>
              </w:rPr>
              <w:t>≤</w:t>
            </w:r>
            <w:r>
              <w:rPr>
                <w:sz w:val="20"/>
                <w:szCs w:val="20"/>
              </w:rPr>
              <w:t xml:space="preserve"> 1,0  - 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716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Диаметр модового поля, мкм</w:t>
            </w:r>
          </w:p>
        </w:tc>
        <w:tc>
          <w:tcPr>
            <w:tcW w:w="1276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9,3 ± 0,5 (на 1310 нм)</w:t>
            </w:r>
          </w:p>
        </w:tc>
        <w:tc>
          <w:tcPr>
            <w:tcW w:w="143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7,8 ± 0,8  (на 1550 нм)</w:t>
            </w:r>
          </w:p>
        </w:tc>
        <w:tc>
          <w:tcPr>
            <w:tcW w:w="1421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10,0 ± 0,5 (на 1550 нм)</w:t>
            </w:r>
          </w:p>
        </w:tc>
        <w:tc>
          <w:tcPr>
            <w:tcW w:w="143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9,5 ± 0,5  (на 1550 нм)</w:t>
            </w:r>
          </w:p>
        </w:tc>
        <w:tc>
          <w:tcPr>
            <w:tcW w:w="1211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1426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7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Полоса пропускания, МГц·км: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λ = 850 </w:t>
            </w:r>
            <w:r>
              <w:rPr>
                <w:sz w:val="20"/>
                <w:szCs w:val="20"/>
              </w:rPr>
              <w:t xml:space="preserve">нм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λ = 1300 </w:t>
            </w:r>
            <w:r>
              <w:rPr>
                <w:sz w:val="20"/>
                <w:szCs w:val="20"/>
              </w:rPr>
              <w:t>нм</w:t>
            </w:r>
          </w:p>
        </w:tc>
        <w:tc>
          <w:tcPr>
            <w:tcW w:w="127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- -</w:t>
            </w:r>
          </w:p>
        </w:tc>
        <w:tc>
          <w:tcPr>
            <w:tcW w:w="14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- -</w:t>
            </w:r>
          </w:p>
        </w:tc>
        <w:tc>
          <w:tcPr>
            <w:tcW w:w="142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- -</w:t>
            </w:r>
          </w:p>
        </w:tc>
        <w:tc>
          <w:tcPr>
            <w:tcW w:w="143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- -</w:t>
            </w:r>
          </w:p>
        </w:tc>
        <w:tc>
          <w:tcPr>
            <w:tcW w:w="121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≥</w:t>
            </w:r>
            <w:r>
              <w:rPr>
                <w:sz w:val="20"/>
                <w:szCs w:val="20"/>
              </w:rPr>
              <w:t xml:space="preserve"> 250 </w:t>
            </w:r>
            <w:r>
              <w:rPr>
                <w:sz w:val="20"/>
                <w:szCs w:val="20"/>
              </w:rPr>
              <w:t>≥</w:t>
            </w:r>
            <w:r>
              <w:rPr>
                <w:sz w:val="20"/>
                <w:szCs w:val="20"/>
              </w:rPr>
              <w:t xml:space="preserve"> 500</w:t>
            </w:r>
          </w:p>
        </w:tc>
        <w:tc>
          <w:tcPr>
            <w:tcW w:w="142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≥</w:t>
            </w:r>
            <w:r>
              <w:rPr>
                <w:sz w:val="20"/>
                <w:szCs w:val="20"/>
              </w:rPr>
              <w:t xml:space="preserve">200 </w:t>
            </w:r>
            <w:r>
              <w:rPr>
                <w:sz w:val="20"/>
                <w:szCs w:val="20"/>
              </w:rPr>
              <w:t>≥</w:t>
            </w:r>
            <w:r>
              <w:rPr>
                <w:sz w:val="20"/>
                <w:szCs w:val="20"/>
              </w:rPr>
              <w:t xml:space="preserve"> 400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7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Удельная хроматическая дисперсия, пс/(нм·км): 1285-1330 нм 1550 нм 1530-1565 нм</w:t>
            </w:r>
            <w:r>
              <w:rPr>
                <w:sz w:val="20"/>
                <w:szCs w:val="20"/>
              </w:rPr>
              <w:t xml:space="preserve"> 1525-1575 нм</w:t>
            </w:r>
          </w:p>
        </w:tc>
        <w:tc>
          <w:tcPr>
            <w:tcW w:w="128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≤</w:t>
            </w:r>
            <w:r>
              <w:rPr>
                <w:sz w:val="20"/>
                <w:szCs w:val="20"/>
              </w:rPr>
              <w:t xml:space="preserve"> 3,5 </w:t>
            </w:r>
            <w:r>
              <w:rPr>
                <w:sz w:val="20"/>
                <w:szCs w:val="20"/>
              </w:rPr>
              <w:t>≤</w:t>
            </w:r>
            <w:r>
              <w:rPr>
                <w:sz w:val="20"/>
                <w:szCs w:val="20"/>
              </w:rPr>
              <w:t xml:space="preserve"> 18 - -</w:t>
            </w:r>
          </w:p>
        </w:tc>
        <w:tc>
          <w:tcPr>
            <w:tcW w:w="141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- - - </w:t>
            </w:r>
            <w:r>
              <w:rPr>
                <w:sz w:val="20"/>
                <w:szCs w:val="20"/>
              </w:rPr>
              <w:t>≤</w:t>
            </w:r>
            <w:r>
              <w:rPr>
                <w:sz w:val="20"/>
                <w:szCs w:val="20"/>
              </w:rPr>
              <w:t xml:space="preserve"> 3,5</w:t>
            </w:r>
          </w:p>
        </w:tc>
        <w:tc>
          <w:tcPr>
            <w:tcW w:w="142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- </w:t>
            </w:r>
            <w:r>
              <w:rPr>
                <w:sz w:val="20"/>
                <w:szCs w:val="20"/>
              </w:rPr>
              <w:t>≤</w:t>
            </w:r>
            <w:r>
              <w:rPr>
                <w:sz w:val="20"/>
                <w:szCs w:val="20"/>
              </w:rPr>
              <w:t xml:space="preserve"> 20 - -</w:t>
            </w:r>
          </w:p>
        </w:tc>
        <w:tc>
          <w:tcPr>
            <w:tcW w:w="144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- - 1,0-6,0 -</w:t>
            </w:r>
          </w:p>
        </w:tc>
        <w:tc>
          <w:tcPr>
            <w:tcW w:w="121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- - - -</w:t>
            </w:r>
          </w:p>
        </w:tc>
        <w:tc>
          <w:tcPr>
            <w:tcW w:w="141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- - -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7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Диапазон длин волн при нулевом значении дисперсии, нм</w:t>
            </w:r>
          </w:p>
        </w:tc>
        <w:tc>
          <w:tcPr>
            <w:tcW w:w="128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1300 - 1325</w:t>
            </w:r>
          </w:p>
        </w:tc>
        <w:tc>
          <w:tcPr>
            <w:tcW w:w="141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1525 - 1575</w:t>
            </w:r>
          </w:p>
        </w:tc>
        <w:tc>
          <w:tcPr>
            <w:tcW w:w="142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1260 - 1300</w:t>
            </w:r>
          </w:p>
        </w:tc>
        <w:tc>
          <w:tcPr>
            <w:tcW w:w="144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21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41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7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Максимальный наклон дисперсионной кривой в точке её нулевого значения</w:t>
            </w:r>
            <w:r>
              <w:rPr>
                <w:sz w:val="20"/>
                <w:szCs w:val="20"/>
              </w:rPr>
              <w:t>, пс/(нм2·км)</w:t>
            </w:r>
          </w:p>
        </w:tc>
        <w:tc>
          <w:tcPr>
            <w:tcW w:w="128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≤</w:t>
            </w:r>
            <w:r>
              <w:rPr>
                <w:sz w:val="20"/>
                <w:szCs w:val="20"/>
              </w:rPr>
              <w:t xml:space="preserve"> 0,092</w:t>
            </w:r>
          </w:p>
        </w:tc>
        <w:tc>
          <w:tcPr>
            <w:tcW w:w="141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≤</w:t>
            </w:r>
            <w:r>
              <w:rPr>
                <w:sz w:val="20"/>
                <w:szCs w:val="20"/>
              </w:rPr>
              <w:t xml:space="preserve"> 0,085</w:t>
            </w:r>
          </w:p>
        </w:tc>
        <w:tc>
          <w:tcPr>
            <w:tcW w:w="142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≤</w:t>
            </w:r>
            <w:r>
              <w:rPr>
                <w:sz w:val="20"/>
                <w:szCs w:val="20"/>
              </w:rPr>
              <w:t xml:space="preserve"> 0,095</w:t>
            </w:r>
          </w:p>
        </w:tc>
        <w:tc>
          <w:tcPr>
            <w:tcW w:w="144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21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41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7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Поляризацион-ная модовая дисперсия (ПМД) 1550 нм, пс·км1/2</w:t>
            </w:r>
          </w:p>
        </w:tc>
        <w:tc>
          <w:tcPr>
            <w:tcW w:w="128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≤</w:t>
            </w:r>
            <w:r>
              <w:rPr>
                <w:sz w:val="20"/>
                <w:szCs w:val="20"/>
              </w:rPr>
              <w:t xml:space="preserve"> 0,2</w:t>
            </w:r>
          </w:p>
        </w:tc>
        <w:tc>
          <w:tcPr>
            <w:tcW w:w="141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≤</w:t>
            </w:r>
            <w:r>
              <w:rPr>
                <w:sz w:val="20"/>
                <w:szCs w:val="20"/>
              </w:rPr>
              <w:t xml:space="preserve"> 0,5</w:t>
            </w:r>
          </w:p>
        </w:tc>
        <w:tc>
          <w:tcPr>
            <w:tcW w:w="142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≤</w:t>
            </w:r>
            <w:r>
              <w:rPr>
                <w:sz w:val="20"/>
                <w:szCs w:val="20"/>
              </w:rPr>
              <w:t xml:space="preserve"> 0,5</w:t>
            </w:r>
          </w:p>
        </w:tc>
        <w:tc>
          <w:tcPr>
            <w:tcW w:w="144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≤</w:t>
            </w:r>
            <w:r>
              <w:rPr>
                <w:sz w:val="20"/>
                <w:szCs w:val="20"/>
              </w:rPr>
              <w:t xml:space="preserve"> 0,2</w:t>
            </w:r>
          </w:p>
        </w:tc>
        <w:tc>
          <w:tcPr>
            <w:tcW w:w="121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41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716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Числовая апертура (NA)</w:t>
            </w:r>
          </w:p>
        </w:tc>
        <w:tc>
          <w:tcPr>
            <w:tcW w:w="1288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418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421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442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211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0,21 ± 0,02</w:t>
            </w:r>
          </w:p>
        </w:tc>
        <w:tc>
          <w:tcPr>
            <w:tcW w:w="1414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0,275 ± 0,015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3910" w:type="dxa"/>
            <w:gridSpan w:val="1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Геометрические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6" w:type="dxa"/>
          <w:jc w:val="center"/>
        </w:trPr>
        <w:tc>
          <w:tcPr>
            <w:tcW w:w="57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Некруглость сердцевины, %</w:t>
            </w:r>
          </w:p>
        </w:tc>
        <w:tc>
          <w:tcPr>
            <w:tcW w:w="1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4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42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43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21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≤</w:t>
            </w:r>
            <w:r>
              <w:rPr>
                <w:sz w:val="20"/>
                <w:szCs w:val="20"/>
              </w:rPr>
              <w:t xml:space="preserve"> 6</w:t>
            </w:r>
          </w:p>
        </w:tc>
        <w:tc>
          <w:tcPr>
            <w:tcW w:w="14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≤</w:t>
            </w:r>
            <w:r>
              <w:rPr>
                <w:sz w:val="20"/>
                <w:szCs w:val="20"/>
              </w:rPr>
              <w:t xml:space="preserve"> 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6" w:type="dxa"/>
          <w:jc w:val="center"/>
        </w:trPr>
        <w:tc>
          <w:tcPr>
            <w:tcW w:w="57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Диамет</w:t>
            </w:r>
            <w:r>
              <w:rPr>
                <w:sz w:val="20"/>
                <w:szCs w:val="20"/>
              </w:rPr>
              <w:t>р сердцевины, мкм</w:t>
            </w:r>
          </w:p>
        </w:tc>
        <w:tc>
          <w:tcPr>
            <w:tcW w:w="1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4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42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43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21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 ± 3</w:t>
            </w:r>
          </w:p>
        </w:tc>
        <w:tc>
          <w:tcPr>
            <w:tcW w:w="14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62,5 ± 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6" w:type="dxa"/>
          <w:jc w:val="center"/>
        </w:trPr>
        <w:tc>
          <w:tcPr>
            <w:tcW w:w="57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Диаметр оболочки, мкм</w:t>
            </w:r>
          </w:p>
        </w:tc>
        <w:tc>
          <w:tcPr>
            <w:tcW w:w="1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125 ± 1</w:t>
            </w:r>
          </w:p>
        </w:tc>
        <w:tc>
          <w:tcPr>
            <w:tcW w:w="14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125 ± 1</w:t>
            </w:r>
          </w:p>
        </w:tc>
        <w:tc>
          <w:tcPr>
            <w:tcW w:w="142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125 ± 1</w:t>
            </w:r>
          </w:p>
        </w:tc>
        <w:tc>
          <w:tcPr>
            <w:tcW w:w="143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125 ± 1</w:t>
            </w:r>
          </w:p>
        </w:tc>
        <w:tc>
          <w:tcPr>
            <w:tcW w:w="121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125 ± 3</w:t>
            </w:r>
          </w:p>
        </w:tc>
        <w:tc>
          <w:tcPr>
            <w:tcW w:w="14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125 ± 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6" w:type="dxa"/>
          <w:jc w:val="center"/>
        </w:trPr>
        <w:tc>
          <w:tcPr>
            <w:tcW w:w="57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Некруглость оболочки, %</w:t>
            </w:r>
          </w:p>
        </w:tc>
        <w:tc>
          <w:tcPr>
            <w:tcW w:w="1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≤</w:t>
            </w:r>
            <w:r>
              <w:rPr>
                <w:sz w:val="20"/>
                <w:szCs w:val="20"/>
              </w:rPr>
              <w:t xml:space="preserve"> 1,0 %</w:t>
            </w:r>
          </w:p>
        </w:tc>
        <w:tc>
          <w:tcPr>
            <w:tcW w:w="14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≤</w:t>
            </w:r>
            <w:r>
              <w:rPr>
                <w:sz w:val="20"/>
                <w:szCs w:val="20"/>
              </w:rPr>
              <w:t xml:space="preserve"> 2,0 %</w:t>
            </w:r>
          </w:p>
        </w:tc>
        <w:tc>
          <w:tcPr>
            <w:tcW w:w="142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≤</w:t>
            </w:r>
            <w:r>
              <w:rPr>
                <w:sz w:val="20"/>
                <w:szCs w:val="20"/>
              </w:rPr>
              <w:t xml:space="preserve"> 2,0 %</w:t>
            </w:r>
          </w:p>
        </w:tc>
        <w:tc>
          <w:tcPr>
            <w:tcW w:w="143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≤</w:t>
            </w:r>
            <w:r>
              <w:rPr>
                <w:sz w:val="20"/>
                <w:szCs w:val="20"/>
              </w:rPr>
              <w:t xml:space="preserve"> 1,0 %</w:t>
            </w:r>
          </w:p>
        </w:tc>
        <w:tc>
          <w:tcPr>
            <w:tcW w:w="121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≤</w:t>
            </w:r>
            <w:r>
              <w:rPr>
                <w:sz w:val="20"/>
                <w:szCs w:val="20"/>
              </w:rPr>
              <w:t xml:space="preserve"> 1,0 %</w:t>
            </w:r>
          </w:p>
        </w:tc>
        <w:tc>
          <w:tcPr>
            <w:tcW w:w="14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≤</w:t>
            </w:r>
            <w:r>
              <w:rPr>
                <w:sz w:val="20"/>
                <w:szCs w:val="20"/>
              </w:rPr>
              <w:t xml:space="preserve"> 2,0 %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6" w:type="dxa"/>
          <w:jc w:val="center"/>
        </w:trPr>
        <w:tc>
          <w:tcPr>
            <w:tcW w:w="57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Диаметр покрытия, мкм</w:t>
            </w:r>
          </w:p>
        </w:tc>
        <w:tc>
          <w:tcPr>
            <w:tcW w:w="8188" w:type="dxa"/>
            <w:gridSpan w:val="1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245±10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6" w:type="dxa"/>
          <w:jc w:val="center"/>
        </w:trPr>
        <w:tc>
          <w:tcPr>
            <w:tcW w:w="57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Неконцент-ричность, мкм: - сердцеви-на/</w:t>
            </w:r>
            <w:r>
              <w:rPr>
                <w:sz w:val="20"/>
                <w:szCs w:val="20"/>
              </w:rPr>
              <w:t xml:space="preserve">оболочка - модовое </w:t>
            </w:r>
            <w:r>
              <w:rPr>
                <w:sz w:val="20"/>
                <w:szCs w:val="20"/>
              </w:rPr>
              <w:lastRenderedPageBreak/>
              <w:t>поле/оболочка</w:t>
            </w:r>
          </w:p>
        </w:tc>
        <w:tc>
          <w:tcPr>
            <w:tcW w:w="1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 - </w:t>
            </w:r>
            <w:r>
              <w:rPr>
                <w:sz w:val="20"/>
                <w:szCs w:val="20"/>
              </w:rPr>
              <w:t>≤</w:t>
            </w:r>
            <w:r>
              <w:rPr>
                <w:sz w:val="20"/>
                <w:szCs w:val="20"/>
              </w:rPr>
              <w:t xml:space="preserve"> 0,5</w:t>
            </w:r>
          </w:p>
        </w:tc>
        <w:tc>
          <w:tcPr>
            <w:tcW w:w="14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- </w:t>
            </w:r>
            <w:r>
              <w:rPr>
                <w:sz w:val="20"/>
                <w:szCs w:val="20"/>
              </w:rPr>
              <w:t>≤</w:t>
            </w:r>
            <w:r>
              <w:rPr>
                <w:sz w:val="20"/>
                <w:szCs w:val="20"/>
              </w:rPr>
              <w:t xml:space="preserve"> 1,0</w:t>
            </w:r>
          </w:p>
        </w:tc>
        <w:tc>
          <w:tcPr>
            <w:tcW w:w="142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- </w:t>
            </w:r>
            <w:r>
              <w:rPr>
                <w:sz w:val="20"/>
                <w:szCs w:val="20"/>
              </w:rPr>
              <w:t>≤</w:t>
            </w:r>
            <w:r>
              <w:rPr>
                <w:sz w:val="20"/>
                <w:szCs w:val="20"/>
              </w:rPr>
              <w:t xml:space="preserve"> 0,8</w:t>
            </w:r>
          </w:p>
        </w:tc>
        <w:tc>
          <w:tcPr>
            <w:tcW w:w="143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- </w:t>
            </w:r>
            <w:r>
              <w:rPr>
                <w:sz w:val="20"/>
                <w:szCs w:val="20"/>
              </w:rPr>
              <w:t>≤</w:t>
            </w:r>
            <w:r>
              <w:rPr>
                <w:sz w:val="20"/>
                <w:szCs w:val="20"/>
              </w:rPr>
              <w:t xml:space="preserve"> 0,6</w:t>
            </w:r>
          </w:p>
        </w:tc>
        <w:tc>
          <w:tcPr>
            <w:tcW w:w="121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≤</w:t>
            </w:r>
            <w:r>
              <w:rPr>
                <w:sz w:val="20"/>
                <w:szCs w:val="20"/>
              </w:rPr>
              <w:t xml:space="preserve"> 1,5 -</w:t>
            </w:r>
          </w:p>
        </w:tc>
        <w:tc>
          <w:tcPr>
            <w:tcW w:w="14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≤</w:t>
            </w:r>
            <w:r>
              <w:rPr>
                <w:sz w:val="20"/>
                <w:szCs w:val="20"/>
              </w:rPr>
              <w:t xml:space="preserve"> 1,5 -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3910" w:type="dxa"/>
            <w:gridSpan w:val="1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Воздействие окружающей среды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6" w:type="dxa"/>
          <w:jc w:val="center"/>
        </w:trPr>
        <w:tc>
          <w:tcPr>
            <w:tcW w:w="5716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Зависимость затухания в диапазоне температуры (-60…+85) oC, дБ/км, при длине волны, нм: 850 1300 1310 1550</w:t>
            </w:r>
          </w:p>
        </w:tc>
        <w:tc>
          <w:tcPr>
            <w:tcW w:w="127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- - </w:t>
            </w:r>
            <w:r>
              <w:rPr>
                <w:sz w:val="20"/>
                <w:szCs w:val="20"/>
              </w:rPr>
              <w:t>≤</w:t>
            </w:r>
            <w:r>
              <w:rPr>
                <w:sz w:val="20"/>
                <w:szCs w:val="20"/>
              </w:rPr>
              <w:t xml:space="preserve"> 0,05 </w:t>
            </w:r>
            <w:r>
              <w:rPr>
                <w:sz w:val="20"/>
                <w:szCs w:val="20"/>
              </w:rPr>
              <w:t>≤</w:t>
            </w:r>
            <w:r>
              <w:rPr>
                <w:sz w:val="20"/>
                <w:szCs w:val="20"/>
              </w:rPr>
              <w:t xml:space="preserve"> 0,05</w:t>
            </w:r>
          </w:p>
        </w:tc>
        <w:tc>
          <w:tcPr>
            <w:tcW w:w="143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- - </w:t>
            </w:r>
            <w:r>
              <w:rPr>
                <w:sz w:val="20"/>
                <w:szCs w:val="20"/>
              </w:rPr>
              <w:t>≤</w:t>
            </w:r>
            <w:r>
              <w:rPr>
                <w:sz w:val="20"/>
                <w:szCs w:val="20"/>
              </w:rPr>
              <w:t xml:space="preserve"> 0,05  </w:t>
            </w:r>
            <w:r>
              <w:rPr>
                <w:sz w:val="20"/>
                <w:szCs w:val="20"/>
              </w:rPr>
              <w:t>≤</w:t>
            </w:r>
            <w:r>
              <w:rPr>
                <w:sz w:val="20"/>
                <w:szCs w:val="20"/>
              </w:rPr>
              <w:t xml:space="preserve"> 0,05</w:t>
            </w:r>
          </w:p>
        </w:tc>
        <w:tc>
          <w:tcPr>
            <w:tcW w:w="1421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- - - </w:t>
            </w:r>
            <w:r>
              <w:rPr>
                <w:sz w:val="20"/>
                <w:szCs w:val="20"/>
              </w:rPr>
              <w:t>≤</w:t>
            </w:r>
            <w:r>
              <w:rPr>
                <w:sz w:val="20"/>
                <w:szCs w:val="20"/>
              </w:rPr>
              <w:t xml:space="preserve"> 0,05</w:t>
            </w:r>
          </w:p>
        </w:tc>
        <w:tc>
          <w:tcPr>
            <w:tcW w:w="1436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- - - </w:t>
            </w:r>
            <w:r>
              <w:rPr>
                <w:sz w:val="20"/>
                <w:szCs w:val="20"/>
              </w:rPr>
              <w:t>≤</w:t>
            </w:r>
            <w:r>
              <w:rPr>
                <w:sz w:val="20"/>
                <w:szCs w:val="20"/>
              </w:rPr>
              <w:t xml:space="preserve"> 0,05</w:t>
            </w:r>
          </w:p>
        </w:tc>
        <w:tc>
          <w:tcPr>
            <w:tcW w:w="1211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</w:t>
            </w:r>
            <w:r>
              <w:rPr>
                <w:sz w:val="20"/>
                <w:szCs w:val="20"/>
              </w:rPr>
              <w:t>≤</w:t>
            </w:r>
            <w:r>
              <w:rPr>
                <w:sz w:val="20"/>
                <w:szCs w:val="20"/>
              </w:rPr>
              <w:t xml:space="preserve"> 0,2   </w:t>
            </w:r>
            <w:r>
              <w:rPr>
                <w:sz w:val="20"/>
                <w:szCs w:val="20"/>
              </w:rPr>
              <w:t>≤</w:t>
            </w:r>
            <w:r>
              <w:rPr>
                <w:sz w:val="20"/>
                <w:szCs w:val="20"/>
              </w:rPr>
              <w:t xml:space="preserve"> 0,2   - -</w:t>
            </w:r>
          </w:p>
        </w:tc>
        <w:tc>
          <w:tcPr>
            <w:tcW w:w="142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</w:t>
            </w:r>
            <w:r>
              <w:rPr>
                <w:sz w:val="20"/>
                <w:szCs w:val="20"/>
              </w:rPr>
              <w:t>≤</w:t>
            </w:r>
            <w:r>
              <w:rPr>
                <w:sz w:val="20"/>
                <w:szCs w:val="20"/>
              </w:rPr>
              <w:t xml:space="preserve"> 0,2  </w:t>
            </w:r>
            <w:r>
              <w:rPr>
                <w:sz w:val="20"/>
                <w:szCs w:val="20"/>
              </w:rPr>
              <w:t>≤</w:t>
            </w:r>
            <w:r>
              <w:rPr>
                <w:sz w:val="20"/>
                <w:szCs w:val="20"/>
              </w:rPr>
              <w:t xml:space="preserve"> 0,2 -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3910" w:type="dxa"/>
            <w:gridSpan w:val="1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Механические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7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Испытание прочности</w:t>
            </w:r>
          </w:p>
        </w:tc>
        <w:tc>
          <w:tcPr>
            <w:tcW w:w="8194" w:type="dxa"/>
            <w:gridSpan w:val="1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≥</w:t>
            </w:r>
            <w:r>
              <w:rPr>
                <w:sz w:val="20"/>
                <w:szCs w:val="20"/>
              </w:rPr>
              <w:t xml:space="preserve"> 1,0 % (0,7ГПа)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7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Радиус собственного изгиба, м</w:t>
            </w:r>
          </w:p>
        </w:tc>
        <w:tc>
          <w:tcPr>
            <w:tcW w:w="5569" w:type="dxa"/>
            <w:gridSpan w:val="1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≥</w:t>
            </w:r>
            <w:r>
              <w:rPr>
                <w:sz w:val="20"/>
                <w:szCs w:val="20"/>
              </w:rPr>
              <w:t xml:space="preserve"> 4,0</w:t>
            </w:r>
          </w:p>
        </w:tc>
        <w:tc>
          <w:tcPr>
            <w:tcW w:w="262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</w:tbl>
    <w:p w:rsidR="00000000" w:rsidRDefault="00642017">
      <w:pPr>
        <w:tabs>
          <w:tab w:val="left" w:pos="9375"/>
        </w:tabs>
        <w:spacing w:line="360" w:lineRule="auto"/>
        <w:ind w:firstLine="709"/>
        <w:jc w:val="both"/>
        <w:rPr>
          <w:sz w:val="28"/>
          <w:szCs w:val="28"/>
        </w:rPr>
      </w:pPr>
    </w:p>
    <w:p w:rsidR="00000000" w:rsidRDefault="0064201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2. Расчет параметров инфокоммуникационной оптической сети связи железной дорог</w:t>
      </w:r>
      <w:r>
        <w:rPr>
          <w:sz w:val="28"/>
          <w:szCs w:val="28"/>
        </w:rPr>
        <w:t>и</w:t>
      </w:r>
    </w:p>
    <w:p w:rsidR="00000000" w:rsidRDefault="00642017">
      <w:pPr>
        <w:spacing w:line="360" w:lineRule="auto"/>
        <w:ind w:firstLine="709"/>
        <w:jc w:val="both"/>
        <w:rPr>
          <w:sz w:val="28"/>
          <w:szCs w:val="28"/>
        </w:rPr>
      </w:pPr>
    </w:p>
    <w:p w:rsidR="00000000" w:rsidRDefault="0064201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.1 Расчет длины усилительного участка инфокоммуникационной оптической сети связи</w:t>
      </w:r>
    </w:p>
    <w:p w:rsidR="00000000" w:rsidRDefault="00642017">
      <w:pPr>
        <w:spacing w:line="360" w:lineRule="auto"/>
        <w:ind w:firstLine="709"/>
        <w:jc w:val="both"/>
        <w:rPr>
          <w:sz w:val="28"/>
          <w:szCs w:val="28"/>
        </w:rPr>
      </w:pPr>
    </w:p>
    <w:p w:rsidR="00000000" w:rsidRDefault="0064201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борьбы с затуханием оптического сигнала по мере его прохождения по линии связи чаще всего используют оптические усилители на волокне легированном эрбием. Данный вид ус</w:t>
      </w:r>
      <w:r>
        <w:rPr>
          <w:sz w:val="28"/>
          <w:szCs w:val="28"/>
        </w:rPr>
        <w:t>илителей имеет ряд преимуществ, которые обусловили их широкое распространение в последнее время. Во-первых, для работы данного класса усилителей не требуется подстройка под частоту передаваемого сигнала. Во-вторых, усиление ведется в довольно широкой полос</w:t>
      </w:r>
      <w:r>
        <w:rPr>
          <w:sz w:val="28"/>
          <w:szCs w:val="28"/>
        </w:rPr>
        <w:t>е частот. Эти преимущества позволяют легко наращивать емкость сети, не изменяя оборудования линий связи. В-третьих, для усиления сигнала не требуется его преобразование в электрическую форму. Также оптические усилители работают с сигналами любой формы и на</w:t>
      </w:r>
      <w:r>
        <w:rPr>
          <w:sz w:val="28"/>
          <w:szCs w:val="28"/>
        </w:rPr>
        <w:t xml:space="preserve">значения. Эти преимущества делают их просто незаменимыми для работы совместно с системами WDM. Но наряду со своими преимуществами оптические усилители имеют ряд особенностей, которые необходимо обязательно учитывать при проектировании волоконно-оптических </w:t>
      </w:r>
      <w:r>
        <w:rPr>
          <w:sz w:val="28"/>
          <w:szCs w:val="28"/>
        </w:rPr>
        <w:t>линий связи.</w:t>
      </w:r>
    </w:p>
    <w:p w:rsidR="00000000" w:rsidRDefault="0064201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Помимо затухания, вносимого оптическим волокном, его также вносят разъемные и неразъемные соединения волокна. Поэтому необходимо учесть потери мощности сигнала при его вводе в волокно и обеспечить определенный </w:t>
      </w:r>
      <w:r>
        <w:rPr>
          <w:sz w:val="28"/>
          <w:szCs w:val="28"/>
        </w:rPr>
        <w:lastRenderedPageBreak/>
        <w:t>технологический запас мощности.</w:t>
      </w:r>
    </w:p>
    <w:p w:rsidR="00000000" w:rsidRDefault="0064201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>
        <w:rPr>
          <w:sz w:val="28"/>
          <w:szCs w:val="28"/>
        </w:rPr>
        <w:t>уммарные потери участка линейного тракта можно определить по формуле</w:t>
      </w:r>
    </w:p>
    <w:p w:rsidR="00000000" w:rsidRDefault="00642017">
      <w:pPr>
        <w:spacing w:line="360" w:lineRule="auto"/>
        <w:ind w:firstLine="709"/>
        <w:jc w:val="both"/>
        <w:rPr>
          <w:sz w:val="28"/>
          <w:szCs w:val="28"/>
        </w:rPr>
      </w:pPr>
    </w:p>
    <w:p w:rsidR="00000000" w:rsidRDefault="00051E9B">
      <w:pPr>
        <w:tabs>
          <w:tab w:val="left" w:pos="2340"/>
          <w:tab w:val="right" w:pos="9720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rFonts w:ascii="Microsoft Sans Serif" w:hAnsi="Microsoft Sans Serif" w:cs="Microsoft Sans Serif"/>
          <w:noProof/>
          <w:sz w:val="17"/>
          <w:szCs w:val="17"/>
        </w:rPr>
        <w:drawing>
          <wp:inline distT="0" distB="0" distL="0" distR="0">
            <wp:extent cx="3070860" cy="2438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086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42017">
        <w:rPr>
          <w:sz w:val="28"/>
          <w:szCs w:val="28"/>
        </w:rPr>
        <w:t>,(1)</w:t>
      </w:r>
    </w:p>
    <w:p w:rsidR="00000000" w:rsidRDefault="00642017">
      <w:pPr>
        <w:tabs>
          <w:tab w:val="center" w:pos="3261"/>
          <w:tab w:val="right" w:pos="6521"/>
          <w:tab w:val="right" w:pos="9356"/>
        </w:tabs>
        <w:spacing w:line="360" w:lineRule="auto"/>
        <w:ind w:firstLine="709"/>
        <w:jc w:val="both"/>
        <w:rPr>
          <w:sz w:val="28"/>
          <w:szCs w:val="28"/>
        </w:rPr>
      </w:pPr>
    </w:p>
    <w:p w:rsidR="00000000" w:rsidRDefault="00642017">
      <w:pPr>
        <w:tabs>
          <w:tab w:val="left" w:pos="426"/>
          <w:tab w:val="left" w:pos="709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  <w:r>
        <w:rPr>
          <w:sz w:val="28"/>
          <w:szCs w:val="28"/>
        </w:rPr>
        <w:lastRenderedPageBreak/>
        <w:t>где n</w:t>
      </w:r>
      <w:r>
        <w:rPr>
          <w:sz w:val="28"/>
          <w:szCs w:val="28"/>
          <w:vertAlign w:val="subscript"/>
        </w:rPr>
        <w:t xml:space="preserve">р </w:t>
      </w:r>
      <w:r>
        <w:rPr>
          <w:sz w:val="28"/>
          <w:szCs w:val="28"/>
        </w:rPr>
        <w:t>- количество разъемных соединений в линейном тракте;</w:t>
      </w:r>
    </w:p>
    <w:p w:rsidR="00000000" w:rsidRDefault="00642017">
      <w:pPr>
        <w:tabs>
          <w:tab w:val="left" w:pos="426"/>
          <w:tab w:val="left" w:pos="709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α</w:t>
      </w:r>
      <w:r>
        <w:rPr>
          <w:sz w:val="28"/>
          <w:szCs w:val="28"/>
          <w:vertAlign w:val="subscript"/>
        </w:rPr>
        <w:t xml:space="preserve">р </w:t>
      </w:r>
      <w:r>
        <w:rPr>
          <w:sz w:val="28"/>
          <w:szCs w:val="28"/>
        </w:rPr>
        <w:t>- затухание в разъемных соединениях, 0,4 дБ;</w:t>
      </w:r>
      <w:r>
        <w:rPr>
          <w:sz w:val="28"/>
          <w:szCs w:val="28"/>
          <w:vertAlign w:val="subscript"/>
        </w:rPr>
        <w:t xml:space="preserve">н </w:t>
      </w:r>
      <w:r>
        <w:rPr>
          <w:sz w:val="28"/>
          <w:szCs w:val="28"/>
        </w:rPr>
        <w:t>- количество неразъемных соединений</w:t>
      </w:r>
      <w:r>
        <w:rPr>
          <w:sz w:val="28"/>
          <w:szCs w:val="28"/>
        </w:rPr>
        <w:t>, которое связано с протяженностью участка усиления и строительной длиной оптического волокна,</w:t>
      </w:r>
    </w:p>
    <w:p w:rsidR="00000000" w:rsidRDefault="00642017">
      <w:pPr>
        <w:tabs>
          <w:tab w:val="left" w:pos="426"/>
          <w:tab w:val="left" w:pos="709"/>
        </w:tabs>
        <w:spacing w:line="360" w:lineRule="auto"/>
        <w:ind w:firstLine="709"/>
        <w:jc w:val="both"/>
        <w:rPr>
          <w:sz w:val="28"/>
          <w:szCs w:val="28"/>
        </w:rPr>
      </w:pPr>
    </w:p>
    <w:p w:rsidR="00000000" w:rsidRDefault="00051E9B">
      <w:pPr>
        <w:tabs>
          <w:tab w:val="left" w:pos="3780"/>
          <w:tab w:val="right" w:pos="9720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rFonts w:ascii="Microsoft Sans Serif" w:hAnsi="Microsoft Sans Serif" w:cs="Microsoft Sans Serif"/>
          <w:noProof/>
          <w:sz w:val="17"/>
          <w:szCs w:val="17"/>
        </w:rPr>
        <w:drawing>
          <wp:inline distT="0" distB="0" distL="0" distR="0">
            <wp:extent cx="1150620" cy="4648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0620" cy="46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42017">
        <w:rPr>
          <w:sz w:val="28"/>
          <w:szCs w:val="28"/>
        </w:rPr>
        <w:t>(2)</w:t>
      </w:r>
    </w:p>
    <w:p w:rsidR="00000000" w:rsidRDefault="00642017">
      <w:pPr>
        <w:tabs>
          <w:tab w:val="left" w:pos="3780"/>
          <w:tab w:val="right" w:pos="9720"/>
        </w:tabs>
        <w:spacing w:line="360" w:lineRule="auto"/>
        <w:ind w:firstLine="709"/>
        <w:jc w:val="both"/>
        <w:rPr>
          <w:sz w:val="28"/>
          <w:szCs w:val="28"/>
        </w:rPr>
      </w:pPr>
    </w:p>
    <w:p w:rsidR="00000000" w:rsidRDefault="00642017">
      <w:pPr>
        <w:tabs>
          <w:tab w:val="left" w:pos="426"/>
          <w:tab w:val="left" w:pos="794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L</w:t>
      </w:r>
      <w:r>
        <w:rPr>
          <w:sz w:val="28"/>
          <w:szCs w:val="28"/>
          <w:vertAlign w:val="subscript"/>
        </w:rPr>
        <w:t>у</w:t>
      </w:r>
      <w:r>
        <w:rPr>
          <w:sz w:val="28"/>
          <w:szCs w:val="28"/>
        </w:rPr>
        <w:t>-длина участка усиления, км;</w:t>
      </w:r>
    </w:p>
    <w:p w:rsidR="00000000" w:rsidRDefault="00642017">
      <w:pPr>
        <w:tabs>
          <w:tab w:val="left" w:pos="426"/>
          <w:tab w:val="left" w:pos="794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α</w:t>
      </w:r>
      <w:r>
        <w:rPr>
          <w:sz w:val="28"/>
          <w:szCs w:val="28"/>
          <w:vertAlign w:val="subscript"/>
        </w:rPr>
        <w:t>н</w:t>
      </w:r>
      <w:r>
        <w:rPr>
          <w:sz w:val="28"/>
          <w:szCs w:val="28"/>
        </w:rPr>
        <w:t>-затухание в неразъемном (сварном) соединении, 0,05 дБ;</w:t>
      </w:r>
    </w:p>
    <w:p w:rsidR="00000000" w:rsidRDefault="00642017">
      <w:pPr>
        <w:tabs>
          <w:tab w:val="left" w:pos="426"/>
          <w:tab w:val="left" w:pos="794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А</w:t>
      </w:r>
      <w:r>
        <w:rPr>
          <w:sz w:val="28"/>
          <w:szCs w:val="28"/>
          <w:vertAlign w:val="subscript"/>
        </w:rPr>
        <w:t>зап</w:t>
      </w:r>
      <w:r>
        <w:rPr>
          <w:sz w:val="28"/>
          <w:szCs w:val="28"/>
        </w:rPr>
        <w:t>-энергетический запас на с</w:t>
      </w:r>
      <w:r>
        <w:rPr>
          <w:sz w:val="28"/>
          <w:szCs w:val="28"/>
        </w:rPr>
        <w:t>тарение элементов оптического тракта: источника излучения, волоконно-оптического кабеля, оптоэлектронного преобразователя, уход параметров электрических схем, 3 дБ;</w:t>
      </w:r>
    </w:p>
    <w:p w:rsidR="00000000" w:rsidRDefault="00642017">
      <w:pPr>
        <w:tabs>
          <w:tab w:val="left" w:pos="426"/>
          <w:tab w:val="left" w:pos="794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α</w:t>
      </w:r>
      <w:r>
        <w:rPr>
          <w:sz w:val="28"/>
          <w:szCs w:val="28"/>
          <w:vertAlign w:val="subscript"/>
        </w:rPr>
        <w:t>км</w:t>
      </w:r>
      <w:r>
        <w:rPr>
          <w:sz w:val="28"/>
          <w:szCs w:val="28"/>
        </w:rPr>
        <w:t>-километрическое затухание оптического кабеля, 0,22 дБ/км;</w:t>
      </w:r>
    </w:p>
    <w:p w:rsidR="00000000" w:rsidRDefault="00642017">
      <w:pPr>
        <w:tabs>
          <w:tab w:val="left" w:pos="426"/>
          <w:tab w:val="left" w:pos="794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α</w:t>
      </w:r>
      <w:r>
        <w:rPr>
          <w:sz w:val="28"/>
          <w:szCs w:val="28"/>
          <w:vertAlign w:val="subscript"/>
        </w:rPr>
        <w:t>вв</w:t>
      </w:r>
      <w:r>
        <w:rPr>
          <w:sz w:val="28"/>
          <w:szCs w:val="28"/>
        </w:rPr>
        <w:t>-потери при вводе оптиче</w:t>
      </w:r>
      <w:r>
        <w:rPr>
          <w:sz w:val="28"/>
          <w:szCs w:val="28"/>
        </w:rPr>
        <w:t>ской энергии в волокно, когда источник оптического излучения непосредственно подсоединяется к станционному кабелю, 2 дБ.</w:t>
      </w:r>
    </w:p>
    <w:p w:rsidR="00000000" w:rsidRDefault="0064201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Протяженность участка усиления L</w:t>
      </w:r>
      <w:r>
        <w:rPr>
          <w:sz w:val="28"/>
          <w:szCs w:val="28"/>
          <w:vertAlign w:val="subscript"/>
        </w:rPr>
        <w:t>У</w:t>
      </w:r>
      <w:r>
        <w:rPr>
          <w:sz w:val="28"/>
          <w:szCs w:val="28"/>
        </w:rPr>
        <w:t xml:space="preserve"> находится из следующего выражения</w:t>
      </w:r>
    </w:p>
    <w:p w:rsidR="00000000" w:rsidRDefault="00642017">
      <w:pPr>
        <w:spacing w:line="360" w:lineRule="auto"/>
        <w:ind w:firstLine="709"/>
        <w:jc w:val="both"/>
        <w:rPr>
          <w:sz w:val="28"/>
          <w:szCs w:val="28"/>
        </w:rPr>
      </w:pPr>
    </w:p>
    <w:p w:rsidR="00000000" w:rsidRDefault="00051E9B">
      <w:pPr>
        <w:tabs>
          <w:tab w:val="left" w:pos="3420"/>
          <w:tab w:val="right" w:pos="9720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rFonts w:ascii="Microsoft Sans Serif" w:hAnsi="Microsoft Sans Serif" w:cs="Microsoft Sans Serif"/>
          <w:noProof/>
          <w:sz w:val="17"/>
          <w:szCs w:val="17"/>
        </w:rPr>
        <w:drawing>
          <wp:inline distT="0" distB="0" distL="0" distR="0">
            <wp:extent cx="1341120" cy="24384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112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42017">
        <w:rPr>
          <w:sz w:val="28"/>
          <w:szCs w:val="28"/>
        </w:rPr>
        <w:t>,(3)</w:t>
      </w:r>
    </w:p>
    <w:p w:rsidR="00000000" w:rsidRDefault="00642017">
      <w:pPr>
        <w:tabs>
          <w:tab w:val="left" w:pos="426"/>
          <w:tab w:val="left" w:pos="851"/>
        </w:tabs>
        <w:spacing w:line="360" w:lineRule="auto"/>
        <w:ind w:firstLine="709"/>
        <w:jc w:val="both"/>
        <w:rPr>
          <w:sz w:val="28"/>
          <w:szCs w:val="28"/>
        </w:rPr>
      </w:pPr>
    </w:p>
    <w:p w:rsidR="00000000" w:rsidRDefault="00642017">
      <w:pPr>
        <w:tabs>
          <w:tab w:val="left" w:pos="426"/>
          <w:tab w:val="left" w:pos="851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гдер</w:t>
      </w:r>
      <w:r>
        <w:rPr>
          <w:sz w:val="28"/>
          <w:szCs w:val="28"/>
          <w:vertAlign w:val="subscript"/>
        </w:rPr>
        <w:t>пер</w:t>
      </w:r>
      <w:r>
        <w:rPr>
          <w:sz w:val="28"/>
          <w:szCs w:val="28"/>
        </w:rPr>
        <w:t>-уровень сигнала н</w:t>
      </w:r>
      <w:r>
        <w:rPr>
          <w:sz w:val="28"/>
          <w:szCs w:val="28"/>
        </w:rPr>
        <w:t>а передающей стороне, 7 дБ;</w:t>
      </w:r>
    </w:p>
    <w:p w:rsidR="00000000" w:rsidRDefault="00642017">
      <w:pPr>
        <w:tabs>
          <w:tab w:val="left" w:pos="426"/>
          <w:tab w:val="left" w:pos="851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</w:t>
      </w:r>
      <w:r>
        <w:rPr>
          <w:sz w:val="28"/>
          <w:szCs w:val="28"/>
          <w:vertAlign w:val="subscript"/>
        </w:rPr>
        <w:t>пр</w:t>
      </w:r>
      <w:r>
        <w:rPr>
          <w:sz w:val="28"/>
          <w:szCs w:val="28"/>
        </w:rPr>
        <w:t>-требуемый уровень сигнала на приемной стороне, -13 дБ.</w:t>
      </w:r>
    </w:p>
    <w:p w:rsidR="00000000" w:rsidRDefault="0064201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Окончательная формула для расчета участка усиления имеет следующий вид</w:t>
      </w:r>
    </w:p>
    <w:p w:rsidR="00000000" w:rsidRDefault="00642017">
      <w:pPr>
        <w:spacing w:line="360" w:lineRule="auto"/>
        <w:ind w:firstLine="709"/>
        <w:jc w:val="both"/>
        <w:rPr>
          <w:sz w:val="28"/>
          <w:szCs w:val="28"/>
        </w:rPr>
      </w:pPr>
    </w:p>
    <w:p w:rsidR="00000000" w:rsidRDefault="00051E9B">
      <w:pPr>
        <w:tabs>
          <w:tab w:val="left" w:pos="720"/>
          <w:tab w:val="right" w:pos="9720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rFonts w:ascii="Microsoft Sans Serif" w:hAnsi="Microsoft Sans Serif" w:cs="Microsoft Sans Serif"/>
          <w:noProof/>
          <w:sz w:val="17"/>
          <w:szCs w:val="17"/>
        </w:rPr>
        <w:drawing>
          <wp:inline distT="0" distB="0" distL="0" distR="0">
            <wp:extent cx="4800600" cy="4648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46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42017">
        <w:rPr>
          <w:sz w:val="28"/>
          <w:szCs w:val="28"/>
        </w:rPr>
        <w:t xml:space="preserve"> км.(4)</w:t>
      </w:r>
    </w:p>
    <w:p w:rsidR="00000000" w:rsidRDefault="00642017">
      <w:pPr>
        <w:tabs>
          <w:tab w:val="center" w:pos="3261"/>
          <w:tab w:val="right" w:pos="6521"/>
          <w:tab w:val="right" w:pos="9356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br w:type="page"/>
      </w:r>
      <w:r>
        <w:rPr>
          <w:sz w:val="28"/>
          <w:szCs w:val="28"/>
        </w:rPr>
        <w:lastRenderedPageBreak/>
        <w:t>Рассчитанная таким образом длина усилительного участ</w:t>
      </w:r>
      <w:r>
        <w:rPr>
          <w:sz w:val="28"/>
          <w:szCs w:val="28"/>
        </w:rPr>
        <w:t>ка справедлива для обоих направлений передачи информации, если используется одинаковой оборудование с одинаковыми уровнями сигнала.</w:t>
      </w:r>
    </w:p>
    <w:p w:rsidR="00000000" w:rsidRDefault="00642017">
      <w:pPr>
        <w:spacing w:line="360" w:lineRule="auto"/>
        <w:ind w:firstLine="709"/>
        <w:jc w:val="both"/>
        <w:rPr>
          <w:sz w:val="28"/>
          <w:szCs w:val="28"/>
        </w:rPr>
      </w:pPr>
    </w:p>
    <w:p w:rsidR="00000000" w:rsidRDefault="00642017">
      <w:pPr>
        <w:pStyle w:val="2"/>
        <w:keepNext/>
        <w:keepLine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2.2 Расчет длины регенерационного участка инфокоммуникационной оптической сети связи</w:t>
      </w:r>
    </w:p>
    <w:p w:rsidR="00000000" w:rsidRDefault="00642017">
      <w:pPr>
        <w:spacing w:line="360" w:lineRule="auto"/>
        <w:ind w:firstLine="709"/>
        <w:jc w:val="both"/>
        <w:rPr>
          <w:sz w:val="28"/>
          <w:szCs w:val="28"/>
        </w:rPr>
      </w:pPr>
    </w:p>
    <w:p w:rsidR="00000000" w:rsidRDefault="0064201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Используемые оптические усилители име</w:t>
      </w:r>
      <w:r>
        <w:rPr>
          <w:sz w:val="28"/>
          <w:szCs w:val="28"/>
        </w:rPr>
        <w:t>ют ряд отличительных особенностей. Одна из них состоит в том, что в отсутствии входного сигнала усилитель является источником спонтанного излучения фотонов. Спектр излучения зависит от формы энергетической зоны атомов эрбия и от статистического распределен</w:t>
      </w:r>
      <w:r>
        <w:rPr>
          <w:sz w:val="28"/>
          <w:szCs w:val="28"/>
        </w:rPr>
        <w:t xml:space="preserve">ия заселенностей уровней зоны. Спонтанно образованные фотоны, распространяясь по волокну в активной зоне усилителя </w:t>
      </w:r>
      <w:r>
        <w:rPr>
          <w:sz w:val="28"/>
          <w:szCs w:val="28"/>
          <w:lang w:val="en-US"/>
        </w:rPr>
        <w:t>EDFA</w:t>
      </w:r>
      <w:r>
        <w:rPr>
          <w:sz w:val="28"/>
          <w:szCs w:val="28"/>
        </w:rPr>
        <w:t>, тиражируются, в результате чего создаются вторичные фотоны на той же длине волны, с той же фазой, поляризацией и направлением распростр</w:t>
      </w:r>
      <w:r>
        <w:rPr>
          <w:sz w:val="28"/>
          <w:szCs w:val="28"/>
        </w:rPr>
        <w:t>анения. Результирующий спектр спонтанных фотонов называется усиленным спонтанным излучением (</w:t>
      </w:r>
      <w:r>
        <w:rPr>
          <w:sz w:val="28"/>
          <w:szCs w:val="28"/>
          <w:lang w:val="en-US"/>
        </w:rPr>
        <w:t>ASE</w:t>
      </w:r>
      <w:r>
        <w:rPr>
          <w:sz w:val="28"/>
          <w:szCs w:val="28"/>
        </w:rPr>
        <w:t xml:space="preserve"> - </w:t>
      </w:r>
      <w:r>
        <w:rPr>
          <w:sz w:val="28"/>
          <w:szCs w:val="28"/>
          <w:lang w:val="en-US"/>
        </w:rPr>
        <w:t>amplified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spontaneous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emission</w:t>
      </w:r>
      <w:r>
        <w:rPr>
          <w:sz w:val="28"/>
          <w:szCs w:val="28"/>
        </w:rPr>
        <w:t>). Его мощность нормируется в расчете на 1 Гц и имеет размерность Вт/Гц. Если на вход усилителя подается сигнал от лазера, то о</w:t>
      </w:r>
      <w:r>
        <w:rPr>
          <w:sz w:val="28"/>
          <w:szCs w:val="28"/>
        </w:rPr>
        <w:t>пределенная доля энергетических переходов, ранее работавшая на усиленное спонтанное излучение, начинает происходить под действием сигнала от лазера, усиливая входной сигнал. Таким образом, происходит не только усиление полезного входного сигнала, но и осла</w:t>
      </w:r>
      <w:r>
        <w:rPr>
          <w:sz w:val="28"/>
          <w:szCs w:val="28"/>
        </w:rPr>
        <w:t xml:space="preserve">бление </w:t>
      </w:r>
      <w:r>
        <w:rPr>
          <w:sz w:val="28"/>
          <w:szCs w:val="28"/>
          <w:lang w:val="en-US"/>
        </w:rPr>
        <w:t>ASE</w:t>
      </w:r>
      <w:r>
        <w:rPr>
          <w:sz w:val="28"/>
          <w:szCs w:val="28"/>
        </w:rPr>
        <w:t>. Но, несмотря на это, необходимо все же учитывать шумы, вносимые оптическими усилителями. Накопленный шум влияет на качество передаваемого сигнала, и в случае уменьшения ОСШ ниже требуемого уровня необходима регенерация сигнала. Потому необходим</w:t>
      </w:r>
      <w:r>
        <w:rPr>
          <w:sz w:val="28"/>
          <w:szCs w:val="28"/>
        </w:rPr>
        <w:t xml:space="preserve">о рассчитать максимально возможное количество усилителей оптического сигнала, расположенное между регенераторами. </w:t>
      </w:r>
    </w:p>
    <w:p w:rsidR="00000000" w:rsidRDefault="0064201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Мощность усиленного одним оптическим усилителем спонтанного излучения можно найти по формуле</w:t>
      </w:r>
    </w:p>
    <w:p w:rsidR="00000000" w:rsidRDefault="00642017">
      <w:pPr>
        <w:spacing w:line="360" w:lineRule="auto"/>
        <w:ind w:firstLine="709"/>
        <w:jc w:val="both"/>
        <w:rPr>
          <w:sz w:val="28"/>
          <w:szCs w:val="28"/>
        </w:rPr>
      </w:pPr>
    </w:p>
    <w:p w:rsidR="00000000" w:rsidRDefault="00051E9B">
      <w:pPr>
        <w:tabs>
          <w:tab w:val="left" w:pos="3600"/>
          <w:tab w:val="right" w:pos="9720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rFonts w:ascii="Microsoft Sans Serif" w:hAnsi="Microsoft Sans Serif" w:cs="Microsoft Sans Serif"/>
          <w:noProof/>
          <w:sz w:val="17"/>
          <w:szCs w:val="17"/>
        </w:rPr>
        <w:drawing>
          <wp:inline distT="0" distB="0" distL="0" distR="0">
            <wp:extent cx="1424940" cy="4953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494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42017">
        <w:rPr>
          <w:sz w:val="28"/>
          <w:szCs w:val="28"/>
        </w:rPr>
        <w:t>,(5)</w:t>
      </w:r>
    </w:p>
    <w:p w:rsidR="00000000" w:rsidRDefault="00642017">
      <w:pPr>
        <w:tabs>
          <w:tab w:val="center" w:pos="4536"/>
          <w:tab w:val="right" w:pos="9356"/>
        </w:tabs>
        <w:spacing w:line="360" w:lineRule="auto"/>
        <w:ind w:firstLine="709"/>
        <w:jc w:val="both"/>
        <w:rPr>
          <w:sz w:val="28"/>
          <w:szCs w:val="28"/>
        </w:rPr>
      </w:pPr>
    </w:p>
    <w:p w:rsidR="00000000" w:rsidRDefault="0064201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где h</w:t>
      </w:r>
      <w:r>
        <w:rPr>
          <w:sz w:val="28"/>
          <w:szCs w:val="28"/>
        </w:rPr>
        <w:t xml:space="preserve"> - постоянная планка, </w:t>
      </w:r>
      <w:r>
        <w:rPr>
          <w:sz w:val="28"/>
          <w:szCs w:val="28"/>
          <w:lang w:val="en-US"/>
        </w:rPr>
        <w:t>h</w:t>
      </w:r>
      <w:r>
        <w:rPr>
          <w:sz w:val="28"/>
          <w:szCs w:val="28"/>
        </w:rPr>
        <w:t xml:space="preserve"> = 6,6252 · 10</w:t>
      </w:r>
      <w:r>
        <w:rPr>
          <w:sz w:val="28"/>
          <w:szCs w:val="28"/>
          <w:vertAlign w:val="superscript"/>
        </w:rPr>
        <w:t>-34</w:t>
      </w:r>
      <w:r>
        <w:rPr>
          <w:sz w:val="28"/>
          <w:szCs w:val="28"/>
        </w:rPr>
        <w:t xml:space="preserve"> Вт·с</w:t>
      </w:r>
      <w:r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>;</w:t>
      </w:r>
    </w:p>
    <w:p w:rsidR="00000000" w:rsidRDefault="0064201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ν - </w:t>
      </w:r>
      <w:r>
        <w:rPr>
          <w:sz w:val="28"/>
          <w:szCs w:val="28"/>
        </w:rPr>
        <w:t>частота в соответствии с используемой длиной волны, Гц;</w:t>
      </w:r>
      <w:r>
        <w:rPr>
          <w:sz w:val="28"/>
          <w:szCs w:val="28"/>
          <w:vertAlign w:val="subscript"/>
          <w:lang w:val="en-US"/>
        </w:rPr>
        <w:t>sp</w:t>
      </w:r>
      <w:r>
        <w:rPr>
          <w:sz w:val="28"/>
          <w:szCs w:val="28"/>
        </w:rPr>
        <w:t xml:space="preserve"> - коэффициент спонтанной эмиссии, n</w:t>
      </w:r>
      <w:r>
        <w:rPr>
          <w:sz w:val="28"/>
          <w:szCs w:val="28"/>
          <w:vertAlign w:val="subscript"/>
          <w:lang w:val="en-US"/>
        </w:rPr>
        <w:t>sp</w:t>
      </w:r>
      <w:r>
        <w:rPr>
          <w:sz w:val="28"/>
          <w:szCs w:val="28"/>
        </w:rPr>
        <w:t xml:space="preserve"> = 2, поскольку распространяются две моды поляризации;</w:t>
      </w:r>
    </w:p>
    <w:p w:rsidR="00000000" w:rsidRDefault="0064201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η - </w:t>
      </w:r>
      <w:r>
        <w:rPr>
          <w:sz w:val="28"/>
          <w:szCs w:val="28"/>
        </w:rPr>
        <w:t xml:space="preserve">квантовая эффективность, </w:t>
      </w:r>
      <w:r>
        <w:rPr>
          <w:rFonts w:ascii="Times New Roman" w:hAnsi="Times New Roman" w:cs="Times New Roman"/>
          <w:sz w:val="28"/>
          <w:szCs w:val="28"/>
        </w:rPr>
        <w:t>η = 1;</w:t>
      </w:r>
    </w:p>
    <w:p w:rsidR="00000000" w:rsidRDefault="0064201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G - коэффициент ус</w:t>
      </w:r>
      <w:r>
        <w:rPr>
          <w:sz w:val="28"/>
          <w:szCs w:val="28"/>
        </w:rPr>
        <w:t xml:space="preserve">иления усилителя, раз (в абсолютных единицах измерения).Принимаем </w:t>
      </w:r>
      <w:r>
        <w:rPr>
          <w:sz w:val="28"/>
          <w:szCs w:val="28"/>
          <w:lang w:val="en-US"/>
        </w:rPr>
        <w:t>G</w:t>
      </w:r>
      <w:r>
        <w:rPr>
          <w:sz w:val="28"/>
          <w:szCs w:val="28"/>
        </w:rPr>
        <w:t xml:space="preserve"> = 100 +7 - (-13) = 20 дБ по напряжению).</w:t>
      </w:r>
    </w:p>
    <w:p w:rsidR="00000000" w:rsidRDefault="0064201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Расчет производим для одной используемой длины волны</w:t>
      </w:r>
    </w:p>
    <w:p w:rsidR="00000000" w:rsidRDefault="00051E9B">
      <w:pPr>
        <w:tabs>
          <w:tab w:val="left" w:pos="0"/>
          <w:tab w:val="right" w:pos="9720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rFonts w:ascii="Microsoft Sans Serif" w:hAnsi="Microsoft Sans Serif" w:cs="Microsoft Sans Serif"/>
          <w:noProof/>
          <w:sz w:val="17"/>
          <w:szCs w:val="17"/>
        </w:rPr>
        <w:drawing>
          <wp:inline distT="0" distB="0" distL="0" distR="0">
            <wp:extent cx="3429000" cy="41148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41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42017">
        <w:rPr>
          <w:sz w:val="28"/>
          <w:szCs w:val="28"/>
        </w:rPr>
        <w:t>Вт·с.</w:t>
      </w:r>
    </w:p>
    <w:p w:rsidR="00000000" w:rsidRDefault="00642017">
      <w:pPr>
        <w:tabs>
          <w:tab w:val="center" w:pos="4536"/>
          <w:tab w:val="right" w:pos="9356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Мощность шума </w:t>
      </w:r>
      <w:r>
        <w:rPr>
          <w:sz w:val="28"/>
          <w:szCs w:val="28"/>
          <w:lang w:val="en-US"/>
        </w:rPr>
        <w:t>P</w:t>
      </w:r>
      <w:r>
        <w:rPr>
          <w:sz w:val="28"/>
          <w:szCs w:val="28"/>
          <w:vertAlign w:val="subscript"/>
        </w:rPr>
        <w:t>ш_</w:t>
      </w:r>
      <w:r>
        <w:rPr>
          <w:sz w:val="28"/>
          <w:szCs w:val="28"/>
          <w:vertAlign w:val="subscript"/>
          <w:lang w:val="en-US"/>
        </w:rPr>
        <w:t>ASE</w:t>
      </w:r>
      <w:r>
        <w:rPr>
          <w:sz w:val="28"/>
          <w:szCs w:val="28"/>
        </w:rPr>
        <w:t xml:space="preserve"> усилителя для полосы частот, в к</w:t>
      </w:r>
      <w:r>
        <w:rPr>
          <w:sz w:val="28"/>
          <w:szCs w:val="28"/>
        </w:rPr>
        <w:t>оторой осуществляется передача сигнала (</w:t>
      </w:r>
      <w:r>
        <w:rPr>
          <w:rFonts w:ascii="Times New Roman" w:hAnsi="Times New Roman" w:cs="Times New Roman"/>
          <w:sz w:val="28"/>
          <w:szCs w:val="28"/>
        </w:rPr>
        <w:t>Δ</w:t>
      </w:r>
      <w:r>
        <w:rPr>
          <w:sz w:val="28"/>
          <w:szCs w:val="28"/>
          <w:lang w:val="en-US"/>
        </w:rPr>
        <w:t>f</w:t>
      </w:r>
      <w:r>
        <w:rPr>
          <w:sz w:val="28"/>
          <w:szCs w:val="28"/>
        </w:rPr>
        <w:t>)</w:t>
      </w:r>
    </w:p>
    <w:p w:rsidR="00000000" w:rsidRDefault="00642017">
      <w:pPr>
        <w:tabs>
          <w:tab w:val="center" w:pos="4536"/>
          <w:tab w:val="right" w:pos="9356"/>
        </w:tabs>
        <w:spacing w:line="360" w:lineRule="auto"/>
        <w:ind w:firstLine="709"/>
        <w:jc w:val="both"/>
        <w:rPr>
          <w:sz w:val="28"/>
          <w:szCs w:val="28"/>
        </w:rPr>
      </w:pPr>
    </w:p>
    <w:p w:rsidR="00000000" w:rsidRDefault="00051E9B">
      <w:pPr>
        <w:tabs>
          <w:tab w:val="left" w:pos="3420"/>
          <w:tab w:val="right" w:pos="9720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rFonts w:ascii="Microsoft Sans Serif" w:hAnsi="Microsoft Sans Serif" w:cs="Microsoft Sans Serif"/>
          <w:noProof/>
          <w:sz w:val="17"/>
          <w:szCs w:val="17"/>
        </w:rPr>
        <w:drawing>
          <wp:inline distT="0" distB="0" distL="0" distR="0">
            <wp:extent cx="1318260" cy="27432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8260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42017">
        <w:rPr>
          <w:sz w:val="28"/>
          <w:szCs w:val="28"/>
        </w:rPr>
        <w:t>.(6)</w:t>
      </w:r>
    </w:p>
    <w:p w:rsidR="00000000" w:rsidRDefault="00642017">
      <w:pPr>
        <w:tabs>
          <w:tab w:val="center" w:pos="4536"/>
          <w:tab w:val="right" w:pos="9356"/>
        </w:tabs>
        <w:spacing w:line="360" w:lineRule="auto"/>
        <w:ind w:firstLine="709"/>
        <w:jc w:val="both"/>
        <w:rPr>
          <w:sz w:val="28"/>
          <w:szCs w:val="28"/>
        </w:rPr>
      </w:pPr>
    </w:p>
    <w:p w:rsidR="00000000" w:rsidRDefault="00642017">
      <w:pPr>
        <w:tabs>
          <w:tab w:val="center" w:pos="4536"/>
          <w:tab w:val="right" w:pos="9356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курсовом проекте принят диапазон частот </w:t>
      </w:r>
      <w:r>
        <w:rPr>
          <w:sz w:val="28"/>
          <w:szCs w:val="28"/>
        </w:rPr>
        <w:t>∆</w:t>
      </w:r>
      <w:r>
        <w:rPr>
          <w:sz w:val="28"/>
          <w:szCs w:val="28"/>
          <w:lang w:val="en-US"/>
        </w:rPr>
        <w:t>f</w:t>
      </w:r>
      <w:r>
        <w:rPr>
          <w:sz w:val="28"/>
          <w:szCs w:val="28"/>
        </w:rPr>
        <w:t xml:space="preserve"> = 100 ГГц.</w:t>
      </w:r>
    </w:p>
    <w:p w:rsidR="00000000" w:rsidRDefault="00642017">
      <w:pPr>
        <w:tabs>
          <w:tab w:val="center" w:pos="4536"/>
          <w:tab w:val="right" w:pos="9356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Расчет мощности шума </w:t>
      </w:r>
      <w:r>
        <w:rPr>
          <w:sz w:val="28"/>
          <w:szCs w:val="28"/>
          <w:lang w:val="en-US"/>
        </w:rPr>
        <w:t>P</w:t>
      </w:r>
      <w:r>
        <w:rPr>
          <w:sz w:val="28"/>
          <w:szCs w:val="28"/>
          <w:vertAlign w:val="subscript"/>
        </w:rPr>
        <w:t>ш_</w:t>
      </w:r>
      <w:r>
        <w:rPr>
          <w:sz w:val="28"/>
          <w:szCs w:val="28"/>
          <w:vertAlign w:val="subscript"/>
          <w:lang w:val="en-US"/>
        </w:rPr>
        <w:t>ASE</w:t>
      </w:r>
      <w:r>
        <w:rPr>
          <w:sz w:val="28"/>
          <w:szCs w:val="28"/>
          <w:vertAlign w:val="subscript"/>
        </w:rPr>
        <w:t xml:space="preserve"> </w:t>
      </w:r>
      <w:r>
        <w:rPr>
          <w:sz w:val="28"/>
          <w:szCs w:val="28"/>
        </w:rPr>
        <w:t>усилителя производим для одной длины волны.</w:t>
      </w:r>
    </w:p>
    <w:p w:rsidR="00000000" w:rsidRDefault="00051E9B">
      <w:pPr>
        <w:tabs>
          <w:tab w:val="left" w:pos="0"/>
          <w:tab w:val="right" w:pos="9720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rFonts w:ascii="Microsoft Sans Serif" w:hAnsi="Microsoft Sans Serif" w:cs="Microsoft Sans Serif"/>
          <w:noProof/>
          <w:sz w:val="17"/>
          <w:szCs w:val="17"/>
        </w:rPr>
        <w:drawing>
          <wp:inline distT="0" distB="0" distL="0" distR="0">
            <wp:extent cx="3070860" cy="27432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0860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42017">
        <w:rPr>
          <w:sz w:val="28"/>
          <w:szCs w:val="28"/>
        </w:rPr>
        <w:t>Вт.</w:t>
      </w:r>
    </w:p>
    <w:p w:rsidR="00000000" w:rsidRDefault="00642017">
      <w:pPr>
        <w:tabs>
          <w:tab w:val="center" w:pos="4536"/>
          <w:tab w:val="right" w:pos="9356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передаче сигнала по волоконно-оптической линии с усилителями </w:t>
      </w:r>
      <w:r>
        <w:rPr>
          <w:sz w:val="28"/>
          <w:szCs w:val="28"/>
          <w:lang w:val="en-US"/>
        </w:rPr>
        <w:t>EDFA</w:t>
      </w:r>
      <w:r>
        <w:rPr>
          <w:sz w:val="28"/>
          <w:szCs w:val="28"/>
        </w:rPr>
        <w:t xml:space="preserve"> происходит накопление шумов. Данное явление обусловлено двумя </w:t>
      </w:r>
      <w:r>
        <w:rPr>
          <w:sz w:val="28"/>
          <w:szCs w:val="28"/>
        </w:rPr>
        <w:lastRenderedPageBreak/>
        <w:t>факторами: усилением входного шума и добавлением к нему усиленного спонтанного излуче</w:t>
      </w:r>
      <w:r>
        <w:rPr>
          <w:sz w:val="28"/>
          <w:szCs w:val="28"/>
        </w:rPr>
        <w:t>ния. Входным шумом для первого оптического усилителя является мощность шума нулевых флуктуаций, которой можно пренебречь.</w:t>
      </w:r>
    </w:p>
    <w:p w:rsidR="00000000" w:rsidRDefault="00642017">
      <w:pPr>
        <w:tabs>
          <w:tab w:val="center" w:pos="4536"/>
          <w:tab w:val="right" w:pos="9356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нахождения отношения сигнал-шум на выходе </w:t>
      </w:r>
      <w:r>
        <w:rPr>
          <w:sz w:val="28"/>
          <w:szCs w:val="28"/>
          <w:lang w:val="en-US"/>
        </w:rPr>
        <w:t>k</w:t>
      </w:r>
      <w:r>
        <w:rPr>
          <w:sz w:val="28"/>
          <w:szCs w:val="28"/>
        </w:rPr>
        <w:t>-го усилителя используем формулу</w:t>
      </w:r>
    </w:p>
    <w:p w:rsidR="00000000" w:rsidRDefault="00642017">
      <w:pPr>
        <w:tabs>
          <w:tab w:val="center" w:pos="4536"/>
          <w:tab w:val="right" w:pos="9356"/>
        </w:tabs>
        <w:spacing w:line="360" w:lineRule="auto"/>
        <w:ind w:firstLine="709"/>
        <w:jc w:val="both"/>
        <w:rPr>
          <w:sz w:val="28"/>
          <w:szCs w:val="28"/>
        </w:rPr>
      </w:pPr>
    </w:p>
    <w:p w:rsidR="00000000" w:rsidRDefault="00051E9B">
      <w:pPr>
        <w:tabs>
          <w:tab w:val="left" w:pos="2520"/>
          <w:tab w:val="right" w:pos="9720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rFonts w:ascii="Microsoft Sans Serif" w:hAnsi="Microsoft Sans Serif" w:cs="Microsoft Sans Serif"/>
          <w:noProof/>
          <w:sz w:val="17"/>
          <w:szCs w:val="17"/>
        </w:rPr>
        <w:drawing>
          <wp:inline distT="0" distB="0" distL="0" distR="0">
            <wp:extent cx="2880360" cy="3048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36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42017">
        <w:rPr>
          <w:sz w:val="28"/>
          <w:szCs w:val="28"/>
        </w:rPr>
        <w:t>,(7)</w:t>
      </w:r>
    </w:p>
    <w:p w:rsidR="00000000" w:rsidRDefault="00642017">
      <w:pPr>
        <w:tabs>
          <w:tab w:val="center" w:pos="4536"/>
          <w:tab w:val="right" w:pos="9356"/>
        </w:tabs>
        <w:spacing w:line="360" w:lineRule="auto"/>
        <w:ind w:firstLine="709"/>
        <w:jc w:val="both"/>
        <w:rPr>
          <w:sz w:val="28"/>
          <w:szCs w:val="28"/>
        </w:rPr>
      </w:pPr>
    </w:p>
    <w:p w:rsidR="00000000" w:rsidRDefault="00642017">
      <w:pPr>
        <w:tabs>
          <w:tab w:val="center" w:pos="4536"/>
          <w:tab w:val="right" w:pos="9356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r>
        <w:rPr>
          <w:sz w:val="28"/>
          <w:szCs w:val="28"/>
          <w:lang w:val="en-US"/>
        </w:rPr>
        <w:t>p</w:t>
      </w:r>
      <w:r>
        <w:rPr>
          <w:sz w:val="28"/>
          <w:szCs w:val="28"/>
          <w:vertAlign w:val="subscript"/>
        </w:rPr>
        <w:t>вых</w:t>
      </w:r>
      <w:r>
        <w:rPr>
          <w:sz w:val="28"/>
          <w:szCs w:val="28"/>
        </w:rPr>
        <w:t>-ур</w:t>
      </w:r>
      <w:r>
        <w:rPr>
          <w:sz w:val="28"/>
          <w:szCs w:val="28"/>
        </w:rPr>
        <w:t>овень сигнала на выходе оптического усилителя, дБм;</w:t>
      </w:r>
    </w:p>
    <w:p w:rsidR="00000000" w:rsidRDefault="00642017">
      <w:pPr>
        <w:tabs>
          <w:tab w:val="center" w:pos="4536"/>
          <w:tab w:val="right" w:pos="9356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p</w:t>
      </w:r>
      <w:r>
        <w:rPr>
          <w:sz w:val="28"/>
          <w:szCs w:val="28"/>
          <w:vertAlign w:val="subscript"/>
        </w:rPr>
        <w:t>ш_</w:t>
      </w:r>
      <w:r>
        <w:rPr>
          <w:sz w:val="28"/>
          <w:szCs w:val="28"/>
          <w:vertAlign w:val="subscript"/>
          <w:lang w:val="en-US"/>
        </w:rPr>
        <w:t>ASE</w:t>
      </w:r>
      <w:r>
        <w:rPr>
          <w:sz w:val="28"/>
          <w:szCs w:val="28"/>
        </w:rPr>
        <w:t xml:space="preserve"> - уровень шума вносимого оптическим усилителем, дБм;</w:t>
      </w:r>
    </w:p>
    <w:p w:rsidR="00000000" w:rsidRDefault="00642017">
      <w:pPr>
        <w:tabs>
          <w:tab w:val="center" w:pos="4536"/>
          <w:tab w:val="right" w:pos="9356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k</w:t>
      </w:r>
      <w:r>
        <w:rPr>
          <w:sz w:val="28"/>
          <w:szCs w:val="28"/>
        </w:rPr>
        <w:t xml:space="preserve"> - номер усилителя.</w:t>
      </w:r>
    </w:p>
    <w:p w:rsidR="00000000" w:rsidRDefault="00642017">
      <w:pPr>
        <w:tabs>
          <w:tab w:val="center" w:pos="4536"/>
          <w:tab w:val="right" w:pos="9356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Перевод абсолютного значения мощности (Вт) в уровень мощности (дБм) осуществляется по формуле</w:t>
      </w:r>
    </w:p>
    <w:p w:rsidR="00000000" w:rsidRDefault="00642017">
      <w:pPr>
        <w:tabs>
          <w:tab w:val="center" w:pos="4536"/>
          <w:tab w:val="right" w:pos="9356"/>
        </w:tabs>
        <w:spacing w:line="360" w:lineRule="auto"/>
        <w:ind w:firstLine="709"/>
        <w:jc w:val="both"/>
        <w:rPr>
          <w:sz w:val="28"/>
          <w:szCs w:val="28"/>
        </w:rPr>
      </w:pPr>
    </w:p>
    <w:p w:rsidR="00000000" w:rsidRDefault="00051E9B">
      <w:pPr>
        <w:tabs>
          <w:tab w:val="left" w:pos="3780"/>
          <w:tab w:val="right" w:pos="9720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rFonts w:ascii="Microsoft Sans Serif" w:hAnsi="Microsoft Sans Serif" w:cs="Microsoft Sans Serif"/>
          <w:noProof/>
          <w:sz w:val="17"/>
          <w:szCs w:val="17"/>
        </w:rPr>
        <w:drawing>
          <wp:inline distT="0" distB="0" distL="0" distR="0">
            <wp:extent cx="1371600" cy="46482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46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42017">
        <w:rPr>
          <w:sz w:val="28"/>
          <w:szCs w:val="28"/>
        </w:rPr>
        <w:t>,(8)</w:t>
      </w:r>
    </w:p>
    <w:p w:rsidR="00000000" w:rsidRDefault="00642017">
      <w:pPr>
        <w:tabs>
          <w:tab w:val="center" w:pos="4536"/>
          <w:tab w:val="right" w:pos="9356"/>
        </w:tabs>
        <w:spacing w:line="360" w:lineRule="auto"/>
        <w:ind w:firstLine="709"/>
        <w:jc w:val="both"/>
        <w:rPr>
          <w:sz w:val="28"/>
          <w:szCs w:val="28"/>
        </w:rPr>
      </w:pPr>
    </w:p>
    <w:p w:rsidR="00000000" w:rsidRDefault="00642017">
      <w:pPr>
        <w:tabs>
          <w:tab w:val="center" w:pos="4536"/>
          <w:tab w:val="left" w:pos="7905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r>
        <w:rPr>
          <w:sz w:val="28"/>
          <w:szCs w:val="28"/>
          <w:lang w:val="en-US"/>
        </w:rPr>
        <w:t>P</w:t>
      </w:r>
      <w:r>
        <w:rPr>
          <w:sz w:val="28"/>
          <w:szCs w:val="28"/>
        </w:rPr>
        <w:t xml:space="preserve"> - абсолютное значение мощности, Вт;</w:t>
      </w:r>
    </w:p>
    <w:p w:rsidR="00000000" w:rsidRDefault="00642017">
      <w:pPr>
        <w:tabs>
          <w:tab w:val="center" w:pos="4536"/>
          <w:tab w:val="right" w:pos="9356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p</w:t>
      </w:r>
      <w:r>
        <w:rPr>
          <w:sz w:val="28"/>
          <w:szCs w:val="28"/>
        </w:rPr>
        <w:t xml:space="preserve"> - значение уровня мощности, дБм;</w:t>
      </w:r>
    </w:p>
    <w:p w:rsidR="00000000" w:rsidRDefault="00642017">
      <w:pPr>
        <w:tabs>
          <w:tab w:val="center" w:pos="4536"/>
          <w:tab w:val="right" w:pos="9356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∙</w:t>
      </w:r>
      <w:r>
        <w:rPr>
          <w:sz w:val="28"/>
          <w:szCs w:val="28"/>
        </w:rPr>
        <w:t>10</w:t>
      </w:r>
      <w:r>
        <w:rPr>
          <w:sz w:val="28"/>
          <w:szCs w:val="28"/>
          <w:vertAlign w:val="superscript"/>
        </w:rPr>
        <w:t>-3</w:t>
      </w:r>
      <w:r>
        <w:rPr>
          <w:sz w:val="28"/>
          <w:szCs w:val="28"/>
        </w:rPr>
        <w:t xml:space="preserve"> - значение «нулевого» уровня мощности.</w:t>
      </w:r>
    </w:p>
    <w:p w:rsidR="00000000" w:rsidRDefault="00642017">
      <w:pPr>
        <w:tabs>
          <w:tab w:val="center" w:pos="4536"/>
          <w:tab w:val="right" w:pos="9356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Произведем перевод абсолютного значения мощности в уровень мощности</w:t>
      </w:r>
    </w:p>
    <w:p w:rsidR="00000000" w:rsidRDefault="00051E9B">
      <w:pPr>
        <w:tabs>
          <w:tab w:val="center" w:pos="4536"/>
          <w:tab w:val="right" w:pos="9356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rFonts w:ascii="Microsoft Sans Serif" w:hAnsi="Microsoft Sans Serif" w:cs="Microsoft Sans Serif"/>
          <w:noProof/>
          <w:sz w:val="17"/>
          <w:szCs w:val="17"/>
        </w:rPr>
        <w:drawing>
          <wp:inline distT="0" distB="0" distL="0" distR="0">
            <wp:extent cx="2773680" cy="51816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3680" cy="51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42017">
        <w:rPr>
          <w:sz w:val="28"/>
          <w:szCs w:val="28"/>
        </w:rPr>
        <w:t>дБм.</w:t>
      </w:r>
    </w:p>
    <w:p w:rsidR="00000000" w:rsidRDefault="00642017">
      <w:pPr>
        <w:tabs>
          <w:tab w:val="center" w:pos="4536"/>
          <w:tab w:val="right" w:pos="9356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Уровень сигнала на выходе усилителя составляет р</w:t>
      </w:r>
      <w:r>
        <w:rPr>
          <w:sz w:val="28"/>
          <w:szCs w:val="28"/>
          <w:vertAlign w:val="subscript"/>
        </w:rPr>
        <w:t>вых</w:t>
      </w:r>
      <w:r>
        <w:rPr>
          <w:sz w:val="28"/>
          <w:szCs w:val="28"/>
        </w:rPr>
        <w:t xml:space="preserve"> = +7 дБм.</w:t>
      </w:r>
    </w:p>
    <w:p w:rsidR="00000000" w:rsidRDefault="00642017">
      <w:pPr>
        <w:tabs>
          <w:tab w:val="center" w:pos="4536"/>
          <w:tab w:val="right" w:pos="9356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Расчет отношения сигнал-шум (ОСШ) производим по формуле 7. </w:t>
      </w:r>
    </w:p>
    <w:p w:rsidR="00000000" w:rsidRDefault="0064201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Получим</w:t>
      </w:r>
    </w:p>
    <w:p w:rsidR="00000000" w:rsidRDefault="00051E9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rFonts w:ascii="Microsoft Sans Serif" w:hAnsi="Microsoft Sans Serif" w:cs="Microsoft Sans Serif"/>
          <w:noProof/>
          <w:sz w:val="17"/>
          <w:szCs w:val="17"/>
        </w:rPr>
        <w:lastRenderedPageBreak/>
        <w:drawing>
          <wp:inline distT="0" distB="0" distL="0" distR="0">
            <wp:extent cx="3101340" cy="24384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134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42017">
        <w:rPr>
          <w:sz w:val="28"/>
          <w:szCs w:val="28"/>
        </w:rPr>
        <w:t>дБ,</w:t>
      </w:r>
    </w:p>
    <w:p w:rsidR="00000000" w:rsidRDefault="00051E9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rFonts w:ascii="Microsoft Sans Serif" w:hAnsi="Microsoft Sans Serif" w:cs="Microsoft Sans Serif"/>
          <w:noProof/>
          <w:sz w:val="17"/>
          <w:szCs w:val="17"/>
        </w:rPr>
        <w:drawing>
          <wp:inline distT="0" distB="0" distL="0" distR="0">
            <wp:extent cx="1127760" cy="27432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7760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42017">
        <w:rPr>
          <w:sz w:val="28"/>
          <w:szCs w:val="28"/>
        </w:rPr>
        <w:t>дБ,</w:t>
      </w:r>
    </w:p>
    <w:p w:rsidR="00000000" w:rsidRDefault="00051E9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rFonts w:ascii="Microsoft Sans Serif" w:hAnsi="Microsoft Sans Serif" w:cs="Microsoft Sans Serif"/>
          <w:noProof/>
          <w:sz w:val="17"/>
          <w:szCs w:val="17"/>
        </w:rPr>
        <w:drawing>
          <wp:inline distT="0" distB="0" distL="0" distR="0">
            <wp:extent cx="1013460" cy="27432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3460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42017">
        <w:rPr>
          <w:sz w:val="28"/>
          <w:szCs w:val="28"/>
        </w:rPr>
        <w:t>дБ,</w:t>
      </w:r>
    </w:p>
    <w:p w:rsidR="00000000" w:rsidRDefault="00051E9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rFonts w:ascii="Microsoft Sans Serif" w:hAnsi="Microsoft Sans Serif" w:cs="Microsoft Sans Serif"/>
          <w:noProof/>
          <w:sz w:val="17"/>
          <w:szCs w:val="17"/>
        </w:rPr>
        <w:drawing>
          <wp:inline distT="0" distB="0" distL="0" distR="0">
            <wp:extent cx="1043940" cy="24384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394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42017">
        <w:rPr>
          <w:sz w:val="28"/>
          <w:szCs w:val="28"/>
        </w:rPr>
        <w:t>дБ,</w:t>
      </w:r>
    </w:p>
    <w:p w:rsidR="00000000" w:rsidRDefault="00051E9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rFonts w:ascii="Microsoft Sans Serif" w:hAnsi="Microsoft Sans Serif" w:cs="Microsoft Sans Serif"/>
          <w:noProof/>
          <w:sz w:val="17"/>
          <w:szCs w:val="17"/>
        </w:rPr>
        <w:drawing>
          <wp:inline distT="0" distB="0" distL="0" distR="0">
            <wp:extent cx="1043940" cy="27432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3940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42017">
        <w:rPr>
          <w:sz w:val="28"/>
          <w:szCs w:val="28"/>
        </w:rPr>
        <w:t>дБ,</w:t>
      </w:r>
    </w:p>
    <w:p w:rsidR="00000000" w:rsidRDefault="00051E9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rFonts w:ascii="Microsoft Sans Serif" w:hAnsi="Microsoft Sans Serif" w:cs="Microsoft Sans Serif"/>
          <w:noProof/>
          <w:sz w:val="17"/>
          <w:szCs w:val="17"/>
        </w:rPr>
        <w:drawing>
          <wp:inline distT="0" distB="0" distL="0" distR="0">
            <wp:extent cx="990600" cy="24384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42017">
        <w:rPr>
          <w:sz w:val="28"/>
          <w:szCs w:val="28"/>
        </w:rPr>
        <w:t>дБ,</w:t>
      </w:r>
    </w:p>
    <w:p w:rsidR="00000000" w:rsidRDefault="00051E9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rFonts w:ascii="Microsoft Sans Serif" w:hAnsi="Microsoft Sans Serif" w:cs="Microsoft Sans Serif"/>
          <w:noProof/>
          <w:sz w:val="17"/>
          <w:szCs w:val="17"/>
        </w:rPr>
        <w:drawing>
          <wp:inline distT="0" distB="0" distL="0" distR="0">
            <wp:extent cx="960120" cy="27432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0120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42017">
        <w:rPr>
          <w:sz w:val="28"/>
          <w:szCs w:val="28"/>
        </w:rPr>
        <w:t>дБ.</w:t>
      </w:r>
    </w:p>
    <w:p w:rsidR="00000000" w:rsidRDefault="0064201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Рассчитанные значения можно представить в виде графика (рисунок 14).</w:t>
      </w:r>
    </w:p>
    <w:p w:rsidR="00000000" w:rsidRDefault="00642017">
      <w:pPr>
        <w:spacing w:line="360" w:lineRule="auto"/>
        <w:ind w:firstLine="709"/>
        <w:jc w:val="both"/>
        <w:rPr>
          <w:sz w:val="28"/>
          <w:szCs w:val="28"/>
        </w:rPr>
      </w:pPr>
    </w:p>
    <w:p w:rsidR="00000000" w:rsidRDefault="00642017">
      <w:pPr>
        <w:spacing w:line="360" w:lineRule="auto"/>
        <w:ind w:firstLine="709"/>
        <w:jc w:val="both"/>
        <w:rPr>
          <w:sz w:val="28"/>
          <w:szCs w:val="28"/>
        </w:rPr>
      </w:pPr>
    </w:p>
    <w:p w:rsidR="00000000" w:rsidRDefault="0064201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Рисунок 14 - </w:t>
      </w:r>
      <w:r w:rsidR="00051E9B">
        <w:rPr>
          <w:rFonts w:ascii="Microsoft Sans Serif" w:hAnsi="Microsoft Sans Serif" w:cs="Microsoft Sans Serif"/>
          <w:noProof/>
          <w:sz w:val="17"/>
          <w:szCs w:val="17"/>
        </w:rPr>
        <w:drawing>
          <wp:inline distT="0" distB="0" distL="0" distR="0">
            <wp:extent cx="167640" cy="22098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, </w:t>
      </w:r>
      <w:r w:rsidR="00051E9B">
        <w:rPr>
          <w:rFonts w:ascii="Microsoft Sans Serif" w:hAnsi="Microsoft Sans Serif" w:cs="Microsoft Sans Serif"/>
          <w:noProof/>
          <w:sz w:val="17"/>
          <w:szCs w:val="17"/>
        </w:rPr>
        <w:drawing>
          <wp:inline distT="0" distB="0" distL="0" distR="0">
            <wp:extent cx="220980" cy="22098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и </w:t>
      </w:r>
      <w:r w:rsidR="00051E9B">
        <w:rPr>
          <w:rFonts w:ascii="Microsoft Sans Serif" w:hAnsi="Microsoft Sans Serif" w:cs="Microsoft Sans Serif"/>
          <w:noProof/>
          <w:sz w:val="17"/>
          <w:szCs w:val="17"/>
        </w:rPr>
        <w:drawing>
          <wp:inline distT="0" distB="0" distL="0" distR="0">
            <wp:extent cx="304800" cy="13716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линии связи с несколькими оптическими</w:t>
      </w:r>
    </w:p>
    <w:p w:rsidR="00000000" w:rsidRDefault="00642017">
      <w:pPr>
        <w:spacing w:line="360" w:lineRule="auto"/>
        <w:ind w:firstLine="709"/>
        <w:jc w:val="both"/>
        <w:rPr>
          <w:sz w:val="28"/>
          <w:szCs w:val="28"/>
        </w:rPr>
      </w:pPr>
    </w:p>
    <w:p w:rsidR="00000000" w:rsidRDefault="0064201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Помимо этого, на графике показаны уровни сигнала и шума после прохождения нескольких оптических усилителей, а также требуемое ОСШ в 25 дБ. Эти результаты спр</w:t>
      </w:r>
      <w:r>
        <w:rPr>
          <w:sz w:val="28"/>
          <w:szCs w:val="28"/>
        </w:rPr>
        <w:t>аведливы для двух направлений передачи информации. Видно, что с увеличением количества оптических усилителей возрастает уровень накопленного шума в линии. Это ведет к уменьшению отношения сигнал-шум. На примере требуемое ОСШ сохраняется на выходе линии с и</w:t>
      </w:r>
      <w:r>
        <w:rPr>
          <w:sz w:val="28"/>
          <w:szCs w:val="28"/>
        </w:rPr>
        <w:t>спользованием 6 оптических усилителей. Далее необходима регенерация сигнала, поскольку уровень накопленного шума достаточно высок. Его большее увеличение приведет к снижению качества передаваемой информации.</w:t>
      </w:r>
    </w:p>
    <w:p w:rsidR="00000000" w:rsidRDefault="0064201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Усилителями</w:t>
      </w:r>
    </w:p>
    <w:p w:rsidR="00000000" w:rsidRDefault="0064201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Регенератор состоит из оптического д</w:t>
      </w:r>
      <w:r>
        <w:rPr>
          <w:sz w:val="28"/>
          <w:szCs w:val="28"/>
        </w:rPr>
        <w:t>емультиплексора, оптического мультиплексора и нескольких регенераторов для каждого канала. В качестве мультиплексора и демультиплексора регенератора используются такие же модули, что и в оконечном оборудовании.</w:t>
      </w:r>
    </w:p>
    <w:p w:rsidR="00000000" w:rsidRDefault="0064201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Регенерационный участок линии связи состоит и</w:t>
      </w:r>
      <w:r>
        <w:rPr>
          <w:sz w:val="28"/>
          <w:szCs w:val="28"/>
        </w:rPr>
        <w:t>з последовательно установленных оптического мультиплексора, оптических усилителей и оптического демультиплексора. Для представленного на рисунке 14 длина регенерационного участка определяется по следующей формуле</w:t>
      </w:r>
    </w:p>
    <w:p w:rsidR="00000000" w:rsidRDefault="00642017">
      <w:pPr>
        <w:spacing w:line="360" w:lineRule="auto"/>
        <w:ind w:firstLine="709"/>
        <w:jc w:val="both"/>
        <w:rPr>
          <w:sz w:val="28"/>
          <w:szCs w:val="28"/>
        </w:rPr>
      </w:pPr>
    </w:p>
    <w:p w:rsidR="00000000" w:rsidRDefault="00051E9B">
      <w:pPr>
        <w:tabs>
          <w:tab w:val="left" w:pos="3600"/>
          <w:tab w:val="right" w:pos="9720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rFonts w:ascii="Microsoft Sans Serif" w:hAnsi="Microsoft Sans Serif" w:cs="Microsoft Sans Serif"/>
          <w:noProof/>
          <w:sz w:val="17"/>
          <w:szCs w:val="17"/>
        </w:rPr>
        <w:drawing>
          <wp:inline distT="0" distB="0" distL="0" distR="0">
            <wp:extent cx="1181100" cy="24384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42017">
        <w:rPr>
          <w:sz w:val="28"/>
          <w:szCs w:val="28"/>
        </w:rPr>
        <w:t>км.(9)</w:t>
      </w:r>
    </w:p>
    <w:p w:rsidR="00000000" w:rsidRDefault="00642017">
      <w:pPr>
        <w:tabs>
          <w:tab w:val="center" w:pos="4536"/>
          <w:tab w:val="right" w:pos="9356"/>
        </w:tabs>
        <w:spacing w:line="360" w:lineRule="auto"/>
        <w:ind w:firstLine="709"/>
        <w:jc w:val="both"/>
        <w:rPr>
          <w:sz w:val="28"/>
          <w:szCs w:val="28"/>
        </w:rPr>
      </w:pPr>
    </w:p>
    <w:p w:rsidR="00000000" w:rsidRDefault="00642017">
      <w:pPr>
        <w:tabs>
          <w:tab w:val="center" w:pos="4536"/>
          <w:tab w:val="right" w:pos="9356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Т.к. рассчитанные расстояния между отделениями дороги не превышают полученного значения </w:t>
      </w:r>
      <w:r w:rsidR="00051E9B">
        <w:rPr>
          <w:rFonts w:ascii="Microsoft Sans Serif" w:hAnsi="Microsoft Sans Serif" w:cs="Microsoft Sans Serif"/>
          <w:noProof/>
          <w:sz w:val="17"/>
          <w:szCs w:val="17"/>
        </w:rPr>
        <w:drawing>
          <wp:inline distT="0" distB="0" distL="0" distR="0">
            <wp:extent cx="304800" cy="27432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>, то использовать регенераторы нет необходимости.</w:t>
      </w:r>
    </w:p>
    <w:p w:rsidR="00000000" w:rsidRDefault="00642017">
      <w:pPr>
        <w:tabs>
          <w:tab w:val="center" w:pos="3261"/>
          <w:tab w:val="right" w:pos="6521"/>
          <w:tab w:val="right" w:pos="9356"/>
        </w:tabs>
        <w:spacing w:line="360" w:lineRule="auto"/>
        <w:ind w:firstLine="709"/>
        <w:jc w:val="both"/>
        <w:rPr>
          <w:sz w:val="28"/>
          <w:szCs w:val="28"/>
        </w:rPr>
      </w:pPr>
    </w:p>
    <w:p w:rsidR="00000000" w:rsidRDefault="00642017">
      <w:pPr>
        <w:tabs>
          <w:tab w:val="center" w:pos="3261"/>
          <w:tab w:val="right" w:pos="6521"/>
          <w:tab w:val="right" w:pos="9356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.3 Расчет дисперсии оптического волокн</w:t>
      </w:r>
      <w:r>
        <w:rPr>
          <w:sz w:val="28"/>
          <w:szCs w:val="28"/>
        </w:rPr>
        <w:t>а на участках инфокоммуникационной оптической сети связи</w:t>
      </w:r>
    </w:p>
    <w:p w:rsidR="00000000" w:rsidRDefault="00642017">
      <w:pPr>
        <w:tabs>
          <w:tab w:val="center" w:pos="3261"/>
          <w:tab w:val="right" w:pos="6521"/>
          <w:tab w:val="right" w:pos="9356"/>
        </w:tabs>
        <w:spacing w:line="360" w:lineRule="auto"/>
        <w:ind w:firstLine="709"/>
        <w:jc w:val="both"/>
        <w:rPr>
          <w:sz w:val="28"/>
          <w:szCs w:val="28"/>
        </w:rPr>
      </w:pPr>
    </w:p>
    <w:p w:rsidR="00000000" w:rsidRDefault="0064201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Дисперсия - это явление уширения импульсов при передаче по оптическому волокну. Она имеет размерность времени и определяется как квадратичная разность длительностей импульсов на выходе и входе кабел</w:t>
      </w:r>
      <w:r>
        <w:rPr>
          <w:sz w:val="28"/>
          <w:szCs w:val="28"/>
        </w:rPr>
        <w:t>я длины L</w:t>
      </w:r>
    </w:p>
    <w:p w:rsidR="00000000" w:rsidRDefault="00642017">
      <w:pPr>
        <w:spacing w:line="360" w:lineRule="auto"/>
        <w:ind w:firstLine="709"/>
        <w:jc w:val="both"/>
        <w:rPr>
          <w:sz w:val="28"/>
          <w:szCs w:val="28"/>
        </w:rPr>
      </w:pPr>
    </w:p>
    <w:p w:rsidR="00000000" w:rsidRDefault="00051E9B">
      <w:pPr>
        <w:tabs>
          <w:tab w:val="left" w:pos="3600"/>
          <w:tab w:val="right" w:pos="9720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rFonts w:ascii="Microsoft Sans Serif" w:hAnsi="Microsoft Sans Serif" w:cs="Microsoft Sans Serif"/>
          <w:noProof/>
          <w:sz w:val="17"/>
          <w:szCs w:val="17"/>
        </w:rPr>
        <w:drawing>
          <wp:inline distT="0" distB="0" distL="0" distR="0">
            <wp:extent cx="1318260" cy="30480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826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42017">
        <w:rPr>
          <w:sz w:val="28"/>
          <w:szCs w:val="28"/>
        </w:rPr>
        <w:t>.(10)</w:t>
      </w:r>
    </w:p>
    <w:p w:rsidR="00000000" w:rsidRDefault="00642017">
      <w:pPr>
        <w:tabs>
          <w:tab w:val="center" w:pos="3261"/>
          <w:tab w:val="right" w:pos="6521"/>
          <w:tab w:val="right" w:pos="9356"/>
        </w:tabs>
        <w:spacing w:line="360" w:lineRule="auto"/>
        <w:ind w:firstLine="709"/>
        <w:jc w:val="both"/>
        <w:rPr>
          <w:sz w:val="28"/>
          <w:szCs w:val="28"/>
        </w:rPr>
      </w:pPr>
    </w:p>
    <w:p w:rsidR="00000000" w:rsidRDefault="0064201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Обычно дисперсия нормируется в расчете на 1 км и измеряется в пс/(нм·км). В одномодовом волокне на распространение сигнала оказывают влияние как хроматическая, так и поляризационно-модовая дисперсия. Хр</w:t>
      </w:r>
      <w:r>
        <w:rPr>
          <w:sz w:val="28"/>
          <w:szCs w:val="28"/>
        </w:rPr>
        <w:t>оматическая дисперсия, в свою очередь, имеет две составляющие: материальную и волноводную. Материальная дисперсия обусловлена зависимостью показателя преломления волокна от длины волны. Волноводная дисперсия обусловлена зависимостью коэффициента распростра</w:t>
      </w:r>
      <w:r>
        <w:rPr>
          <w:sz w:val="28"/>
          <w:szCs w:val="28"/>
        </w:rPr>
        <w:t xml:space="preserve">нения моды от </w:t>
      </w:r>
      <w:r>
        <w:rPr>
          <w:sz w:val="28"/>
          <w:szCs w:val="28"/>
        </w:rPr>
        <w:lastRenderedPageBreak/>
        <w:t>длины волны.</w:t>
      </w:r>
    </w:p>
    <w:p w:rsidR="00000000" w:rsidRDefault="0064201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Удельная хроматическая дисперсия вычисляется по формуле</w:t>
      </w:r>
    </w:p>
    <w:p w:rsidR="00000000" w:rsidRDefault="00642017">
      <w:pPr>
        <w:spacing w:line="360" w:lineRule="auto"/>
        <w:ind w:firstLine="709"/>
        <w:jc w:val="both"/>
        <w:rPr>
          <w:sz w:val="28"/>
          <w:szCs w:val="28"/>
        </w:rPr>
      </w:pPr>
    </w:p>
    <w:p w:rsidR="00000000" w:rsidRDefault="00051E9B">
      <w:pPr>
        <w:tabs>
          <w:tab w:val="left" w:pos="3780"/>
          <w:tab w:val="right" w:pos="9720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rFonts w:ascii="Microsoft Sans Serif" w:hAnsi="Microsoft Sans Serif" w:cs="Microsoft Sans Serif"/>
          <w:noProof/>
          <w:sz w:val="17"/>
          <w:szCs w:val="17"/>
        </w:rPr>
        <w:drawing>
          <wp:inline distT="0" distB="0" distL="0" distR="0">
            <wp:extent cx="1234440" cy="51816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4440" cy="51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42017">
        <w:rPr>
          <w:sz w:val="28"/>
          <w:szCs w:val="28"/>
        </w:rPr>
        <w:t>,(11)</w:t>
      </w:r>
    </w:p>
    <w:p w:rsidR="00000000" w:rsidRDefault="00642017">
      <w:pPr>
        <w:tabs>
          <w:tab w:val="center" w:pos="3261"/>
          <w:tab w:val="right" w:pos="6521"/>
          <w:tab w:val="right" w:pos="9356"/>
        </w:tabs>
        <w:spacing w:line="360" w:lineRule="auto"/>
        <w:ind w:firstLine="709"/>
        <w:jc w:val="both"/>
        <w:rPr>
          <w:sz w:val="28"/>
          <w:szCs w:val="28"/>
        </w:rPr>
      </w:pPr>
    </w:p>
    <w:p w:rsidR="00000000" w:rsidRDefault="00642017">
      <w:pPr>
        <w:tabs>
          <w:tab w:val="left" w:pos="426"/>
          <w:tab w:val="left" w:pos="709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где S</w:t>
      </w:r>
      <w:r>
        <w:rPr>
          <w:sz w:val="28"/>
          <w:szCs w:val="28"/>
          <w:vertAlign w:val="subscript"/>
        </w:rPr>
        <w:t xml:space="preserve">0 </w:t>
      </w:r>
      <w:r>
        <w:rPr>
          <w:sz w:val="28"/>
          <w:szCs w:val="28"/>
        </w:rPr>
        <w:t>- наклон дисперсионной кривой одномодового волокна на длине волны нулевой дисперсии, пс/(нм</w:t>
      </w:r>
      <w:r>
        <w:rPr>
          <w:sz w:val="28"/>
          <w:szCs w:val="28"/>
          <w:vertAlign w:val="superscript"/>
        </w:rPr>
        <w:t>2</w:t>
      </w:r>
      <w:r>
        <w:rPr>
          <w:rFonts w:ascii="Symbol" w:hAnsi="Symbol" w:cs="Symbol"/>
          <w:sz w:val="28"/>
          <w:szCs w:val="28"/>
        </w:rPr>
        <w:t></w:t>
      </w:r>
      <w:r>
        <w:rPr>
          <w:sz w:val="28"/>
          <w:szCs w:val="28"/>
        </w:rPr>
        <w:t>км);</w:t>
      </w:r>
    </w:p>
    <w:p w:rsidR="00000000" w:rsidRDefault="00642017">
      <w:pPr>
        <w:tabs>
          <w:tab w:val="left" w:pos="426"/>
          <w:tab w:val="left" w:pos="709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rFonts w:ascii="Symbol" w:hAnsi="Symbol" w:cs="Symbol"/>
          <w:sz w:val="28"/>
          <w:szCs w:val="28"/>
        </w:rPr>
        <w:t></w:t>
      </w:r>
      <w:r>
        <w:rPr>
          <w:sz w:val="28"/>
          <w:szCs w:val="28"/>
        </w:rPr>
        <w:t xml:space="preserve"> - рабочая длина волны, </w:t>
      </w:r>
      <w:r>
        <w:rPr>
          <w:sz w:val="28"/>
          <w:szCs w:val="28"/>
        </w:rPr>
        <w:t>нм;</w:t>
      </w:r>
    </w:p>
    <w:p w:rsidR="00000000" w:rsidRDefault="00642017">
      <w:pPr>
        <w:tabs>
          <w:tab w:val="left" w:pos="426"/>
          <w:tab w:val="left" w:pos="709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rFonts w:ascii="Symbol" w:hAnsi="Symbol" w:cs="Symbol"/>
          <w:sz w:val="28"/>
          <w:szCs w:val="28"/>
        </w:rPr>
        <w:t></w:t>
      </w:r>
      <w:r>
        <w:rPr>
          <w:sz w:val="28"/>
          <w:szCs w:val="28"/>
          <w:vertAlign w:val="subscript"/>
        </w:rPr>
        <w:t xml:space="preserve">0 </w:t>
      </w:r>
      <w:r>
        <w:rPr>
          <w:sz w:val="28"/>
          <w:szCs w:val="28"/>
        </w:rPr>
        <w:t>- длина волны нулевой дисперсии, нм.</w:t>
      </w:r>
    </w:p>
    <w:p w:rsidR="00000000" w:rsidRDefault="0064201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Примем следующие значения, полученные аналитическим путем согласно положениям стандартов ITU-T G.652-655, для длины волны нулевой дисперсии (</w:t>
      </w:r>
      <w:r>
        <w:rPr>
          <w:rFonts w:ascii="Symbol" w:hAnsi="Symbol" w:cs="Symbol"/>
          <w:sz w:val="28"/>
          <w:szCs w:val="28"/>
        </w:rPr>
        <w:t></w:t>
      </w:r>
      <w:r>
        <w:rPr>
          <w:sz w:val="28"/>
          <w:szCs w:val="28"/>
          <w:vertAlign w:val="subscript"/>
        </w:rPr>
        <w:t>0</w:t>
      </w:r>
      <w:r>
        <w:rPr>
          <w:sz w:val="28"/>
          <w:szCs w:val="28"/>
        </w:rPr>
        <w:t>) и наклона дисперсионной кривой на длине волны нулевой дисперсии (</w:t>
      </w:r>
      <w:r>
        <w:rPr>
          <w:sz w:val="28"/>
          <w:szCs w:val="28"/>
          <w:lang w:val="en-US"/>
        </w:rPr>
        <w:t>S</w:t>
      </w:r>
      <w:r>
        <w:rPr>
          <w:sz w:val="28"/>
          <w:szCs w:val="28"/>
          <w:vertAlign w:val="subscript"/>
        </w:rPr>
        <w:t>0</w:t>
      </w:r>
      <w:r>
        <w:rPr>
          <w:sz w:val="28"/>
          <w:szCs w:val="28"/>
        </w:rPr>
        <w:t>):</w:t>
      </w:r>
    </w:p>
    <w:p w:rsidR="00000000" w:rsidRDefault="00642017">
      <w:pPr>
        <w:tabs>
          <w:tab w:val="left" w:pos="567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rFonts w:ascii="Symbol" w:hAnsi="Symbol" w:cs="Symbol"/>
          <w:sz w:val="28"/>
          <w:szCs w:val="28"/>
        </w:rPr>
        <w:t></w:t>
      </w:r>
      <w:r>
        <w:rPr>
          <w:rFonts w:ascii="Symbol" w:hAnsi="Symbol" w:cs="Symbol"/>
          <w:sz w:val="28"/>
          <w:szCs w:val="28"/>
        </w:rPr>
        <w:tab/>
      </w:r>
      <w:r>
        <w:rPr>
          <w:sz w:val="28"/>
          <w:szCs w:val="28"/>
        </w:rPr>
        <w:t>для стандартного одномодового волокна (</w:t>
      </w:r>
      <w:r>
        <w:rPr>
          <w:sz w:val="28"/>
          <w:szCs w:val="28"/>
          <w:lang w:val="en-US"/>
        </w:rPr>
        <w:t>SM</w:t>
      </w:r>
      <w:r>
        <w:rPr>
          <w:sz w:val="28"/>
          <w:szCs w:val="28"/>
        </w:rPr>
        <w:t xml:space="preserve">) - </w:t>
      </w:r>
      <w:r>
        <w:rPr>
          <w:sz w:val="28"/>
          <w:szCs w:val="28"/>
          <w:lang w:val="en-US"/>
        </w:rPr>
        <w:t>S</w:t>
      </w:r>
      <w:r>
        <w:rPr>
          <w:sz w:val="28"/>
          <w:szCs w:val="28"/>
          <w:vertAlign w:val="subscript"/>
        </w:rPr>
        <w:t>0</w:t>
      </w:r>
      <w:r>
        <w:rPr>
          <w:sz w:val="28"/>
          <w:szCs w:val="28"/>
        </w:rPr>
        <w:t xml:space="preserve"> =0,078пс/(нм</w:t>
      </w:r>
      <w:r>
        <w:rPr>
          <w:sz w:val="28"/>
          <w:szCs w:val="28"/>
          <w:vertAlign w:val="superscript"/>
        </w:rPr>
        <w:t>2</w:t>
      </w:r>
      <w:r>
        <w:rPr>
          <w:rFonts w:ascii="Symbol" w:hAnsi="Symbol" w:cs="Symbol"/>
          <w:sz w:val="28"/>
          <w:szCs w:val="28"/>
        </w:rPr>
        <w:t></w:t>
      </w:r>
      <w:r>
        <w:rPr>
          <w:sz w:val="28"/>
          <w:szCs w:val="28"/>
        </w:rPr>
        <w:t xml:space="preserve">км); </w:t>
      </w:r>
      <w:r>
        <w:rPr>
          <w:rFonts w:ascii="Times New Roman" w:hAnsi="Times New Roman" w:cs="Times New Roman"/>
          <w:sz w:val="28"/>
          <w:szCs w:val="28"/>
        </w:rPr>
        <w:t>λ</w:t>
      </w:r>
      <w:r>
        <w:rPr>
          <w:sz w:val="28"/>
          <w:szCs w:val="28"/>
          <w:vertAlign w:val="subscript"/>
        </w:rPr>
        <w:t>0</w:t>
      </w:r>
      <w:r>
        <w:rPr>
          <w:sz w:val="28"/>
          <w:szCs w:val="28"/>
        </w:rPr>
        <w:t>=1325нм.</w:t>
      </w:r>
    </w:p>
    <w:p w:rsidR="00000000" w:rsidRDefault="00051E9B">
      <w:pPr>
        <w:tabs>
          <w:tab w:val="left" w:pos="0"/>
          <w:tab w:val="right" w:pos="9720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rFonts w:ascii="Microsoft Sans Serif" w:hAnsi="Microsoft Sans Serif" w:cs="Microsoft Sans Serif"/>
          <w:noProof/>
          <w:sz w:val="17"/>
          <w:szCs w:val="17"/>
        </w:rPr>
        <w:drawing>
          <wp:inline distT="0" distB="0" distL="0" distR="0">
            <wp:extent cx="2438400" cy="51816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51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42017">
        <w:rPr>
          <w:position w:val="-34"/>
          <w:sz w:val="28"/>
          <w:szCs w:val="28"/>
        </w:rPr>
        <w:t xml:space="preserve"> </w:t>
      </w:r>
      <w:r w:rsidR="00642017">
        <w:rPr>
          <w:sz w:val="28"/>
          <w:szCs w:val="28"/>
        </w:rPr>
        <w:t>пс/(км</w:t>
      </w:r>
      <w:r w:rsidR="00642017">
        <w:rPr>
          <w:rFonts w:ascii="Symbol" w:hAnsi="Symbol" w:cs="Symbol"/>
          <w:sz w:val="28"/>
          <w:szCs w:val="28"/>
        </w:rPr>
        <w:t></w:t>
      </w:r>
      <w:r w:rsidR="00642017">
        <w:rPr>
          <w:sz w:val="28"/>
          <w:szCs w:val="28"/>
        </w:rPr>
        <w:t>нм).</w:t>
      </w:r>
    </w:p>
    <w:p w:rsidR="00000000" w:rsidRDefault="0064201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Хроматическая дисперсия волокна рассчитывается по формуле</w:t>
      </w:r>
    </w:p>
    <w:p w:rsidR="00000000" w:rsidRDefault="00642017">
      <w:pPr>
        <w:tabs>
          <w:tab w:val="left" w:pos="4140"/>
          <w:tab w:val="right" w:pos="9720"/>
        </w:tabs>
        <w:spacing w:line="360" w:lineRule="auto"/>
        <w:ind w:firstLine="709"/>
        <w:jc w:val="both"/>
        <w:rPr>
          <w:position w:val="-12"/>
          <w:sz w:val="28"/>
          <w:szCs w:val="28"/>
        </w:rPr>
      </w:pPr>
    </w:p>
    <w:p w:rsidR="00000000" w:rsidRDefault="00051E9B">
      <w:pPr>
        <w:tabs>
          <w:tab w:val="left" w:pos="4140"/>
          <w:tab w:val="right" w:pos="9720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rFonts w:ascii="Microsoft Sans Serif" w:hAnsi="Microsoft Sans Serif" w:cs="Microsoft Sans Serif"/>
          <w:noProof/>
          <w:sz w:val="17"/>
          <w:szCs w:val="17"/>
        </w:rPr>
        <w:drawing>
          <wp:inline distT="0" distB="0" distL="0" distR="0">
            <wp:extent cx="853440" cy="27432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3440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42017">
        <w:rPr>
          <w:sz w:val="28"/>
          <w:szCs w:val="28"/>
        </w:rPr>
        <w:t>,(12)</w:t>
      </w:r>
    </w:p>
    <w:p w:rsidR="00000000" w:rsidRDefault="00642017">
      <w:pPr>
        <w:tabs>
          <w:tab w:val="left" w:pos="426"/>
          <w:tab w:val="left" w:pos="709"/>
        </w:tabs>
        <w:spacing w:line="360" w:lineRule="auto"/>
        <w:ind w:firstLine="709"/>
        <w:jc w:val="both"/>
        <w:rPr>
          <w:sz w:val="28"/>
          <w:szCs w:val="28"/>
        </w:rPr>
      </w:pPr>
    </w:p>
    <w:p w:rsidR="00000000" w:rsidRDefault="00642017">
      <w:pPr>
        <w:tabs>
          <w:tab w:val="left" w:pos="426"/>
          <w:tab w:val="left" w:pos="709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r>
        <w:rPr>
          <w:rFonts w:ascii="Times New Roman" w:hAnsi="Times New Roman" w:cs="Times New Roman"/>
          <w:sz w:val="28"/>
          <w:szCs w:val="28"/>
        </w:rPr>
        <w:t>σ</w:t>
      </w:r>
      <w:r>
        <w:rPr>
          <w:sz w:val="28"/>
          <w:szCs w:val="28"/>
          <w:vertAlign w:val="subscript"/>
        </w:rPr>
        <w:t xml:space="preserve">н </w:t>
      </w:r>
      <w:r>
        <w:rPr>
          <w:sz w:val="28"/>
          <w:szCs w:val="28"/>
        </w:rPr>
        <w:t xml:space="preserve">- рассчитанная </w:t>
      </w:r>
      <w:r>
        <w:rPr>
          <w:sz w:val="28"/>
          <w:szCs w:val="28"/>
        </w:rPr>
        <w:t>выше удельная хроматическая дисперсия;</w:t>
      </w:r>
    </w:p>
    <w:p w:rsidR="00000000" w:rsidRDefault="00642017">
      <w:pPr>
        <w:tabs>
          <w:tab w:val="left" w:pos="426"/>
          <w:tab w:val="left" w:pos="709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L</w:t>
      </w:r>
      <w:r>
        <w:rPr>
          <w:sz w:val="28"/>
          <w:szCs w:val="28"/>
        </w:rPr>
        <w:t xml:space="preserve"> - длина волоконно-оптической линии.</w:t>
      </w:r>
    </w:p>
    <w:p w:rsidR="00000000" w:rsidRDefault="0064201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Допустимые значения хроматической дисперсии для различных мультиплексоров представлены в таблице 9.</w:t>
      </w:r>
    </w:p>
    <w:p w:rsidR="00000000" w:rsidRDefault="00642017">
      <w:pPr>
        <w:spacing w:line="360" w:lineRule="auto"/>
        <w:ind w:firstLine="709"/>
        <w:jc w:val="both"/>
        <w:rPr>
          <w:sz w:val="28"/>
          <w:szCs w:val="28"/>
        </w:rPr>
      </w:pPr>
    </w:p>
    <w:p w:rsidR="00000000" w:rsidRDefault="0064201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  <w:r>
        <w:rPr>
          <w:sz w:val="28"/>
          <w:szCs w:val="28"/>
        </w:rPr>
        <w:lastRenderedPageBreak/>
        <w:t>Таблица 9 - Допустимые значения хроматической дисперсии для различных мультип</w:t>
      </w:r>
      <w:r>
        <w:rPr>
          <w:sz w:val="28"/>
          <w:szCs w:val="28"/>
        </w:rPr>
        <w:t>лексоров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83"/>
        <w:gridCol w:w="2375"/>
        <w:gridCol w:w="2757"/>
      </w:tblGrid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6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Тип мультиплексора</w:t>
            </w:r>
          </w:p>
        </w:tc>
        <w:tc>
          <w:tcPr>
            <w:tcW w:w="51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Допустимое хроматическая дисперсия, пс/нм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6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23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 длине волны 1310 нм</w:t>
            </w:r>
          </w:p>
        </w:tc>
        <w:tc>
          <w:tcPr>
            <w:tcW w:w="27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 длине волны 1550 нм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6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Siemens SMA 4/1</w:t>
            </w:r>
          </w:p>
        </w:tc>
        <w:tc>
          <w:tcPr>
            <w:tcW w:w="23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≤</w:t>
            </w:r>
            <w:r>
              <w:rPr>
                <w:sz w:val="20"/>
                <w:szCs w:val="20"/>
              </w:rPr>
              <w:t>130</w:t>
            </w:r>
          </w:p>
        </w:tc>
        <w:tc>
          <w:tcPr>
            <w:tcW w:w="27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≤</w:t>
            </w:r>
            <w:r>
              <w:rPr>
                <w:sz w:val="20"/>
                <w:szCs w:val="20"/>
              </w:rPr>
              <w:t>2500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6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Siemens SMA 16/4</w:t>
            </w:r>
          </w:p>
        </w:tc>
        <w:tc>
          <w:tcPr>
            <w:tcW w:w="23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≤</w:t>
            </w:r>
            <w:r>
              <w:rPr>
                <w:sz w:val="20"/>
                <w:szCs w:val="20"/>
              </w:rPr>
              <w:t>300</w:t>
            </w:r>
          </w:p>
        </w:tc>
        <w:tc>
          <w:tcPr>
            <w:tcW w:w="27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≤</w:t>
            </w:r>
            <w:r>
              <w:rPr>
                <w:sz w:val="20"/>
                <w:szCs w:val="20"/>
              </w:rPr>
              <w:t>1800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6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Siemens SL 64</w:t>
            </w:r>
            <w:r>
              <w:rPr>
                <w:sz w:val="20"/>
                <w:szCs w:val="20"/>
              </w:rPr>
              <w:t>:</w:t>
            </w:r>
          </w:p>
        </w:tc>
        <w:tc>
          <w:tcPr>
            <w:tcW w:w="23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27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6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- ОВ типа </w:t>
            </w:r>
            <w:r>
              <w:rPr>
                <w:sz w:val="20"/>
                <w:szCs w:val="20"/>
                <w:lang w:val="en-US"/>
              </w:rPr>
              <w:t>SM</w:t>
            </w:r>
          </w:p>
        </w:tc>
        <w:tc>
          <w:tcPr>
            <w:tcW w:w="23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7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≤</w:t>
            </w:r>
            <w:r>
              <w:rPr>
                <w:sz w:val="20"/>
                <w:szCs w:val="20"/>
                <w:lang w:val="en-US"/>
              </w:rPr>
              <w:t>1600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6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- ОВ типа </w:t>
            </w:r>
            <w:r>
              <w:rPr>
                <w:sz w:val="20"/>
                <w:szCs w:val="20"/>
                <w:lang w:val="en-US"/>
              </w:rPr>
              <w:t>DSF</w:t>
            </w:r>
          </w:p>
        </w:tc>
        <w:tc>
          <w:tcPr>
            <w:tcW w:w="23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7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≤</w:t>
            </w:r>
            <w:r>
              <w:rPr>
                <w:sz w:val="20"/>
                <w:szCs w:val="20"/>
              </w:rPr>
              <w:t>260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6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- ОВ типа </w:t>
            </w:r>
            <w:r>
              <w:rPr>
                <w:sz w:val="20"/>
                <w:szCs w:val="20"/>
                <w:lang w:val="en-US"/>
              </w:rPr>
              <w:t>NZDSF</w:t>
            </w:r>
          </w:p>
        </w:tc>
        <w:tc>
          <w:tcPr>
            <w:tcW w:w="23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7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≤</w:t>
            </w:r>
            <w:r>
              <w:rPr>
                <w:sz w:val="20"/>
                <w:szCs w:val="20"/>
              </w:rPr>
              <w:t>48</w:t>
            </w:r>
            <w:r>
              <w:rPr>
                <w:sz w:val="20"/>
                <w:szCs w:val="20"/>
                <w:lang w:val="en-US"/>
              </w:rPr>
              <w:t>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6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Siemens SURPASS hit 7070</w:t>
            </w:r>
            <w:r>
              <w:rPr>
                <w:sz w:val="20"/>
                <w:szCs w:val="20"/>
              </w:rPr>
              <w:t>:</w:t>
            </w:r>
          </w:p>
        </w:tc>
        <w:tc>
          <w:tcPr>
            <w:tcW w:w="23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27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6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- ОВ типа </w:t>
            </w:r>
            <w:r>
              <w:rPr>
                <w:sz w:val="20"/>
                <w:szCs w:val="20"/>
                <w:lang w:val="en-US"/>
              </w:rPr>
              <w:t>SM</w:t>
            </w:r>
          </w:p>
        </w:tc>
        <w:tc>
          <w:tcPr>
            <w:tcW w:w="23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7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≤</w:t>
            </w:r>
            <w:r>
              <w:rPr>
                <w:sz w:val="20"/>
                <w:szCs w:val="20"/>
                <w:lang w:val="en-US"/>
              </w:rPr>
              <w:t>1600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6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- ОВ типа </w:t>
            </w:r>
            <w:r>
              <w:rPr>
                <w:sz w:val="20"/>
                <w:szCs w:val="20"/>
                <w:lang w:val="en-US"/>
              </w:rPr>
              <w:t>DSF</w:t>
            </w:r>
          </w:p>
        </w:tc>
        <w:tc>
          <w:tcPr>
            <w:tcW w:w="23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7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Любое значение дисперсии необходимо компенсировать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6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Siemens SURPASS hit 7550</w:t>
            </w:r>
          </w:p>
        </w:tc>
        <w:tc>
          <w:tcPr>
            <w:tcW w:w="23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27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</w:p>
        </w:tc>
      </w:tr>
    </w:tbl>
    <w:p w:rsidR="00000000" w:rsidRDefault="00642017">
      <w:pPr>
        <w:spacing w:line="360" w:lineRule="auto"/>
        <w:ind w:firstLine="709"/>
        <w:jc w:val="both"/>
        <w:rPr>
          <w:sz w:val="28"/>
          <w:szCs w:val="28"/>
        </w:rPr>
      </w:pPr>
    </w:p>
    <w:p w:rsidR="00000000" w:rsidRDefault="0064201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Необходимо свести хроматическую дисперсию к минимуму и этим обеспечить необходимый технологический за</w:t>
      </w:r>
      <w:r>
        <w:rPr>
          <w:sz w:val="28"/>
          <w:szCs w:val="28"/>
        </w:rPr>
        <w:t>пас на старение волокна.</w:t>
      </w:r>
    </w:p>
    <w:p w:rsidR="00000000" w:rsidRDefault="0064201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Наиболее распространены два способа борьбы с дисперсией. Первый из них - это регенерация оптического сигнала, осуществляемая путем преобразования сигнала в электрическую форму, его регенерации и обратного преобразования в оптическу</w:t>
      </w:r>
      <w:r>
        <w:rPr>
          <w:sz w:val="28"/>
          <w:szCs w:val="28"/>
        </w:rPr>
        <w:t xml:space="preserve">ю форму. Для группового </w:t>
      </w:r>
      <w:r>
        <w:rPr>
          <w:sz w:val="28"/>
          <w:szCs w:val="28"/>
          <w:lang w:val="en-US"/>
        </w:rPr>
        <w:t>DWDM</w:t>
      </w:r>
      <w:r>
        <w:rPr>
          <w:sz w:val="28"/>
          <w:szCs w:val="28"/>
        </w:rPr>
        <w:t xml:space="preserve"> сигнала необходимо демультиплексировать сигнал на отдельные каналы и установить на каждый канал отдельный регенератор. После регенерации необходимо снова провести мультиплексирование всех передаваемых длин волн. Очевидно, что и</w:t>
      </w:r>
      <w:r>
        <w:rPr>
          <w:sz w:val="28"/>
          <w:szCs w:val="28"/>
        </w:rPr>
        <w:t>спользование подобных регенераторов выгодно только в точке приема передаваемого сигнала. Использование таких регенераторов для компенсации дисперсии экономически не выгодно.</w:t>
      </w:r>
    </w:p>
    <w:p w:rsidR="00000000" w:rsidRDefault="0064201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Второй способ борьбы с дисперсией не предусматривает преобразования в электрическу</w:t>
      </w:r>
      <w:r>
        <w:rPr>
          <w:sz w:val="28"/>
          <w:szCs w:val="28"/>
        </w:rPr>
        <w:t>ю форму. Для компенсации дисперсии используются волокна, имеющие отрицательное значение хроматической дисперсии. Модуль удельной дисперсии такого волокна намного больше, чем у стандартного одномодового. Потому для компенсации дисперсии требуется намного ме</w:t>
      </w:r>
      <w:r>
        <w:rPr>
          <w:sz w:val="28"/>
          <w:szCs w:val="28"/>
        </w:rPr>
        <w:t xml:space="preserve">ньший отрезок </w:t>
      </w:r>
      <w:r>
        <w:rPr>
          <w:sz w:val="28"/>
          <w:szCs w:val="28"/>
        </w:rPr>
        <w:lastRenderedPageBreak/>
        <w:t>волокна, чем длина участка линии связи. Компенсация дисперсии производится путем вставки в кабель модуля с волокном компенсации дисперсии. Модули компенсации дисперсии (</w:t>
      </w:r>
      <w:r>
        <w:rPr>
          <w:sz w:val="28"/>
          <w:szCs w:val="28"/>
          <w:lang w:val="en-US"/>
        </w:rPr>
        <w:t>DCM</w:t>
      </w:r>
      <w:r>
        <w:rPr>
          <w:sz w:val="28"/>
          <w:szCs w:val="28"/>
        </w:rPr>
        <w:t xml:space="preserve">) поставляются вместе с оборудованием. Использование такого метода не </w:t>
      </w:r>
      <w:r>
        <w:rPr>
          <w:sz w:val="28"/>
          <w:szCs w:val="28"/>
        </w:rPr>
        <w:t>требует демультиплексирования составного оптического сигнала. Также следует отметить, что данный метод борьбы с дисперсией не накладывает никаких ограничений на скорость и форму передаваемого сигнала.</w:t>
      </w:r>
    </w:p>
    <w:p w:rsidR="00000000" w:rsidRDefault="0064201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компенсации хроматической дисперсии используют воло</w:t>
      </w:r>
      <w:r>
        <w:rPr>
          <w:sz w:val="28"/>
          <w:szCs w:val="28"/>
        </w:rPr>
        <w:t>кно со следующими параметрами: S</w:t>
      </w:r>
      <w:r>
        <w:rPr>
          <w:sz w:val="28"/>
          <w:szCs w:val="28"/>
          <w:vertAlign w:val="subscript"/>
        </w:rPr>
        <w:t>0</w:t>
      </w:r>
      <w:r>
        <w:rPr>
          <w:sz w:val="28"/>
          <w:szCs w:val="28"/>
        </w:rPr>
        <w:t xml:space="preserve"> = 0,75 пс/(нм</w:t>
      </w:r>
      <w:r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>∙</w:t>
      </w:r>
      <w:r>
        <w:rPr>
          <w:sz w:val="28"/>
          <w:szCs w:val="28"/>
        </w:rPr>
        <w:t xml:space="preserve">км); </w:t>
      </w:r>
      <w:r>
        <w:rPr>
          <w:rFonts w:ascii="Symbol" w:hAnsi="Symbol" w:cs="Symbol"/>
          <w:sz w:val="28"/>
          <w:szCs w:val="28"/>
        </w:rPr>
        <w:t></w:t>
      </w:r>
      <w:r>
        <w:rPr>
          <w:sz w:val="28"/>
          <w:szCs w:val="28"/>
          <w:vertAlign w:val="subscript"/>
        </w:rPr>
        <w:t>0</w:t>
      </w:r>
      <w:r>
        <w:rPr>
          <w:sz w:val="28"/>
          <w:szCs w:val="28"/>
        </w:rPr>
        <w:t xml:space="preserve"> = 1750 нм.</w:t>
      </w:r>
    </w:p>
    <w:p w:rsidR="00000000" w:rsidRDefault="0064201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Найдём длину волокна, необходимую для компенсации хроматической дисперсии всей линии связи</w:t>
      </w:r>
    </w:p>
    <w:p w:rsidR="00000000" w:rsidRDefault="00642017">
      <w:pPr>
        <w:spacing w:line="360" w:lineRule="auto"/>
        <w:ind w:firstLine="709"/>
        <w:jc w:val="both"/>
        <w:rPr>
          <w:sz w:val="28"/>
          <w:szCs w:val="28"/>
        </w:rPr>
      </w:pPr>
    </w:p>
    <w:p w:rsidR="00000000" w:rsidRDefault="00051E9B">
      <w:pPr>
        <w:tabs>
          <w:tab w:val="left" w:pos="3780"/>
          <w:tab w:val="right" w:pos="9720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rFonts w:ascii="Microsoft Sans Serif" w:hAnsi="Microsoft Sans Serif" w:cs="Microsoft Sans Serif"/>
          <w:noProof/>
          <w:sz w:val="17"/>
          <w:szCs w:val="17"/>
        </w:rPr>
        <w:drawing>
          <wp:inline distT="0" distB="0" distL="0" distR="0">
            <wp:extent cx="1341120" cy="76962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1120" cy="76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42017">
        <w:rPr>
          <w:sz w:val="28"/>
          <w:szCs w:val="28"/>
        </w:rPr>
        <w:t>.(13)</w:t>
      </w:r>
    </w:p>
    <w:p w:rsidR="00000000" w:rsidRDefault="00642017">
      <w:pPr>
        <w:spacing w:line="360" w:lineRule="auto"/>
        <w:ind w:firstLine="709"/>
        <w:jc w:val="both"/>
        <w:rPr>
          <w:sz w:val="28"/>
          <w:szCs w:val="28"/>
        </w:rPr>
      </w:pPr>
    </w:p>
    <w:p w:rsidR="00000000" w:rsidRDefault="0064201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Оптимальным будет установка нескольких модулей компенсации, которые включаются между каскадами оптических усилителей платы оптического интерфейса. Так, минимизируется влияние затухания волокна компенсации дисперсии</w:t>
      </w:r>
      <w:r>
        <w:rPr>
          <w:sz w:val="28"/>
          <w:szCs w:val="28"/>
        </w:rPr>
        <w:t xml:space="preserve"> на передаваемый сигнал. Два модуля </w:t>
      </w:r>
      <w:r>
        <w:rPr>
          <w:sz w:val="28"/>
          <w:szCs w:val="28"/>
          <w:lang w:val="en-US"/>
        </w:rPr>
        <w:t>DCM</w:t>
      </w:r>
      <w:r>
        <w:rPr>
          <w:sz w:val="28"/>
          <w:szCs w:val="28"/>
        </w:rPr>
        <w:t xml:space="preserve"> можно установить на оконечных пунктах волоконно-оптической линии, а остальные - совместно с оптическими усилителями. Хроматическая дисперсия одного такого модуля составляет</w:t>
      </w:r>
    </w:p>
    <w:p w:rsidR="00000000" w:rsidRDefault="00642017">
      <w:pPr>
        <w:spacing w:line="360" w:lineRule="auto"/>
        <w:ind w:firstLine="709"/>
        <w:jc w:val="both"/>
        <w:rPr>
          <w:sz w:val="28"/>
          <w:szCs w:val="28"/>
        </w:rPr>
      </w:pPr>
    </w:p>
    <w:p w:rsidR="00000000" w:rsidRDefault="00051E9B">
      <w:pPr>
        <w:tabs>
          <w:tab w:val="left" w:pos="3240"/>
          <w:tab w:val="right" w:pos="9720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rFonts w:ascii="Microsoft Sans Serif" w:hAnsi="Microsoft Sans Serif" w:cs="Microsoft Sans Serif"/>
          <w:noProof/>
          <w:sz w:val="17"/>
          <w:szCs w:val="17"/>
        </w:rPr>
        <w:drawing>
          <wp:inline distT="0" distB="0" distL="0" distR="0">
            <wp:extent cx="1920240" cy="51816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0240" cy="51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42017">
        <w:rPr>
          <w:sz w:val="28"/>
          <w:szCs w:val="28"/>
        </w:rPr>
        <w:t>.(14)</w:t>
      </w:r>
    </w:p>
    <w:p w:rsidR="00000000" w:rsidRDefault="00642017">
      <w:pPr>
        <w:tabs>
          <w:tab w:val="center" w:pos="4536"/>
          <w:tab w:val="right" w:pos="9356"/>
        </w:tabs>
        <w:spacing w:line="360" w:lineRule="auto"/>
        <w:ind w:firstLine="709"/>
        <w:jc w:val="both"/>
        <w:rPr>
          <w:sz w:val="28"/>
          <w:szCs w:val="28"/>
        </w:rPr>
      </w:pPr>
    </w:p>
    <w:p w:rsidR="00000000" w:rsidRDefault="00642017">
      <w:pPr>
        <w:tabs>
          <w:tab w:val="center" w:pos="4536"/>
          <w:tab w:val="right" w:pos="9356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  <w:r>
        <w:rPr>
          <w:sz w:val="28"/>
          <w:szCs w:val="28"/>
        </w:rPr>
        <w:lastRenderedPageBreak/>
        <w:t>2.4 Расстановка усилительных и регенерационных пунктов на участках инфокоммуникационной оптической сети связи</w:t>
      </w:r>
    </w:p>
    <w:p w:rsidR="00000000" w:rsidRDefault="00642017">
      <w:pPr>
        <w:tabs>
          <w:tab w:val="center" w:pos="4536"/>
          <w:tab w:val="right" w:pos="9356"/>
        </w:tabs>
        <w:spacing w:line="360" w:lineRule="auto"/>
        <w:ind w:firstLine="709"/>
        <w:jc w:val="both"/>
        <w:rPr>
          <w:sz w:val="28"/>
          <w:szCs w:val="28"/>
        </w:rPr>
      </w:pPr>
    </w:p>
    <w:p w:rsidR="00000000" w:rsidRDefault="0064201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расстановки усилителей необходимо найти общее количество усилительных участков</w:t>
      </w:r>
    </w:p>
    <w:p w:rsidR="00000000" w:rsidRDefault="00642017">
      <w:pPr>
        <w:tabs>
          <w:tab w:val="left" w:pos="4320"/>
          <w:tab w:val="right" w:pos="9720"/>
        </w:tabs>
        <w:spacing w:line="360" w:lineRule="auto"/>
        <w:ind w:firstLine="709"/>
        <w:jc w:val="both"/>
        <w:rPr>
          <w:position w:val="-26"/>
          <w:sz w:val="28"/>
          <w:szCs w:val="28"/>
        </w:rPr>
      </w:pPr>
    </w:p>
    <w:p w:rsidR="00000000" w:rsidRDefault="00051E9B">
      <w:pPr>
        <w:tabs>
          <w:tab w:val="left" w:pos="4320"/>
          <w:tab w:val="right" w:pos="9720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rFonts w:ascii="Microsoft Sans Serif" w:hAnsi="Microsoft Sans Serif" w:cs="Microsoft Sans Serif"/>
          <w:noProof/>
          <w:sz w:val="17"/>
          <w:szCs w:val="17"/>
        </w:rPr>
        <w:drawing>
          <wp:inline distT="0" distB="0" distL="0" distR="0">
            <wp:extent cx="579120" cy="46482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" cy="46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42017">
        <w:rPr>
          <w:sz w:val="28"/>
          <w:szCs w:val="28"/>
        </w:rPr>
        <w:t>.(15)</w:t>
      </w:r>
    </w:p>
    <w:p w:rsidR="00000000" w:rsidRDefault="00642017">
      <w:pPr>
        <w:spacing w:line="360" w:lineRule="auto"/>
        <w:ind w:firstLine="709"/>
        <w:jc w:val="both"/>
        <w:rPr>
          <w:sz w:val="28"/>
          <w:szCs w:val="28"/>
        </w:rPr>
      </w:pPr>
    </w:p>
    <w:p w:rsidR="00000000" w:rsidRDefault="0064201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двух направлен</w:t>
      </w:r>
      <w:r>
        <w:rPr>
          <w:sz w:val="28"/>
          <w:szCs w:val="28"/>
        </w:rPr>
        <w:t>ий передачи сигнала целесообразно устанавливать усилители в одном и том же месте и на одинаковом расстоянии, обеспечивая тем самым одинаковые параметры передаваемых сигналов.</w:t>
      </w:r>
    </w:p>
    <w:p w:rsidR="00000000" w:rsidRDefault="0064201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Результаты расчетов количества усилительных и регенерационных участков, а также з</w:t>
      </w:r>
      <w:r>
        <w:rPr>
          <w:sz w:val="28"/>
          <w:szCs w:val="28"/>
        </w:rPr>
        <w:t>начений хроматической дисперсии и длины компенсационного волокна для всех участков целесообразно свести в общую таблицу, характеризующую первичную сеть железной дороги в целом. В таблице10 представлены характеристики участков при следующих условиях:</w:t>
      </w:r>
    </w:p>
    <w:p w:rsidR="00000000" w:rsidRDefault="00642017">
      <w:pPr>
        <w:tabs>
          <w:tab w:val="left" w:pos="454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–</w:t>
      </w:r>
      <w:r>
        <w:rPr>
          <w:sz w:val="28"/>
          <w:szCs w:val="28"/>
        </w:rPr>
        <w:tab/>
        <w:t>длин</w:t>
      </w:r>
      <w:r>
        <w:rPr>
          <w:sz w:val="28"/>
          <w:szCs w:val="28"/>
        </w:rPr>
        <w:t>а усилительного участка - 62 км;</w:t>
      </w:r>
    </w:p>
    <w:p w:rsidR="00000000" w:rsidRDefault="0064201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–</w:t>
      </w:r>
      <w:r>
        <w:rPr>
          <w:sz w:val="28"/>
          <w:szCs w:val="28"/>
        </w:rPr>
        <w:tab/>
        <w:t>длина регенерационного участка - 434 км;</w:t>
      </w:r>
    </w:p>
    <w:p w:rsidR="00000000" w:rsidRDefault="0064201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–</w:t>
      </w:r>
      <w:r>
        <w:rPr>
          <w:sz w:val="28"/>
          <w:szCs w:val="28"/>
        </w:rPr>
        <w:tab/>
        <w:t xml:space="preserve">на дорожном уровне сети используются мультиплексоры </w:t>
      </w:r>
      <w:r>
        <w:rPr>
          <w:sz w:val="28"/>
          <w:szCs w:val="28"/>
          <w:lang w:val="en-US"/>
        </w:rPr>
        <w:t>Siemens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SURPASS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hit</w:t>
      </w:r>
      <w:r>
        <w:rPr>
          <w:sz w:val="28"/>
          <w:szCs w:val="28"/>
        </w:rPr>
        <w:t xml:space="preserve"> 7070 с передачей сигналов по стандартным одномодовым волокнам;</w:t>
      </w:r>
    </w:p>
    <w:p w:rsidR="00000000" w:rsidRDefault="0064201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–</w:t>
      </w:r>
      <w:r>
        <w:rPr>
          <w:sz w:val="28"/>
          <w:szCs w:val="28"/>
        </w:rPr>
        <w:tab/>
        <w:t>на отделенческом уровне сети используются</w:t>
      </w:r>
      <w:r>
        <w:rPr>
          <w:sz w:val="28"/>
          <w:szCs w:val="28"/>
        </w:rPr>
        <w:t xml:space="preserve"> мультиплексоры </w:t>
      </w:r>
      <w:r>
        <w:rPr>
          <w:sz w:val="28"/>
          <w:szCs w:val="28"/>
          <w:lang w:val="en-US"/>
        </w:rPr>
        <w:t>Siemens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SMA</w:t>
      </w:r>
      <w:r>
        <w:rPr>
          <w:sz w:val="28"/>
          <w:szCs w:val="28"/>
        </w:rPr>
        <w:t xml:space="preserve"> 4/1 с передачей сигналов по стандартным одномодовым волокнам на длине волны 1550,12 нм.</w:t>
      </w:r>
    </w:p>
    <w:p w:rsidR="00000000" w:rsidRDefault="0064201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Зависимость затухания оптического сигнала и его дисперсии от расстояния и мест расположения аппаратуры, согласно структурной схемы участков </w:t>
      </w:r>
      <w:r>
        <w:rPr>
          <w:sz w:val="28"/>
          <w:szCs w:val="28"/>
        </w:rPr>
        <w:t xml:space="preserve">волоконно-оптической линии связи, изображены на рисунках 15 - 24. </w:t>
      </w:r>
      <w:r>
        <w:rPr>
          <w:sz w:val="28"/>
          <w:szCs w:val="28"/>
        </w:rPr>
        <w:lastRenderedPageBreak/>
        <w:t xml:space="preserve">На схемах показаны участки дорожной сети между отделенческими узлами с расстановкой усилителей. </w:t>
      </w:r>
    </w:p>
    <w:p w:rsidR="00000000" w:rsidRDefault="0064201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  <w:r>
        <w:rPr>
          <w:sz w:val="28"/>
          <w:szCs w:val="28"/>
        </w:rPr>
        <w:lastRenderedPageBreak/>
        <w:t>Таблица 10 - Характеристика участков первичной сети железной дороги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15"/>
        <w:gridCol w:w="604"/>
        <w:gridCol w:w="448"/>
        <w:gridCol w:w="358"/>
        <w:gridCol w:w="673"/>
        <w:gridCol w:w="1080"/>
        <w:gridCol w:w="9"/>
        <w:gridCol w:w="1002"/>
        <w:gridCol w:w="728"/>
        <w:gridCol w:w="1432"/>
        <w:gridCol w:w="43"/>
      </w:tblGrid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43" w:type="dxa"/>
          <w:jc w:val="center"/>
        </w:trPr>
        <w:tc>
          <w:tcPr>
            <w:tcW w:w="28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Участок первичной сети ж</w:t>
            </w:r>
            <w:r>
              <w:rPr>
                <w:sz w:val="20"/>
                <w:szCs w:val="20"/>
              </w:rPr>
              <w:t>елезной дороги</w:t>
            </w:r>
          </w:p>
        </w:tc>
        <w:tc>
          <w:tcPr>
            <w:tcW w:w="6334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Характеристика участка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43" w:type="dxa"/>
          <w:jc w:val="center"/>
        </w:trPr>
        <w:tc>
          <w:tcPr>
            <w:tcW w:w="28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6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Расстояние, км</w:t>
            </w:r>
          </w:p>
        </w:tc>
        <w:tc>
          <w:tcPr>
            <w:tcW w:w="4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Количество усилителей</w:t>
            </w:r>
          </w:p>
        </w:tc>
        <w:tc>
          <w:tcPr>
            <w:tcW w:w="3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Кол-во регенераторов</w:t>
            </w:r>
          </w:p>
        </w:tc>
        <w:tc>
          <w:tcPr>
            <w:tcW w:w="6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Дисперсия, пс</w:t>
            </w:r>
            <w:r>
              <w:rPr>
                <w:sz w:val="20"/>
                <w:szCs w:val="20"/>
                <w:lang w:val="en-US"/>
              </w:rPr>
              <w:t>/</w:t>
            </w:r>
            <w:r>
              <w:rPr>
                <w:sz w:val="20"/>
                <w:szCs w:val="20"/>
              </w:rPr>
              <w:t>нм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Допустимая хроматическая дисперсия, пс/нм</w:t>
            </w:r>
          </w:p>
        </w:tc>
        <w:tc>
          <w:tcPr>
            <w:tcW w:w="101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Длина компенсационного волокна, км</w:t>
            </w:r>
          </w:p>
        </w:tc>
        <w:tc>
          <w:tcPr>
            <w:tcW w:w="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Кол-во участков компенсации</w:t>
            </w:r>
          </w:p>
        </w:tc>
        <w:tc>
          <w:tcPr>
            <w:tcW w:w="1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Длина компенсационного волокна одног</w:t>
            </w:r>
            <w:r>
              <w:rPr>
                <w:sz w:val="20"/>
                <w:szCs w:val="20"/>
              </w:rPr>
              <w:t>о участка, км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43" w:type="dxa"/>
          <w:jc w:val="center"/>
        </w:trPr>
        <w:tc>
          <w:tcPr>
            <w:tcW w:w="9149" w:type="dxa"/>
            <w:gridSpan w:val="1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Дорожная сеть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43" w:type="dxa"/>
          <w:jc w:val="center"/>
        </w:trPr>
        <w:tc>
          <w:tcPr>
            <w:tcW w:w="28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ДУ Москва - ОУ Смоленск</w:t>
            </w:r>
          </w:p>
        </w:tc>
        <w:tc>
          <w:tcPr>
            <w:tcW w:w="6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418</w:t>
            </w:r>
          </w:p>
        </w:tc>
        <w:tc>
          <w:tcPr>
            <w:tcW w:w="4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3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5891</w:t>
            </w:r>
          </w:p>
        </w:tc>
        <w:tc>
          <w:tcPr>
            <w:tcW w:w="108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≤</w:t>
            </w:r>
            <w:r>
              <w:rPr>
                <w:sz w:val="20"/>
                <w:szCs w:val="20"/>
              </w:rPr>
              <w:t>1600</w:t>
            </w:r>
          </w:p>
        </w:tc>
        <w:tc>
          <w:tcPr>
            <w:tcW w:w="1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32,46</w:t>
            </w:r>
          </w:p>
        </w:tc>
        <w:tc>
          <w:tcPr>
            <w:tcW w:w="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4,64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43" w:type="dxa"/>
          <w:jc w:val="center"/>
        </w:trPr>
        <w:tc>
          <w:tcPr>
            <w:tcW w:w="28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ДУ Москва - ОУ Ряжск</w:t>
            </w:r>
          </w:p>
        </w:tc>
        <w:tc>
          <w:tcPr>
            <w:tcW w:w="6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316</w:t>
            </w:r>
          </w:p>
        </w:tc>
        <w:tc>
          <w:tcPr>
            <w:tcW w:w="4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3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4453</w:t>
            </w:r>
          </w:p>
        </w:tc>
        <w:tc>
          <w:tcPr>
            <w:tcW w:w="108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24,54</w:t>
            </w:r>
          </w:p>
        </w:tc>
        <w:tc>
          <w:tcPr>
            <w:tcW w:w="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4,09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43" w:type="dxa"/>
          <w:jc w:val="center"/>
        </w:trPr>
        <w:tc>
          <w:tcPr>
            <w:tcW w:w="28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ДУ Москва - ОУ Калуга</w:t>
            </w:r>
          </w:p>
        </w:tc>
        <w:tc>
          <w:tcPr>
            <w:tcW w:w="6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188</w:t>
            </w:r>
          </w:p>
        </w:tc>
        <w:tc>
          <w:tcPr>
            <w:tcW w:w="4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2650</w:t>
            </w:r>
          </w:p>
        </w:tc>
        <w:tc>
          <w:tcPr>
            <w:tcW w:w="108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14,6</w:t>
            </w:r>
          </w:p>
        </w:tc>
        <w:tc>
          <w:tcPr>
            <w:tcW w:w="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3,65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43" w:type="dxa"/>
          <w:jc w:val="center"/>
        </w:trPr>
        <w:tc>
          <w:tcPr>
            <w:tcW w:w="281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ДУ Москва - ОУ Тула</w:t>
            </w:r>
          </w:p>
        </w:tc>
        <w:tc>
          <w:tcPr>
            <w:tcW w:w="604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194</w:t>
            </w:r>
          </w:p>
        </w:tc>
        <w:tc>
          <w:tcPr>
            <w:tcW w:w="448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58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7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2734</w:t>
            </w:r>
          </w:p>
        </w:tc>
        <w:tc>
          <w:tcPr>
            <w:tcW w:w="1089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00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15,07</w:t>
            </w:r>
          </w:p>
        </w:tc>
        <w:tc>
          <w:tcPr>
            <w:tcW w:w="728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43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3,77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43" w:type="dxa"/>
          <w:jc w:val="center"/>
        </w:trPr>
        <w:tc>
          <w:tcPr>
            <w:tcW w:w="28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ОУ Смоленск - ОУ Брянск</w:t>
            </w:r>
          </w:p>
        </w:tc>
        <w:tc>
          <w:tcPr>
            <w:tcW w:w="6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255</w:t>
            </w:r>
          </w:p>
        </w:tc>
        <w:tc>
          <w:tcPr>
            <w:tcW w:w="4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3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3594</w:t>
            </w:r>
          </w:p>
        </w:tc>
        <w:tc>
          <w:tcPr>
            <w:tcW w:w="108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19,8</w:t>
            </w:r>
          </w:p>
        </w:tc>
        <w:tc>
          <w:tcPr>
            <w:tcW w:w="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3,96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43" w:type="dxa"/>
          <w:jc w:val="center"/>
        </w:trPr>
        <w:tc>
          <w:tcPr>
            <w:tcW w:w="28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ОУ Калуга - ст. Сухиничи</w:t>
            </w:r>
          </w:p>
        </w:tc>
        <w:tc>
          <w:tcPr>
            <w:tcW w:w="6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</w:t>
            </w:r>
          </w:p>
        </w:tc>
        <w:tc>
          <w:tcPr>
            <w:tcW w:w="4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1410</w:t>
            </w:r>
          </w:p>
        </w:tc>
        <w:tc>
          <w:tcPr>
            <w:tcW w:w="108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43" w:type="dxa"/>
          <w:jc w:val="center"/>
        </w:trPr>
        <w:tc>
          <w:tcPr>
            <w:tcW w:w="28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ст. Сухиничи - ОУ Брянск</w:t>
            </w:r>
          </w:p>
        </w:tc>
        <w:tc>
          <w:tcPr>
            <w:tcW w:w="6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130</w:t>
            </w:r>
          </w:p>
        </w:tc>
        <w:tc>
          <w:tcPr>
            <w:tcW w:w="4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3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1832</w:t>
            </w:r>
          </w:p>
        </w:tc>
        <w:tc>
          <w:tcPr>
            <w:tcW w:w="108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10,09</w:t>
            </w:r>
          </w:p>
        </w:tc>
        <w:tc>
          <w:tcPr>
            <w:tcW w:w="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3,36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43" w:type="dxa"/>
          <w:jc w:val="center"/>
        </w:trPr>
        <w:tc>
          <w:tcPr>
            <w:tcW w:w="28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ст. Сухиничи - ОУ Тула</w:t>
            </w:r>
          </w:p>
        </w:tc>
        <w:tc>
          <w:tcPr>
            <w:tcW w:w="6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179</w:t>
            </w:r>
          </w:p>
        </w:tc>
        <w:tc>
          <w:tcPr>
            <w:tcW w:w="4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3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2523</w:t>
            </w:r>
          </w:p>
        </w:tc>
        <w:tc>
          <w:tcPr>
            <w:tcW w:w="108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13,9</w:t>
            </w:r>
          </w:p>
        </w:tc>
        <w:tc>
          <w:tcPr>
            <w:tcW w:w="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4,63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43" w:type="dxa"/>
          <w:jc w:val="center"/>
        </w:trPr>
        <w:tc>
          <w:tcPr>
            <w:tcW w:w="28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ОУ Калуга - ОУ Тула</w:t>
            </w:r>
          </w:p>
        </w:tc>
        <w:tc>
          <w:tcPr>
            <w:tcW w:w="6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130</w:t>
            </w:r>
          </w:p>
        </w:tc>
        <w:tc>
          <w:tcPr>
            <w:tcW w:w="4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3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1832</w:t>
            </w:r>
          </w:p>
        </w:tc>
        <w:tc>
          <w:tcPr>
            <w:tcW w:w="108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10,09</w:t>
            </w:r>
          </w:p>
        </w:tc>
        <w:tc>
          <w:tcPr>
            <w:tcW w:w="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3,36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43" w:type="dxa"/>
          <w:jc w:val="center"/>
        </w:trPr>
        <w:tc>
          <w:tcPr>
            <w:tcW w:w="28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ОУ Тула - ОУ Ряжск</w:t>
            </w:r>
          </w:p>
        </w:tc>
        <w:tc>
          <w:tcPr>
            <w:tcW w:w="6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210</w:t>
            </w:r>
          </w:p>
        </w:tc>
        <w:tc>
          <w:tcPr>
            <w:tcW w:w="4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2960</w:t>
            </w:r>
          </w:p>
        </w:tc>
        <w:tc>
          <w:tcPr>
            <w:tcW w:w="108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16,31</w:t>
            </w:r>
          </w:p>
        </w:tc>
        <w:tc>
          <w:tcPr>
            <w:tcW w:w="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5,44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43" w:type="dxa"/>
          <w:jc w:val="center"/>
        </w:trPr>
        <w:tc>
          <w:tcPr>
            <w:tcW w:w="28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ст. Сухиничи - ОУ Смоленск</w:t>
            </w:r>
          </w:p>
        </w:tc>
        <w:tc>
          <w:tcPr>
            <w:tcW w:w="6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240</w:t>
            </w:r>
          </w:p>
        </w:tc>
        <w:tc>
          <w:tcPr>
            <w:tcW w:w="4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3382</w:t>
            </w:r>
          </w:p>
        </w:tc>
        <w:tc>
          <w:tcPr>
            <w:tcW w:w="108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18,64</w:t>
            </w:r>
          </w:p>
        </w:tc>
        <w:tc>
          <w:tcPr>
            <w:tcW w:w="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6,21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43" w:type="dxa"/>
          <w:jc w:val="center"/>
        </w:trPr>
        <w:tc>
          <w:tcPr>
            <w:tcW w:w="9149" w:type="dxa"/>
            <w:gridSpan w:val="1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Отделенческая сеть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8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ДУ Москва - ст. Нара</w:t>
            </w:r>
          </w:p>
        </w:tc>
        <w:tc>
          <w:tcPr>
            <w:tcW w:w="6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70</w:t>
            </w:r>
          </w:p>
        </w:tc>
        <w:tc>
          <w:tcPr>
            <w:tcW w:w="4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01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47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8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ДУ Москва - ст.Туманово</w:t>
            </w:r>
          </w:p>
        </w:tc>
        <w:tc>
          <w:tcPr>
            <w:tcW w:w="6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</w:t>
            </w:r>
          </w:p>
        </w:tc>
        <w:tc>
          <w:tcPr>
            <w:tcW w:w="4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01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47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8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ДУ Москва - ст. Воскресенск</w:t>
            </w:r>
          </w:p>
        </w:tc>
        <w:tc>
          <w:tcPr>
            <w:tcW w:w="6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90</w:t>
            </w:r>
          </w:p>
        </w:tc>
        <w:tc>
          <w:tcPr>
            <w:tcW w:w="4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01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47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8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ОУ Ряжск - ст. Рязань</w:t>
            </w:r>
          </w:p>
        </w:tc>
        <w:tc>
          <w:tcPr>
            <w:tcW w:w="6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118</w:t>
            </w:r>
          </w:p>
        </w:tc>
        <w:tc>
          <w:tcPr>
            <w:tcW w:w="4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01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47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8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ОУ Смоленск - ст</w:t>
            </w:r>
            <w:r>
              <w:rPr>
                <w:sz w:val="20"/>
                <w:szCs w:val="20"/>
              </w:rPr>
              <w:t>. Вязьма</w:t>
            </w:r>
          </w:p>
        </w:tc>
        <w:tc>
          <w:tcPr>
            <w:tcW w:w="6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174</w:t>
            </w:r>
          </w:p>
        </w:tc>
        <w:tc>
          <w:tcPr>
            <w:tcW w:w="4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3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01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47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8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ОУ Смоленск - ст. Глинка</w:t>
            </w:r>
          </w:p>
        </w:tc>
        <w:tc>
          <w:tcPr>
            <w:tcW w:w="6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112</w:t>
            </w:r>
          </w:p>
        </w:tc>
        <w:tc>
          <w:tcPr>
            <w:tcW w:w="4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01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47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8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ОУ Брянск - ст. Рославль</w:t>
            </w:r>
          </w:p>
        </w:tc>
        <w:tc>
          <w:tcPr>
            <w:tcW w:w="6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133</w:t>
            </w:r>
          </w:p>
        </w:tc>
        <w:tc>
          <w:tcPr>
            <w:tcW w:w="4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3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01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47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8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ОУ Брянск - ст. Орёл</w:t>
            </w:r>
          </w:p>
        </w:tc>
        <w:tc>
          <w:tcPr>
            <w:tcW w:w="6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134</w:t>
            </w:r>
          </w:p>
        </w:tc>
        <w:tc>
          <w:tcPr>
            <w:tcW w:w="4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3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01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47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8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ОУ Тула - ст. Средняя</w:t>
            </w:r>
          </w:p>
        </w:tc>
        <w:tc>
          <w:tcPr>
            <w:tcW w:w="6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71</w:t>
            </w:r>
          </w:p>
        </w:tc>
        <w:tc>
          <w:tcPr>
            <w:tcW w:w="4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01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47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8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ОУ Тула - ст. Горбачёво</w:t>
            </w:r>
          </w:p>
        </w:tc>
        <w:tc>
          <w:tcPr>
            <w:tcW w:w="6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82</w:t>
            </w:r>
          </w:p>
        </w:tc>
        <w:tc>
          <w:tcPr>
            <w:tcW w:w="4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01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47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81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ОУ Калуга - ст. Фаянсовая</w:t>
            </w:r>
          </w:p>
        </w:tc>
        <w:tc>
          <w:tcPr>
            <w:tcW w:w="604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172</w:t>
            </w:r>
          </w:p>
        </w:tc>
        <w:tc>
          <w:tcPr>
            <w:tcW w:w="448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358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7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011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728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475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8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ст. Вязь</w:t>
            </w:r>
            <w:r>
              <w:rPr>
                <w:sz w:val="20"/>
                <w:szCs w:val="20"/>
              </w:rPr>
              <w:t>ма - ст. Туманово</w:t>
            </w:r>
          </w:p>
        </w:tc>
        <w:tc>
          <w:tcPr>
            <w:tcW w:w="6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44</w:t>
            </w:r>
          </w:p>
        </w:tc>
        <w:tc>
          <w:tcPr>
            <w:tcW w:w="4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01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47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8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ст. Глинка - ст. Сухиничи</w:t>
            </w:r>
          </w:p>
        </w:tc>
        <w:tc>
          <w:tcPr>
            <w:tcW w:w="6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128</w:t>
            </w:r>
          </w:p>
        </w:tc>
        <w:tc>
          <w:tcPr>
            <w:tcW w:w="4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3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01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47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8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ОУ Калуга - ст. Сухиничи</w:t>
            </w:r>
          </w:p>
        </w:tc>
        <w:tc>
          <w:tcPr>
            <w:tcW w:w="6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</w:t>
            </w:r>
          </w:p>
        </w:tc>
        <w:tc>
          <w:tcPr>
            <w:tcW w:w="4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01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47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8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ОУ Калуга - ст. Средняя</w:t>
            </w:r>
          </w:p>
        </w:tc>
        <w:tc>
          <w:tcPr>
            <w:tcW w:w="6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59</w:t>
            </w:r>
          </w:p>
        </w:tc>
        <w:tc>
          <w:tcPr>
            <w:tcW w:w="4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01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47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8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ОУ Калуга - ст. Нара</w:t>
            </w:r>
          </w:p>
        </w:tc>
        <w:tc>
          <w:tcPr>
            <w:tcW w:w="6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118</w:t>
            </w:r>
          </w:p>
        </w:tc>
        <w:tc>
          <w:tcPr>
            <w:tcW w:w="4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01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47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8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ст. Воскресенск - ст. Рязань</w:t>
            </w:r>
          </w:p>
        </w:tc>
        <w:tc>
          <w:tcPr>
            <w:tcW w:w="6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108</w:t>
            </w:r>
          </w:p>
        </w:tc>
        <w:tc>
          <w:tcPr>
            <w:tcW w:w="4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3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01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47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8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ст. Орёл - ст. Горбачёво</w:t>
            </w:r>
          </w:p>
        </w:tc>
        <w:tc>
          <w:tcPr>
            <w:tcW w:w="6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107</w:t>
            </w:r>
          </w:p>
        </w:tc>
        <w:tc>
          <w:tcPr>
            <w:tcW w:w="4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01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47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8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ст. Рославль - ст. Фаянсовая</w:t>
            </w:r>
          </w:p>
        </w:tc>
        <w:tc>
          <w:tcPr>
            <w:tcW w:w="6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111</w:t>
            </w:r>
          </w:p>
        </w:tc>
        <w:tc>
          <w:tcPr>
            <w:tcW w:w="4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01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47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8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ОУ Брянск - ОУ Калуга</w:t>
            </w:r>
          </w:p>
        </w:tc>
        <w:tc>
          <w:tcPr>
            <w:tcW w:w="6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416</w:t>
            </w:r>
          </w:p>
        </w:tc>
        <w:tc>
          <w:tcPr>
            <w:tcW w:w="4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3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01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47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8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ОУ Брянск - ОУ Тула</w:t>
            </w:r>
          </w:p>
        </w:tc>
        <w:tc>
          <w:tcPr>
            <w:tcW w:w="6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323</w:t>
            </w:r>
          </w:p>
        </w:tc>
        <w:tc>
          <w:tcPr>
            <w:tcW w:w="4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3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01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47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81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ДУ Москва - ОУ Ряжск</w:t>
            </w:r>
          </w:p>
        </w:tc>
        <w:tc>
          <w:tcPr>
            <w:tcW w:w="604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316</w:t>
            </w:r>
          </w:p>
        </w:tc>
        <w:tc>
          <w:tcPr>
            <w:tcW w:w="448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358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7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011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728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475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8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ДУ Москва - ОУ Смоленск</w:t>
            </w:r>
          </w:p>
        </w:tc>
        <w:tc>
          <w:tcPr>
            <w:tcW w:w="6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418</w:t>
            </w:r>
          </w:p>
        </w:tc>
        <w:tc>
          <w:tcPr>
            <w:tcW w:w="4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3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01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47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8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ДУ Москва - ОУ Калуга</w:t>
            </w:r>
          </w:p>
        </w:tc>
        <w:tc>
          <w:tcPr>
            <w:tcW w:w="6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188</w:t>
            </w:r>
          </w:p>
        </w:tc>
        <w:tc>
          <w:tcPr>
            <w:tcW w:w="4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01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47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8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ОУ Калуга - ОУ Смоленск</w:t>
            </w:r>
          </w:p>
        </w:tc>
        <w:tc>
          <w:tcPr>
            <w:tcW w:w="6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340</w:t>
            </w:r>
          </w:p>
        </w:tc>
        <w:tc>
          <w:tcPr>
            <w:tcW w:w="4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3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01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47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8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ОУ Калуга - ОУ Тула</w:t>
            </w:r>
          </w:p>
        </w:tc>
        <w:tc>
          <w:tcPr>
            <w:tcW w:w="6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130</w:t>
            </w:r>
          </w:p>
        </w:tc>
        <w:tc>
          <w:tcPr>
            <w:tcW w:w="4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3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01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47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</w:p>
        </w:tc>
      </w:tr>
    </w:tbl>
    <w:p w:rsidR="00000000" w:rsidRDefault="00642017">
      <w:pPr>
        <w:spacing w:line="360" w:lineRule="auto"/>
        <w:ind w:firstLine="709"/>
        <w:jc w:val="both"/>
        <w:rPr>
          <w:sz w:val="28"/>
          <w:szCs w:val="28"/>
        </w:rPr>
      </w:pPr>
    </w:p>
    <w:p w:rsidR="00000000" w:rsidRDefault="00642017">
      <w:pPr>
        <w:spacing w:line="360" w:lineRule="auto"/>
        <w:ind w:firstLine="709"/>
        <w:jc w:val="both"/>
        <w:rPr>
          <w:sz w:val="28"/>
          <w:szCs w:val="28"/>
        </w:rPr>
      </w:pPr>
    </w:p>
    <w:p w:rsidR="00000000" w:rsidRDefault="0064201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Рисунок 15 - Структурная схема участка ОУ4-ОУ1</w:t>
      </w:r>
    </w:p>
    <w:p w:rsidR="00000000" w:rsidRDefault="00642017">
      <w:pPr>
        <w:spacing w:line="360" w:lineRule="auto"/>
        <w:ind w:firstLine="709"/>
        <w:jc w:val="both"/>
        <w:rPr>
          <w:sz w:val="28"/>
          <w:szCs w:val="28"/>
        </w:rPr>
      </w:pPr>
    </w:p>
    <w:p w:rsidR="00000000" w:rsidRDefault="00642017">
      <w:pPr>
        <w:spacing w:line="360" w:lineRule="auto"/>
        <w:ind w:firstLine="709"/>
        <w:jc w:val="both"/>
        <w:rPr>
          <w:sz w:val="28"/>
          <w:szCs w:val="28"/>
        </w:rPr>
      </w:pPr>
    </w:p>
    <w:p w:rsidR="00000000" w:rsidRDefault="0064201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Рисунок 16 - Структурная схема участка ОУ5-ОУ1</w:t>
      </w:r>
    </w:p>
    <w:p w:rsidR="00000000" w:rsidRDefault="00642017">
      <w:pPr>
        <w:spacing w:line="360" w:lineRule="auto"/>
        <w:ind w:firstLine="709"/>
        <w:jc w:val="both"/>
        <w:rPr>
          <w:sz w:val="28"/>
          <w:szCs w:val="28"/>
        </w:rPr>
      </w:pPr>
    </w:p>
    <w:p w:rsidR="00000000" w:rsidRDefault="0064201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Усилители и оконечная аппаратура с установленными модулями компенсации дисперсии обозначены на рисунке знаком</w:t>
      </w:r>
      <w:r>
        <w:rPr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</w:rPr>
        <w:t xml:space="preserve">τ». </w:t>
      </w:r>
      <w:r>
        <w:rPr>
          <w:sz w:val="28"/>
          <w:szCs w:val="28"/>
        </w:rPr>
        <w:t>На рисунках приведены зависимости только для прямого направления передачи. Для обратного направления эти графики будут идентичны.</w:t>
      </w:r>
    </w:p>
    <w:p w:rsidR="00000000" w:rsidRDefault="00642017">
      <w:pPr>
        <w:spacing w:line="360" w:lineRule="auto"/>
        <w:ind w:firstLine="709"/>
        <w:jc w:val="both"/>
        <w:rPr>
          <w:sz w:val="28"/>
          <w:szCs w:val="28"/>
        </w:rPr>
      </w:pPr>
    </w:p>
    <w:p w:rsidR="00000000" w:rsidRDefault="0064201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Рисунок 17 - Структурная схема участка ОУ2-ОУ1</w:t>
      </w:r>
    </w:p>
    <w:p w:rsidR="00000000" w:rsidRDefault="00642017">
      <w:pPr>
        <w:spacing w:line="360" w:lineRule="auto"/>
        <w:ind w:firstLine="709"/>
        <w:jc w:val="both"/>
        <w:rPr>
          <w:sz w:val="28"/>
          <w:szCs w:val="28"/>
        </w:rPr>
      </w:pPr>
    </w:p>
    <w:p w:rsidR="00000000" w:rsidRDefault="00642017">
      <w:pPr>
        <w:spacing w:line="360" w:lineRule="auto"/>
        <w:ind w:firstLine="709"/>
        <w:jc w:val="both"/>
        <w:rPr>
          <w:sz w:val="28"/>
          <w:szCs w:val="28"/>
        </w:rPr>
      </w:pPr>
    </w:p>
    <w:p w:rsidR="00000000" w:rsidRDefault="0064201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Рисунок 18 - Структурная схема участка ОУ3-ОУ1</w:t>
      </w:r>
    </w:p>
    <w:p w:rsidR="00000000" w:rsidRDefault="00642017">
      <w:pPr>
        <w:spacing w:line="360" w:lineRule="auto"/>
        <w:ind w:firstLine="709"/>
        <w:jc w:val="both"/>
        <w:rPr>
          <w:sz w:val="28"/>
          <w:szCs w:val="28"/>
        </w:rPr>
      </w:pPr>
    </w:p>
    <w:p w:rsidR="00000000" w:rsidRDefault="0064201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000000" w:rsidRDefault="0064201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Рисунок 19 - Структу</w:t>
      </w:r>
      <w:r>
        <w:rPr>
          <w:sz w:val="28"/>
          <w:szCs w:val="28"/>
        </w:rPr>
        <w:t>рная схема участка ОУ4-ОУ6</w:t>
      </w:r>
    </w:p>
    <w:p w:rsidR="00000000" w:rsidRDefault="00642017">
      <w:pPr>
        <w:spacing w:line="360" w:lineRule="auto"/>
        <w:ind w:firstLine="709"/>
        <w:jc w:val="both"/>
        <w:rPr>
          <w:sz w:val="28"/>
          <w:szCs w:val="28"/>
        </w:rPr>
      </w:pPr>
    </w:p>
    <w:p w:rsidR="00000000" w:rsidRDefault="00642017">
      <w:pPr>
        <w:spacing w:line="360" w:lineRule="auto"/>
        <w:ind w:firstLine="709"/>
        <w:jc w:val="both"/>
        <w:rPr>
          <w:sz w:val="28"/>
          <w:szCs w:val="28"/>
        </w:rPr>
      </w:pPr>
    </w:p>
    <w:p w:rsidR="00000000" w:rsidRDefault="0064201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Рисунок 20 - Структурная схема участка ст.1-ОУ4</w:t>
      </w:r>
    </w:p>
    <w:p w:rsidR="00000000" w:rsidRDefault="00642017">
      <w:pPr>
        <w:spacing w:line="360" w:lineRule="auto"/>
        <w:ind w:firstLine="709"/>
        <w:jc w:val="both"/>
        <w:rPr>
          <w:sz w:val="28"/>
          <w:szCs w:val="28"/>
        </w:rPr>
      </w:pPr>
    </w:p>
    <w:p w:rsidR="00000000" w:rsidRDefault="0064201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000000" w:rsidRDefault="0064201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Рисунок 21 - Структурная схема участка ОУ3 - ОУ5</w:t>
      </w:r>
    </w:p>
    <w:p w:rsidR="00000000" w:rsidRDefault="00642017">
      <w:pPr>
        <w:spacing w:line="360" w:lineRule="auto"/>
        <w:ind w:firstLine="709"/>
        <w:jc w:val="both"/>
        <w:rPr>
          <w:sz w:val="28"/>
          <w:szCs w:val="28"/>
        </w:rPr>
      </w:pPr>
    </w:p>
    <w:p w:rsidR="00000000" w:rsidRDefault="00642017">
      <w:pPr>
        <w:spacing w:line="360" w:lineRule="auto"/>
        <w:ind w:firstLine="709"/>
        <w:jc w:val="both"/>
        <w:rPr>
          <w:sz w:val="28"/>
          <w:szCs w:val="28"/>
        </w:rPr>
      </w:pPr>
    </w:p>
    <w:p w:rsidR="00000000" w:rsidRDefault="0064201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Рисунок 22 - Структурная схема участка ст.1 - ОУ6</w:t>
      </w:r>
    </w:p>
    <w:p w:rsidR="00000000" w:rsidRDefault="00642017">
      <w:pPr>
        <w:spacing w:line="360" w:lineRule="auto"/>
        <w:ind w:firstLine="709"/>
        <w:jc w:val="both"/>
        <w:rPr>
          <w:sz w:val="28"/>
          <w:szCs w:val="28"/>
        </w:rPr>
      </w:pPr>
    </w:p>
    <w:p w:rsidR="00000000" w:rsidRDefault="0064201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000000" w:rsidRDefault="0064201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Рисунок 23 - Структурная схема участка ст.1 - ОУ3</w:t>
      </w:r>
    </w:p>
    <w:p w:rsidR="00000000" w:rsidRDefault="00642017">
      <w:pPr>
        <w:spacing w:line="360" w:lineRule="auto"/>
        <w:ind w:firstLine="709"/>
        <w:jc w:val="both"/>
        <w:rPr>
          <w:sz w:val="28"/>
          <w:szCs w:val="28"/>
        </w:rPr>
      </w:pPr>
    </w:p>
    <w:p w:rsidR="00000000" w:rsidRDefault="00642017">
      <w:pPr>
        <w:spacing w:line="360" w:lineRule="auto"/>
        <w:ind w:firstLine="709"/>
        <w:jc w:val="both"/>
        <w:rPr>
          <w:sz w:val="28"/>
          <w:szCs w:val="28"/>
        </w:rPr>
      </w:pPr>
    </w:p>
    <w:p w:rsidR="00000000" w:rsidRDefault="0064201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Рисунок 24 - Структу</w:t>
      </w:r>
      <w:r>
        <w:rPr>
          <w:sz w:val="28"/>
          <w:szCs w:val="28"/>
        </w:rPr>
        <w:t>рная схема участка ОУ2 - ОУ3</w:t>
      </w:r>
    </w:p>
    <w:p w:rsidR="00000000" w:rsidRDefault="00642017">
      <w:pPr>
        <w:spacing w:line="360" w:lineRule="auto"/>
        <w:ind w:firstLine="709"/>
        <w:jc w:val="both"/>
        <w:rPr>
          <w:sz w:val="28"/>
          <w:szCs w:val="28"/>
        </w:rPr>
      </w:pPr>
    </w:p>
    <w:p w:rsidR="00000000" w:rsidRDefault="0064201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  <w:r>
        <w:rPr>
          <w:sz w:val="28"/>
          <w:szCs w:val="28"/>
        </w:rPr>
        <w:lastRenderedPageBreak/>
        <w:t>3. Экономический раздел</w:t>
      </w:r>
    </w:p>
    <w:p w:rsidR="00000000" w:rsidRDefault="00642017">
      <w:pPr>
        <w:spacing w:line="360" w:lineRule="auto"/>
        <w:ind w:firstLine="709"/>
        <w:jc w:val="both"/>
        <w:rPr>
          <w:sz w:val="28"/>
          <w:szCs w:val="28"/>
        </w:rPr>
      </w:pPr>
    </w:p>
    <w:p w:rsidR="00000000" w:rsidRDefault="0064201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.1 Ведомость объема работы по созданию инфокоммуникационной оптической сети связи</w:t>
      </w:r>
    </w:p>
    <w:p w:rsidR="00000000" w:rsidRDefault="00642017">
      <w:pPr>
        <w:spacing w:line="360" w:lineRule="auto"/>
        <w:ind w:firstLine="709"/>
        <w:jc w:val="both"/>
        <w:rPr>
          <w:sz w:val="28"/>
          <w:szCs w:val="28"/>
        </w:rPr>
      </w:pPr>
    </w:p>
    <w:p w:rsidR="00000000" w:rsidRDefault="0064201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экономические показатели железных дорог существенное с влияние оказывают множество факторов, среди которых важное </w:t>
      </w:r>
      <w:r>
        <w:rPr>
          <w:sz w:val="28"/>
          <w:szCs w:val="28"/>
        </w:rPr>
        <w:t>значение принадлежит средствам автоматики, телемеханики и связи. Экономическая эффективность от внедрения на железной дороге ВОЛП достигается за счет улучшения показателей управляемости дороги, предприятий, организаций и др., увеличения безопасности перево</w:t>
      </w:r>
      <w:r>
        <w:rPr>
          <w:sz w:val="28"/>
          <w:szCs w:val="28"/>
        </w:rPr>
        <w:t>зки грузов и пассажиров, предоставления клиентам дороги более качественных услуг связи и др.</w:t>
      </w:r>
    </w:p>
    <w:p w:rsidR="00000000" w:rsidRDefault="00642017">
      <w:pPr>
        <w:tabs>
          <w:tab w:val="left" w:pos="1276"/>
          <w:tab w:val="left" w:pos="1950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Ведомость объема работы включает в себя комплекс работ по установке, монтажу, регулировке и настройке проектируемого оборудования, комплекс работ по строительству </w:t>
      </w:r>
      <w:r>
        <w:rPr>
          <w:sz w:val="28"/>
          <w:szCs w:val="28"/>
        </w:rPr>
        <w:t>кабельной линии, прокладке, подвеске, монтажу и измерениям на кабельной линии связи, а также стоимость этих работ. Примерный вид ведомости объема работы приведен в таблице 10.</w:t>
      </w:r>
    </w:p>
    <w:p w:rsidR="00000000" w:rsidRDefault="00642017">
      <w:pPr>
        <w:tabs>
          <w:tab w:val="left" w:pos="1276"/>
          <w:tab w:val="left" w:pos="1950"/>
        </w:tabs>
        <w:spacing w:line="360" w:lineRule="auto"/>
        <w:ind w:firstLine="709"/>
        <w:jc w:val="both"/>
        <w:rPr>
          <w:sz w:val="28"/>
          <w:szCs w:val="28"/>
        </w:rPr>
      </w:pPr>
    </w:p>
    <w:p w:rsidR="00000000" w:rsidRDefault="00642017">
      <w:pPr>
        <w:tabs>
          <w:tab w:val="left" w:pos="1950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Таблица 11 - Ведомость объема работы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86"/>
        <w:gridCol w:w="6257"/>
        <w:gridCol w:w="2411"/>
      </w:tblGrid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№ п/п</w:t>
            </w:r>
          </w:p>
        </w:tc>
        <w:tc>
          <w:tcPr>
            <w:tcW w:w="6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Наименование работ</w:t>
            </w:r>
          </w:p>
        </w:tc>
        <w:tc>
          <w:tcPr>
            <w:tcW w:w="24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Примечание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6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Мон</w:t>
            </w:r>
            <w:r>
              <w:rPr>
                <w:sz w:val="20"/>
                <w:szCs w:val="20"/>
              </w:rPr>
              <w:t xml:space="preserve">таж оборудования: комплекс работ по установке, монтажу, регулировке и настройке проектируемого оборудования </w:t>
            </w:r>
          </w:p>
        </w:tc>
        <w:tc>
          <w:tcPr>
            <w:tcW w:w="24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Процент берется от итога стоимости оборудования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6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Строительно-монтажные работы: комплекс работ по строительству кабельной линии, прокладке, подвес</w:t>
            </w:r>
            <w:r>
              <w:rPr>
                <w:sz w:val="20"/>
                <w:szCs w:val="20"/>
              </w:rPr>
              <w:t>ке, монтажу и измерениям на кабельной линии связи</w:t>
            </w:r>
          </w:p>
        </w:tc>
        <w:tc>
          <w:tcPr>
            <w:tcW w:w="24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Процент берется от стоимости кабеля</w:t>
            </w:r>
          </w:p>
        </w:tc>
      </w:tr>
    </w:tbl>
    <w:p w:rsidR="00000000" w:rsidRDefault="00642017">
      <w:pPr>
        <w:spacing w:line="360" w:lineRule="auto"/>
        <w:ind w:firstLine="709"/>
        <w:jc w:val="both"/>
        <w:rPr>
          <w:sz w:val="28"/>
          <w:szCs w:val="28"/>
        </w:rPr>
      </w:pPr>
    </w:p>
    <w:p w:rsidR="00000000" w:rsidRDefault="00642017">
      <w:pPr>
        <w:pStyle w:val="2"/>
        <w:keepNext/>
        <w:keepLine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3.2 Ведомость материалов и оборудования для создания инфокоммуникационной оптической сети связи</w:t>
      </w:r>
    </w:p>
    <w:p w:rsidR="00000000" w:rsidRDefault="00642017">
      <w:pPr>
        <w:spacing w:line="360" w:lineRule="auto"/>
        <w:ind w:firstLine="709"/>
        <w:jc w:val="both"/>
        <w:rPr>
          <w:sz w:val="28"/>
          <w:szCs w:val="28"/>
        </w:rPr>
      </w:pPr>
    </w:p>
    <w:p w:rsidR="00000000" w:rsidRDefault="0064201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Произведем расчет необходимого оборудования и материалов для </w:t>
      </w:r>
      <w:r>
        <w:rPr>
          <w:sz w:val="28"/>
          <w:szCs w:val="28"/>
        </w:rPr>
        <w:lastRenderedPageBreak/>
        <w:t>создания и</w:t>
      </w:r>
      <w:r>
        <w:rPr>
          <w:sz w:val="28"/>
          <w:szCs w:val="28"/>
        </w:rPr>
        <w:t>нфокоммуникационной сети железной дороги. Результаты этих расчетов представлены в таблице 12.</w:t>
      </w:r>
    </w:p>
    <w:p w:rsidR="00000000" w:rsidRDefault="0064201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Таблица 12 - Ведомости необходимых материалов и оборудования для создания инфокоммуникационной сети связи железной дороги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41"/>
        <w:gridCol w:w="1751"/>
        <w:gridCol w:w="1735"/>
        <w:gridCol w:w="1900"/>
        <w:gridCol w:w="1348"/>
      </w:tblGrid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4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Наименование работ</w:t>
            </w:r>
          </w:p>
        </w:tc>
        <w:tc>
          <w:tcPr>
            <w:tcW w:w="6734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Объем работ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175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Монтаж</w:t>
            </w:r>
            <w:r>
              <w:rPr>
                <w:sz w:val="20"/>
                <w:szCs w:val="20"/>
              </w:rPr>
              <w:t xml:space="preserve"> оборудования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175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1.1 Установка, монтаж, регулировка и настройка мультиплексоров, шт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4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Тип мультиплексора</w:t>
            </w:r>
          </w:p>
        </w:tc>
        <w:tc>
          <w:tcPr>
            <w:tcW w:w="17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Simens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SURPASS hit 7070</w:t>
            </w:r>
          </w:p>
        </w:tc>
        <w:tc>
          <w:tcPr>
            <w:tcW w:w="1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Simens SMA 4/1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Siemens SURPASS hiT7550</w:t>
            </w:r>
          </w:p>
        </w:tc>
        <w:tc>
          <w:tcPr>
            <w:tcW w:w="1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Simens SMA</w:t>
            </w:r>
            <w:r>
              <w:rPr>
                <w:sz w:val="20"/>
                <w:szCs w:val="20"/>
              </w:rPr>
              <w:t>16/4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4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ОУ1 (ДУ)</w:t>
            </w:r>
          </w:p>
        </w:tc>
        <w:tc>
          <w:tcPr>
            <w:tcW w:w="17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4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ОУ2</w:t>
            </w:r>
          </w:p>
        </w:tc>
        <w:tc>
          <w:tcPr>
            <w:tcW w:w="17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4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ОУ3</w:t>
            </w:r>
          </w:p>
        </w:tc>
        <w:tc>
          <w:tcPr>
            <w:tcW w:w="17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4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ОУ4</w:t>
            </w:r>
          </w:p>
        </w:tc>
        <w:tc>
          <w:tcPr>
            <w:tcW w:w="17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4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ОУ5</w:t>
            </w:r>
          </w:p>
        </w:tc>
        <w:tc>
          <w:tcPr>
            <w:tcW w:w="17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4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ОУ6</w:t>
            </w:r>
          </w:p>
        </w:tc>
        <w:tc>
          <w:tcPr>
            <w:tcW w:w="17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4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ст. Туманово</w:t>
            </w:r>
          </w:p>
        </w:tc>
        <w:tc>
          <w:tcPr>
            <w:tcW w:w="17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4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ст. Нара</w:t>
            </w:r>
          </w:p>
        </w:tc>
        <w:tc>
          <w:tcPr>
            <w:tcW w:w="17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4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ст. Вязьма</w:t>
            </w:r>
          </w:p>
        </w:tc>
        <w:tc>
          <w:tcPr>
            <w:tcW w:w="17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4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ст. Глинка</w:t>
            </w:r>
          </w:p>
        </w:tc>
        <w:tc>
          <w:tcPr>
            <w:tcW w:w="17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4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ст. Рязань</w:t>
            </w:r>
          </w:p>
        </w:tc>
        <w:tc>
          <w:tcPr>
            <w:tcW w:w="17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4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ст. Воскресенск</w:t>
            </w:r>
          </w:p>
        </w:tc>
        <w:tc>
          <w:tcPr>
            <w:tcW w:w="17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4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ст. Средняя</w:t>
            </w:r>
          </w:p>
        </w:tc>
        <w:tc>
          <w:tcPr>
            <w:tcW w:w="17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4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ст. Горбачёво</w:t>
            </w:r>
          </w:p>
        </w:tc>
        <w:tc>
          <w:tcPr>
            <w:tcW w:w="17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4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ст.1 Сухиничи</w:t>
            </w:r>
          </w:p>
        </w:tc>
        <w:tc>
          <w:tcPr>
            <w:tcW w:w="17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4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ст. Фаянсовая</w:t>
            </w:r>
          </w:p>
        </w:tc>
        <w:tc>
          <w:tcPr>
            <w:tcW w:w="17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4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ст. Рославль</w:t>
            </w:r>
          </w:p>
        </w:tc>
        <w:tc>
          <w:tcPr>
            <w:tcW w:w="17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4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ст. Орёл</w:t>
            </w:r>
          </w:p>
        </w:tc>
        <w:tc>
          <w:tcPr>
            <w:tcW w:w="17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175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1.2 Установка усилительных, регенерационных пунктов, элементов компенсации дисперсии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4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7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Усилительные пункты, шт</w:t>
            </w:r>
          </w:p>
        </w:tc>
        <w:tc>
          <w:tcPr>
            <w:tcW w:w="1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Регенерационные пункты, шт</w:t>
            </w:r>
          </w:p>
        </w:tc>
        <w:tc>
          <w:tcPr>
            <w:tcW w:w="324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Элементы компенсации дисперсии (количество участков, шт / длина компенсационного волокна, км)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4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ДУ Москва - ОУ С</w:t>
            </w:r>
            <w:r>
              <w:rPr>
                <w:sz w:val="20"/>
                <w:szCs w:val="20"/>
              </w:rPr>
              <w:t>моленск</w:t>
            </w:r>
          </w:p>
        </w:tc>
        <w:tc>
          <w:tcPr>
            <w:tcW w:w="17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2х6</w:t>
            </w:r>
          </w:p>
        </w:tc>
        <w:tc>
          <w:tcPr>
            <w:tcW w:w="1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24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32,46/7=4,64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4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ДУ Москва - ОУ Ряжск</w:t>
            </w:r>
          </w:p>
        </w:tc>
        <w:tc>
          <w:tcPr>
            <w:tcW w:w="17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24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24,54/6=4,09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44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ДУ Москва - ОУ Калуга</w:t>
            </w:r>
          </w:p>
        </w:tc>
        <w:tc>
          <w:tcPr>
            <w:tcW w:w="175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2х3</w:t>
            </w:r>
          </w:p>
        </w:tc>
        <w:tc>
          <w:tcPr>
            <w:tcW w:w="173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248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14,6/4=3,65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4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ДУ Москва - ОУ Тула</w:t>
            </w:r>
          </w:p>
        </w:tc>
        <w:tc>
          <w:tcPr>
            <w:tcW w:w="17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24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15,07/4=3,77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4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ОУ Смоленск - ОУ Брянск</w:t>
            </w:r>
          </w:p>
        </w:tc>
        <w:tc>
          <w:tcPr>
            <w:tcW w:w="17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24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19,8/5=3,96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4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ОУ Калуга - ст. Сухиничи</w:t>
            </w:r>
          </w:p>
        </w:tc>
        <w:tc>
          <w:tcPr>
            <w:tcW w:w="17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3х1</w:t>
            </w:r>
          </w:p>
        </w:tc>
        <w:tc>
          <w:tcPr>
            <w:tcW w:w="1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24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4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ст. Сухиничи - ОУ Брянск</w:t>
            </w:r>
          </w:p>
        </w:tc>
        <w:tc>
          <w:tcPr>
            <w:tcW w:w="17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24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10,09/3=3,36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4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ст. Сухиничи - ОУ Тула</w:t>
            </w:r>
          </w:p>
        </w:tc>
        <w:tc>
          <w:tcPr>
            <w:tcW w:w="17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24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13,9/3=4,63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4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ОУ Калуга - ОУ Тула</w:t>
            </w:r>
          </w:p>
        </w:tc>
        <w:tc>
          <w:tcPr>
            <w:tcW w:w="17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24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10,09/3=3,36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4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ОУ Тула - ОУ Ряжск</w:t>
            </w:r>
          </w:p>
        </w:tc>
        <w:tc>
          <w:tcPr>
            <w:tcW w:w="17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24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16,31/4=5,44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4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ст. Сухиничи - ОУ Смоленск</w:t>
            </w:r>
          </w:p>
        </w:tc>
        <w:tc>
          <w:tcPr>
            <w:tcW w:w="17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3х3</w:t>
            </w:r>
          </w:p>
        </w:tc>
        <w:tc>
          <w:tcPr>
            <w:tcW w:w="1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24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18,64/4=6,21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4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ОУ1 - ОУ5</w:t>
            </w:r>
          </w:p>
        </w:tc>
        <w:tc>
          <w:tcPr>
            <w:tcW w:w="17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1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24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4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ОУ1 - ОУ4</w:t>
            </w:r>
          </w:p>
        </w:tc>
        <w:tc>
          <w:tcPr>
            <w:tcW w:w="17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1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24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4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ОУ1 - ОУ2</w:t>
            </w:r>
          </w:p>
        </w:tc>
        <w:tc>
          <w:tcPr>
            <w:tcW w:w="17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24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4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ОУ2 - ОУ3</w:t>
            </w:r>
          </w:p>
        </w:tc>
        <w:tc>
          <w:tcPr>
            <w:tcW w:w="17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24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4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ОУ3 - ОУ6</w:t>
            </w:r>
          </w:p>
        </w:tc>
        <w:tc>
          <w:tcPr>
            <w:tcW w:w="17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1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24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4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ОУ6 - ОУ2</w:t>
            </w:r>
          </w:p>
        </w:tc>
        <w:tc>
          <w:tcPr>
            <w:tcW w:w="17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1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24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4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ОУ4 - ОУ2</w:t>
            </w:r>
          </w:p>
        </w:tc>
        <w:tc>
          <w:tcPr>
            <w:tcW w:w="17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1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24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175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 Строительно-монтажные работы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175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2.1 Подвеска волоконно-оптического кабеля на опорах, измерение параметров оптических волокон, км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4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ОУ1 - ОУ5</w:t>
            </w:r>
          </w:p>
        </w:tc>
        <w:tc>
          <w:tcPr>
            <w:tcW w:w="6734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4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ОУ1 - ОУ3</w:t>
            </w:r>
          </w:p>
        </w:tc>
        <w:tc>
          <w:tcPr>
            <w:tcW w:w="6734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4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ОУ1 - ОУ2</w:t>
            </w:r>
          </w:p>
        </w:tc>
        <w:tc>
          <w:tcPr>
            <w:tcW w:w="6734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4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ОУ1 - ОУ4</w:t>
            </w:r>
          </w:p>
        </w:tc>
        <w:tc>
          <w:tcPr>
            <w:tcW w:w="6734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418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4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ОУ2 - ОУ3</w:t>
            </w:r>
          </w:p>
        </w:tc>
        <w:tc>
          <w:tcPr>
            <w:tcW w:w="6734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4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ОУ3 - ОУ6</w:t>
            </w:r>
          </w:p>
        </w:tc>
        <w:tc>
          <w:tcPr>
            <w:tcW w:w="6734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323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4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ОУ</w:t>
            </w:r>
            <w:r>
              <w:rPr>
                <w:sz w:val="20"/>
                <w:szCs w:val="20"/>
              </w:rPr>
              <w:t>4 - ОУ6</w:t>
            </w:r>
          </w:p>
        </w:tc>
        <w:tc>
          <w:tcPr>
            <w:tcW w:w="6734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4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ОУ4 - ОУ2</w:t>
            </w:r>
          </w:p>
        </w:tc>
        <w:tc>
          <w:tcPr>
            <w:tcW w:w="6734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4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ОУ6 - ОУ3</w:t>
            </w:r>
          </w:p>
        </w:tc>
        <w:tc>
          <w:tcPr>
            <w:tcW w:w="6734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4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ст. Рославль - ст. Сухиничи</w:t>
            </w:r>
          </w:p>
        </w:tc>
        <w:tc>
          <w:tcPr>
            <w:tcW w:w="6734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4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ОУ3 - ОУ5</w:t>
            </w:r>
          </w:p>
        </w:tc>
        <w:tc>
          <w:tcPr>
            <w:tcW w:w="6734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201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210</w:t>
            </w:r>
          </w:p>
        </w:tc>
      </w:tr>
    </w:tbl>
    <w:p w:rsidR="00000000" w:rsidRDefault="00642017">
      <w:pPr>
        <w:spacing w:line="360" w:lineRule="auto"/>
        <w:ind w:firstLine="709"/>
        <w:jc w:val="both"/>
        <w:rPr>
          <w:sz w:val="28"/>
          <w:szCs w:val="28"/>
        </w:rPr>
      </w:pPr>
    </w:p>
    <w:p w:rsidR="00000000" w:rsidRDefault="0064201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  <w:r>
        <w:rPr>
          <w:sz w:val="28"/>
          <w:szCs w:val="28"/>
        </w:rPr>
        <w:lastRenderedPageBreak/>
        <w:t>4. Техника безопасности и охрана труда при строительстве инфокоммуникационной оптической сети связи</w:t>
      </w:r>
    </w:p>
    <w:p w:rsidR="00000000" w:rsidRDefault="00642017">
      <w:pPr>
        <w:tabs>
          <w:tab w:val="left" w:pos="4065"/>
        </w:tabs>
        <w:spacing w:line="360" w:lineRule="auto"/>
        <w:ind w:firstLine="709"/>
        <w:jc w:val="both"/>
        <w:rPr>
          <w:caps/>
          <w:sz w:val="28"/>
          <w:szCs w:val="28"/>
        </w:rPr>
      </w:pPr>
    </w:p>
    <w:p w:rsidR="00000000" w:rsidRDefault="0064201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 строительстве волоконно-оптических линий связи проводят ра</w:t>
      </w:r>
      <w:r>
        <w:rPr>
          <w:sz w:val="28"/>
          <w:szCs w:val="28"/>
        </w:rPr>
        <w:t>боты по прокладке кабеля, как с использованием средств механизации, так и вручную.</w:t>
      </w:r>
    </w:p>
    <w:p w:rsidR="00000000" w:rsidRDefault="0064201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рабочих чертежах на прокладку кабеля на планах расположения трассы кабеля должны указываться опасные места производства работ, пересечения с газопроводами, нефтепроводами </w:t>
      </w:r>
      <w:r>
        <w:rPr>
          <w:sz w:val="28"/>
          <w:szCs w:val="28"/>
        </w:rPr>
        <w:t>и другими продуктопроводами, с силовыми кабелями и магистральными кабелями связи, а также делаются предупреждающие надписи об осторожности проведения работ на пересечениях кабеля связи с этими подземными коммуникациями.</w:t>
      </w:r>
    </w:p>
    <w:p w:rsidR="00000000" w:rsidRDefault="0064201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проведения работ по прокладке ка</w:t>
      </w:r>
      <w:r>
        <w:rPr>
          <w:sz w:val="28"/>
          <w:szCs w:val="28"/>
        </w:rPr>
        <w:t>беля распоряжением руководителя предприятия должен быть назначен старший. При прокладке кабеля, на особо ответственных участках, обязательно присутствие руководителя работ (прораба, инженера, бригадира и т.п.).</w:t>
      </w:r>
    </w:p>
    <w:p w:rsidR="00000000" w:rsidRDefault="0064201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 прокладке кабеля ручным способом на каждо</w:t>
      </w:r>
      <w:r>
        <w:rPr>
          <w:sz w:val="28"/>
          <w:szCs w:val="28"/>
        </w:rPr>
        <w:t>го работника должен приходиться участок кабеля массой не более 20 кг. При подноске кабеля к траншее на плечах или в руках все работники должны находиться по одну сторону от кабеля.</w:t>
      </w:r>
    </w:p>
    <w:p w:rsidR="00000000" w:rsidRDefault="0064201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Размотка кабеля с движущихся транспортеров (кабельных тележек) должна выпол</w:t>
      </w:r>
      <w:r>
        <w:rPr>
          <w:sz w:val="28"/>
          <w:szCs w:val="28"/>
        </w:rPr>
        <w:t>няться по возможности ближе к траншее. Кабель должен разматываться без натяжения для того, чтобы его можно было взять, поднести и уложить в траншею.</w:t>
      </w:r>
    </w:p>
    <w:p w:rsidR="00000000" w:rsidRDefault="0064201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Прокладка кабеля кабелеукладчиками разрешается на участках, не имеющих подземных сооружений. Перед началом </w:t>
      </w:r>
      <w:r>
        <w:rPr>
          <w:sz w:val="28"/>
          <w:szCs w:val="28"/>
        </w:rPr>
        <w:t xml:space="preserve">работы необходимо осмотреть основные элементы кабелеукладочного агрегата и убедиться в их исправности. При обнаружении неисправности работать на тракторе или </w:t>
      </w:r>
      <w:r>
        <w:rPr>
          <w:sz w:val="28"/>
          <w:szCs w:val="28"/>
        </w:rPr>
        <w:lastRenderedPageBreak/>
        <w:t>кабелеукладчике запрещается.</w:t>
      </w:r>
    </w:p>
    <w:p w:rsidR="00000000" w:rsidRDefault="0064201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Прокладка кабеля под проводами воздушной линии электропередачи допуск</w:t>
      </w:r>
      <w:r>
        <w:rPr>
          <w:sz w:val="28"/>
          <w:szCs w:val="28"/>
        </w:rPr>
        <w:t>ается только при условии соблюдения расстояний от кабелеукладчика, с погруженным на него барабаном, до проводов линий электропередачи.</w:t>
      </w:r>
    </w:p>
    <w:p w:rsidR="00000000" w:rsidRDefault="0064201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 работе с машинами и механизмами (кабелеукладочной техникой), ручным вибрационным инструментом вредными факторами явля</w:t>
      </w:r>
      <w:r>
        <w:rPr>
          <w:sz w:val="28"/>
          <w:szCs w:val="28"/>
        </w:rPr>
        <w:t xml:space="preserve">ются шум и вибрация. Следовательно, необходимо использовать индивидуальные средства защиты: рукавицы, защитные очки, виброгасящие рукавицы, противошумовые наушники. Самым опасным фактором при строительстве ВОЛС является лазерное излучение, а самым вредным </w:t>
      </w:r>
      <w:r>
        <w:rPr>
          <w:sz w:val="28"/>
          <w:szCs w:val="28"/>
        </w:rPr>
        <w:t>- работа с виброинструментом.</w:t>
      </w:r>
    </w:p>
    <w:p w:rsidR="00000000" w:rsidRDefault="0064201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 выполнении монтажных работ следует помнить и соблюдать меры безопасности при работах с оптическим кабелем, которые определяются его механическими и геометрическими параметрами.</w:t>
      </w:r>
    </w:p>
    <w:p w:rsidR="00000000" w:rsidRDefault="0064201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Опасным фактором при сращивании оптического к</w:t>
      </w:r>
      <w:r>
        <w:rPr>
          <w:sz w:val="28"/>
          <w:szCs w:val="28"/>
        </w:rPr>
        <w:t>абеля является то, что волокна в оптическом кабеле соединяются при помощи сварки электрической дугой с температурой 18000 °С. Сварочный аппарат при сварке необходимо заземлять, все подключения и отключения прибора осуществляются при снятом напряжении питан</w:t>
      </w:r>
      <w:r>
        <w:rPr>
          <w:sz w:val="28"/>
          <w:szCs w:val="28"/>
        </w:rPr>
        <w:t>ия, сварка проводится под закрытым кожухом. К работе допускаются лица квалификационной группой не ниже III и не имеющие медицинских противопоказаний. При монтаже оптических волокон нужно помнить, что дуговой разряд, возникающий между электродами сварочного</w:t>
      </w:r>
      <w:r>
        <w:rPr>
          <w:sz w:val="28"/>
          <w:szCs w:val="28"/>
        </w:rPr>
        <w:t xml:space="preserve"> аппарата, может быть причиной возгорания горючих газов в смотровых устройствах телефонной канализации.</w:t>
      </w:r>
    </w:p>
    <w:p w:rsidR="00000000" w:rsidRDefault="00642017">
      <w:pPr>
        <w:tabs>
          <w:tab w:val="left" w:pos="1120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Работники, осуществляющие пуско-наладочные работы и техническую эксплуатацию станционного оборудования ВОЛП, должны:</w:t>
      </w:r>
    </w:p>
    <w:p w:rsidR="00000000" w:rsidRDefault="00642017">
      <w:pPr>
        <w:tabs>
          <w:tab w:val="left" w:pos="1120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rFonts w:ascii="Symbol" w:hAnsi="Symbol" w:cs="Symbol"/>
          <w:sz w:val="28"/>
          <w:szCs w:val="28"/>
        </w:rPr>
        <w:t></w:t>
      </w:r>
      <w:r>
        <w:rPr>
          <w:rFonts w:ascii="Symbol" w:hAnsi="Symbol" w:cs="Symbol"/>
          <w:sz w:val="28"/>
          <w:szCs w:val="28"/>
        </w:rPr>
        <w:tab/>
      </w:r>
      <w:r>
        <w:rPr>
          <w:sz w:val="28"/>
          <w:szCs w:val="28"/>
        </w:rPr>
        <w:t xml:space="preserve">знать конструктивные особенности </w:t>
      </w:r>
      <w:r>
        <w:rPr>
          <w:sz w:val="28"/>
          <w:szCs w:val="28"/>
        </w:rPr>
        <w:t xml:space="preserve">оборудования, чтобы исключить непреднамеренный доступ к зонам с опасным уровнем оптического излучения; </w:t>
      </w:r>
    </w:p>
    <w:p w:rsidR="00000000" w:rsidRDefault="0064201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rFonts w:ascii="Symbol" w:hAnsi="Symbol" w:cs="Symbol"/>
          <w:sz w:val="28"/>
          <w:szCs w:val="28"/>
        </w:rPr>
        <w:t></w:t>
      </w:r>
      <w:r>
        <w:rPr>
          <w:rFonts w:ascii="Symbol" w:hAnsi="Symbol" w:cs="Symbol"/>
          <w:sz w:val="28"/>
          <w:szCs w:val="28"/>
        </w:rPr>
        <w:tab/>
      </w:r>
      <w:r>
        <w:rPr>
          <w:sz w:val="28"/>
          <w:szCs w:val="28"/>
        </w:rPr>
        <w:t xml:space="preserve">соблюдать требования безопасности, исключающие возможность </w:t>
      </w:r>
      <w:r>
        <w:rPr>
          <w:sz w:val="28"/>
          <w:szCs w:val="28"/>
        </w:rPr>
        <w:lastRenderedPageBreak/>
        <w:t>воздействия опасного излучения, с учетом класса лазерного изделия (лазера) по степени опасн</w:t>
      </w:r>
      <w:r>
        <w:rPr>
          <w:sz w:val="28"/>
          <w:szCs w:val="28"/>
        </w:rPr>
        <w:t>ости генерируемого лазерного излучения и уровня опасности ВОЛП, указанном на предупреждающих надписях на оборудовании;</w:t>
      </w:r>
    </w:p>
    <w:p w:rsidR="00000000" w:rsidRDefault="0064201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rFonts w:ascii="Symbol" w:hAnsi="Symbol" w:cs="Symbol"/>
          <w:sz w:val="28"/>
          <w:szCs w:val="28"/>
        </w:rPr>
        <w:t></w:t>
      </w:r>
      <w:r>
        <w:rPr>
          <w:rFonts w:ascii="Symbol" w:hAnsi="Symbol" w:cs="Symbol"/>
          <w:sz w:val="28"/>
          <w:szCs w:val="28"/>
        </w:rPr>
        <w:tab/>
      </w:r>
      <w:r>
        <w:rPr>
          <w:sz w:val="28"/>
          <w:szCs w:val="28"/>
        </w:rPr>
        <w:t>знать величины мощности оптического излучения, передающегося по ОВ во всех местах возможного доступа к этому излучению и максимально во</w:t>
      </w:r>
      <w:r>
        <w:rPr>
          <w:sz w:val="28"/>
          <w:szCs w:val="28"/>
        </w:rPr>
        <w:t>зможную погрешность измерений, продолжительность срабатывания систем автоматического снижения мощности излучения;</w:t>
      </w:r>
    </w:p>
    <w:p w:rsidR="00000000" w:rsidRDefault="0064201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rFonts w:ascii="Symbol" w:hAnsi="Symbol" w:cs="Symbol"/>
          <w:sz w:val="28"/>
          <w:szCs w:val="28"/>
        </w:rPr>
        <w:t></w:t>
      </w:r>
      <w:r>
        <w:rPr>
          <w:rFonts w:ascii="Symbol" w:hAnsi="Symbol" w:cs="Symbol"/>
          <w:sz w:val="28"/>
          <w:szCs w:val="28"/>
        </w:rPr>
        <w:tab/>
      </w:r>
      <w:r>
        <w:rPr>
          <w:sz w:val="28"/>
          <w:szCs w:val="28"/>
        </w:rPr>
        <w:t>устанавливать в местах возможного доступа к оптическому излучению сигнальные знаки (таблички), предупреждающие об опасности;</w:t>
      </w:r>
    </w:p>
    <w:p w:rsidR="00000000" w:rsidRDefault="0064201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rFonts w:ascii="Symbol" w:hAnsi="Symbol" w:cs="Symbol"/>
          <w:sz w:val="28"/>
          <w:szCs w:val="28"/>
        </w:rPr>
        <w:t></w:t>
      </w:r>
      <w:r>
        <w:rPr>
          <w:rFonts w:ascii="Symbol" w:hAnsi="Symbol" w:cs="Symbol"/>
          <w:sz w:val="28"/>
          <w:szCs w:val="28"/>
        </w:rPr>
        <w:tab/>
      </w:r>
      <w:r>
        <w:rPr>
          <w:sz w:val="28"/>
          <w:szCs w:val="28"/>
        </w:rPr>
        <w:t>знать условия</w:t>
      </w:r>
      <w:r>
        <w:rPr>
          <w:sz w:val="28"/>
          <w:szCs w:val="28"/>
        </w:rPr>
        <w:t>, при которых может произойти отключение системы автоматического снижения мощности, соблюдать требования безопасности при отключении этой системы;</w:t>
      </w:r>
    </w:p>
    <w:p w:rsidR="00000000" w:rsidRDefault="0064201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rFonts w:ascii="Symbol" w:hAnsi="Symbol" w:cs="Symbol"/>
          <w:sz w:val="28"/>
          <w:szCs w:val="28"/>
        </w:rPr>
        <w:t></w:t>
      </w:r>
      <w:r>
        <w:rPr>
          <w:rFonts w:ascii="Symbol" w:hAnsi="Symbol" w:cs="Symbol"/>
          <w:sz w:val="28"/>
          <w:szCs w:val="28"/>
        </w:rPr>
        <w:tab/>
      </w:r>
      <w:r>
        <w:rPr>
          <w:sz w:val="28"/>
          <w:szCs w:val="28"/>
        </w:rPr>
        <w:t>знать операции, которые необходимо выполнить для восстановления системы;</w:t>
      </w:r>
    </w:p>
    <w:p w:rsidR="00000000" w:rsidRDefault="0064201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rFonts w:ascii="Symbol" w:hAnsi="Symbol" w:cs="Symbol"/>
          <w:sz w:val="28"/>
          <w:szCs w:val="28"/>
        </w:rPr>
        <w:t></w:t>
      </w:r>
      <w:r>
        <w:rPr>
          <w:rFonts w:ascii="Symbol" w:hAnsi="Symbol" w:cs="Symbol"/>
          <w:sz w:val="28"/>
          <w:szCs w:val="28"/>
        </w:rPr>
        <w:tab/>
      </w:r>
      <w:r>
        <w:rPr>
          <w:sz w:val="28"/>
          <w:szCs w:val="28"/>
        </w:rPr>
        <w:t>обладать знаниями и умениями, не</w:t>
      </w:r>
      <w:r>
        <w:rPr>
          <w:sz w:val="28"/>
          <w:szCs w:val="28"/>
        </w:rPr>
        <w:t>обходимыми для предотвращения несанкционированного доступа к месту с опасным уровнем лазерного излучения;</w:t>
      </w:r>
    </w:p>
    <w:p w:rsidR="00000000" w:rsidRDefault="0064201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rFonts w:ascii="Symbol" w:hAnsi="Symbol" w:cs="Symbol"/>
          <w:sz w:val="28"/>
          <w:szCs w:val="28"/>
        </w:rPr>
        <w:t></w:t>
      </w:r>
      <w:r>
        <w:rPr>
          <w:rFonts w:ascii="Symbol" w:hAnsi="Symbol" w:cs="Symbol"/>
          <w:sz w:val="28"/>
          <w:szCs w:val="28"/>
        </w:rPr>
        <w:tab/>
      </w:r>
      <w:r>
        <w:rPr>
          <w:sz w:val="28"/>
          <w:szCs w:val="28"/>
        </w:rPr>
        <w:t>знать классификацию лазерных изделий (лазеров) по степени опасности генерируемого излучения и уровней опасности волоконно-оптической системы передач</w:t>
      </w:r>
      <w:r>
        <w:rPr>
          <w:sz w:val="28"/>
          <w:szCs w:val="28"/>
        </w:rPr>
        <w:t>и.</w:t>
      </w:r>
    </w:p>
    <w:p w:rsidR="00000000" w:rsidRDefault="00642017">
      <w:pPr>
        <w:tabs>
          <w:tab w:val="left" w:pos="1120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 строительстве и ремонте, техническом обслуживании ВОЛС работники монтажных и эксплуатационных организаций должны:</w:t>
      </w:r>
    </w:p>
    <w:p w:rsidR="00000000" w:rsidRDefault="00642017">
      <w:pPr>
        <w:tabs>
          <w:tab w:val="left" w:pos="1120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rFonts w:ascii="Symbol" w:hAnsi="Symbol" w:cs="Symbol"/>
          <w:sz w:val="28"/>
          <w:szCs w:val="28"/>
        </w:rPr>
        <w:t></w:t>
      </w:r>
      <w:r>
        <w:rPr>
          <w:rFonts w:ascii="Symbol" w:hAnsi="Symbol" w:cs="Symbol"/>
          <w:sz w:val="28"/>
          <w:szCs w:val="28"/>
        </w:rPr>
        <w:tab/>
      </w:r>
      <w:r>
        <w:rPr>
          <w:sz w:val="28"/>
          <w:szCs w:val="28"/>
        </w:rPr>
        <w:t>выполнять требования запрещающих, предупреждающих, указательных, и предписывающих знаков, надписей, звуковых и световых сигналов, под</w:t>
      </w:r>
      <w:r>
        <w:rPr>
          <w:sz w:val="28"/>
          <w:szCs w:val="28"/>
        </w:rPr>
        <w:t>аваемых машинистами, составителями поездов, водителями транспортных средств;</w:t>
      </w:r>
    </w:p>
    <w:p w:rsidR="00000000" w:rsidRDefault="0064201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rFonts w:ascii="Symbol" w:hAnsi="Symbol" w:cs="Symbol"/>
          <w:sz w:val="28"/>
          <w:szCs w:val="28"/>
        </w:rPr>
        <w:t></w:t>
      </w:r>
      <w:r>
        <w:rPr>
          <w:rFonts w:ascii="Symbol" w:hAnsi="Symbol" w:cs="Symbol"/>
          <w:sz w:val="28"/>
          <w:szCs w:val="28"/>
        </w:rPr>
        <w:tab/>
      </w:r>
      <w:r>
        <w:rPr>
          <w:sz w:val="28"/>
          <w:szCs w:val="28"/>
        </w:rPr>
        <w:t xml:space="preserve">проходить по территории железнодорожных станций и перегонам в </w:t>
      </w:r>
      <w:r>
        <w:rPr>
          <w:sz w:val="28"/>
          <w:szCs w:val="28"/>
        </w:rPr>
        <w:lastRenderedPageBreak/>
        <w:t>соответствии с установленными маршрутами передвижения, пользуясь пешеходными дорожками, проходами и переходами.</w:t>
      </w:r>
    </w:p>
    <w:p w:rsidR="00000000" w:rsidRDefault="00642017">
      <w:pPr>
        <w:tabs>
          <w:tab w:val="left" w:pos="1120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Раб</w:t>
      </w:r>
      <w:r>
        <w:rPr>
          <w:sz w:val="28"/>
          <w:szCs w:val="28"/>
        </w:rPr>
        <w:t>отники дистанций сигнализации и связи, выполняющие монтаж и техническую эксплуатацию линейно-кабельных сооружений и станционного оборудования ВОЛП, должны знать:</w:t>
      </w:r>
    </w:p>
    <w:p w:rsidR="00000000" w:rsidRDefault="00642017">
      <w:pPr>
        <w:tabs>
          <w:tab w:val="left" w:pos="1120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rFonts w:ascii="Symbol" w:hAnsi="Symbol" w:cs="Symbol"/>
          <w:sz w:val="28"/>
          <w:szCs w:val="28"/>
        </w:rPr>
        <w:t></w:t>
      </w:r>
      <w:r>
        <w:rPr>
          <w:rFonts w:ascii="Symbol" w:hAnsi="Symbol" w:cs="Symbol"/>
          <w:sz w:val="28"/>
          <w:szCs w:val="28"/>
        </w:rPr>
        <w:tab/>
      </w:r>
      <w:r>
        <w:rPr>
          <w:sz w:val="28"/>
          <w:szCs w:val="28"/>
        </w:rPr>
        <w:t>действие на человека опасных и вредных производственных факторов, возникающих во время работ</w:t>
      </w:r>
      <w:r>
        <w:rPr>
          <w:sz w:val="28"/>
          <w:szCs w:val="28"/>
        </w:rPr>
        <w:t>ы;</w:t>
      </w:r>
    </w:p>
    <w:p w:rsidR="00000000" w:rsidRDefault="0064201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rFonts w:ascii="Symbol" w:hAnsi="Symbol" w:cs="Symbol"/>
          <w:sz w:val="28"/>
          <w:szCs w:val="28"/>
        </w:rPr>
        <w:t></w:t>
      </w:r>
      <w:r>
        <w:rPr>
          <w:rFonts w:ascii="Symbol" w:hAnsi="Symbol" w:cs="Symbol"/>
          <w:sz w:val="28"/>
          <w:szCs w:val="28"/>
        </w:rPr>
        <w:tab/>
      </w:r>
      <w:r>
        <w:rPr>
          <w:sz w:val="28"/>
          <w:szCs w:val="28"/>
        </w:rPr>
        <w:t xml:space="preserve">требования электробезопасности, пожарной безопасности и производственной санитарии; </w:t>
      </w:r>
    </w:p>
    <w:p w:rsidR="00000000" w:rsidRDefault="0064201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rFonts w:ascii="Symbol" w:hAnsi="Symbol" w:cs="Symbol"/>
          <w:sz w:val="28"/>
          <w:szCs w:val="28"/>
        </w:rPr>
        <w:t></w:t>
      </w:r>
      <w:r>
        <w:rPr>
          <w:rFonts w:ascii="Symbol" w:hAnsi="Symbol" w:cs="Symbol"/>
          <w:sz w:val="28"/>
          <w:szCs w:val="28"/>
        </w:rPr>
        <w:tab/>
      </w:r>
      <w:r>
        <w:rPr>
          <w:sz w:val="28"/>
          <w:szCs w:val="28"/>
        </w:rPr>
        <w:t>правила нахождения на железнодорожных путях; видимые и звуковые сигналы, обеспечивающие безопасность движения, знаки безопасности и порядок ограждения подвижного со</w:t>
      </w:r>
      <w:r>
        <w:rPr>
          <w:sz w:val="28"/>
          <w:szCs w:val="28"/>
        </w:rPr>
        <w:t>става, безопасные приемы в выполнения работ и использования оборудования и приборов;</w:t>
      </w:r>
    </w:p>
    <w:p w:rsidR="00000000" w:rsidRDefault="0064201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rFonts w:ascii="Symbol" w:hAnsi="Symbol" w:cs="Symbol"/>
          <w:sz w:val="28"/>
          <w:szCs w:val="28"/>
        </w:rPr>
        <w:t></w:t>
      </w:r>
      <w:r>
        <w:rPr>
          <w:rFonts w:ascii="Symbol" w:hAnsi="Symbol" w:cs="Symbol"/>
          <w:sz w:val="28"/>
          <w:szCs w:val="28"/>
        </w:rPr>
        <w:tab/>
      </w:r>
      <w:r>
        <w:rPr>
          <w:sz w:val="28"/>
          <w:szCs w:val="28"/>
        </w:rPr>
        <w:t xml:space="preserve">места расположения аптечек первой помощи. </w:t>
      </w:r>
    </w:p>
    <w:p w:rsidR="00000000" w:rsidRDefault="00642017">
      <w:pPr>
        <w:tabs>
          <w:tab w:val="left" w:pos="1120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Кроме приведенных общих требований охраны труда при монтаже и технической эксплуатации ВОЛП на железных дорогах разработаны та</w:t>
      </w:r>
      <w:r>
        <w:rPr>
          <w:sz w:val="28"/>
          <w:szCs w:val="28"/>
        </w:rPr>
        <w:t>кже отдельные инструкции, устанавливающие основные требования безопасности для электромехаников связи, электромонтеров контактной сети и других специалистов, выполняющих работы по монтажу ОВ, ВОК, ВОЛС, ВОЛП и др.</w:t>
      </w:r>
    </w:p>
    <w:p w:rsidR="00000000" w:rsidRDefault="00642017">
      <w:pPr>
        <w:pStyle w:val="1"/>
        <w:keepNext/>
        <w:keepLines/>
        <w:spacing w:line="360" w:lineRule="auto"/>
        <w:ind w:firstLine="709"/>
        <w:jc w:val="both"/>
        <w:rPr>
          <w:caps/>
          <w:sz w:val="28"/>
          <w:szCs w:val="28"/>
        </w:rPr>
      </w:pPr>
    </w:p>
    <w:p w:rsidR="00000000" w:rsidRDefault="00642017">
      <w:pPr>
        <w:pStyle w:val="1"/>
        <w:keepNext/>
        <w:keepLines/>
        <w:spacing w:line="360" w:lineRule="auto"/>
        <w:ind w:firstLine="709"/>
        <w:jc w:val="both"/>
        <w:rPr>
          <w:caps/>
          <w:sz w:val="28"/>
          <w:szCs w:val="28"/>
        </w:rPr>
      </w:pPr>
      <w:r>
        <w:rPr>
          <w:caps/>
          <w:sz w:val="28"/>
          <w:szCs w:val="28"/>
        </w:rPr>
        <w:br w:type="page"/>
      </w:r>
      <w:r>
        <w:rPr>
          <w:sz w:val="28"/>
          <w:szCs w:val="28"/>
        </w:rPr>
        <w:lastRenderedPageBreak/>
        <w:t>Заключение</w:t>
      </w:r>
    </w:p>
    <w:p w:rsidR="00000000" w:rsidRDefault="00642017">
      <w:pPr>
        <w:spacing w:line="360" w:lineRule="auto"/>
        <w:ind w:firstLine="709"/>
        <w:jc w:val="both"/>
        <w:rPr>
          <w:caps/>
          <w:sz w:val="28"/>
          <w:szCs w:val="28"/>
        </w:rPr>
      </w:pPr>
    </w:p>
    <w:p w:rsidR="00000000" w:rsidRDefault="0064201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ходе выполнения данного ку</w:t>
      </w:r>
      <w:r>
        <w:rPr>
          <w:sz w:val="28"/>
          <w:szCs w:val="28"/>
        </w:rPr>
        <w:t>рсового проекта была спроектирована инфокоммуникационная оптическая сеть связи Московской железной дороги с применением современных технологий - оптического волокна и системы передачи синхронной иерархии SDH.</w:t>
      </w:r>
    </w:p>
    <w:p w:rsidR="00000000" w:rsidRDefault="0064201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Также были осуществлены выбор необходимого уров</w:t>
      </w:r>
      <w:r>
        <w:rPr>
          <w:sz w:val="28"/>
          <w:szCs w:val="28"/>
        </w:rPr>
        <w:t>ня иерархии системы передачи, выбор типа оптического кабеля, расчет длин усилительных, регенерационных участков и расчет величины хроматической и поляризационно-модовой дисперсии. В разделе охраны труда описаны способы строительства кабельной линии передач</w:t>
      </w:r>
      <w:r>
        <w:rPr>
          <w:sz w:val="28"/>
          <w:szCs w:val="28"/>
        </w:rPr>
        <w:t>и. Была разработана структурная схема инфокоммуникационной оптической сети связи на Московской железной дороге.</w:t>
      </w:r>
    </w:p>
    <w:p w:rsidR="00000000" w:rsidRDefault="0064201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Рассмотрены основные принципы построения ведомостей объема работы, материалов и оборудования.</w:t>
      </w:r>
    </w:p>
    <w:p w:rsidR="00000000" w:rsidRDefault="0064201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Таким образом, в результате выполнения данного кур</w:t>
      </w:r>
      <w:r>
        <w:rPr>
          <w:sz w:val="28"/>
          <w:szCs w:val="28"/>
        </w:rPr>
        <w:t>сового проекта получены необходимые навыки проектирования ВОЛС с применением современных систем передачи.</w:t>
      </w:r>
    </w:p>
    <w:p w:rsidR="00000000" w:rsidRDefault="00642017">
      <w:pPr>
        <w:spacing w:line="360" w:lineRule="auto"/>
        <w:ind w:firstLine="709"/>
        <w:jc w:val="both"/>
        <w:rPr>
          <w:caps/>
          <w:sz w:val="28"/>
          <w:szCs w:val="28"/>
        </w:rPr>
      </w:pPr>
    </w:p>
    <w:p w:rsidR="00000000" w:rsidRDefault="00642017">
      <w:pPr>
        <w:pStyle w:val="1"/>
        <w:keepNext/>
        <w:keepLines/>
        <w:spacing w:line="360" w:lineRule="auto"/>
        <w:ind w:firstLine="709"/>
        <w:jc w:val="both"/>
        <w:rPr>
          <w:sz w:val="28"/>
          <w:szCs w:val="28"/>
        </w:rPr>
      </w:pPr>
      <w:r>
        <w:rPr>
          <w:caps/>
          <w:sz w:val="28"/>
          <w:szCs w:val="28"/>
        </w:rPr>
        <w:br w:type="page"/>
      </w:r>
      <w:r>
        <w:rPr>
          <w:sz w:val="28"/>
          <w:szCs w:val="28"/>
        </w:rPr>
        <w:lastRenderedPageBreak/>
        <w:t>Список использованных источников</w:t>
      </w:r>
    </w:p>
    <w:p w:rsidR="00000000" w:rsidRDefault="00642017">
      <w:pPr>
        <w:spacing w:line="360" w:lineRule="auto"/>
        <w:ind w:firstLine="709"/>
        <w:jc w:val="both"/>
        <w:rPr>
          <w:caps/>
          <w:sz w:val="28"/>
          <w:szCs w:val="28"/>
        </w:rPr>
      </w:pPr>
    </w:p>
    <w:p w:rsidR="00000000" w:rsidRDefault="00642017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1. Виноградов В.В. Волоконно-оптические линии связи /В.В. Виноградов, В.К. Котов, В.Н. Нуприк //Учебное пособие дл</w:t>
      </w:r>
      <w:r>
        <w:rPr>
          <w:sz w:val="28"/>
          <w:szCs w:val="28"/>
        </w:rPr>
        <w:t>я техникумов и колледжей ж.-д. трансп. - М.: ИПК «Желдориздат», 2002. - 278с.</w:t>
      </w:r>
    </w:p>
    <w:p w:rsidR="00000000" w:rsidRDefault="00642017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. Кириллов В.И. Многоканальные системы передачи /В.И. Кириллов //Учебник для ВУЗов - М.: Новое знание, 2002. - 751с.</w:t>
      </w:r>
    </w:p>
    <w:p w:rsidR="00000000" w:rsidRDefault="00642017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. Ракк М.А. Измерения в технике связи /М.А. Ракк //Учебник. -</w:t>
      </w:r>
      <w:r>
        <w:rPr>
          <w:sz w:val="28"/>
          <w:szCs w:val="28"/>
        </w:rPr>
        <w:t xml:space="preserve"> М.: ГОУ «Учебно-методический центр по образованию на железнодорожном транспорте», 2008. - 312с</w:t>
      </w:r>
    </w:p>
    <w:p w:rsidR="00000000" w:rsidRDefault="00642017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. Фриман Р. Волоконно-оптические системы связи /Р. Фриман //Пер. с англ. Изд. 4, доп. (Мир связи) - М.: Техносфера, 2007. - 512с.</w:t>
      </w:r>
    </w:p>
    <w:p w:rsidR="00642017" w:rsidRDefault="00642017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. Гордиенко В.Н. Многоканальны</w:t>
      </w:r>
      <w:r>
        <w:rPr>
          <w:sz w:val="28"/>
          <w:szCs w:val="28"/>
        </w:rPr>
        <w:t>е телекоммуникационные системы /В.Н. Гордиенко, М.С. Тверецкий //Учебник для вузов. - М.: Горячая линия-Телеком, 2007. - 416с</w:t>
      </w:r>
    </w:p>
    <w:sectPr w:rsidR="00642017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709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1E9B"/>
    <w:rsid w:val="00051E9B"/>
    <w:rsid w:val="00642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4A3DF8B5-B9C5-4098-848D-FE1A23331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 CYR" w:hAnsi="Times New Roman CYR" w:cs="Times New Roman CYR"/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pPr>
      <w:outlineLvl w:val="0"/>
    </w:pPr>
  </w:style>
  <w:style w:type="paragraph" w:styleId="2">
    <w:name w:val="heading 2"/>
    <w:basedOn w:val="a"/>
    <w:next w:val="a"/>
    <w:link w:val="20"/>
    <w:uiPriority w:val="99"/>
    <w:qFormat/>
    <w:pPr>
      <w:outlineLvl w:val="1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Pr>
      <w:rFonts w:asciiTheme="majorHAnsi" w:eastAsiaTheme="majorEastAsia" w:hAnsiTheme="majorHAnsi" w:cstheme="majorBidi"/>
      <w:b/>
      <w:bCs/>
      <w:i/>
      <w:i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wmf"/><Relationship Id="rId18" Type="http://schemas.openxmlformats.org/officeDocument/2006/relationships/image" Target="media/image15.wmf"/><Relationship Id="rId26" Type="http://schemas.openxmlformats.org/officeDocument/2006/relationships/image" Target="media/image23.wmf"/><Relationship Id="rId3" Type="http://schemas.openxmlformats.org/officeDocument/2006/relationships/webSettings" Target="webSettings.xml"/><Relationship Id="rId21" Type="http://schemas.openxmlformats.org/officeDocument/2006/relationships/image" Target="media/image18.wmf"/><Relationship Id="rId34" Type="http://schemas.openxmlformats.org/officeDocument/2006/relationships/fontTable" Target="fontTable.xml"/><Relationship Id="rId7" Type="http://schemas.openxmlformats.org/officeDocument/2006/relationships/image" Target="media/image4.wmf"/><Relationship Id="rId12" Type="http://schemas.openxmlformats.org/officeDocument/2006/relationships/image" Target="media/image9.wmf"/><Relationship Id="rId17" Type="http://schemas.openxmlformats.org/officeDocument/2006/relationships/image" Target="media/image14.wmf"/><Relationship Id="rId25" Type="http://schemas.openxmlformats.org/officeDocument/2006/relationships/image" Target="media/image22.wmf"/><Relationship Id="rId33" Type="http://schemas.openxmlformats.org/officeDocument/2006/relationships/image" Target="media/image30.wmf"/><Relationship Id="rId2" Type="http://schemas.openxmlformats.org/officeDocument/2006/relationships/settings" Target="settings.xml"/><Relationship Id="rId16" Type="http://schemas.openxmlformats.org/officeDocument/2006/relationships/image" Target="media/image13.wmf"/><Relationship Id="rId20" Type="http://schemas.openxmlformats.org/officeDocument/2006/relationships/image" Target="media/image17.wmf"/><Relationship Id="rId29" Type="http://schemas.openxmlformats.org/officeDocument/2006/relationships/image" Target="media/image26.wmf"/><Relationship Id="rId1" Type="http://schemas.openxmlformats.org/officeDocument/2006/relationships/styles" Target="styles.xml"/><Relationship Id="rId6" Type="http://schemas.openxmlformats.org/officeDocument/2006/relationships/image" Target="media/image3.wmf"/><Relationship Id="rId11" Type="http://schemas.openxmlformats.org/officeDocument/2006/relationships/image" Target="media/image8.wmf"/><Relationship Id="rId24" Type="http://schemas.openxmlformats.org/officeDocument/2006/relationships/image" Target="media/image21.wmf"/><Relationship Id="rId32" Type="http://schemas.openxmlformats.org/officeDocument/2006/relationships/image" Target="media/image29.wmf"/><Relationship Id="rId5" Type="http://schemas.openxmlformats.org/officeDocument/2006/relationships/image" Target="media/image2.wmf"/><Relationship Id="rId15" Type="http://schemas.openxmlformats.org/officeDocument/2006/relationships/image" Target="media/image12.wmf"/><Relationship Id="rId23" Type="http://schemas.openxmlformats.org/officeDocument/2006/relationships/image" Target="media/image20.wmf"/><Relationship Id="rId28" Type="http://schemas.openxmlformats.org/officeDocument/2006/relationships/image" Target="media/image25.wmf"/><Relationship Id="rId10" Type="http://schemas.openxmlformats.org/officeDocument/2006/relationships/image" Target="media/image7.wmf"/><Relationship Id="rId19" Type="http://schemas.openxmlformats.org/officeDocument/2006/relationships/image" Target="media/image16.wmf"/><Relationship Id="rId31" Type="http://schemas.openxmlformats.org/officeDocument/2006/relationships/image" Target="media/image28.wmf"/><Relationship Id="rId4" Type="http://schemas.openxmlformats.org/officeDocument/2006/relationships/image" Target="media/image1.wmf"/><Relationship Id="rId9" Type="http://schemas.openxmlformats.org/officeDocument/2006/relationships/image" Target="media/image6.wmf"/><Relationship Id="rId14" Type="http://schemas.openxmlformats.org/officeDocument/2006/relationships/image" Target="media/image11.wmf"/><Relationship Id="rId22" Type="http://schemas.openxmlformats.org/officeDocument/2006/relationships/image" Target="media/image19.wmf"/><Relationship Id="rId27" Type="http://schemas.openxmlformats.org/officeDocument/2006/relationships/image" Target="media/image24.wmf"/><Relationship Id="rId30" Type="http://schemas.openxmlformats.org/officeDocument/2006/relationships/image" Target="media/image27.wmf"/><Relationship Id="rId35" Type="http://schemas.openxmlformats.org/officeDocument/2006/relationships/theme" Target="theme/theme1.xml"/><Relationship Id="rId8" Type="http://schemas.openxmlformats.org/officeDocument/2006/relationships/image" Target="media/image5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60</Pages>
  <Words>10306</Words>
  <Characters>58746</Characters>
  <Application>Microsoft Office Word</Application>
  <DocSecurity>0</DocSecurity>
  <Lines>489</Lines>
  <Paragraphs>137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 Tsybulskaya</dc:creator>
  <cp:keywords/>
  <dc:description/>
  <cp:lastModifiedBy>Eva Tsybulskaya</cp:lastModifiedBy>
  <cp:revision>2</cp:revision>
  <dcterms:created xsi:type="dcterms:W3CDTF">2025-05-28T02:44:00Z</dcterms:created>
  <dcterms:modified xsi:type="dcterms:W3CDTF">2025-05-28T02:44:00Z</dcterms:modified>
</cp:coreProperties>
</file>