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81C6F" w14:textId="77777777" w:rsidR="00A55220" w:rsidRDefault="00A55220">
      <w:pPr>
        <w:jc w:val="center"/>
        <w:rPr>
          <w:b/>
          <w:sz w:val="48"/>
        </w:rPr>
      </w:pPr>
    </w:p>
    <w:p w14:paraId="43419C70" w14:textId="0E6F95F2" w:rsidR="008C584C" w:rsidRDefault="00000000">
      <w:pPr>
        <w:jc w:val="center"/>
        <w:rPr>
          <w:b/>
          <w:sz w:val="48"/>
        </w:rPr>
      </w:pPr>
      <w:r>
        <w:rPr>
          <w:b/>
          <w:sz w:val="48"/>
        </w:rPr>
        <w:t xml:space="preserve">WEEK 3 </w:t>
      </w:r>
    </w:p>
    <w:p w14:paraId="2DECE676" w14:textId="4D1F425C" w:rsidR="00A06DE8" w:rsidRDefault="00000000">
      <w:pPr>
        <w:jc w:val="center"/>
        <w:rPr>
          <w:b/>
          <w:sz w:val="48"/>
        </w:rPr>
      </w:pPr>
      <w:r>
        <w:rPr>
          <w:b/>
          <w:sz w:val="48"/>
        </w:rPr>
        <w:t>PROJECT REPORT</w:t>
      </w:r>
    </w:p>
    <w:p w14:paraId="7C69F0AE" w14:textId="77777777" w:rsidR="008C584C" w:rsidRDefault="008C584C">
      <w:pPr>
        <w:jc w:val="center"/>
        <w:rPr>
          <w:b/>
          <w:sz w:val="48"/>
        </w:rPr>
      </w:pPr>
    </w:p>
    <w:p w14:paraId="3822666A" w14:textId="77777777" w:rsidR="008C584C" w:rsidRDefault="008C584C">
      <w:pPr>
        <w:jc w:val="center"/>
        <w:rPr>
          <w:rFonts w:hint="eastAsia"/>
        </w:rPr>
      </w:pPr>
    </w:p>
    <w:p w14:paraId="74520073" w14:textId="77777777" w:rsidR="00A06DE8" w:rsidRDefault="00000000">
      <w:pPr>
        <w:jc w:val="center"/>
        <w:rPr>
          <w:b/>
          <w:bCs/>
          <w:i/>
          <w:sz w:val="36"/>
          <w:szCs w:val="36"/>
        </w:rPr>
      </w:pPr>
      <w:r w:rsidRPr="008C584C">
        <w:rPr>
          <w:b/>
          <w:bCs/>
          <w:i/>
          <w:sz w:val="36"/>
          <w:szCs w:val="36"/>
        </w:rPr>
        <w:t>Statistical Analysis and Hypothesis Testing Using Python</w:t>
      </w:r>
    </w:p>
    <w:p w14:paraId="44FCC875" w14:textId="77777777" w:rsidR="008C584C" w:rsidRDefault="008C584C">
      <w:pPr>
        <w:jc w:val="center"/>
        <w:rPr>
          <w:b/>
          <w:bCs/>
          <w:sz w:val="36"/>
          <w:szCs w:val="36"/>
        </w:rPr>
      </w:pPr>
    </w:p>
    <w:p w14:paraId="4E0F718E" w14:textId="77777777" w:rsidR="008C584C" w:rsidRPr="008C584C" w:rsidRDefault="008C584C" w:rsidP="008C584C">
      <w:pPr>
        <w:jc w:val="center"/>
        <w:rPr>
          <w:b/>
          <w:bCs/>
          <w:sz w:val="32"/>
          <w:szCs w:val="32"/>
        </w:rPr>
      </w:pPr>
      <w:r w:rsidRPr="008C584C">
        <w:rPr>
          <w:b/>
          <w:bCs/>
          <w:sz w:val="32"/>
          <w:szCs w:val="32"/>
        </w:rPr>
        <w:t>Name – Avani Chauhan</w:t>
      </w:r>
    </w:p>
    <w:p w14:paraId="41843A1D" w14:textId="7EEE63B6" w:rsidR="008C584C" w:rsidRPr="008C584C" w:rsidRDefault="008C584C" w:rsidP="008C584C">
      <w:pPr>
        <w:jc w:val="center"/>
        <w:rPr>
          <w:b/>
          <w:bCs/>
          <w:sz w:val="32"/>
          <w:szCs w:val="32"/>
        </w:rPr>
      </w:pPr>
      <w:r w:rsidRPr="008C584C">
        <w:rPr>
          <w:b/>
          <w:bCs/>
          <w:sz w:val="32"/>
          <w:szCs w:val="32"/>
        </w:rPr>
        <w:t>YUVAINTERN</w:t>
      </w:r>
      <w:r w:rsidRPr="008C584C">
        <w:rPr>
          <w:b/>
          <w:bCs/>
          <w:sz w:val="32"/>
          <w:szCs w:val="32"/>
        </w:rPr>
        <w:br/>
        <w:t xml:space="preserve">Internship – Week </w:t>
      </w:r>
      <w:r>
        <w:rPr>
          <w:b/>
          <w:bCs/>
          <w:sz w:val="32"/>
          <w:szCs w:val="32"/>
        </w:rPr>
        <w:t>3</w:t>
      </w:r>
      <w:r w:rsidRPr="008C584C">
        <w:rPr>
          <w:b/>
          <w:bCs/>
          <w:sz w:val="32"/>
          <w:szCs w:val="32"/>
        </w:rPr>
        <w:t xml:space="preserve"> Submission</w:t>
      </w:r>
    </w:p>
    <w:p w14:paraId="17FD2194" w14:textId="77777777" w:rsidR="008C584C" w:rsidRDefault="008C584C">
      <w:pPr>
        <w:jc w:val="center"/>
        <w:rPr>
          <w:b/>
          <w:bCs/>
          <w:sz w:val="36"/>
          <w:szCs w:val="36"/>
        </w:rPr>
      </w:pPr>
    </w:p>
    <w:p w14:paraId="79193C41" w14:textId="77777777" w:rsidR="008C584C" w:rsidRPr="008C584C" w:rsidRDefault="008C584C">
      <w:pPr>
        <w:jc w:val="center"/>
        <w:rPr>
          <w:rFonts w:hint="eastAsia"/>
          <w:b/>
          <w:bCs/>
          <w:sz w:val="36"/>
          <w:szCs w:val="36"/>
        </w:rPr>
      </w:pPr>
    </w:p>
    <w:p w14:paraId="08E835D7" w14:textId="77777777" w:rsidR="00A06DE8" w:rsidRDefault="00000000">
      <w:pPr>
        <w:jc w:val="center"/>
        <w:rPr>
          <w:sz w:val="28"/>
          <w:szCs w:val="28"/>
        </w:rPr>
      </w:pPr>
      <w:r w:rsidRPr="008C584C">
        <w:rPr>
          <w:sz w:val="28"/>
          <w:szCs w:val="28"/>
        </w:rPr>
        <w:t>Dataset: Superstore Sales Dataset</w:t>
      </w:r>
    </w:p>
    <w:p w14:paraId="11FBD790" w14:textId="77777777" w:rsidR="008C584C" w:rsidRPr="008C584C" w:rsidRDefault="008C584C">
      <w:pPr>
        <w:jc w:val="center"/>
        <w:rPr>
          <w:rFonts w:hint="eastAsia"/>
          <w:sz w:val="28"/>
          <w:szCs w:val="28"/>
        </w:rPr>
      </w:pPr>
    </w:p>
    <w:p w14:paraId="4F662889" w14:textId="0BF300FD" w:rsidR="00A06DE8" w:rsidRDefault="00000000">
      <w:pPr>
        <w:jc w:val="center"/>
        <w:rPr>
          <w:rFonts w:hint="eastAsia"/>
        </w:rPr>
      </w:pPr>
      <w:r>
        <w:t>Internship</w:t>
      </w:r>
      <w:r w:rsidR="008C584C">
        <w:t xml:space="preserve"> Week 3</w:t>
      </w:r>
      <w:r>
        <w:t xml:space="preserve"> Project Submission</w:t>
      </w:r>
    </w:p>
    <w:p w14:paraId="1D2DE8C9" w14:textId="77777777" w:rsidR="00A06DE8" w:rsidRDefault="00000000">
      <w:pPr>
        <w:rPr>
          <w:rFonts w:hint="eastAsia"/>
        </w:rPr>
      </w:pPr>
      <w:r>
        <w:br w:type="page"/>
      </w:r>
    </w:p>
    <w:p w14:paraId="054838C5" w14:textId="77777777" w:rsidR="00A06DE8" w:rsidRDefault="00000000">
      <w:pPr>
        <w:pStyle w:val="Heading1"/>
      </w:pPr>
      <w:r>
        <w:lastRenderedPageBreak/>
        <w:t>1. Introduction</w:t>
      </w:r>
    </w:p>
    <w:p w14:paraId="3EB69790" w14:textId="77777777" w:rsidR="00A06DE8" w:rsidRDefault="00000000">
      <w:pPr>
        <w:rPr>
          <w:rFonts w:hint="eastAsia"/>
        </w:rPr>
      </w:pPr>
      <w:r>
        <w:t>This project uses statistical analysis to study profitability in the Superstore dataset. The main purpose is to check whether differences observed during earlier data analysis are statistically meaningful. Two questions are studied: whether profit differs between lower- and higher-discount orders, and whether profit differs across product categories.</w:t>
      </w:r>
    </w:p>
    <w:p w14:paraId="7DE1396A" w14:textId="77777777" w:rsidR="00A06DE8" w:rsidRDefault="00000000">
      <w:pPr>
        <w:rPr>
          <w:rFonts w:hint="eastAsia"/>
        </w:rPr>
      </w:pPr>
      <w:r>
        <w:t>Python was used to perform a Welch independent-samples t-test, calculate a 95% confidence interval and Cohen's d, perform one-way ANOVA, and conduct a Tukey HSD post-hoc test. Visualizations were also used to support the findings.</w:t>
      </w:r>
    </w:p>
    <w:p w14:paraId="44648A00" w14:textId="77777777" w:rsidR="00A06DE8" w:rsidRDefault="00000000">
      <w:pPr>
        <w:pStyle w:val="Heading1"/>
      </w:pPr>
      <w:r>
        <w:t>2. Dataset Description</w:t>
      </w:r>
    </w:p>
    <w:p w14:paraId="600EEA74" w14:textId="77777777" w:rsidR="00A06DE8" w:rsidRDefault="00000000">
      <w:pPr>
        <w:rPr>
          <w:rFonts w:hint="eastAsia"/>
        </w:rPr>
      </w:pPr>
      <w:r>
        <w:t>The Superstore dataset contains 9,994 order records and 21 variables. It includes information about customers, products, orders, sales, discounts, and profit.</w:t>
      </w:r>
    </w:p>
    <w:p w14:paraId="374556C8" w14:textId="77777777" w:rsidR="00A06DE8" w:rsidRDefault="00000000">
      <w:pPr>
        <w:pStyle w:val="ListBullet"/>
        <w:rPr>
          <w:rFonts w:hint="eastAsia"/>
        </w:rPr>
      </w:pPr>
      <w:r>
        <w:t>Records: 9,994</w:t>
      </w:r>
    </w:p>
    <w:p w14:paraId="7A1F0D0C" w14:textId="77777777" w:rsidR="00A06DE8" w:rsidRDefault="00000000">
      <w:pPr>
        <w:pStyle w:val="ListBullet"/>
        <w:rPr>
          <w:rFonts w:hint="eastAsia"/>
        </w:rPr>
      </w:pPr>
      <w:r>
        <w:t>Variables: 21</w:t>
      </w:r>
    </w:p>
    <w:p w14:paraId="14446FC3" w14:textId="77777777" w:rsidR="00A06DE8" w:rsidRDefault="00000000">
      <w:pPr>
        <w:pStyle w:val="ListBullet"/>
        <w:rPr>
          <w:rFonts w:hint="eastAsia"/>
        </w:rPr>
      </w:pPr>
      <w:r>
        <w:t>Numerical variables used: Sales, Quantity, Discount, and Profit</w:t>
      </w:r>
    </w:p>
    <w:p w14:paraId="20803C9F" w14:textId="77777777" w:rsidR="00A06DE8" w:rsidRDefault="00000000">
      <w:pPr>
        <w:pStyle w:val="ListBullet"/>
        <w:rPr>
          <w:rFonts w:hint="eastAsia"/>
        </w:rPr>
      </w:pPr>
      <w:r>
        <w:t>Main categorical variable: Category</w:t>
      </w:r>
    </w:p>
    <w:p w14:paraId="72A25CC0" w14:textId="77777777" w:rsidR="00A06DE8" w:rsidRDefault="00000000">
      <w:pPr>
        <w:pStyle w:val="ListBullet"/>
        <w:rPr>
          <w:rFonts w:hint="eastAsia"/>
        </w:rPr>
      </w:pPr>
      <w:r>
        <w:t>Categories: Technology, Furniture, and Office Supplies</w:t>
      </w:r>
    </w:p>
    <w:p w14:paraId="59CD2C68" w14:textId="77777777" w:rsidR="00A06DE8" w:rsidRDefault="00000000">
      <w:pPr>
        <w:pStyle w:val="Heading1"/>
      </w:pPr>
      <w:r>
        <w:t>3. Business Problem and Objectives</w:t>
      </w:r>
    </w:p>
    <w:p w14:paraId="2F2D78F5" w14:textId="77777777" w:rsidR="00A06DE8" w:rsidRDefault="00000000">
      <w:pPr>
        <w:rPr>
          <w:rFonts w:hint="eastAsia"/>
        </w:rPr>
      </w:pPr>
      <w:r>
        <w:t>Earlier exploratory analysis suggested that higher discounts were linked with lower profit. Technology also appeared to have higher average profit than the other categories. This project tests these observations using statistical methods.</w:t>
      </w:r>
    </w:p>
    <w:p w14:paraId="7E862D69" w14:textId="77777777" w:rsidR="00A06DE8" w:rsidRDefault="00000000">
      <w:pPr>
        <w:pStyle w:val="ListBullet"/>
        <w:rPr>
          <w:rFonts w:hint="eastAsia"/>
        </w:rPr>
      </w:pPr>
      <w:r>
        <w:t>Check whether average profit differs between lower- and higher-discount orders.</w:t>
      </w:r>
    </w:p>
    <w:p w14:paraId="7C891040" w14:textId="77777777" w:rsidR="00A06DE8" w:rsidRDefault="00000000">
      <w:pPr>
        <w:pStyle w:val="ListBullet"/>
        <w:rPr>
          <w:rFonts w:hint="eastAsia"/>
        </w:rPr>
      </w:pPr>
      <w:r>
        <w:t>Measure uncertainty using a 95% confidence interval.</w:t>
      </w:r>
    </w:p>
    <w:p w14:paraId="314151E0" w14:textId="77777777" w:rsidR="00A06DE8" w:rsidRDefault="00000000">
      <w:pPr>
        <w:pStyle w:val="ListBullet"/>
        <w:rPr>
          <w:rFonts w:hint="eastAsia"/>
        </w:rPr>
      </w:pPr>
      <w:r>
        <w:t>Measure the size of the discount-group difference using Cohen's d.</w:t>
      </w:r>
    </w:p>
    <w:p w14:paraId="31EEC422" w14:textId="77777777" w:rsidR="00A06DE8" w:rsidRDefault="00000000">
      <w:pPr>
        <w:pStyle w:val="ListBullet"/>
        <w:rPr>
          <w:rFonts w:hint="eastAsia"/>
        </w:rPr>
      </w:pPr>
      <w:r>
        <w:t>Check whether average profit differs across the three product categories.</w:t>
      </w:r>
    </w:p>
    <w:p w14:paraId="2FE72A50" w14:textId="77777777" w:rsidR="00A06DE8" w:rsidRDefault="00000000">
      <w:pPr>
        <w:pStyle w:val="ListBullet"/>
        <w:rPr>
          <w:rFonts w:hint="eastAsia"/>
        </w:rPr>
      </w:pPr>
      <w:r>
        <w:t>Identify which category pairs differ using Tukey HSD.</w:t>
      </w:r>
    </w:p>
    <w:p w14:paraId="524F105C" w14:textId="77777777" w:rsidR="00A06DE8" w:rsidRDefault="00000000">
      <w:pPr>
        <w:pStyle w:val="Heading1"/>
      </w:pPr>
      <w:r>
        <w:t>4. Hypothesis 1 — Discount Level and Profit</w:t>
      </w:r>
    </w:p>
    <w:p w14:paraId="3E337655" w14:textId="77777777" w:rsidR="00A06DE8" w:rsidRDefault="00000000">
      <w:pPr>
        <w:rPr>
          <w:rFonts w:hint="eastAsia"/>
        </w:rPr>
      </w:pPr>
      <w:r>
        <w:t>A 30% discount was selected as the cutoff to create two groups: orders with discounts below 30% and orders with discounts of 30% or more. This provides a clear comparison based on the discount levels in the dataset and the earlier observation that profitability becomes lower at higher discounts. The 30% value is an analytical cutoff for this project, not a claim that it is the ideal discount limit for every business.</w:t>
      </w:r>
    </w:p>
    <w:p w14:paraId="574F7DB5" w14:textId="77777777" w:rsidR="00A06DE8" w:rsidRDefault="00000000">
      <w:pPr>
        <w:rPr>
          <w:rFonts w:hint="eastAsia"/>
        </w:rPr>
      </w:pPr>
      <w:r>
        <w:t>Null Hypothesis (H₀): There is no significant difference in average profit between the two discount groups.</w:t>
      </w:r>
    </w:p>
    <w:p w14:paraId="1F967900" w14:textId="77777777" w:rsidR="00A06DE8" w:rsidRDefault="00000000">
      <w:pPr>
        <w:rPr>
          <w:rFonts w:hint="eastAsia"/>
        </w:rPr>
      </w:pPr>
      <w:r>
        <w:t>Alternative Hypothesis (H₁): There is a significant difference in average profit between the two discount groups.</w:t>
      </w:r>
    </w:p>
    <w:p w14:paraId="6AACAC38" w14:textId="77777777" w:rsidR="00A06DE8" w:rsidRDefault="00000000">
      <w:pPr>
        <w:pStyle w:val="Heading2"/>
      </w:pPr>
      <w:r>
        <w:t>4.1 Group Results</w:t>
      </w:r>
    </w:p>
    <w:p w14:paraId="7D57DB86" w14:textId="77777777" w:rsidR="00A06DE8" w:rsidRDefault="00000000">
      <w:pPr>
        <w:pStyle w:val="ListBullet"/>
        <w:rPr>
          <w:rFonts w:hint="eastAsia"/>
        </w:rPr>
      </w:pPr>
      <w:r>
        <w:t>Low discount (&lt;30%): 8,601 orders; average profit = $49.04</w:t>
      </w:r>
    </w:p>
    <w:p w14:paraId="2E8D9533" w14:textId="77777777" w:rsidR="00A06DE8" w:rsidRDefault="00000000">
      <w:pPr>
        <w:pStyle w:val="ListBullet"/>
        <w:rPr>
          <w:rFonts w:hint="eastAsia"/>
        </w:rPr>
      </w:pPr>
      <w:r>
        <w:lastRenderedPageBreak/>
        <w:t>High discount (≥30%): 1,393 orders; average profit = −$97.18</w:t>
      </w:r>
    </w:p>
    <w:p w14:paraId="08A18033" w14:textId="77777777" w:rsidR="00A06DE8" w:rsidRDefault="00000000">
      <w:pPr>
        <w:pStyle w:val="ListBullet"/>
        <w:rPr>
          <w:rFonts w:hint="eastAsia"/>
        </w:rPr>
      </w:pPr>
      <w:r>
        <w:t>Difference in average profit = $146.22</w:t>
      </w:r>
    </w:p>
    <w:p w14:paraId="36BFE09F" w14:textId="77777777" w:rsidR="00A06DE8" w:rsidRDefault="00000000">
      <w:pPr>
        <w:pStyle w:val="Heading2"/>
      </w:pPr>
      <w:r>
        <w:t>4.2 Welch's t-Test</w:t>
      </w:r>
    </w:p>
    <w:p w14:paraId="7A190129" w14:textId="77777777" w:rsidR="00A06DE8" w:rsidRDefault="00000000">
      <w:pPr>
        <w:rPr>
          <w:rFonts w:hint="eastAsia"/>
        </w:rPr>
      </w:pPr>
      <w:r>
        <w:t>A Welch independent-samples t-test was used because it compares the averages of two independent groups without requiring equal variances.</w:t>
      </w:r>
    </w:p>
    <w:p w14:paraId="2C4E7416" w14:textId="77777777" w:rsidR="00A06DE8" w:rsidRDefault="00000000">
      <w:pPr>
        <w:pStyle w:val="ListBullet"/>
        <w:rPr>
          <w:rFonts w:hint="eastAsia"/>
        </w:rPr>
      </w:pPr>
      <w:r>
        <w:t>t-statistic = 16.141</w:t>
      </w:r>
    </w:p>
    <w:p w14:paraId="58C842F0" w14:textId="77777777" w:rsidR="00A06DE8" w:rsidRDefault="00000000">
      <w:pPr>
        <w:pStyle w:val="ListBullet"/>
        <w:rPr>
          <w:rFonts w:hint="eastAsia"/>
        </w:rPr>
      </w:pPr>
      <w:r>
        <w:t>p-value = 2.295 × 10⁻⁵⁴</w:t>
      </w:r>
    </w:p>
    <w:p w14:paraId="15BCCDF4" w14:textId="77777777" w:rsidR="00A06DE8" w:rsidRDefault="00000000">
      <w:pPr>
        <w:rPr>
          <w:rFonts w:hint="eastAsia"/>
        </w:rPr>
      </w:pPr>
      <w:r>
        <w:t>The p-value is much smaller than 0.05, so the null hypothesis is rejected. There is strong evidence that average profit differs between the two discount groups. This shows an association, not proof that discounting alone causes lower profit.</w:t>
      </w:r>
    </w:p>
    <w:p w14:paraId="0735B82D" w14:textId="77777777" w:rsidR="00A06DE8" w:rsidRDefault="00000000">
      <w:pPr>
        <w:pStyle w:val="Heading2"/>
      </w:pPr>
      <w:r>
        <w:t>4.3 95% Confidence Interval</w:t>
      </w:r>
    </w:p>
    <w:p w14:paraId="32E7421B" w14:textId="77777777" w:rsidR="00A06DE8" w:rsidRDefault="00000000">
      <w:pPr>
        <w:rPr>
          <w:rFonts w:hint="eastAsia"/>
        </w:rPr>
      </w:pPr>
      <w:r>
        <w:t>The estimated difference in average profit was $146.22. The 95% confidence interval was $128.45 to $163.99. Since the entire interval is above zero, the result supports the finding that the low-discount group has higher average profit.</w:t>
      </w:r>
    </w:p>
    <w:p w14:paraId="6CDFE2A4" w14:textId="77777777" w:rsidR="00A06DE8" w:rsidRDefault="00000000">
      <w:pPr>
        <w:pStyle w:val="Heading2"/>
      </w:pPr>
      <w:r>
        <w:t>4.4 Cohen's d — Effect Size</w:t>
      </w:r>
    </w:p>
    <w:p w14:paraId="6406AFCD" w14:textId="77777777" w:rsidR="00A06DE8" w:rsidRDefault="00000000">
      <w:pPr>
        <w:rPr>
          <w:rFonts w:hint="eastAsia"/>
        </w:rPr>
      </w:pPr>
      <w:r>
        <w:t>The p-value tells us whether the difference is statistically significant, while Cohen's d helps show how large the difference is. Cohen's d was 0.6393, which is generally considered a moderate effect size.</w:t>
      </w:r>
    </w:p>
    <w:p w14:paraId="6F933FFC" w14:textId="77777777" w:rsidR="00A06DE8" w:rsidRDefault="00000000">
      <w:pPr>
        <w:pStyle w:val="Heading2"/>
      </w:pPr>
      <w:r>
        <w:t>4.5 Visualization — Discount and Profit</w:t>
      </w:r>
    </w:p>
    <w:p w14:paraId="0770550F" w14:textId="078DD4F9" w:rsidR="00A06DE8" w:rsidRDefault="005B716C" w:rsidP="005B716C">
      <w:pPr>
        <w:jc w:val="center"/>
        <w:rPr>
          <w:rFonts w:hint="eastAsia"/>
        </w:rPr>
      </w:pPr>
      <w:r>
        <w:rPr>
          <w:rFonts w:hint="eastAsia"/>
          <w:noProof/>
        </w:rPr>
        <w:drawing>
          <wp:inline distT="0" distB="0" distL="0" distR="0" wp14:anchorId="01DA24D6" wp14:editId="645728C6">
            <wp:extent cx="5605154" cy="3475612"/>
            <wp:effectExtent l="0" t="0" r="0" b="0"/>
            <wp:docPr id="133701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16666" name="Picture 1337016666"/>
                    <pic:cNvPicPr/>
                  </pic:nvPicPr>
                  <pic:blipFill>
                    <a:blip r:embed="rId6"/>
                    <a:stretch>
                      <a:fillRect/>
                    </a:stretch>
                  </pic:blipFill>
                  <pic:spPr>
                    <a:xfrm>
                      <a:off x="0" y="0"/>
                      <a:ext cx="5773956" cy="3580282"/>
                    </a:xfrm>
                    <a:prstGeom prst="rect">
                      <a:avLst/>
                    </a:prstGeom>
                  </pic:spPr>
                </pic:pic>
              </a:graphicData>
            </a:graphic>
          </wp:inline>
        </w:drawing>
      </w:r>
    </w:p>
    <w:p w14:paraId="7B7BE2FB" w14:textId="77777777" w:rsidR="00A06DE8" w:rsidRDefault="00000000">
      <w:pPr>
        <w:pStyle w:val="Heading1"/>
      </w:pPr>
      <w:r>
        <w:t>5. Hypothesis 2 — Product Category and Profit</w:t>
      </w:r>
    </w:p>
    <w:p w14:paraId="5ABFC2C6" w14:textId="77777777" w:rsidR="00A06DE8" w:rsidRDefault="00000000">
      <w:pPr>
        <w:rPr>
          <w:rFonts w:hint="eastAsia"/>
        </w:rPr>
      </w:pPr>
      <w:r>
        <w:t>The second analysis checks whether average profit differs across Technology, Furniture, and Office Supplies. Since there are three groups, one-way ANOVA was used.</w:t>
      </w:r>
    </w:p>
    <w:p w14:paraId="70FDA2BF" w14:textId="77777777" w:rsidR="005B716C" w:rsidRDefault="00000000">
      <w:r>
        <w:lastRenderedPageBreak/>
        <w:t>Null Hypothesis (H₀): The mean profit is the same across all three product categories.</w:t>
      </w:r>
    </w:p>
    <w:p w14:paraId="5C6E5FDB" w14:textId="6B4FD725" w:rsidR="00A06DE8" w:rsidRDefault="00000000">
      <w:pPr>
        <w:rPr>
          <w:rFonts w:hint="eastAsia"/>
        </w:rPr>
      </w:pPr>
      <w:r>
        <w:t>Alternative Hypothesis (H₁): At least one product category has a different mean profit.</w:t>
      </w:r>
    </w:p>
    <w:p w14:paraId="11603140" w14:textId="77777777" w:rsidR="00A06DE8" w:rsidRDefault="00000000">
      <w:pPr>
        <w:pStyle w:val="Heading2"/>
      </w:pPr>
      <w:r>
        <w:t>5.1 Group Results</w:t>
      </w:r>
    </w:p>
    <w:p w14:paraId="324E0BD0" w14:textId="77777777" w:rsidR="00A06DE8" w:rsidRDefault="00000000">
      <w:pPr>
        <w:pStyle w:val="ListBullet"/>
        <w:rPr>
          <w:rFonts w:hint="eastAsia"/>
        </w:rPr>
      </w:pPr>
      <w:r>
        <w:t>Technology: 1,847 orders; average profit = $78.75</w:t>
      </w:r>
    </w:p>
    <w:p w14:paraId="772800CD" w14:textId="77777777" w:rsidR="00A06DE8" w:rsidRDefault="00000000">
      <w:pPr>
        <w:pStyle w:val="ListBullet"/>
        <w:rPr>
          <w:rFonts w:hint="eastAsia"/>
        </w:rPr>
      </w:pPr>
      <w:r>
        <w:t>Furniture: 2,121 orders; average profit = $8.70</w:t>
      </w:r>
    </w:p>
    <w:p w14:paraId="54B3BB4C" w14:textId="77777777" w:rsidR="00A06DE8" w:rsidRDefault="00000000">
      <w:pPr>
        <w:pStyle w:val="ListBullet"/>
        <w:rPr>
          <w:rFonts w:hint="eastAsia"/>
        </w:rPr>
      </w:pPr>
      <w:r>
        <w:t>Office Supplies: 6,026 orders; average profit = $20.33</w:t>
      </w:r>
    </w:p>
    <w:p w14:paraId="0E253225" w14:textId="77777777" w:rsidR="00A06DE8" w:rsidRDefault="00000000">
      <w:pPr>
        <w:pStyle w:val="Heading2"/>
      </w:pPr>
      <w:r>
        <w:t>5.2 One-Way ANOVA</w:t>
      </w:r>
    </w:p>
    <w:p w14:paraId="44017F9F" w14:textId="77777777" w:rsidR="00A06DE8" w:rsidRDefault="00000000">
      <w:pPr>
        <w:rPr>
          <w:rFonts w:hint="eastAsia"/>
        </w:rPr>
      </w:pPr>
      <w:r>
        <w:t>ANOVA compares the differences between group averages with the variation within the groups. It helps determine whether the category averages can reasonably be treated as equal.</w:t>
      </w:r>
    </w:p>
    <w:p w14:paraId="0889C9DC" w14:textId="77777777" w:rsidR="00A06DE8" w:rsidRDefault="00000000">
      <w:pPr>
        <w:pStyle w:val="ListBullet"/>
        <w:rPr>
          <w:rFonts w:hint="eastAsia"/>
        </w:rPr>
      </w:pPr>
      <w:r>
        <w:t>F-statistic = 54.311</w:t>
      </w:r>
    </w:p>
    <w:p w14:paraId="2911C142" w14:textId="77777777" w:rsidR="00A06DE8" w:rsidRDefault="00000000">
      <w:pPr>
        <w:pStyle w:val="ListBullet"/>
        <w:rPr>
          <w:rFonts w:hint="eastAsia"/>
        </w:rPr>
      </w:pPr>
      <w:r>
        <w:t>p-value = 3.470 × 10⁻²⁴</w:t>
      </w:r>
    </w:p>
    <w:p w14:paraId="292FCDA1" w14:textId="77777777" w:rsidR="00A06DE8" w:rsidRDefault="00000000">
      <w:pPr>
        <w:rPr>
          <w:rFonts w:hint="eastAsia"/>
        </w:rPr>
      </w:pPr>
      <w:r>
        <w:t>The p-value is much smaller than 0.05, so the null hypothesis is rejected. There is strong evidence that average profit is not the same across all three categories.</w:t>
      </w:r>
    </w:p>
    <w:p w14:paraId="29F06C5C" w14:textId="77777777" w:rsidR="00A06DE8" w:rsidRDefault="00000000">
      <w:pPr>
        <w:pStyle w:val="Heading2"/>
      </w:pPr>
      <w:r>
        <w:t>5.3 Tukey HSD Post-Hoc Test</w:t>
      </w:r>
    </w:p>
    <w:p w14:paraId="0779DB38" w14:textId="77777777" w:rsidR="00A06DE8" w:rsidRDefault="00000000">
      <w:pPr>
        <w:rPr>
          <w:rFonts w:hint="eastAsia"/>
        </w:rPr>
      </w:pPr>
      <w:r>
        <w:t>ANOVA shows that at least one category is different, but it does not show which categories differ. Tukey HSD was therefore used for pairwise comparisons.</w:t>
      </w:r>
    </w:p>
    <w:p w14:paraId="68DBA5FE" w14:textId="77777777" w:rsidR="00A06DE8" w:rsidRDefault="00000000">
      <w:pPr>
        <w:pStyle w:val="ListBullet"/>
        <w:rPr>
          <w:rFonts w:hint="eastAsia"/>
        </w:rPr>
      </w:pPr>
      <w:r>
        <w:t>Furniture vs Office Supplies: mean difference = $11.63; adjusted p = 0.1181 → not significant.</w:t>
      </w:r>
    </w:p>
    <w:p w14:paraId="4D7BF962" w14:textId="77777777" w:rsidR="00A06DE8" w:rsidRDefault="00000000">
      <w:pPr>
        <w:pStyle w:val="ListBullet"/>
        <w:rPr>
          <w:rFonts w:hint="eastAsia"/>
        </w:rPr>
      </w:pPr>
      <w:r>
        <w:t>Furniture vs Technology: mean difference = $70.05; adjusted p &lt; 0.001 → significant.</w:t>
      </w:r>
    </w:p>
    <w:p w14:paraId="281B04F6" w14:textId="77777777" w:rsidR="00A06DE8" w:rsidRDefault="00000000">
      <w:pPr>
        <w:pStyle w:val="ListBullet"/>
        <w:rPr>
          <w:rFonts w:hint="eastAsia"/>
        </w:rPr>
      </w:pPr>
      <w:r>
        <w:t>Office Supplies vs Technology: mean difference = $58.43; adjusted p &lt; 0.001 → significant.</w:t>
      </w:r>
    </w:p>
    <w:p w14:paraId="2F9A1B79" w14:textId="77777777" w:rsidR="00A06DE8" w:rsidRDefault="00000000">
      <w:pPr>
        <w:rPr>
          <w:rFonts w:hint="eastAsia"/>
        </w:rPr>
      </w:pPr>
      <w:r>
        <w:t>Technology has significantly higher average profit than both Furniture and Office Supplies. The difference between Furniture and Office Supplies is not statistically significant.</w:t>
      </w:r>
    </w:p>
    <w:p w14:paraId="461CBD16" w14:textId="77777777" w:rsidR="00A06DE8" w:rsidRDefault="00000000">
      <w:pPr>
        <w:pStyle w:val="Heading2"/>
      </w:pPr>
      <w:r>
        <w:t>5.4 Visualization — Category and Profit</w:t>
      </w:r>
    </w:p>
    <w:p w14:paraId="4C7FAFFC" w14:textId="44AF741F" w:rsidR="00A06DE8" w:rsidRDefault="005B716C" w:rsidP="005B716C">
      <w:pPr>
        <w:jc w:val="center"/>
        <w:rPr>
          <w:rFonts w:hint="eastAsia"/>
        </w:rPr>
      </w:pPr>
      <w:r>
        <w:rPr>
          <w:rFonts w:hint="eastAsia"/>
          <w:noProof/>
        </w:rPr>
        <w:drawing>
          <wp:inline distT="0" distB="0" distL="0" distR="0" wp14:anchorId="0169BA05" wp14:editId="3ED8F04D">
            <wp:extent cx="5640779" cy="3253447"/>
            <wp:effectExtent l="0" t="0" r="0" b="4445"/>
            <wp:docPr id="153961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15555" name="Picture 1539615555"/>
                    <pic:cNvPicPr/>
                  </pic:nvPicPr>
                  <pic:blipFill>
                    <a:blip r:embed="rId7"/>
                    <a:stretch>
                      <a:fillRect/>
                    </a:stretch>
                  </pic:blipFill>
                  <pic:spPr>
                    <a:xfrm>
                      <a:off x="0" y="0"/>
                      <a:ext cx="5783596" cy="3335820"/>
                    </a:xfrm>
                    <a:prstGeom prst="rect">
                      <a:avLst/>
                    </a:prstGeom>
                  </pic:spPr>
                </pic:pic>
              </a:graphicData>
            </a:graphic>
          </wp:inline>
        </w:drawing>
      </w:r>
    </w:p>
    <w:p w14:paraId="598F39E7" w14:textId="77777777" w:rsidR="00A06DE8" w:rsidRDefault="00000000">
      <w:pPr>
        <w:pStyle w:val="Heading1"/>
      </w:pPr>
      <w:r>
        <w:lastRenderedPageBreak/>
        <w:t>6. Overall Findings</w:t>
      </w:r>
    </w:p>
    <w:tbl>
      <w:tblPr>
        <w:tblStyle w:val="LightShading-Accent1"/>
        <w:tblW w:w="0" w:type="auto"/>
        <w:tblLook w:val="04A0" w:firstRow="1" w:lastRow="0" w:firstColumn="1" w:lastColumn="0" w:noHBand="0" w:noVBand="1"/>
      </w:tblPr>
      <w:tblGrid>
        <w:gridCol w:w="3312"/>
        <w:gridCol w:w="3312"/>
        <w:gridCol w:w="3312"/>
      </w:tblGrid>
      <w:tr w:rsidR="00A06DE8" w14:paraId="2A5D7C63" w14:textId="77777777" w:rsidTr="00A06D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6AD2736" w14:textId="77777777" w:rsidR="00A06DE8" w:rsidRDefault="00000000">
            <w:pPr>
              <w:rPr>
                <w:rFonts w:hint="eastAsia"/>
              </w:rPr>
            </w:pPr>
            <w:r>
              <w:t>Analysis</w:t>
            </w:r>
          </w:p>
        </w:tc>
        <w:tc>
          <w:tcPr>
            <w:tcW w:w="3312" w:type="dxa"/>
          </w:tcPr>
          <w:p w14:paraId="1BC629B9" w14:textId="77777777" w:rsidR="00A06DE8" w:rsidRDefault="00000000">
            <w:pPr>
              <w:cnfStyle w:val="100000000000" w:firstRow="1" w:lastRow="0" w:firstColumn="0" w:lastColumn="0" w:oddVBand="0" w:evenVBand="0" w:oddHBand="0" w:evenHBand="0" w:firstRowFirstColumn="0" w:firstRowLastColumn="0" w:lastRowFirstColumn="0" w:lastRowLastColumn="0"/>
              <w:rPr>
                <w:rFonts w:hint="eastAsia"/>
              </w:rPr>
            </w:pPr>
            <w:r>
              <w:t>Result</w:t>
            </w:r>
          </w:p>
        </w:tc>
        <w:tc>
          <w:tcPr>
            <w:tcW w:w="3312" w:type="dxa"/>
          </w:tcPr>
          <w:p w14:paraId="1C3B4F4A" w14:textId="77777777" w:rsidR="00A06DE8" w:rsidRDefault="00000000">
            <w:pPr>
              <w:cnfStyle w:val="100000000000" w:firstRow="1" w:lastRow="0" w:firstColumn="0" w:lastColumn="0" w:oddVBand="0" w:evenVBand="0" w:oddHBand="0" w:evenHBand="0" w:firstRowFirstColumn="0" w:firstRowLastColumn="0" w:lastRowFirstColumn="0" w:lastRowLastColumn="0"/>
              <w:rPr>
                <w:rFonts w:hint="eastAsia"/>
              </w:rPr>
            </w:pPr>
            <w:r>
              <w:t>Interpretation</w:t>
            </w:r>
          </w:p>
        </w:tc>
      </w:tr>
      <w:tr w:rsidR="00A06DE8" w14:paraId="776CBB02" w14:textId="77777777" w:rsidTr="00A06D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F79A5C6" w14:textId="77777777" w:rsidR="00A06DE8" w:rsidRDefault="00000000">
            <w:pPr>
              <w:rPr>
                <w:rFonts w:hint="eastAsia"/>
              </w:rPr>
            </w:pPr>
            <w:r>
              <w:t>Welch's t-test</w:t>
            </w:r>
          </w:p>
        </w:tc>
        <w:tc>
          <w:tcPr>
            <w:tcW w:w="3312" w:type="dxa"/>
          </w:tcPr>
          <w:p w14:paraId="58D98587"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t = 16.141; p &lt; 0.001</w:t>
            </w:r>
          </w:p>
        </w:tc>
        <w:tc>
          <w:tcPr>
            <w:tcW w:w="3312" w:type="dxa"/>
          </w:tcPr>
          <w:p w14:paraId="2BE47BC3"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Discount groups have different average profit</w:t>
            </w:r>
          </w:p>
        </w:tc>
      </w:tr>
      <w:tr w:rsidR="00A06DE8" w14:paraId="5F26F9CD" w14:textId="77777777" w:rsidTr="00A06DE8">
        <w:tc>
          <w:tcPr>
            <w:cnfStyle w:val="001000000000" w:firstRow="0" w:lastRow="0" w:firstColumn="1" w:lastColumn="0" w:oddVBand="0" w:evenVBand="0" w:oddHBand="0" w:evenHBand="0" w:firstRowFirstColumn="0" w:firstRowLastColumn="0" w:lastRowFirstColumn="0" w:lastRowLastColumn="0"/>
            <w:tcW w:w="3312" w:type="dxa"/>
          </w:tcPr>
          <w:p w14:paraId="214F2D65" w14:textId="77777777" w:rsidR="00A06DE8" w:rsidRDefault="00000000">
            <w:pPr>
              <w:rPr>
                <w:rFonts w:hint="eastAsia"/>
              </w:rPr>
            </w:pPr>
            <w:r>
              <w:t>95% CI</w:t>
            </w:r>
          </w:p>
        </w:tc>
        <w:tc>
          <w:tcPr>
            <w:tcW w:w="3312" w:type="dxa"/>
          </w:tcPr>
          <w:p w14:paraId="758D444B" w14:textId="77777777" w:rsidR="00A06DE8" w:rsidRDefault="00000000">
            <w:pPr>
              <w:cnfStyle w:val="000000000000" w:firstRow="0" w:lastRow="0" w:firstColumn="0" w:lastColumn="0" w:oddVBand="0" w:evenVBand="0" w:oddHBand="0" w:evenHBand="0" w:firstRowFirstColumn="0" w:firstRowLastColumn="0" w:lastRowFirstColumn="0" w:lastRowLastColumn="0"/>
              <w:rPr>
                <w:rFonts w:hint="eastAsia"/>
              </w:rPr>
            </w:pPr>
            <w:r>
              <w:t>$128.45 to $163.99</w:t>
            </w:r>
          </w:p>
        </w:tc>
        <w:tc>
          <w:tcPr>
            <w:tcW w:w="3312" w:type="dxa"/>
          </w:tcPr>
          <w:p w14:paraId="4781F1D3" w14:textId="77777777" w:rsidR="00A06DE8" w:rsidRDefault="00000000">
            <w:pPr>
              <w:cnfStyle w:val="000000000000" w:firstRow="0" w:lastRow="0" w:firstColumn="0" w:lastColumn="0" w:oddVBand="0" w:evenVBand="0" w:oddHBand="0" w:evenHBand="0" w:firstRowFirstColumn="0" w:firstRowLastColumn="0" w:lastRowFirstColumn="0" w:lastRowLastColumn="0"/>
              <w:rPr>
                <w:rFonts w:hint="eastAsia"/>
              </w:rPr>
            </w:pPr>
            <w:r>
              <w:t>Estimated difference is above zero</w:t>
            </w:r>
          </w:p>
        </w:tc>
      </w:tr>
      <w:tr w:rsidR="00A06DE8" w14:paraId="37251EE0" w14:textId="77777777" w:rsidTr="00A06D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54A189E" w14:textId="77777777" w:rsidR="00A06DE8" w:rsidRDefault="00000000">
            <w:pPr>
              <w:rPr>
                <w:rFonts w:hint="eastAsia"/>
              </w:rPr>
            </w:pPr>
            <w:r>
              <w:t>Cohen's d</w:t>
            </w:r>
          </w:p>
        </w:tc>
        <w:tc>
          <w:tcPr>
            <w:tcW w:w="3312" w:type="dxa"/>
          </w:tcPr>
          <w:p w14:paraId="369F5BDC"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0.6393</w:t>
            </w:r>
          </w:p>
        </w:tc>
        <w:tc>
          <w:tcPr>
            <w:tcW w:w="3312" w:type="dxa"/>
          </w:tcPr>
          <w:p w14:paraId="1A93E782"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Moderate effect size</w:t>
            </w:r>
          </w:p>
        </w:tc>
      </w:tr>
      <w:tr w:rsidR="00A06DE8" w14:paraId="4CCFC330" w14:textId="77777777" w:rsidTr="00A06DE8">
        <w:tc>
          <w:tcPr>
            <w:cnfStyle w:val="001000000000" w:firstRow="0" w:lastRow="0" w:firstColumn="1" w:lastColumn="0" w:oddVBand="0" w:evenVBand="0" w:oddHBand="0" w:evenHBand="0" w:firstRowFirstColumn="0" w:firstRowLastColumn="0" w:lastRowFirstColumn="0" w:lastRowLastColumn="0"/>
            <w:tcW w:w="3312" w:type="dxa"/>
          </w:tcPr>
          <w:p w14:paraId="261E3724" w14:textId="77777777" w:rsidR="00A06DE8" w:rsidRDefault="00000000">
            <w:pPr>
              <w:rPr>
                <w:rFonts w:hint="eastAsia"/>
              </w:rPr>
            </w:pPr>
            <w:r>
              <w:t>ANOVA</w:t>
            </w:r>
          </w:p>
        </w:tc>
        <w:tc>
          <w:tcPr>
            <w:tcW w:w="3312" w:type="dxa"/>
          </w:tcPr>
          <w:p w14:paraId="703629A8" w14:textId="77777777" w:rsidR="00A06DE8" w:rsidRDefault="00000000">
            <w:pPr>
              <w:cnfStyle w:val="000000000000" w:firstRow="0" w:lastRow="0" w:firstColumn="0" w:lastColumn="0" w:oddVBand="0" w:evenVBand="0" w:oddHBand="0" w:evenHBand="0" w:firstRowFirstColumn="0" w:firstRowLastColumn="0" w:lastRowFirstColumn="0" w:lastRowLastColumn="0"/>
              <w:rPr>
                <w:rFonts w:hint="eastAsia"/>
              </w:rPr>
            </w:pPr>
            <w:r>
              <w:t>F = 54.311; p &lt; 0.001</w:t>
            </w:r>
          </w:p>
        </w:tc>
        <w:tc>
          <w:tcPr>
            <w:tcW w:w="3312" w:type="dxa"/>
          </w:tcPr>
          <w:p w14:paraId="68E8FA1B" w14:textId="77777777" w:rsidR="00A06DE8" w:rsidRDefault="00000000">
            <w:pPr>
              <w:cnfStyle w:val="000000000000" w:firstRow="0" w:lastRow="0" w:firstColumn="0" w:lastColumn="0" w:oddVBand="0" w:evenVBand="0" w:oddHBand="0" w:evenHBand="0" w:firstRowFirstColumn="0" w:firstRowLastColumn="0" w:lastRowFirstColumn="0" w:lastRowLastColumn="0"/>
              <w:rPr>
                <w:rFonts w:hint="eastAsia"/>
              </w:rPr>
            </w:pPr>
            <w:r>
              <w:t>Category averages are not all equal</w:t>
            </w:r>
          </w:p>
        </w:tc>
      </w:tr>
      <w:tr w:rsidR="00A06DE8" w14:paraId="3D4E960C" w14:textId="77777777" w:rsidTr="00A06D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97FD90F" w14:textId="77777777" w:rsidR="00A06DE8" w:rsidRDefault="00000000">
            <w:pPr>
              <w:rPr>
                <w:rFonts w:hint="eastAsia"/>
              </w:rPr>
            </w:pPr>
            <w:r>
              <w:t>Tukey HSD</w:t>
            </w:r>
          </w:p>
        </w:tc>
        <w:tc>
          <w:tcPr>
            <w:tcW w:w="3312" w:type="dxa"/>
          </w:tcPr>
          <w:p w14:paraId="18B6FF60"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Technology differs from both</w:t>
            </w:r>
          </w:p>
        </w:tc>
        <w:tc>
          <w:tcPr>
            <w:tcW w:w="3312" w:type="dxa"/>
          </w:tcPr>
          <w:p w14:paraId="3F6FC112" w14:textId="77777777" w:rsidR="00A06DE8" w:rsidRDefault="00000000">
            <w:pPr>
              <w:cnfStyle w:val="000000100000" w:firstRow="0" w:lastRow="0" w:firstColumn="0" w:lastColumn="0" w:oddVBand="0" w:evenVBand="0" w:oddHBand="1" w:evenHBand="0" w:firstRowFirstColumn="0" w:firstRowLastColumn="0" w:lastRowFirstColumn="0" w:lastRowLastColumn="0"/>
              <w:rPr>
                <w:rFonts w:hint="eastAsia"/>
              </w:rPr>
            </w:pPr>
            <w:r>
              <w:t>Furniture and Office Supplies are not significantly different</w:t>
            </w:r>
          </w:p>
        </w:tc>
      </w:tr>
    </w:tbl>
    <w:p w14:paraId="0ADF2148" w14:textId="77777777" w:rsidR="00A06DE8" w:rsidRDefault="00000000">
      <w:pPr>
        <w:pStyle w:val="Heading1"/>
      </w:pPr>
      <w:r>
        <w:t>7. Business Implications</w:t>
      </w:r>
    </w:p>
    <w:p w14:paraId="2D0C6F3F" w14:textId="77777777" w:rsidR="00A06DE8" w:rsidRDefault="00000000">
      <w:pPr>
        <w:rPr>
          <w:rFonts w:hint="eastAsia"/>
        </w:rPr>
      </w:pPr>
      <w:r>
        <w:t>The results suggest that higher discounts are associated with lower profitability in this dataset. Orders with discounts of 30% or more had an average loss of about $97.18, while orders below 30% had an average profit of about $49.04. The moderate effect size also shows that the difference is meaningful in size.</w:t>
      </w:r>
    </w:p>
    <w:p w14:paraId="51147E2E" w14:textId="77777777" w:rsidR="00A06DE8" w:rsidRDefault="00000000">
      <w:pPr>
        <w:rPr>
          <w:rFonts w:hint="eastAsia"/>
        </w:rPr>
      </w:pPr>
      <w:r>
        <w:t>The category analysis shows that Technology has the highest average profit among the three categories. These findings may help the business review discount policies and category-level profitability. However, they should be used as evidence for further analysis rather than as proof that one factor directly causes another.</w:t>
      </w:r>
    </w:p>
    <w:p w14:paraId="1A3990B1" w14:textId="77777777" w:rsidR="00A06DE8" w:rsidRDefault="00000000">
      <w:pPr>
        <w:pStyle w:val="Heading1"/>
      </w:pPr>
      <w:r>
        <w:t>8. Limitations</w:t>
      </w:r>
    </w:p>
    <w:p w14:paraId="2D7091F2" w14:textId="77777777" w:rsidR="00A06DE8" w:rsidRDefault="00000000">
      <w:pPr>
        <w:pStyle w:val="ListBullet"/>
        <w:rPr>
          <w:rFonts w:hint="eastAsia"/>
        </w:rPr>
      </w:pPr>
      <w:r>
        <w:t>The analysis uses observational data, so it cannot prove causation.</w:t>
      </w:r>
    </w:p>
    <w:p w14:paraId="529BBADE" w14:textId="77777777" w:rsidR="00A06DE8" w:rsidRDefault="00000000">
      <w:pPr>
        <w:pStyle w:val="ListBullet"/>
        <w:rPr>
          <w:rFonts w:hint="eastAsia"/>
        </w:rPr>
      </w:pPr>
      <w:r>
        <w:t>The 30% cutoff is an analytical choice and is not necessarily the ideal business threshold.</w:t>
      </w:r>
    </w:p>
    <w:p w14:paraId="3B5CBB34" w14:textId="77777777" w:rsidR="00A06DE8" w:rsidRDefault="00000000">
      <w:pPr>
        <w:pStyle w:val="ListBullet"/>
        <w:rPr>
          <w:rFonts w:hint="eastAsia"/>
        </w:rPr>
      </w:pPr>
      <w:r>
        <w:t>Profit can also be affected by product, region, customer segment, quantity, and sales.</w:t>
      </w:r>
    </w:p>
    <w:p w14:paraId="6F868A96" w14:textId="77777777" w:rsidR="00A06DE8" w:rsidRDefault="00000000">
      <w:pPr>
        <w:pStyle w:val="ListBullet"/>
        <w:rPr>
          <w:rFonts w:hint="eastAsia"/>
        </w:rPr>
      </w:pPr>
      <w:r>
        <w:t>A large dataset can produce very small p-values, so effect size and confidence intervals were also considered.</w:t>
      </w:r>
    </w:p>
    <w:p w14:paraId="177F8E63" w14:textId="77777777" w:rsidR="00A06DE8" w:rsidRDefault="00000000">
      <w:pPr>
        <w:pStyle w:val="ListBullet"/>
        <w:rPr>
          <w:rFonts w:hint="eastAsia"/>
        </w:rPr>
      </w:pPr>
      <w:r>
        <w:t>The tests compare groups but do not provide a complete model for predicting profit.</w:t>
      </w:r>
    </w:p>
    <w:p w14:paraId="1386230A" w14:textId="77777777" w:rsidR="00A06DE8" w:rsidRDefault="00000000">
      <w:pPr>
        <w:pStyle w:val="Heading1"/>
      </w:pPr>
      <w:r>
        <w:t>9. Conclusion</w:t>
      </w:r>
    </w:p>
    <w:p w14:paraId="1BFAFD84" w14:textId="77777777" w:rsidR="00A06DE8" w:rsidRDefault="00000000">
      <w:pPr>
        <w:rPr>
          <w:rFonts w:hint="eastAsia"/>
        </w:rPr>
      </w:pPr>
      <w:r>
        <w:t>The statistical analysis provides strong evidence that profit differs between lower- and higher-discount orders and also differs across product categories. The Welch t-test found a significant difference between the discount groups, with a mean difference of $146.22 and a 95% confidence interval from $128.45 to $163.99. Cohen's d of 0.6393 indicates a moderate effect size.</w:t>
      </w:r>
    </w:p>
    <w:p w14:paraId="06DC845A" w14:textId="77777777" w:rsidR="00A06DE8" w:rsidRDefault="00000000">
      <w:pPr>
        <w:rPr>
          <w:rFonts w:hint="eastAsia"/>
        </w:rPr>
      </w:pPr>
      <w:r>
        <w:t>The ANOVA also found a significant difference in average profit across the three categories. Tukey HSD showed that Technology differs significantly from both Furniture and Office Supplies, while Furniture and Office Supplies do not differ significantly. Overall, the project demonstrates how statistical testing can turn initial observations into evidence-based business findings.</w:t>
      </w:r>
    </w:p>
    <w:p w14:paraId="54CE2A8A" w14:textId="77777777" w:rsidR="00A06DE8" w:rsidRDefault="00000000">
      <w:pPr>
        <w:pStyle w:val="Heading1"/>
      </w:pPr>
      <w:r>
        <w:t>10. Technical Implementation and GitHub Repository</w:t>
      </w:r>
    </w:p>
    <w:p w14:paraId="0310F1B3" w14:textId="067C8C59" w:rsidR="00A06DE8" w:rsidRDefault="00000000" w:rsidP="005B2480">
      <w:pPr>
        <w:rPr>
          <w:rFonts w:hint="eastAsia"/>
        </w:rPr>
      </w:pPr>
      <w:r>
        <w:t>The complete Python implementation is available in the GitHub repository submitted with this project. The repository contains the Jupyter Notebook with data preparation, statistical tests, calculations, and visualizations. This report focuses on the methodology, results, interpretation, and business implications.</w:t>
      </w:r>
    </w:p>
    <w:sectPr w:rsidR="00A06DE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4893229">
    <w:abstractNumId w:val="8"/>
  </w:num>
  <w:num w:numId="2" w16cid:durableId="811412959">
    <w:abstractNumId w:val="6"/>
  </w:num>
  <w:num w:numId="3" w16cid:durableId="2125035104">
    <w:abstractNumId w:val="5"/>
  </w:num>
  <w:num w:numId="4" w16cid:durableId="349067280">
    <w:abstractNumId w:val="4"/>
  </w:num>
  <w:num w:numId="5" w16cid:durableId="1348681452">
    <w:abstractNumId w:val="7"/>
  </w:num>
  <w:num w:numId="6" w16cid:durableId="597904826">
    <w:abstractNumId w:val="3"/>
  </w:num>
  <w:num w:numId="7" w16cid:durableId="580994306">
    <w:abstractNumId w:val="2"/>
  </w:num>
  <w:num w:numId="8" w16cid:durableId="690180197">
    <w:abstractNumId w:val="1"/>
  </w:num>
  <w:num w:numId="9" w16cid:durableId="790243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2480"/>
    <w:rsid w:val="005B716C"/>
    <w:rsid w:val="008C584C"/>
    <w:rsid w:val="00A06DE8"/>
    <w:rsid w:val="00A55220"/>
    <w:rsid w:val="00AA1D8D"/>
    <w:rsid w:val="00B47730"/>
    <w:rsid w:val="00CB0664"/>
    <w:rsid w:val="00D419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A330E5"/>
  <w14:defaultImageDpi w14:val="300"/>
  <w15:docId w15:val="{47A20924-DD32-4B3F-B4FB-D2F7A28C6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1184</Words>
  <Characters>6749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4</cp:revision>
  <dcterms:created xsi:type="dcterms:W3CDTF">2013-12-23T23:15:00Z</dcterms:created>
  <dcterms:modified xsi:type="dcterms:W3CDTF">2026-08-24T04:58:00Z</dcterms:modified>
  <cp:category/>
</cp:coreProperties>
</file>