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BrokerConnect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C5F8A"/>
          <w:sz w:val="40"/>
          <w:szCs w:val="40"/>
        </w:rPr>
        <w:t xml:space="preserve">Daily Backtest Feature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Requirements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BrokerConnect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Approved — Ready for Development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Daily Backtest page is a new module added to the existing BrokerConnect dashboard. It enables day traders to validate trading strategies on historical 5-minute OHLCV data before deploying them in live markets. The feature supports MCX futures (Gold, Silver, Crude) and NSE equity instruments (indices, stocks).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goals: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Fetch and persist 5-minute candle data for any supported instrument over a user-defined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one or more of 10 proven day-trading strategies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Combine selected strategies with a configurable agreement threshold for higher-accuracy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 individual and combination performance metrics — win rate, P&amp;L, trade log — in an interactive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an intraday forced-exit toggle so all open trades are closed at end-of-day time.</w:t>
      </w:r>
    </w:p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stack — no new frameworks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theme already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installed — used for equity curve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(interceptors for auth)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 injected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 + uvicorn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route: /api/backtest/run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+ SQLAlchemy async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&amp; StrategyRun tables already exist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Indicators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Python (no numpy/pandas)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EMA, ATR, RSI, VWAP, MACD, BB — all hand-coded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Fyers Data API v3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Proxied through existing /api/fyers/history endpoint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Page Layout — /backtest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page is divided into three vertically stacked sections. Sections 1 and 2 are always visible. Section 3 (Results) appears after running a backtest.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 Section 1 — Data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Allows the user to specify which instrument and time range to load data for.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input + quick-pick chips: MCX Gold/Silver/Crude, NSE indices, popular stocks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to 5 minutes (5m) for day trading; shown as read-only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From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date — date picker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date — date picker; max range 100 days for intraday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&amp; Save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Calls /api/store/candles/fetch-and-save then shows candle count confirmed from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Shows: candle count in DB, date range covered, stale warning if Section 1 changes after a run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 Section 2 — Strategy Selector &amp;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Compact panel always visible below Section 1. Contains two independent run actions.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A"/>
          <w:sz w:val="22"/>
          <w:szCs w:val="22"/>
        </w:rPr>
        <w:t xml:space="preserve">3.2.1  Individual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 checkbox items arranged in a responsive grid (3 columns on desktop).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Lot Size — numeric input, pre-filled by instrument type, editable.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EOD Exit Toggle — when ON, forces all open trades closed at end-of-day cut-off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Market Type selector — NSE (cut-off 15:10 IST) or MCX (cut-off 23:25 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Individual Strategies button — runs only checked strategies; leaves Combination tab untouched.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A"/>
          <w:sz w:val="22"/>
          <w:szCs w:val="22"/>
        </w:rPr>
        <w:t xml:space="preserve">3.2.2  Combination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Uses the same checked strategies as the individual section (no separate checkboxes).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Agreement Mode dropdown: Any 1 Agree / Any 2 Agree (default) / All Agree.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Combination button — independent; never overwrites Individual Results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Combination section is hidden until at least 2 strategies are checked.</w:t>
      </w:r>
    </w:p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 Section 3 —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Appears below Section 2 after at least one run. Contains two independent tabs.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A"/>
          <w:sz w:val="22"/>
          <w:szCs w:val="22"/>
        </w:rPr>
        <w:t xml:space="preserve">3.3.1  Individual Strategies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table — one row per executed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Columns: Strategy Name | Trades | Wins | Win % | Total P&amp;L | Max Win | Max Loss | Avg P&amp;L |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Detail button expands an accordion below the row showing: equity curve chart (Recharts) + full trade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one strategy accordion open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 persist until Section 1 data key changes — a warning banner appears: 'Data changed — re-run to refresh'.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A"/>
          <w:sz w:val="22"/>
          <w:szCs w:val="22"/>
        </w:rPr>
        <w:t xml:space="preserve">3.3.2  Combination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Visible only when at least 2 strategies are checked.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Shows combo label (e.g., EMA + VWAP + ORB — Any 2 Agree) and full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Includes equity curve chart and trade log with a Signals column showing which strategies triggered.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Completely independent from Individual tab — running combination never overwrites individual results.</w:t>
      </w:r>
    </w:p>
    <w:p>
      <w:pPr>
        <w:spacing w:after="0" w:before="160"/>
      </w:pPr>
    </w:p>
    <w:p>
      <w:pPr>
        <w:pageBreakBefore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Strategy Catalogue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10 strategies operate on 5-minute OHLCV candles. Indicators are computed in pure Python (no external ML/stats library). Market hours filter is applied before signal generation — candles outside trading hours are excluded from trade entry but may be used for indicator warm-up.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600"/>
        <w:gridCol w:w="2200"/>
        <w:gridCol w:w="3280"/>
        <w:gridCol w:w="1960"/>
      </w:tblGrid>
      <w:tr>
        <w:tc>
          <w:tcPr>
            <w:tcW w:type="dxa" w:w="3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 / Formula</w:t>
            </w:r>
          </w:p>
        </w:tc>
        <w:tc>
          <w:tcPr>
            <w:tcW w:type="dxa" w:w="32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Logic</w:t>
            </w:r>
          </w:p>
        </w:tc>
        <w:tc>
          <w:tcPr>
            <w:tcW w:type="dxa" w:w="1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Rate*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 Crossover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EMA(9) crosses EMA(21)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when EMA9 &gt; EMA21; SELL when EMA9 &lt; EMA21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55–65%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VWAP Bounce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vs. daily VWAP + volume confirmation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when price crosses above VWAP with vol &gt; avg; SELL on cross below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55–60%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ATR-based trend band (period=10, mult=3)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on bullish flip; SELL on bearish flip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55–65%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 Reversal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RSI(14) oversold/overbought levels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when RSI crosses above 30; SELL when RSI crosses below 70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Bollinger Band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BB(20,2) breakout outside bands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on close above upper band; SELL on close below lower band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50–55%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ORB Breakout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30-min candles set range (6 × 5-min bars)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above ORB high; SELL below ORB low; one signal per side per 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55–65%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MACD Crossover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MACD(12,26,9) line vs. signal 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on MACD &gt; Signal crossover; SELL on MACD &lt; Signal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50–55%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Pivot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Classic daily pivots from prev-day H/L/C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on close above R1; SELL on close below S1; one signal per side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55–60%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Inside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Inside bar pattern on 5-min chart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on close above mother-bar high; SELL on close below mother-bar 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55–65%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S/R Breakout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Rolling 20-bar resistance/support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on close &gt; 20-bar resistance; SELL on close &lt; 20-bar support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55–60%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* Typical win rates for day trading on Indian markets. Actual results depend on instrument, date range, and market conditions.</w:t>
      </w:r>
    </w:p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Backtest Engine Rules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 Position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 trade at a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new BUY or SELL signal is ignored if a position is already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Trade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LONG and SHORT trades are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Entered at close price of the signal candle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Exit — opposite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closed on SELL signal; SHORT closed on BUY signal; exited at close of that candle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Exit — EOD (toggle 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NSE: 15:10 IST  |  MCX: 23:25 IST — forced close at the close of last candle before cut-off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Exit — EOD (toggle OFF)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Positions can carry across candles until opposite signal; end of data closes any remaining trade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Lot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User-configurable per run. P&amp;L = (Exit - Entry) x Lot Size x Direction (1 for LONG, -1 for SHORT)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 Combination Mode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When Run Combination is triggered, signals from all selected strategies are evaluated together at each candle. A trade signal is only generated when the required number of strategies agree.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1 Agree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1 strategy signals BUY/SELL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trades, lower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Any 2 Agree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2 strategies agree on direction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Balanced — recommended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selected strategies agree on direction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Fewest trades, highest confluence quality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Default Lot Sizes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UI pre-fills the Lot Size field based on the instrument selected. Users may override it freely.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Lot Size</w:t>
            </w:r>
          </w:p>
        </w:tc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MCX Gold 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₹100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MCX Gold 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₹1,000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MCX Silver 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MCX Crude Oil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barrels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₹100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Nifty 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Bank Nifty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₹15 per ₹1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NSE Stocks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 on UI</w:t>
            </w:r>
          </w:p>
        </w:tc>
      </w:tr>
    </w:tbl>
    <w:p>
      <w:pPr>
        <w:spacing w:after="0" w:before="160"/>
      </w:pPr>
    </w:p>
    <w:p>
      <w:pPr>
        <w:pageBreakBefore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API Design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 POST /api/backtest/run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Runs the backtest engine for the given symbol, date range, and strategies. Saves results to the StrategyRun table and returns the full result payload.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A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Instrument symbol e.g. MCX:GOLD25APRFUT or NSE:SBIN-EQ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resolution — default '5' (5 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from_ts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of backtest range as Unix timestamp (seconds)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to_ts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backtest range as Unix timestamp (seconds)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strategy keys e.g. ['ema_crossover', 'vwap_bounce']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lot_size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Lot multiplier for P&amp;L calculation. Default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eod_exit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Force-close open trades at end-of-day cut-off. Default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'NSE' (cut-off 15:10) or 'MCX' (cut-off 23:25). Default 'NSE'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run_combination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true, also runs the combination engine. 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combination_mode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'any_1' | 'any_2' | 'all'. Default 'any_2'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ID of saved StrategyRun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candle_count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5-min candles loaded from DB for this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keyed by strategy name. Each value contains: trades[], total_trades, wins, losses, win_rate, total_pnl, max_win, max_loss, avg_pnl, equity_curve[]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structure as individual result plus strategies[] and mode. Null when run_combination is false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 GET /api/backtest/runs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Returns the 50 most recent StrategyRun records ordered by created_at descending. Used for run history display.</w:t>
      </w:r>
    </w:p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Database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new tables are required. The feature uses the two existing tables in brokerdata.db.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 Candle Table (existing)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MCX:GOLD25APRFUT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String(10)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'5' for 5-min candles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Unix epoch seconds; unique with (symbol, resolution)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open/high/low/close/volume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OHLCV data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 StrategyRun Table (existing)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Auto-generated: symbol | strategy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strategies[], lot_size, eod_exit, market_type, combination_mode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{ individual: {...}, combination: {...}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Unix epoch seconds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Frontend State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1 inputs change (symbol/resolution/dates)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result tabs marked stale — warning banner shown; results grayed 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&amp; Save completes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count badge updated; stale warning cleared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Individual Strategies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tab refreshed with new results; Combination tab untouched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Combination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Combination tab refreshed; Individual tab untouched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Detail on strategy row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Accordion expands under that row; previously expanded row collapses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strategy checkboxes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not invalidate existing results — only affects next run</w:t>
            </w:r>
          </w:p>
        </w:tc>
      </w:tr>
    </w:tbl>
    <w:p>
      <w:pPr>
        <w:spacing w:after="0" w:before="160"/>
      </w:pPr>
    </w:p>
    <w:p>
      <w:pPr>
        <w:pageBreakBefore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Files Created / Modified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backend/routes/backtest.py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engine, 10 indicator functions, trade engine, API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client/src/pages/BacktestPage.tsx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backtest UI — 3 sections, results tabs, equity chart, trade log accordion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4A00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backtest router at /api/backtest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4A00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client/src/services/api.ts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backtest.run() and backtest.listRuns() methods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4A00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client/src/App.tsx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/backtest route pointing to BacktestPage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4A00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client/src/components/layout/Sidebar.tsx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Backtest nav item with chart icon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Stop-loss / take-profit levels per trade (future enhancement).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paper trading using backtest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Strategy parameter optimisation / grid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Multi-leg or options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Dhan broker data source (Fyers only in v1).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or push notifications on backtest completion.</w:t>
      </w:r>
    </w:p>
    <w:p>
      <w:pPr>
        <w:spacing w:after="0" w:before="160"/>
      </w:pPr>
    </w:p>
    <w:p>
      <w:pPr>
        <w:pStyle w:val="Heading1"/>
        <w:pBdr>
          <w:bottom w:val="single" w:color="2C5F8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Approval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document was reviewed and approved before development commenced.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C5F8A"/>
        <w:sz w:val="18"/>
        <w:szCs w:val="18"/>
      </w:rPr>
      <w:t xml:space="preserve">BrokerConnect  |  Daily Backtest Feature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C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2026-04-13T13:24:08.442Z</dcterms:created>
  <dcterms:modified xsi:type="dcterms:W3CDTF">2026-04-13T13:24:08.443Z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