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D2A02" w14:textId="320C8831" w:rsidR="00D801D1" w:rsidRPr="00D801D1" w:rsidRDefault="00D801D1" w:rsidP="001676AC">
      <w:pPr>
        <w:jc w:val="center"/>
        <w:rPr>
          <w:rFonts w:ascii="Times New Roman" w:hAnsi="Times New Roman" w:cs="Times New Roman"/>
          <w:b/>
          <w:bCs/>
          <w:sz w:val="32"/>
          <w:szCs w:val="32"/>
        </w:rPr>
      </w:pPr>
      <w:r w:rsidRPr="00D801D1">
        <w:rPr>
          <w:rFonts w:ascii="Times New Roman" w:hAnsi="Times New Roman" w:cs="Times New Roman"/>
          <w:b/>
          <w:bCs/>
          <w:sz w:val="32"/>
          <w:szCs w:val="32"/>
        </w:rPr>
        <w:t>R Shiny Development – Stratified</w:t>
      </w:r>
    </w:p>
    <w:p w14:paraId="740E851C" w14:textId="788E625C" w:rsidR="001676AC" w:rsidRDefault="001676AC" w:rsidP="00D801D1">
      <w:pPr>
        <w:rPr>
          <w:rFonts w:ascii="Times New Roman" w:hAnsi="Times New Roman" w:cs="Times New Roman"/>
          <w:b/>
          <w:bCs/>
          <w:sz w:val="24"/>
          <w:szCs w:val="24"/>
        </w:rPr>
      </w:pPr>
      <w:r>
        <w:rPr>
          <w:rFonts w:ascii="Times New Roman" w:hAnsi="Times New Roman" w:cs="Times New Roman"/>
          <w:b/>
          <w:bCs/>
          <w:sz w:val="24"/>
          <w:szCs w:val="24"/>
        </w:rPr>
        <w:t>Avanish Harlalka</w:t>
      </w:r>
      <w:r>
        <w:rPr>
          <w:rFonts w:ascii="Times New Roman" w:hAnsi="Times New Roman" w:cs="Times New Roman"/>
          <w:b/>
          <w:bCs/>
          <w:sz w:val="24"/>
          <w:szCs w:val="24"/>
        </w:rPr>
        <w:br/>
        <w:t>2341423</w:t>
      </w:r>
      <w:r>
        <w:rPr>
          <w:rFonts w:ascii="Times New Roman" w:hAnsi="Times New Roman" w:cs="Times New Roman"/>
          <w:b/>
          <w:bCs/>
          <w:sz w:val="24"/>
          <w:szCs w:val="24"/>
        </w:rPr>
        <w:br/>
        <w:t>6 BSc DS</w:t>
      </w:r>
    </w:p>
    <w:p w14:paraId="73A863FA" w14:textId="25D19359" w:rsidR="00D801D1" w:rsidRPr="00D801D1" w:rsidRDefault="00D801D1" w:rsidP="00D801D1">
      <w:pPr>
        <w:rPr>
          <w:rFonts w:ascii="Times New Roman" w:hAnsi="Times New Roman" w:cs="Times New Roman"/>
          <w:sz w:val="28"/>
          <w:szCs w:val="28"/>
        </w:rPr>
      </w:pPr>
      <w:r w:rsidRPr="00D801D1">
        <w:rPr>
          <w:rFonts w:ascii="Times New Roman" w:hAnsi="Times New Roman" w:cs="Times New Roman"/>
          <w:b/>
          <w:bCs/>
          <w:sz w:val="28"/>
          <w:szCs w:val="28"/>
        </w:rPr>
        <w:t>Introduction</w:t>
      </w:r>
    </w:p>
    <w:p w14:paraId="1E1066D5"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In survey sampling, estimating the population mean efficiently becomes challenging when the population is heterogeneous. Stratified sampling is a widely used technique that divides the population into homogeneous subgroups known as strata. This approach improves precision, reduces variance, and allows better control over survey cost and time.</w:t>
      </w:r>
    </w:p>
    <w:p w14:paraId="7645BA57"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This study focuses on determining the required sample size for estimating the population mean under a stratified framework while explicitly incorporating sampling bias, survey cost, and survey time for each stratum. Three allocation strategies are considered: Proportional Allocation, Neyman Allocation, and Optimized Allocation. The methodology is implemented using R, with relevance to systematic analytical systems and R Shiny–based decision tools.</w:t>
      </w:r>
    </w:p>
    <w:p w14:paraId="6B0E684A" w14:textId="2F700A41" w:rsidR="00D801D1" w:rsidRPr="00D801D1" w:rsidRDefault="00D801D1" w:rsidP="00D801D1">
      <w:pPr>
        <w:rPr>
          <w:rFonts w:ascii="Times New Roman" w:hAnsi="Times New Roman" w:cs="Times New Roman"/>
          <w:sz w:val="28"/>
          <w:szCs w:val="28"/>
        </w:rPr>
      </w:pPr>
      <w:r w:rsidRPr="00D801D1">
        <w:rPr>
          <w:rFonts w:ascii="Times New Roman" w:hAnsi="Times New Roman" w:cs="Times New Roman"/>
          <w:b/>
          <w:bCs/>
          <w:sz w:val="28"/>
          <w:szCs w:val="28"/>
        </w:rPr>
        <w:t>Objectives</w:t>
      </w:r>
    </w:p>
    <w:p w14:paraId="22C3D832"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The objectives of this study are:</w:t>
      </w:r>
    </w:p>
    <w:p w14:paraId="4E49ACA3" w14:textId="77777777" w:rsidR="00D801D1" w:rsidRPr="00D801D1" w:rsidRDefault="00D801D1" w:rsidP="00D801D1">
      <w:pPr>
        <w:numPr>
          <w:ilvl w:val="0"/>
          <w:numId w:val="1"/>
        </w:numPr>
        <w:rPr>
          <w:rFonts w:ascii="Times New Roman" w:hAnsi="Times New Roman" w:cs="Times New Roman"/>
          <w:sz w:val="24"/>
          <w:szCs w:val="24"/>
        </w:rPr>
      </w:pPr>
      <w:r w:rsidRPr="00D801D1">
        <w:rPr>
          <w:rFonts w:ascii="Times New Roman" w:hAnsi="Times New Roman" w:cs="Times New Roman"/>
          <w:sz w:val="24"/>
          <w:szCs w:val="24"/>
        </w:rPr>
        <w:t>To determine the required sample size for estimating the population mean under stratified sampling.</w:t>
      </w:r>
    </w:p>
    <w:p w14:paraId="7B70C513" w14:textId="77777777" w:rsidR="00D801D1" w:rsidRPr="00D801D1" w:rsidRDefault="00D801D1" w:rsidP="00D801D1">
      <w:pPr>
        <w:numPr>
          <w:ilvl w:val="0"/>
          <w:numId w:val="1"/>
        </w:numPr>
        <w:rPr>
          <w:rFonts w:ascii="Times New Roman" w:hAnsi="Times New Roman" w:cs="Times New Roman"/>
          <w:sz w:val="24"/>
          <w:szCs w:val="24"/>
        </w:rPr>
      </w:pPr>
      <w:r w:rsidRPr="00D801D1">
        <w:rPr>
          <w:rFonts w:ascii="Times New Roman" w:hAnsi="Times New Roman" w:cs="Times New Roman"/>
          <w:sz w:val="24"/>
          <w:szCs w:val="24"/>
        </w:rPr>
        <w:t>To study and compare proportional, Neyman, and optimized sample allocation methods.</w:t>
      </w:r>
    </w:p>
    <w:p w14:paraId="30455E44" w14:textId="77777777" w:rsidR="00D801D1" w:rsidRPr="00D801D1" w:rsidRDefault="00D801D1" w:rsidP="00D801D1">
      <w:pPr>
        <w:numPr>
          <w:ilvl w:val="0"/>
          <w:numId w:val="1"/>
        </w:numPr>
        <w:rPr>
          <w:rFonts w:ascii="Times New Roman" w:hAnsi="Times New Roman" w:cs="Times New Roman"/>
          <w:sz w:val="24"/>
          <w:szCs w:val="24"/>
        </w:rPr>
      </w:pPr>
      <w:r w:rsidRPr="00D801D1">
        <w:rPr>
          <w:rFonts w:ascii="Times New Roman" w:hAnsi="Times New Roman" w:cs="Times New Roman"/>
          <w:sz w:val="24"/>
          <w:szCs w:val="24"/>
        </w:rPr>
        <w:t>To incorporate sampling bias, cost, and time constraints into the sampling design.</w:t>
      </w:r>
    </w:p>
    <w:p w14:paraId="703E33FC" w14:textId="77777777" w:rsidR="00D801D1" w:rsidRPr="00D801D1" w:rsidRDefault="00D801D1" w:rsidP="00D801D1">
      <w:pPr>
        <w:numPr>
          <w:ilvl w:val="0"/>
          <w:numId w:val="1"/>
        </w:numPr>
        <w:rPr>
          <w:rFonts w:ascii="Times New Roman" w:hAnsi="Times New Roman" w:cs="Times New Roman"/>
          <w:sz w:val="24"/>
          <w:szCs w:val="24"/>
        </w:rPr>
      </w:pPr>
      <w:r w:rsidRPr="00D801D1">
        <w:rPr>
          <w:rFonts w:ascii="Times New Roman" w:hAnsi="Times New Roman" w:cs="Times New Roman"/>
          <w:sz w:val="24"/>
          <w:szCs w:val="24"/>
        </w:rPr>
        <w:t>To evaluate the efficiency of different allocation strategies.</w:t>
      </w:r>
    </w:p>
    <w:p w14:paraId="1D5D5039" w14:textId="77777777" w:rsidR="00D801D1" w:rsidRPr="00D801D1" w:rsidRDefault="00D801D1" w:rsidP="00D801D1">
      <w:pPr>
        <w:numPr>
          <w:ilvl w:val="0"/>
          <w:numId w:val="1"/>
        </w:numPr>
        <w:rPr>
          <w:rFonts w:ascii="Times New Roman" w:hAnsi="Times New Roman" w:cs="Times New Roman"/>
          <w:sz w:val="24"/>
          <w:szCs w:val="24"/>
        </w:rPr>
      </w:pPr>
      <w:r w:rsidRPr="00D801D1">
        <w:rPr>
          <w:rFonts w:ascii="Times New Roman" w:hAnsi="Times New Roman" w:cs="Times New Roman"/>
          <w:sz w:val="24"/>
          <w:szCs w:val="24"/>
        </w:rPr>
        <w:t>To provide a structured framework suitable for interactive implementation using R Shiny.</w:t>
      </w:r>
    </w:p>
    <w:p w14:paraId="3B982FA5" w14:textId="109F72F6"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b/>
          <w:bCs/>
          <w:sz w:val="28"/>
          <w:szCs w:val="28"/>
        </w:rPr>
        <w:t>Methodology</w:t>
      </w:r>
    </w:p>
    <w:p w14:paraId="58689027" w14:textId="3F7CBB1B" w:rsidR="00D801D1" w:rsidRPr="00D801D1" w:rsidRDefault="00D801D1" w:rsidP="00D801D1">
      <w:pPr>
        <w:rPr>
          <w:rFonts w:ascii="Times New Roman" w:hAnsi="Times New Roman" w:cs="Times New Roman"/>
          <w:b/>
          <w:bCs/>
          <w:sz w:val="24"/>
          <w:szCs w:val="24"/>
        </w:rPr>
      </w:pPr>
      <w:r w:rsidRPr="00D801D1">
        <w:rPr>
          <w:rFonts w:ascii="Times New Roman" w:hAnsi="Times New Roman" w:cs="Times New Roman"/>
          <w:b/>
          <w:bCs/>
          <w:sz w:val="24"/>
          <w:szCs w:val="24"/>
        </w:rPr>
        <w:t>Stratified Sampling Framework</w:t>
      </w:r>
    </w:p>
    <w:p w14:paraId="3E6EFF63" w14:textId="2D05EC9C"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 xml:space="preserve">Let the population be divided into </w:t>
      </w:r>
      <m:oMath>
        <m:r>
          <w:rPr>
            <w:rFonts w:ascii="Cambria Math" w:hAnsi="Cambria Math" w:cs="Times New Roman"/>
            <w:sz w:val="24"/>
            <w:szCs w:val="24"/>
          </w:rPr>
          <m:t>L</m:t>
        </m:r>
      </m:oMath>
      <w:r w:rsidRPr="00D801D1">
        <w:rPr>
          <w:rFonts w:ascii="Times New Roman" w:hAnsi="Times New Roman" w:cs="Times New Roman"/>
          <w:sz w:val="24"/>
          <w:szCs w:val="24"/>
        </w:rPr>
        <w:t>strata. Each stratum is characterized by:</w:t>
      </w:r>
    </w:p>
    <w:p w14:paraId="43483CED" w14:textId="3EA6CBFF" w:rsidR="00D801D1" w:rsidRPr="00D801D1" w:rsidRDefault="00D801D1" w:rsidP="00D801D1">
      <w:pPr>
        <w:numPr>
          <w:ilvl w:val="0"/>
          <w:numId w:val="2"/>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Pr="00D801D1">
        <w:rPr>
          <w:rFonts w:ascii="Times New Roman" w:hAnsi="Times New Roman" w:cs="Times New Roman"/>
          <w:sz w:val="24"/>
          <w:szCs w:val="24"/>
        </w:rPr>
        <w:t xml:space="preserve">: population size of stratum </w:t>
      </w:r>
      <m:oMath>
        <m:r>
          <w:rPr>
            <w:rFonts w:ascii="Cambria Math" w:hAnsi="Cambria Math" w:cs="Times New Roman"/>
            <w:sz w:val="24"/>
            <w:szCs w:val="24"/>
          </w:rPr>
          <m:t>h</m:t>
        </m:r>
      </m:oMath>
      <w:r w:rsidRPr="00D801D1">
        <w:rPr>
          <w:rFonts w:ascii="Times New Roman" w:hAnsi="Times New Roman" w:cs="Times New Roman"/>
          <w:sz w:val="24"/>
          <w:szCs w:val="24"/>
        </w:rPr>
        <w:t>,</w:t>
      </w:r>
    </w:p>
    <w:p w14:paraId="45562045" w14:textId="6F1D566F" w:rsidR="00D801D1" w:rsidRPr="00D801D1" w:rsidRDefault="00D801D1" w:rsidP="00D801D1">
      <w:pPr>
        <w:numPr>
          <w:ilvl w:val="0"/>
          <w:numId w:val="2"/>
        </w:numPr>
        <w:rPr>
          <w:rFonts w:ascii="Times New Roman" w:hAnsi="Times New Roman"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h</m:t>
            </m:r>
          </m:sub>
          <m:sup>
            <m:r>
              <w:rPr>
                <w:rFonts w:ascii="Cambria Math" w:hAnsi="Cambria Math" w:cs="Times New Roman"/>
                <w:sz w:val="24"/>
                <w:szCs w:val="24"/>
              </w:rPr>
              <m:t>2</m:t>
            </m:r>
          </m:sup>
        </m:sSubSup>
      </m:oMath>
      <w:r w:rsidRPr="00D801D1">
        <w:rPr>
          <w:rFonts w:ascii="Times New Roman" w:hAnsi="Times New Roman" w:cs="Times New Roman"/>
          <w:sz w:val="24"/>
          <w:szCs w:val="24"/>
        </w:rPr>
        <w:t xml:space="preserve">: variance within stratum </w:t>
      </w:r>
      <m:oMath>
        <m:r>
          <w:rPr>
            <w:rFonts w:ascii="Cambria Math" w:hAnsi="Cambria Math" w:cs="Times New Roman"/>
            <w:sz w:val="24"/>
            <w:szCs w:val="24"/>
          </w:rPr>
          <m:t>h</m:t>
        </m:r>
      </m:oMath>
      <w:r w:rsidRPr="00D801D1">
        <w:rPr>
          <w:rFonts w:ascii="Times New Roman" w:hAnsi="Times New Roman" w:cs="Times New Roman"/>
          <w:sz w:val="24"/>
          <w:szCs w:val="24"/>
        </w:rPr>
        <w:t>,</w:t>
      </w:r>
    </w:p>
    <w:p w14:paraId="1420DE8C" w14:textId="543DFE6E" w:rsidR="00D801D1" w:rsidRPr="00D801D1" w:rsidRDefault="00D801D1" w:rsidP="00D801D1">
      <w:pPr>
        <w:numPr>
          <w:ilvl w:val="0"/>
          <w:numId w:val="2"/>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h</m:t>
            </m:r>
          </m:sub>
        </m:sSub>
      </m:oMath>
      <w:r w:rsidRPr="00D801D1">
        <w:rPr>
          <w:rFonts w:ascii="Times New Roman" w:hAnsi="Times New Roman" w:cs="Times New Roman"/>
          <w:sz w:val="24"/>
          <w:szCs w:val="24"/>
        </w:rPr>
        <w:t>: cost per observation,</w:t>
      </w:r>
    </w:p>
    <w:p w14:paraId="4C064E6A" w14:textId="1E47268D" w:rsidR="00D801D1" w:rsidRPr="00D801D1" w:rsidRDefault="00D801D1" w:rsidP="00D801D1">
      <w:pPr>
        <w:numPr>
          <w:ilvl w:val="0"/>
          <w:numId w:val="2"/>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oMath>
      <w:r w:rsidRPr="00D801D1">
        <w:rPr>
          <w:rFonts w:ascii="Times New Roman" w:hAnsi="Times New Roman" w:cs="Times New Roman"/>
          <w:sz w:val="24"/>
          <w:szCs w:val="24"/>
        </w:rPr>
        <w:t>: time per observation.</w:t>
      </w:r>
    </w:p>
    <w:p w14:paraId="28FB2322"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Sampling bias is incorporated to ensure robustness of the estimator.</w:t>
      </w:r>
    </w:p>
    <w:p w14:paraId="4A855143" w14:textId="36163CE4"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b/>
          <w:bCs/>
          <w:sz w:val="24"/>
          <w:szCs w:val="24"/>
        </w:rPr>
        <w:t>Sample Size Determination</w:t>
      </w:r>
    </w:p>
    <w:p w14:paraId="778B4CC1"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lastRenderedPageBreak/>
        <w:t>The required sample size for estimating the population mean is derived by minimizing variance subject to cost and time constraints while controlling sampling bias. The formulation ensures that the estimator achieves the desired precision without exceeding operational limits.</w:t>
      </w:r>
    </w:p>
    <w:p w14:paraId="1A3DD885" w14:textId="09CD27D3"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b/>
          <w:bCs/>
          <w:sz w:val="28"/>
          <w:szCs w:val="28"/>
        </w:rPr>
        <w:t>Allocation Methods</w:t>
      </w:r>
    </w:p>
    <w:p w14:paraId="51A82568" w14:textId="29986E63" w:rsidR="00D801D1" w:rsidRPr="00D801D1" w:rsidRDefault="00D801D1" w:rsidP="00D801D1">
      <w:pPr>
        <w:rPr>
          <w:rFonts w:ascii="Times New Roman" w:hAnsi="Times New Roman" w:cs="Times New Roman"/>
          <w:b/>
          <w:bCs/>
          <w:sz w:val="24"/>
          <w:szCs w:val="24"/>
        </w:rPr>
      </w:pPr>
      <w:r w:rsidRPr="00D801D1">
        <w:rPr>
          <w:rFonts w:ascii="Times New Roman" w:hAnsi="Times New Roman" w:cs="Times New Roman"/>
          <w:b/>
          <w:bCs/>
          <w:sz w:val="24"/>
          <w:szCs w:val="24"/>
        </w:rPr>
        <w:t>Proportional Allocation</w:t>
      </w:r>
    </w:p>
    <w:p w14:paraId="3AAFDE60"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Under proportional allocation, the sample size in each stratum is proportional to the stratum population size. This method is simple and easy to implement but does not account for variability or survey cost.</w:t>
      </w:r>
    </w:p>
    <w:p w14:paraId="07F2C951"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b/>
          <w:bCs/>
          <w:sz w:val="24"/>
          <w:szCs w:val="24"/>
        </w:rPr>
        <w:t>Characteristics:</w:t>
      </w:r>
    </w:p>
    <w:p w14:paraId="0821E3FF" w14:textId="77777777" w:rsidR="00D801D1" w:rsidRPr="00D801D1" w:rsidRDefault="00D801D1" w:rsidP="00D801D1">
      <w:pPr>
        <w:numPr>
          <w:ilvl w:val="0"/>
          <w:numId w:val="3"/>
        </w:numPr>
        <w:rPr>
          <w:rFonts w:ascii="Times New Roman" w:hAnsi="Times New Roman" w:cs="Times New Roman"/>
          <w:sz w:val="24"/>
          <w:szCs w:val="24"/>
        </w:rPr>
      </w:pPr>
      <w:r w:rsidRPr="00D801D1">
        <w:rPr>
          <w:rFonts w:ascii="Times New Roman" w:hAnsi="Times New Roman" w:cs="Times New Roman"/>
          <w:sz w:val="24"/>
          <w:szCs w:val="24"/>
        </w:rPr>
        <w:t>Suitable when strata have similar variances.</w:t>
      </w:r>
    </w:p>
    <w:p w14:paraId="173470A0" w14:textId="77777777" w:rsidR="00D801D1" w:rsidRPr="00D801D1" w:rsidRDefault="00D801D1" w:rsidP="00D801D1">
      <w:pPr>
        <w:numPr>
          <w:ilvl w:val="0"/>
          <w:numId w:val="3"/>
        </w:numPr>
        <w:rPr>
          <w:rFonts w:ascii="Times New Roman" w:hAnsi="Times New Roman" w:cs="Times New Roman"/>
          <w:sz w:val="24"/>
          <w:szCs w:val="24"/>
        </w:rPr>
      </w:pPr>
      <w:r w:rsidRPr="00D801D1">
        <w:rPr>
          <w:rFonts w:ascii="Times New Roman" w:hAnsi="Times New Roman" w:cs="Times New Roman"/>
          <w:sz w:val="24"/>
          <w:szCs w:val="24"/>
        </w:rPr>
        <w:t>Ignores cost and time differences.</w:t>
      </w:r>
    </w:p>
    <w:p w14:paraId="51D16C70" w14:textId="77777777" w:rsidR="00D801D1" w:rsidRPr="00D801D1" w:rsidRDefault="00D801D1" w:rsidP="00D801D1">
      <w:pPr>
        <w:numPr>
          <w:ilvl w:val="0"/>
          <w:numId w:val="3"/>
        </w:numPr>
        <w:rPr>
          <w:rFonts w:ascii="Times New Roman" w:hAnsi="Times New Roman" w:cs="Times New Roman"/>
          <w:sz w:val="24"/>
          <w:szCs w:val="24"/>
        </w:rPr>
      </w:pPr>
      <w:r w:rsidRPr="00D801D1">
        <w:rPr>
          <w:rFonts w:ascii="Times New Roman" w:hAnsi="Times New Roman" w:cs="Times New Roman"/>
          <w:sz w:val="24"/>
          <w:szCs w:val="24"/>
        </w:rPr>
        <w:t>May be inefficient in heterogeneous populations.</w:t>
      </w:r>
    </w:p>
    <w:p w14:paraId="47ADA324" w14:textId="517C5367" w:rsidR="00D801D1" w:rsidRPr="00D801D1" w:rsidRDefault="00D801D1" w:rsidP="00D801D1">
      <w:pPr>
        <w:rPr>
          <w:rFonts w:ascii="Times New Roman" w:hAnsi="Times New Roman" w:cs="Times New Roman"/>
          <w:b/>
          <w:bCs/>
          <w:sz w:val="24"/>
          <w:szCs w:val="24"/>
        </w:rPr>
      </w:pPr>
      <w:r w:rsidRPr="00D801D1">
        <w:rPr>
          <w:rFonts w:ascii="Times New Roman" w:hAnsi="Times New Roman" w:cs="Times New Roman"/>
          <w:b/>
          <w:bCs/>
          <w:sz w:val="24"/>
          <w:szCs w:val="24"/>
        </w:rPr>
        <w:t>Neyman Allocation</w:t>
      </w:r>
    </w:p>
    <w:p w14:paraId="6B5867C1"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Neyman allocation improves upon proportional allocation by assigning samples in proportion to both the stratum size and variability.</w:t>
      </w:r>
    </w:p>
    <w:p w14:paraId="3991427C"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b/>
          <w:bCs/>
          <w:sz w:val="24"/>
          <w:szCs w:val="24"/>
        </w:rPr>
        <w:t>Characteristics:</w:t>
      </w:r>
    </w:p>
    <w:p w14:paraId="14B07421" w14:textId="77777777" w:rsidR="00D801D1" w:rsidRPr="00D801D1" w:rsidRDefault="00D801D1" w:rsidP="00D801D1">
      <w:pPr>
        <w:numPr>
          <w:ilvl w:val="0"/>
          <w:numId w:val="4"/>
        </w:numPr>
        <w:rPr>
          <w:rFonts w:ascii="Times New Roman" w:hAnsi="Times New Roman" w:cs="Times New Roman"/>
          <w:sz w:val="24"/>
          <w:szCs w:val="24"/>
        </w:rPr>
      </w:pPr>
      <w:r w:rsidRPr="00D801D1">
        <w:rPr>
          <w:rFonts w:ascii="Times New Roman" w:hAnsi="Times New Roman" w:cs="Times New Roman"/>
          <w:sz w:val="24"/>
          <w:szCs w:val="24"/>
        </w:rPr>
        <w:t>Minimizes variance for a fixed total sample size.</w:t>
      </w:r>
    </w:p>
    <w:p w14:paraId="5063CABD" w14:textId="77777777" w:rsidR="00D801D1" w:rsidRPr="00D801D1" w:rsidRDefault="00D801D1" w:rsidP="00D801D1">
      <w:pPr>
        <w:numPr>
          <w:ilvl w:val="0"/>
          <w:numId w:val="4"/>
        </w:numPr>
        <w:rPr>
          <w:rFonts w:ascii="Times New Roman" w:hAnsi="Times New Roman" w:cs="Times New Roman"/>
          <w:sz w:val="24"/>
          <w:szCs w:val="24"/>
        </w:rPr>
      </w:pPr>
      <w:r w:rsidRPr="00D801D1">
        <w:rPr>
          <w:rFonts w:ascii="Times New Roman" w:hAnsi="Times New Roman" w:cs="Times New Roman"/>
          <w:sz w:val="24"/>
          <w:szCs w:val="24"/>
        </w:rPr>
        <w:t>Allocates more samples to strata with higher variability.</w:t>
      </w:r>
    </w:p>
    <w:p w14:paraId="1F6589B5" w14:textId="77777777" w:rsidR="00D801D1" w:rsidRPr="00D801D1" w:rsidRDefault="00D801D1" w:rsidP="00D801D1">
      <w:pPr>
        <w:numPr>
          <w:ilvl w:val="0"/>
          <w:numId w:val="4"/>
        </w:numPr>
        <w:rPr>
          <w:rFonts w:ascii="Times New Roman" w:hAnsi="Times New Roman" w:cs="Times New Roman"/>
          <w:sz w:val="24"/>
          <w:szCs w:val="24"/>
        </w:rPr>
      </w:pPr>
      <w:r w:rsidRPr="00D801D1">
        <w:rPr>
          <w:rFonts w:ascii="Times New Roman" w:hAnsi="Times New Roman" w:cs="Times New Roman"/>
          <w:sz w:val="24"/>
          <w:szCs w:val="24"/>
        </w:rPr>
        <w:t>Does not consider cost or time explicitly.</w:t>
      </w:r>
    </w:p>
    <w:p w14:paraId="36AB765F" w14:textId="65F3B53A" w:rsidR="00D801D1" w:rsidRPr="00D801D1" w:rsidRDefault="00D801D1" w:rsidP="00D801D1">
      <w:pPr>
        <w:rPr>
          <w:rFonts w:ascii="Times New Roman" w:hAnsi="Times New Roman" w:cs="Times New Roman"/>
          <w:b/>
          <w:bCs/>
          <w:sz w:val="24"/>
          <w:szCs w:val="24"/>
        </w:rPr>
      </w:pPr>
      <w:r w:rsidRPr="00D801D1">
        <w:rPr>
          <w:rFonts w:ascii="Times New Roman" w:hAnsi="Times New Roman" w:cs="Times New Roman"/>
          <w:b/>
          <w:bCs/>
          <w:sz w:val="24"/>
          <w:szCs w:val="24"/>
        </w:rPr>
        <w:t>Optimized Allocation</w:t>
      </w:r>
    </w:p>
    <w:p w14:paraId="6AE8F71F"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Optimized allocation extends Neyman allocation by incorporating survey cost and time. Samples are allocated to strata in a way that minimizes variance while respecting operational constraints.</w:t>
      </w:r>
    </w:p>
    <w:p w14:paraId="065D4D96"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b/>
          <w:bCs/>
          <w:sz w:val="24"/>
          <w:szCs w:val="24"/>
        </w:rPr>
        <w:t>Characteristics:</w:t>
      </w:r>
    </w:p>
    <w:p w14:paraId="44762791" w14:textId="77777777" w:rsidR="00D801D1" w:rsidRPr="00D801D1" w:rsidRDefault="00D801D1" w:rsidP="00D801D1">
      <w:pPr>
        <w:numPr>
          <w:ilvl w:val="0"/>
          <w:numId w:val="5"/>
        </w:numPr>
        <w:rPr>
          <w:rFonts w:ascii="Times New Roman" w:hAnsi="Times New Roman" w:cs="Times New Roman"/>
          <w:sz w:val="24"/>
          <w:szCs w:val="24"/>
        </w:rPr>
      </w:pPr>
      <w:r w:rsidRPr="00D801D1">
        <w:rPr>
          <w:rFonts w:ascii="Times New Roman" w:hAnsi="Times New Roman" w:cs="Times New Roman"/>
          <w:sz w:val="24"/>
          <w:szCs w:val="24"/>
        </w:rPr>
        <w:t>Most efficient among the three methods.</w:t>
      </w:r>
    </w:p>
    <w:p w14:paraId="03D8C8BC" w14:textId="77777777" w:rsidR="00D801D1" w:rsidRPr="00D801D1" w:rsidRDefault="00D801D1" w:rsidP="00D801D1">
      <w:pPr>
        <w:numPr>
          <w:ilvl w:val="0"/>
          <w:numId w:val="5"/>
        </w:numPr>
        <w:rPr>
          <w:rFonts w:ascii="Times New Roman" w:hAnsi="Times New Roman" w:cs="Times New Roman"/>
          <w:sz w:val="24"/>
          <w:szCs w:val="24"/>
        </w:rPr>
      </w:pPr>
      <w:r w:rsidRPr="00D801D1">
        <w:rPr>
          <w:rFonts w:ascii="Times New Roman" w:hAnsi="Times New Roman" w:cs="Times New Roman"/>
          <w:sz w:val="24"/>
          <w:szCs w:val="24"/>
        </w:rPr>
        <w:t>Accounts for variability, cost, and time.</w:t>
      </w:r>
    </w:p>
    <w:p w14:paraId="2E998CB8" w14:textId="77777777" w:rsidR="00D801D1" w:rsidRPr="00D801D1" w:rsidRDefault="00D801D1" w:rsidP="00D801D1">
      <w:pPr>
        <w:numPr>
          <w:ilvl w:val="0"/>
          <w:numId w:val="5"/>
        </w:numPr>
        <w:rPr>
          <w:rFonts w:ascii="Times New Roman" w:hAnsi="Times New Roman" w:cs="Times New Roman"/>
          <w:sz w:val="24"/>
          <w:szCs w:val="24"/>
        </w:rPr>
      </w:pPr>
      <w:r w:rsidRPr="00D801D1">
        <w:rPr>
          <w:rFonts w:ascii="Times New Roman" w:hAnsi="Times New Roman" w:cs="Times New Roman"/>
          <w:sz w:val="24"/>
          <w:szCs w:val="24"/>
        </w:rPr>
        <w:t>Ideal for real-world surveys with limited resources.</w:t>
      </w:r>
    </w:p>
    <w:p w14:paraId="5E7EA21E" w14:textId="776B2EEA" w:rsidR="00D801D1" w:rsidRPr="00D801D1" w:rsidRDefault="00D801D1" w:rsidP="00D801D1">
      <w:pPr>
        <w:rPr>
          <w:rFonts w:ascii="Times New Roman" w:hAnsi="Times New Roman" w:cs="Times New Roman"/>
          <w:b/>
          <w:bCs/>
          <w:sz w:val="28"/>
          <w:szCs w:val="28"/>
        </w:rPr>
      </w:pPr>
      <w:r w:rsidRPr="00D801D1">
        <w:rPr>
          <w:rFonts w:ascii="Times New Roman" w:hAnsi="Times New Roman" w:cs="Times New Roman"/>
          <w:b/>
          <w:bCs/>
          <w:sz w:val="28"/>
          <w:szCs w:val="28"/>
        </w:rPr>
        <w:t>Comparison of Allocation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2354"/>
        <w:gridCol w:w="1752"/>
        <w:gridCol w:w="1811"/>
        <w:gridCol w:w="1122"/>
      </w:tblGrid>
      <w:tr w:rsidR="00D801D1" w:rsidRPr="00D801D1" w14:paraId="3CF4567A" w14:textId="77777777" w:rsidTr="00D801D1">
        <w:trPr>
          <w:tblHeader/>
          <w:tblCellSpacing w:w="15" w:type="dxa"/>
        </w:trPr>
        <w:tc>
          <w:tcPr>
            <w:tcW w:w="0" w:type="auto"/>
            <w:vAlign w:val="center"/>
            <w:hideMark/>
          </w:tcPr>
          <w:p w14:paraId="3B1E3FDA" w14:textId="77777777" w:rsidR="00D801D1" w:rsidRPr="00D801D1" w:rsidRDefault="00D801D1" w:rsidP="00D801D1">
            <w:pPr>
              <w:rPr>
                <w:rFonts w:ascii="Times New Roman" w:hAnsi="Times New Roman" w:cs="Times New Roman"/>
                <w:b/>
                <w:bCs/>
                <w:sz w:val="24"/>
                <w:szCs w:val="24"/>
              </w:rPr>
            </w:pPr>
            <w:r w:rsidRPr="00D801D1">
              <w:rPr>
                <w:rFonts w:ascii="Times New Roman" w:hAnsi="Times New Roman" w:cs="Times New Roman"/>
                <w:b/>
                <w:bCs/>
                <w:sz w:val="24"/>
                <w:szCs w:val="24"/>
              </w:rPr>
              <w:t>Allocation Method</w:t>
            </w:r>
          </w:p>
        </w:tc>
        <w:tc>
          <w:tcPr>
            <w:tcW w:w="0" w:type="auto"/>
            <w:vAlign w:val="center"/>
            <w:hideMark/>
          </w:tcPr>
          <w:p w14:paraId="128457B4" w14:textId="77777777" w:rsidR="00D801D1" w:rsidRPr="00D801D1" w:rsidRDefault="00D801D1" w:rsidP="00D801D1">
            <w:pPr>
              <w:rPr>
                <w:rFonts w:ascii="Times New Roman" w:hAnsi="Times New Roman" w:cs="Times New Roman"/>
                <w:b/>
                <w:bCs/>
                <w:sz w:val="24"/>
                <w:szCs w:val="24"/>
              </w:rPr>
            </w:pPr>
            <w:r w:rsidRPr="00D801D1">
              <w:rPr>
                <w:rFonts w:ascii="Times New Roman" w:hAnsi="Times New Roman" w:cs="Times New Roman"/>
                <w:b/>
                <w:bCs/>
                <w:sz w:val="24"/>
                <w:szCs w:val="24"/>
              </w:rPr>
              <w:t>Variability Considered</w:t>
            </w:r>
          </w:p>
        </w:tc>
        <w:tc>
          <w:tcPr>
            <w:tcW w:w="0" w:type="auto"/>
            <w:vAlign w:val="center"/>
            <w:hideMark/>
          </w:tcPr>
          <w:p w14:paraId="7A254F22" w14:textId="77777777" w:rsidR="00D801D1" w:rsidRPr="00D801D1" w:rsidRDefault="00D801D1" w:rsidP="00D801D1">
            <w:pPr>
              <w:rPr>
                <w:rFonts w:ascii="Times New Roman" w:hAnsi="Times New Roman" w:cs="Times New Roman"/>
                <w:b/>
                <w:bCs/>
                <w:sz w:val="24"/>
                <w:szCs w:val="24"/>
              </w:rPr>
            </w:pPr>
            <w:r w:rsidRPr="00D801D1">
              <w:rPr>
                <w:rFonts w:ascii="Times New Roman" w:hAnsi="Times New Roman" w:cs="Times New Roman"/>
                <w:b/>
                <w:bCs/>
                <w:sz w:val="24"/>
                <w:szCs w:val="24"/>
              </w:rPr>
              <w:t>Cost Considered</w:t>
            </w:r>
          </w:p>
        </w:tc>
        <w:tc>
          <w:tcPr>
            <w:tcW w:w="0" w:type="auto"/>
            <w:vAlign w:val="center"/>
            <w:hideMark/>
          </w:tcPr>
          <w:p w14:paraId="0459B4C8" w14:textId="77777777" w:rsidR="00D801D1" w:rsidRPr="00D801D1" w:rsidRDefault="00D801D1" w:rsidP="00D801D1">
            <w:pPr>
              <w:rPr>
                <w:rFonts w:ascii="Times New Roman" w:hAnsi="Times New Roman" w:cs="Times New Roman"/>
                <w:b/>
                <w:bCs/>
                <w:sz w:val="24"/>
                <w:szCs w:val="24"/>
              </w:rPr>
            </w:pPr>
            <w:r w:rsidRPr="00D801D1">
              <w:rPr>
                <w:rFonts w:ascii="Times New Roman" w:hAnsi="Times New Roman" w:cs="Times New Roman"/>
                <w:b/>
                <w:bCs/>
                <w:sz w:val="24"/>
                <w:szCs w:val="24"/>
              </w:rPr>
              <w:t>Time Considered</w:t>
            </w:r>
          </w:p>
        </w:tc>
        <w:tc>
          <w:tcPr>
            <w:tcW w:w="0" w:type="auto"/>
            <w:vAlign w:val="center"/>
            <w:hideMark/>
          </w:tcPr>
          <w:p w14:paraId="0078FFA7" w14:textId="77777777" w:rsidR="00D801D1" w:rsidRPr="00D801D1" w:rsidRDefault="00D801D1" w:rsidP="00D801D1">
            <w:pPr>
              <w:rPr>
                <w:rFonts w:ascii="Times New Roman" w:hAnsi="Times New Roman" w:cs="Times New Roman"/>
                <w:b/>
                <w:bCs/>
                <w:sz w:val="24"/>
                <w:szCs w:val="24"/>
              </w:rPr>
            </w:pPr>
            <w:r w:rsidRPr="00D801D1">
              <w:rPr>
                <w:rFonts w:ascii="Times New Roman" w:hAnsi="Times New Roman" w:cs="Times New Roman"/>
                <w:b/>
                <w:bCs/>
                <w:sz w:val="24"/>
                <w:szCs w:val="24"/>
              </w:rPr>
              <w:t>Efficiency</w:t>
            </w:r>
          </w:p>
        </w:tc>
      </w:tr>
      <w:tr w:rsidR="00D801D1" w:rsidRPr="00D801D1" w14:paraId="37811AB8" w14:textId="77777777" w:rsidTr="00D801D1">
        <w:trPr>
          <w:tblCellSpacing w:w="15" w:type="dxa"/>
        </w:trPr>
        <w:tc>
          <w:tcPr>
            <w:tcW w:w="0" w:type="auto"/>
            <w:vAlign w:val="center"/>
            <w:hideMark/>
          </w:tcPr>
          <w:p w14:paraId="04A651A1"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Proportional</w:t>
            </w:r>
          </w:p>
        </w:tc>
        <w:tc>
          <w:tcPr>
            <w:tcW w:w="0" w:type="auto"/>
            <w:vAlign w:val="center"/>
            <w:hideMark/>
          </w:tcPr>
          <w:p w14:paraId="7B963B1E" w14:textId="77777777" w:rsidR="00D801D1" w:rsidRPr="00D801D1" w:rsidRDefault="00D801D1" w:rsidP="00D801D1">
            <w:pPr>
              <w:rPr>
                <w:rFonts w:ascii="Times New Roman" w:hAnsi="Times New Roman" w:cs="Times New Roman"/>
                <w:sz w:val="24"/>
                <w:szCs w:val="24"/>
              </w:rPr>
            </w:pPr>
            <w:r w:rsidRPr="00D801D1">
              <w:rPr>
                <w:rFonts w:ascii="Segoe UI Emoji" w:hAnsi="Segoe UI Emoji" w:cs="Segoe UI Emoji"/>
                <w:sz w:val="24"/>
                <w:szCs w:val="24"/>
              </w:rPr>
              <w:t>❌</w:t>
            </w:r>
            <w:r w:rsidRPr="00D801D1">
              <w:rPr>
                <w:rFonts w:ascii="Times New Roman" w:hAnsi="Times New Roman" w:cs="Times New Roman"/>
                <w:sz w:val="24"/>
                <w:szCs w:val="24"/>
              </w:rPr>
              <w:t xml:space="preserve"> No</w:t>
            </w:r>
          </w:p>
        </w:tc>
        <w:tc>
          <w:tcPr>
            <w:tcW w:w="0" w:type="auto"/>
            <w:vAlign w:val="center"/>
            <w:hideMark/>
          </w:tcPr>
          <w:p w14:paraId="4D66DF7D" w14:textId="77777777" w:rsidR="00D801D1" w:rsidRPr="00D801D1" w:rsidRDefault="00D801D1" w:rsidP="00D801D1">
            <w:pPr>
              <w:rPr>
                <w:rFonts w:ascii="Times New Roman" w:hAnsi="Times New Roman" w:cs="Times New Roman"/>
                <w:sz w:val="24"/>
                <w:szCs w:val="24"/>
              </w:rPr>
            </w:pPr>
            <w:r w:rsidRPr="00D801D1">
              <w:rPr>
                <w:rFonts w:ascii="Segoe UI Emoji" w:hAnsi="Segoe UI Emoji" w:cs="Segoe UI Emoji"/>
                <w:sz w:val="24"/>
                <w:szCs w:val="24"/>
              </w:rPr>
              <w:t>❌</w:t>
            </w:r>
            <w:r w:rsidRPr="00D801D1">
              <w:rPr>
                <w:rFonts w:ascii="Times New Roman" w:hAnsi="Times New Roman" w:cs="Times New Roman"/>
                <w:sz w:val="24"/>
                <w:szCs w:val="24"/>
              </w:rPr>
              <w:t xml:space="preserve"> No</w:t>
            </w:r>
          </w:p>
        </w:tc>
        <w:tc>
          <w:tcPr>
            <w:tcW w:w="0" w:type="auto"/>
            <w:vAlign w:val="center"/>
            <w:hideMark/>
          </w:tcPr>
          <w:p w14:paraId="7E98A655" w14:textId="77777777" w:rsidR="00D801D1" w:rsidRPr="00D801D1" w:rsidRDefault="00D801D1" w:rsidP="00D801D1">
            <w:pPr>
              <w:rPr>
                <w:rFonts w:ascii="Times New Roman" w:hAnsi="Times New Roman" w:cs="Times New Roman"/>
                <w:sz w:val="24"/>
                <w:szCs w:val="24"/>
              </w:rPr>
            </w:pPr>
            <w:r w:rsidRPr="00D801D1">
              <w:rPr>
                <w:rFonts w:ascii="Segoe UI Emoji" w:hAnsi="Segoe UI Emoji" w:cs="Segoe UI Emoji"/>
                <w:sz w:val="24"/>
                <w:szCs w:val="24"/>
              </w:rPr>
              <w:t>❌</w:t>
            </w:r>
            <w:r w:rsidRPr="00D801D1">
              <w:rPr>
                <w:rFonts w:ascii="Times New Roman" w:hAnsi="Times New Roman" w:cs="Times New Roman"/>
                <w:sz w:val="24"/>
                <w:szCs w:val="24"/>
              </w:rPr>
              <w:t xml:space="preserve"> No</w:t>
            </w:r>
          </w:p>
        </w:tc>
        <w:tc>
          <w:tcPr>
            <w:tcW w:w="0" w:type="auto"/>
            <w:vAlign w:val="center"/>
            <w:hideMark/>
          </w:tcPr>
          <w:p w14:paraId="4132089C"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Low</w:t>
            </w:r>
          </w:p>
        </w:tc>
      </w:tr>
      <w:tr w:rsidR="00D801D1" w:rsidRPr="00D801D1" w14:paraId="5867172D" w14:textId="77777777" w:rsidTr="00D801D1">
        <w:trPr>
          <w:tblCellSpacing w:w="15" w:type="dxa"/>
        </w:trPr>
        <w:tc>
          <w:tcPr>
            <w:tcW w:w="0" w:type="auto"/>
            <w:vAlign w:val="center"/>
            <w:hideMark/>
          </w:tcPr>
          <w:p w14:paraId="6EEADAB6"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Neyman</w:t>
            </w:r>
          </w:p>
        </w:tc>
        <w:tc>
          <w:tcPr>
            <w:tcW w:w="0" w:type="auto"/>
            <w:vAlign w:val="center"/>
            <w:hideMark/>
          </w:tcPr>
          <w:p w14:paraId="42D5581A" w14:textId="77777777" w:rsidR="00D801D1" w:rsidRPr="00D801D1" w:rsidRDefault="00D801D1" w:rsidP="00D801D1">
            <w:pPr>
              <w:rPr>
                <w:rFonts w:ascii="Times New Roman" w:hAnsi="Times New Roman" w:cs="Times New Roman"/>
                <w:sz w:val="24"/>
                <w:szCs w:val="24"/>
              </w:rPr>
            </w:pPr>
            <w:r w:rsidRPr="00D801D1">
              <w:rPr>
                <w:rFonts w:ascii="Segoe UI Emoji" w:hAnsi="Segoe UI Emoji" w:cs="Segoe UI Emoji"/>
                <w:sz w:val="24"/>
                <w:szCs w:val="24"/>
              </w:rPr>
              <w:t>✅</w:t>
            </w:r>
            <w:r w:rsidRPr="00D801D1">
              <w:rPr>
                <w:rFonts w:ascii="Times New Roman" w:hAnsi="Times New Roman" w:cs="Times New Roman"/>
                <w:sz w:val="24"/>
                <w:szCs w:val="24"/>
              </w:rPr>
              <w:t xml:space="preserve"> Yes</w:t>
            </w:r>
          </w:p>
        </w:tc>
        <w:tc>
          <w:tcPr>
            <w:tcW w:w="0" w:type="auto"/>
            <w:vAlign w:val="center"/>
            <w:hideMark/>
          </w:tcPr>
          <w:p w14:paraId="0DA1AB26" w14:textId="77777777" w:rsidR="00D801D1" w:rsidRPr="00D801D1" w:rsidRDefault="00D801D1" w:rsidP="00D801D1">
            <w:pPr>
              <w:rPr>
                <w:rFonts w:ascii="Times New Roman" w:hAnsi="Times New Roman" w:cs="Times New Roman"/>
                <w:sz w:val="24"/>
                <w:szCs w:val="24"/>
              </w:rPr>
            </w:pPr>
            <w:r w:rsidRPr="00D801D1">
              <w:rPr>
                <w:rFonts w:ascii="Segoe UI Emoji" w:hAnsi="Segoe UI Emoji" w:cs="Segoe UI Emoji"/>
                <w:sz w:val="24"/>
                <w:szCs w:val="24"/>
              </w:rPr>
              <w:t>❌</w:t>
            </w:r>
            <w:r w:rsidRPr="00D801D1">
              <w:rPr>
                <w:rFonts w:ascii="Times New Roman" w:hAnsi="Times New Roman" w:cs="Times New Roman"/>
                <w:sz w:val="24"/>
                <w:szCs w:val="24"/>
              </w:rPr>
              <w:t xml:space="preserve"> No</w:t>
            </w:r>
          </w:p>
        </w:tc>
        <w:tc>
          <w:tcPr>
            <w:tcW w:w="0" w:type="auto"/>
            <w:vAlign w:val="center"/>
            <w:hideMark/>
          </w:tcPr>
          <w:p w14:paraId="0E2F9225" w14:textId="77777777" w:rsidR="00D801D1" w:rsidRPr="00D801D1" w:rsidRDefault="00D801D1" w:rsidP="00D801D1">
            <w:pPr>
              <w:rPr>
                <w:rFonts w:ascii="Times New Roman" w:hAnsi="Times New Roman" w:cs="Times New Roman"/>
                <w:sz w:val="24"/>
                <w:szCs w:val="24"/>
              </w:rPr>
            </w:pPr>
            <w:r w:rsidRPr="00D801D1">
              <w:rPr>
                <w:rFonts w:ascii="Segoe UI Emoji" w:hAnsi="Segoe UI Emoji" w:cs="Segoe UI Emoji"/>
                <w:sz w:val="24"/>
                <w:szCs w:val="24"/>
              </w:rPr>
              <w:t>❌</w:t>
            </w:r>
            <w:r w:rsidRPr="00D801D1">
              <w:rPr>
                <w:rFonts w:ascii="Times New Roman" w:hAnsi="Times New Roman" w:cs="Times New Roman"/>
                <w:sz w:val="24"/>
                <w:szCs w:val="24"/>
              </w:rPr>
              <w:t xml:space="preserve"> No</w:t>
            </w:r>
          </w:p>
        </w:tc>
        <w:tc>
          <w:tcPr>
            <w:tcW w:w="0" w:type="auto"/>
            <w:vAlign w:val="center"/>
            <w:hideMark/>
          </w:tcPr>
          <w:p w14:paraId="520657E7"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Medium</w:t>
            </w:r>
          </w:p>
        </w:tc>
      </w:tr>
      <w:tr w:rsidR="00D801D1" w:rsidRPr="00D801D1" w14:paraId="41B3C64E" w14:textId="77777777" w:rsidTr="00D801D1">
        <w:trPr>
          <w:tblCellSpacing w:w="15" w:type="dxa"/>
        </w:trPr>
        <w:tc>
          <w:tcPr>
            <w:tcW w:w="0" w:type="auto"/>
            <w:vAlign w:val="center"/>
            <w:hideMark/>
          </w:tcPr>
          <w:p w14:paraId="05F10686"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lastRenderedPageBreak/>
              <w:t>Optimized</w:t>
            </w:r>
          </w:p>
        </w:tc>
        <w:tc>
          <w:tcPr>
            <w:tcW w:w="0" w:type="auto"/>
            <w:vAlign w:val="center"/>
            <w:hideMark/>
          </w:tcPr>
          <w:p w14:paraId="0A93E8BF" w14:textId="77777777" w:rsidR="00D801D1" w:rsidRPr="00D801D1" w:rsidRDefault="00D801D1" w:rsidP="00D801D1">
            <w:pPr>
              <w:rPr>
                <w:rFonts w:ascii="Times New Roman" w:hAnsi="Times New Roman" w:cs="Times New Roman"/>
                <w:sz w:val="24"/>
                <w:szCs w:val="24"/>
              </w:rPr>
            </w:pPr>
            <w:r w:rsidRPr="00D801D1">
              <w:rPr>
                <w:rFonts w:ascii="Segoe UI Emoji" w:hAnsi="Segoe UI Emoji" w:cs="Segoe UI Emoji"/>
                <w:sz w:val="24"/>
                <w:szCs w:val="24"/>
              </w:rPr>
              <w:t>✅</w:t>
            </w:r>
            <w:r w:rsidRPr="00D801D1">
              <w:rPr>
                <w:rFonts w:ascii="Times New Roman" w:hAnsi="Times New Roman" w:cs="Times New Roman"/>
                <w:sz w:val="24"/>
                <w:szCs w:val="24"/>
              </w:rPr>
              <w:t xml:space="preserve"> Yes</w:t>
            </w:r>
          </w:p>
        </w:tc>
        <w:tc>
          <w:tcPr>
            <w:tcW w:w="0" w:type="auto"/>
            <w:vAlign w:val="center"/>
            <w:hideMark/>
          </w:tcPr>
          <w:p w14:paraId="6754A55A" w14:textId="77777777" w:rsidR="00D801D1" w:rsidRPr="00D801D1" w:rsidRDefault="00D801D1" w:rsidP="00D801D1">
            <w:pPr>
              <w:rPr>
                <w:rFonts w:ascii="Times New Roman" w:hAnsi="Times New Roman" w:cs="Times New Roman"/>
                <w:sz w:val="24"/>
                <w:szCs w:val="24"/>
              </w:rPr>
            </w:pPr>
            <w:r w:rsidRPr="00D801D1">
              <w:rPr>
                <w:rFonts w:ascii="Segoe UI Emoji" w:hAnsi="Segoe UI Emoji" w:cs="Segoe UI Emoji"/>
                <w:sz w:val="24"/>
                <w:szCs w:val="24"/>
              </w:rPr>
              <w:t>✅</w:t>
            </w:r>
            <w:r w:rsidRPr="00D801D1">
              <w:rPr>
                <w:rFonts w:ascii="Times New Roman" w:hAnsi="Times New Roman" w:cs="Times New Roman"/>
                <w:sz w:val="24"/>
                <w:szCs w:val="24"/>
              </w:rPr>
              <w:t xml:space="preserve"> Yes</w:t>
            </w:r>
          </w:p>
        </w:tc>
        <w:tc>
          <w:tcPr>
            <w:tcW w:w="0" w:type="auto"/>
            <w:vAlign w:val="center"/>
            <w:hideMark/>
          </w:tcPr>
          <w:p w14:paraId="35584FDA" w14:textId="77777777" w:rsidR="00D801D1" w:rsidRPr="00D801D1" w:rsidRDefault="00D801D1" w:rsidP="00D801D1">
            <w:pPr>
              <w:rPr>
                <w:rFonts w:ascii="Times New Roman" w:hAnsi="Times New Roman" w:cs="Times New Roman"/>
                <w:sz w:val="24"/>
                <w:szCs w:val="24"/>
              </w:rPr>
            </w:pPr>
            <w:r w:rsidRPr="00D801D1">
              <w:rPr>
                <w:rFonts w:ascii="Segoe UI Emoji" w:hAnsi="Segoe UI Emoji" w:cs="Segoe UI Emoji"/>
                <w:sz w:val="24"/>
                <w:szCs w:val="24"/>
              </w:rPr>
              <w:t>✅</w:t>
            </w:r>
            <w:r w:rsidRPr="00D801D1">
              <w:rPr>
                <w:rFonts w:ascii="Times New Roman" w:hAnsi="Times New Roman" w:cs="Times New Roman"/>
                <w:sz w:val="24"/>
                <w:szCs w:val="24"/>
              </w:rPr>
              <w:t xml:space="preserve"> Yes</w:t>
            </w:r>
          </w:p>
        </w:tc>
        <w:tc>
          <w:tcPr>
            <w:tcW w:w="0" w:type="auto"/>
            <w:vAlign w:val="center"/>
            <w:hideMark/>
          </w:tcPr>
          <w:p w14:paraId="17FC3617"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High</w:t>
            </w:r>
          </w:p>
        </w:tc>
      </w:tr>
    </w:tbl>
    <w:p w14:paraId="24F182EA" w14:textId="77777777" w:rsidR="00D801D1" w:rsidRDefault="00D801D1" w:rsidP="00D801D1">
      <w:pPr>
        <w:rPr>
          <w:rFonts w:ascii="Times New Roman" w:hAnsi="Times New Roman" w:cs="Times New Roman"/>
          <w:b/>
          <w:bCs/>
          <w:sz w:val="28"/>
          <w:szCs w:val="28"/>
        </w:rPr>
      </w:pPr>
    </w:p>
    <w:p w14:paraId="1F8C3682" w14:textId="2E985494"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b/>
          <w:bCs/>
          <w:sz w:val="28"/>
          <w:szCs w:val="28"/>
        </w:rPr>
        <w:t>Results and Discussion</w:t>
      </w:r>
    </w:p>
    <w:p w14:paraId="6113CD73"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The comparison reveals that proportional allocation is effective only when strata are nearly homogeneous. Neyman allocation significantly improves estimation accuracy by focusing on variability but may lead to impractical cost and time requirements. Optimized allocation provides the best balance between statistical precision and operational feasibility, making it suitable for large-scale surveys.</w:t>
      </w:r>
    </w:p>
    <w:p w14:paraId="398D4D1C" w14:textId="2E7E92CB" w:rsidR="00D801D1" w:rsidRPr="00D801D1" w:rsidRDefault="00D801D1" w:rsidP="00D801D1">
      <w:pPr>
        <w:rPr>
          <w:rFonts w:ascii="Times New Roman" w:hAnsi="Times New Roman" w:cs="Times New Roman"/>
          <w:sz w:val="28"/>
          <w:szCs w:val="28"/>
        </w:rPr>
      </w:pPr>
      <w:r w:rsidRPr="00D801D1">
        <w:rPr>
          <w:rFonts w:ascii="Times New Roman" w:hAnsi="Times New Roman" w:cs="Times New Roman"/>
          <w:b/>
          <w:bCs/>
          <w:sz w:val="28"/>
          <w:szCs w:val="28"/>
        </w:rPr>
        <w:t>Conclusion</w:t>
      </w:r>
    </w:p>
    <w:p w14:paraId="7CD3FD24"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This study demonstrates the importance of selecting an appropriate allocation strategy in stratified sampling. While proportional and Neyman allocations offer simplicity and variance reduction respectively, optimized allocation delivers the most practical solution by integrating cost and time considerations.</w:t>
      </w:r>
    </w:p>
    <w:p w14:paraId="6BA34357" w14:textId="77777777" w:rsidR="00D801D1" w:rsidRPr="00D801D1" w:rsidRDefault="00D801D1" w:rsidP="00D801D1">
      <w:pPr>
        <w:rPr>
          <w:rFonts w:ascii="Times New Roman" w:hAnsi="Times New Roman" w:cs="Times New Roman"/>
          <w:sz w:val="24"/>
          <w:szCs w:val="24"/>
        </w:rPr>
      </w:pPr>
      <w:r w:rsidRPr="00D801D1">
        <w:rPr>
          <w:rFonts w:ascii="Times New Roman" w:hAnsi="Times New Roman" w:cs="Times New Roman"/>
          <w:sz w:val="24"/>
          <w:szCs w:val="24"/>
        </w:rPr>
        <w:t>The methodology implemented in R provides a flexible and scalable framework that can be extended into R Shiny applications for interactive sampling design and resource planning.</w:t>
      </w:r>
    </w:p>
    <w:p w14:paraId="72E30FC3" w14:textId="77777777" w:rsidR="00651ADA" w:rsidRPr="00D801D1" w:rsidRDefault="00651ADA">
      <w:pPr>
        <w:rPr>
          <w:rFonts w:ascii="Times New Roman" w:hAnsi="Times New Roman" w:cs="Times New Roman"/>
          <w:sz w:val="24"/>
          <w:szCs w:val="24"/>
        </w:rPr>
      </w:pPr>
    </w:p>
    <w:sectPr w:rsidR="00651ADA" w:rsidRPr="00D80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071BD"/>
    <w:multiLevelType w:val="multilevel"/>
    <w:tmpl w:val="841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C0BD9"/>
    <w:multiLevelType w:val="multilevel"/>
    <w:tmpl w:val="88B6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B720C"/>
    <w:multiLevelType w:val="multilevel"/>
    <w:tmpl w:val="0F8C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63D51"/>
    <w:multiLevelType w:val="multilevel"/>
    <w:tmpl w:val="21A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51DDE"/>
    <w:multiLevelType w:val="multilevel"/>
    <w:tmpl w:val="2D64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97913">
    <w:abstractNumId w:val="1"/>
  </w:num>
  <w:num w:numId="2" w16cid:durableId="9258641">
    <w:abstractNumId w:val="2"/>
  </w:num>
  <w:num w:numId="3" w16cid:durableId="1723481162">
    <w:abstractNumId w:val="3"/>
  </w:num>
  <w:num w:numId="4" w16cid:durableId="1264798931">
    <w:abstractNumId w:val="0"/>
  </w:num>
  <w:num w:numId="5" w16cid:durableId="567150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1D1"/>
    <w:rsid w:val="00035516"/>
    <w:rsid w:val="00084F16"/>
    <w:rsid w:val="001676AC"/>
    <w:rsid w:val="002D7473"/>
    <w:rsid w:val="004E16CE"/>
    <w:rsid w:val="00651ADA"/>
    <w:rsid w:val="00773DC0"/>
    <w:rsid w:val="00817B5B"/>
    <w:rsid w:val="00886DEE"/>
    <w:rsid w:val="00896116"/>
    <w:rsid w:val="00B75102"/>
    <w:rsid w:val="00CB7271"/>
    <w:rsid w:val="00D45326"/>
    <w:rsid w:val="00D801D1"/>
    <w:rsid w:val="00FC2A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C0E48"/>
  <w15:chartTrackingRefBased/>
  <w15:docId w15:val="{CBF805C4-456A-4048-896E-F666B9D0A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801D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801D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801D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80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1D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801D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801D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80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1D1"/>
    <w:rPr>
      <w:rFonts w:eastAsiaTheme="majorEastAsia" w:cstheme="majorBidi"/>
      <w:color w:val="272727" w:themeColor="text1" w:themeTint="D8"/>
    </w:rPr>
  </w:style>
  <w:style w:type="paragraph" w:styleId="Title">
    <w:name w:val="Title"/>
    <w:basedOn w:val="Normal"/>
    <w:next w:val="Normal"/>
    <w:link w:val="TitleChar"/>
    <w:uiPriority w:val="10"/>
    <w:qFormat/>
    <w:rsid w:val="00D801D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801D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801D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801D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801D1"/>
    <w:pPr>
      <w:spacing w:before="160"/>
      <w:jc w:val="center"/>
    </w:pPr>
    <w:rPr>
      <w:i/>
      <w:iCs/>
      <w:color w:val="404040" w:themeColor="text1" w:themeTint="BF"/>
    </w:rPr>
  </w:style>
  <w:style w:type="character" w:customStyle="1" w:styleId="QuoteChar">
    <w:name w:val="Quote Char"/>
    <w:basedOn w:val="DefaultParagraphFont"/>
    <w:link w:val="Quote"/>
    <w:uiPriority w:val="29"/>
    <w:rsid w:val="00D801D1"/>
    <w:rPr>
      <w:rFonts w:cs="Mangal"/>
      <w:i/>
      <w:iCs/>
      <w:color w:val="404040" w:themeColor="text1" w:themeTint="BF"/>
    </w:rPr>
  </w:style>
  <w:style w:type="paragraph" w:styleId="ListParagraph">
    <w:name w:val="List Paragraph"/>
    <w:basedOn w:val="Normal"/>
    <w:uiPriority w:val="34"/>
    <w:qFormat/>
    <w:rsid w:val="00D801D1"/>
    <w:pPr>
      <w:ind w:left="720"/>
      <w:contextualSpacing/>
    </w:pPr>
  </w:style>
  <w:style w:type="character" w:styleId="IntenseEmphasis">
    <w:name w:val="Intense Emphasis"/>
    <w:basedOn w:val="DefaultParagraphFont"/>
    <w:uiPriority w:val="21"/>
    <w:qFormat/>
    <w:rsid w:val="00D801D1"/>
    <w:rPr>
      <w:i/>
      <w:iCs/>
      <w:color w:val="2F5496" w:themeColor="accent1" w:themeShade="BF"/>
    </w:rPr>
  </w:style>
  <w:style w:type="paragraph" w:styleId="IntenseQuote">
    <w:name w:val="Intense Quote"/>
    <w:basedOn w:val="Normal"/>
    <w:next w:val="Normal"/>
    <w:link w:val="IntenseQuoteChar"/>
    <w:uiPriority w:val="30"/>
    <w:qFormat/>
    <w:rsid w:val="00D80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1D1"/>
    <w:rPr>
      <w:rFonts w:cs="Mangal"/>
      <w:i/>
      <w:iCs/>
      <w:color w:val="2F5496" w:themeColor="accent1" w:themeShade="BF"/>
    </w:rPr>
  </w:style>
  <w:style w:type="character" w:styleId="IntenseReference">
    <w:name w:val="Intense Reference"/>
    <w:basedOn w:val="DefaultParagraphFont"/>
    <w:uiPriority w:val="32"/>
    <w:qFormat/>
    <w:rsid w:val="00D801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Avanish Harlalka</dc:creator>
  <cp:keywords/>
  <dc:description/>
  <cp:lastModifiedBy>Avanish Harlalka</cp:lastModifiedBy>
  <cp:revision>2</cp:revision>
  <dcterms:created xsi:type="dcterms:W3CDTF">2025-12-16T09:31:00Z</dcterms:created>
  <dcterms:modified xsi:type="dcterms:W3CDTF">2025-12-16T09:33:00Z</dcterms:modified>
</cp:coreProperties>
</file>