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46" w:rsidRDefault="00E11FB8" w:rsidP="00D72546">
      <w:pPr>
        <w:shd w:val="clear" w:color="auto" w:fill="FFFFFF"/>
        <w:spacing w:before="274" w:after="0" w:line="570" w:lineRule="atLeast"/>
        <w:outlineLvl w:val="0"/>
        <w:rPr>
          <w:rFonts w:ascii="Helvetica" w:eastAsia="Times New Roman" w:hAnsi="Helvetica" w:cs="Helvetica"/>
          <w:b/>
          <w:bCs/>
          <w:color w:val="292929"/>
          <w:spacing w:val="-3"/>
          <w:kern w:val="36"/>
          <w:sz w:val="48"/>
          <w:szCs w:val="48"/>
        </w:rPr>
      </w:pPr>
      <w:r>
        <w:rPr>
          <w:rFonts w:ascii="Helvetica" w:eastAsia="Times New Roman" w:hAnsi="Helvetica" w:cs="Helvetica"/>
          <w:b/>
          <w:bCs/>
          <w:color w:val="292929"/>
          <w:spacing w:val="-3"/>
          <w:kern w:val="36"/>
          <w:sz w:val="48"/>
          <w:szCs w:val="48"/>
        </w:rPr>
        <w:t>Standard Devia</w:t>
      </w:r>
      <w:r w:rsidR="006961D2">
        <w:rPr>
          <w:rFonts w:ascii="Helvetica" w:eastAsia="Times New Roman" w:hAnsi="Helvetica" w:cs="Helvetica"/>
          <w:b/>
          <w:bCs/>
          <w:color w:val="292929"/>
          <w:spacing w:val="-3"/>
          <w:kern w:val="36"/>
          <w:sz w:val="48"/>
          <w:szCs w:val="48"/>
        </w:rPr>
        <w:t>tion</w:t>
      </w:r>
      <w:r w:rsidR="00F36665">
        <w:rPr>
          <w:rFonts w:ascii="Helvetica" w:eastAsia="Times New Roman" w:hAnsi="Helvetica" w:cs="Helvetica"/>
          <w:b/>
          <w:bCs/>
          <w:color w:val="292929"/>
          <w:spacing w:val="-3"/>
          <w:kern w:val="36"/>
          <w:sz w:val="48"/>
          <w:szCs w:val="48"/>
        </w:rPr>
        <w:t xml:space="preserve"> and Central Limit Theorem</w:t>
      </w:r>
    </w:p>
    <w:p w:rsidR="00F36665" w:rsidRDefault="00F36665" w:rsidP="00D72546">
      <w:pPr>
        <w:shd w:val="clear" w:color="auto" w:fill="FFFFFF"/>
        <w:spacing w:before="274" w:after="0" w:line="570" w:lineRule="atLeast"/>
        <w:outlineLvl w:val="0"/>
        <w:rPr>
          <w:rFonts w:ascii="Helvetica" w:eastAsia="Times New Roman" w:hAnsi="Helvetica" w:cs="Helvetica"/>
          <w:b/>
          <w:bCs/>
          <w:color w:val="292929"/>
          <w:spacing w:val="-3"/>
          <w:kern w:val="36"/>
          <w:sz w:val="48"/>
          <w:szCs w:val="48"/>
        </w:rPr>
      </w:pPr>
    </w:p>
    <w:p w:rsidR="00E11FB8"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The </w:t>
      </w:r>
      <w:r w:rsidRPr="000A2F4E">
        <w:rPr>
          <w:rStyle w:val="Strong"/>
          <w:color w:val="292929"/>
          <w:spacing w:val="-1"/>
        </w:rPr>
        <w:t>standard deviation</w:t>
      </w:r>
      <w:r w:rsidRPr="000A2F4E">
        <w:rPr>
          <w:color w:val="292929"/>
          <w:spacing w:val="-1"/>
        </w:rPr>
        <w:t> measures the </w:t>
      </w:r>
      <w:r w:rsidRPr="000A2F4E">
        <w:rPr>
          <w:rStyle w:val="Strong"/>
          <w:color w:val="292929"/>
          <w:spacing w:val="-1"/>
        </w:rPr>
        <w:t>variability </w:t>
      </w:r>
      <w:r w:rsidRPr="000A2F4E">
        <w:rPr>
          <w:color w:val="292929"/>
          <w:spacing w:val="-1"/>
        </w:rPr>
        <w:t>(aka, the </w:t>
      </w:r>
      <w:r w:rsidRPr="000A2F4E">
        <w:rPr>
          <w:rStyle w:val="Strong"/>
          <w:color w:val="292929"/>
          <w:spacing w:val="-1"/>
        </w:rPr>
        <w:t>spread</w:t>
      </w:r>
      <w:r w:rsidRPr="000A2F4E">
        <w:rPr>
          <w:color w:val="292929"/>
          <w:spacing w:val="-1"/>
        </w:rPr>
        <w:t>) of data points around the </w:t>
      </w:r>
      <w:r w:rsidRPr="000A2F4E">
        <w:rPr>
          <w:rStyle w:val="Strong"/>
          <w:color w:val="292929"/>
          <w:spacing w:val="-1"/>
        </w:rPr>
        <w:t>mean </w:t>
      </w:r>
      <w:r w:rsidRPr="000A2F4E">
        <w:rPr>
          <w:color w:val="292929"/>
          <w:spacing w:val="-1"/>
        </w:rPr>
        <w:t>in a given dataset. In other words, it tells us, on average, how far each data point is away from the mean.</w:t>
      </w:r>
    </w:p>
    <w:p w:rsidR="00732A62" w:rsidRPr="000A2F4E" w:rsidRDefault="00732A62" w:rsidP="000A2F4E">
      <w:pPr>
        <w:pStyle w:val="pw-post-body-paragraph"/>
        <w:shd w:val="clear" w:color="auto" w:fill="FFFFFF"/>
        <w:spacing w:before="0" w:beforeAutospacing="0" w:after="0" w:afterAutospacing="0"/>
        <w:rPr>
          <w:color w:val="292929"/>
          <w:spacing w:val="-1"/>
        </w:rPr>
      </w:pPr>
    </w:p>
    <w:p w:rsidR="00E11FB8" w:rsidRPr="00732A62" w:rsidRDefault="00732A62" w:rsidP="000A2F4E">
      <w:pPr>
        <w:pStyle w:val="pw-post-body-paragraph"/>
        <w:shd w:val="clear" w:color="auto" w:fill="FFFFFF"/>
        <w:spacing w:before="0" w:beforeAutospacing="0"/>
        <w:rPr>
          <w:b/>
          <w:color w:val="292929"/>
          <w:spacing w:val="-1"/>
          <w:sz w:val="30"/>
          <w:szCs w:val="30"/>
        </w:rPr>
      </w:pPr>
      <w:r w:rsidRPr="00732A62">
        <w:rPr>
          <w:b/>
          <w:color w:val="292929"/>
          <w:spacing w:val="-1"/>
          <w:sz w:val="30"/>
          <w:szCs w:val="30"/>
        </w:rPr>
        <w:t>Interpretation</w:t>
      </w:r>
      <w:r w:rsidR="00E11FB8" w:rsidRPr="00732A62">
        <w:rPr>
          <w:b/>
          <w:color w:val="292929"/>
          <w:spacing w:val="-1"/>
          <w:sz w:val="30"/>
          <w:szCs w:val="30"/>
        </w:rPr>
        <w:t>:</w:t>
      </w:r>
    </w:p>
    <w:p w:rsidR="00E11FB8" w:rsidRPr="000A2F4E" w:rsidRDefault="00E11FB8" w:rsidP="00732A62">
      <w:pPr>
        <w:pStyle w:val="pw-post-body-paragraph"/>
        <w:shd w:val="clear" w:color="auto" w:fill="FFFFFF"/>
        <w:spacing w:before="0" w:beforeAutospacing="0"/>
        <w:jc w:val="center"/>
        <w:rPr>
          <w:color w:val="292929"/>
          <w:spacing w:val="-1"/>
        </w:rPr>
      </w:pPr>
      <w:r w:rsidRPr="000A2F4E">
        <w:rPr>
          <w:noProof/>
          <w:color w:val="292929"/>
          <w:spacing w:val="-1"/>
        </w:rPr>
        <w:drawing>
          <wp:inline distT="0" distB="0" distL="0" distR="0">
            <wp:extent cx="3817620" cy="321418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9).png"/>
                    <pic:cNvPicPr/>
                  </pic:nvPicPr>
                  <pic:blipFill rotWithShape="1">
                    <a:blip r:embed="rId5">
                      <a:extLst>
                        <a:ext uri="{28A0092B-C50C-407E-A947-70E740481C1C}">
                          <a14:useLocalDpi xmlns:a14="http://schemas.microsoft.com/office/drawing/2010/main" val="0"/>
                        </a:ext>
                      </a:extLst>
                    </a:blip>
                    <a:srcRect l="34556" t="33974" r="31000" b="14470"/>
                    <a:stretch/>
                  </pic:blipFill>
                  <pic:spPr bwMode="auto">
                    <a:xfrm>
                      <a:off x="0" y="0"/>
                      <a:ext cx="3839379" cy="3232508"/>
                    </a:xfrm>
                    <a:prstGeom prst="rect">
                      <a:avLst/>
                    </a:prstGeom>
                    <a:ln>
                      <a:noFill/>
                    </a:ln>
                    <a:extLst>
                      <a:ext uri="{53640926-AAD7-44D8-BBD7-CCE9431645EC}">
                        <a14:shadowObscured xmlns:a14="http://schemas.microsoft.com/office/drawing/2010/main"/>
                      </a:ext>
                    </a:extLst>
                  </pic:spPr>
                </pic:pic>
              </a:graphicData>
            </a:graphic>
          </wp:inline>
        </w:drawing>
      </w:r>
    </w:p>
    <w:p w:rsidR="00E11FB8" w:rsidRPr="000A2F4E" w:rsidRDefault="00E11FB8" w:rsidP="00732A62">
      <w:pPr>
        <w:pStyle w:val="pw-post-body-paragraph"/>
        <w:shd w:val="clear" w:color="auto" w:fill="FFFFFF"/>
        <w:spacing w:before="0" w:beforeAutospacing="0" w:after="0" w:afterAutospacing="0"/>
        <w:rPr>
          <w:color w:val="292929"/>
          <w:spacing w:val="-1"/>
        </w:rPr>
      </w:pPr>
      <w:r w:rsidRPr="000A2F4E">
        <w:rPr>
          <w:color w:val="292929"/>
          <w:spacing w:val="-1"/>
        </w:rPr>
        <w:t>Example: suppose that the final marks has a bell-shaped distribution, with a mean of 75 and a standard deviation of 7. Then,</w:t>
      </w:r>
    </w:p>
    <w:p w:rsidR="00E11FB8" w:rsidRPr="000A2F4E" w:rsidRDefault="00E11FB8" w:rsidP="00732A62">
      <w:pPr>
        <w:pStyle w:val="pw-post-body-paragraph"/>
        <w:shd w:val="clear" w:color="auto" w:fill="FFFFFF"/>
        <w:spacing w:before="0" w:beforeAutospacing="0" w:after="0" w:afterAutospacing="0"/>
        <w:rPr>
          <w:color w:val="292929"/>
          <w:spacing w:val="-1"/>
        </w:rPr>
      </w:pPr>
      <w:r w:rsidRPr="000A2F4E">
        <w:rPr>
          <w:color w:val="292929"/>
          <w:spacing w:val="-1"/>
        </w:rPr>
        <w:t>• approximately 68% marks fall between (75-7)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68</w:t>
      </w:r>
      <w:r w:rsidR="000A2F4E" w:rsidRPr="000A2F4E">
        <w:rPr>
          <w:color w:val="292929"/>
          <w:spacing w:val="-1"/>
        </w:rPr>
        <w:t xml:space="preserve"> </w:t>
      </w:r>
      <w:r w:rsidRPr="000A2F4E">
        <w:rPr>
          <w:color w:val="292929"/>
          <w:spacing w:val="-1"/>
        </w:rPr>
        <w:t>and (75+7)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82.</w:t>
      </w:r>
    </w:p>
    <w:p w:rsidR="00E11FB8" w:rsidRPr="000A2F4E" w:rsidRDefault="00E11FB8" w:rsidP="00732A62">
      <w:pPr>
        <w:pStyle w:val="pw-post-body-paragraph"/>
        <w:shd w:val="clear" w:color="auto" w:fill="FFFFFF"/>
        <w:spacing w:before="0" w:beforeAutospacing="0" w:after="0" w:afterAutospacing="0"/>
        <w:rPr>
          <w:color w:val="292929"/>
          <w:spacing w:val="-1"/>
        </w:rPr>
      </w:pPr>
      <w:r w:rsidRPr="000A2F4E">
        <w:rPr>
          <w:color w:val="292929"/>
          <w:spacing w:val="-1"/>
        </w:rPr>
        <w:t>• approximate</w:t>
      </w:r>
      <w:r w:rsidR="00732A62">
        <w:rPr>
          <w:color w:val="292929"/>
          <w:spacing w:val="-1"/>
        </w:rPr>
        <w:t>ly 95% marks fall between (75-2*</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61</w:t>
      </w:r>
      <w:r w:rsidR="000A2F4E" w:rsidRPr="000A2F4E">
        <w:rPr>
          <w:color w:val="292929"/>
          <w:spacing w:val="-1"/>
        </w:rPr>
        <w:t xml:space="preserve"> </w:t>
      </w:r>
      <w:r w:rsidR="00732A62">
        <w:rPr>
          <w:color w:val="292929"/>
          <w:spacing w:val="-1"/>
        </w:rPr>
        <w:t>and (75+2*</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89, and</w:t>
      </w:r>
    </w:p>
    <w:p w:rsidR="00732A62" w:rsidRDefault="00E11FB8" w:rsidP="000A2F4E">
      <w:pPr>
        <w:pStyle w:val="pw-post-body-paragraph"/>
        <w:shd w:val="clear" w:color="auto" w:fill="FFFFFF"/>
        <w:spacing w:before="0" w:beforeAutospacing="0"/>
        <w:rPr>
          <w:color w:val="292929"/>
          <w:spacing w:val="-1"/>
        </w:rPr>
      </w:pPr>
      <w:r w:rsidRPr="000A2F4E">
        <w:rPr>
          <w:color w:val="292929"/>
          <w:spacing w:val="-1"/>
        </w:rPr>
        <w:t xml:space="preserve">• virtually all the </w:t>
      </w:r>
      <w:r w:rsidR="00732A62">
        <w:rPr>
          <w:color w:val="292929"/>
          <w:spacing w:val="-1"/>
        </w:rPr>
        <w:t>measurements fall between (75-3*</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00732A62">
        <w:rPr>
          <w:color w:val="292929"/>
          <w:spacing w:val="-1"/>
        </w:rPr>
        <w:t>54 and (75+3*</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96</w:t>
      </w:r>
    </w:p>
    <w:p w:rsidR="00732A62" w:rsidRPr="00732A62" w:rsidRDefault="00732A62" w:rsidP="00732A62">
      <w:pPr>
        <w:pStyle w:val="pw-post-body-paragraph"/>
        <w:shd w:val="clear" w:color="auto" w:fill="FFFFFF"/>
        <w:spacing w:before="0" w:beforeAutospacing="0" w:after="0" w:afterAutospacing="0"/>
        <w:rPr>
          <w:b/>
          <w:color w:val="292929"/>
          <w:spacing w:val="-1"/>
          <w:sz w:val="30"/>
          <w:szCs w:val="30"/>
        </w:rPr>
      </w:pPr>
      <w:r w:rsidRPr="00732A62">
        <w:rPr>
          <w:b/>
          <w:color w:val="292929"/>
          <w:spacing w:val="-1"/>
          <w:sz w:val="30"/>
          <w:szCs w:val="30"/>
        </w:rPr>
        <w:t>Calculation:</w:t>
      </w:r>
    </w:p>
    <w:p w:rsidR="00732A62"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Compute the deviation (distance from the mean or difference between the score and the mean) for each score.</w:t>
      </w:r>
    </w:p>
    <w:p w:rsidR="00732A62" w:rsidRPr="000A2F4E"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Square each deviation.</w:t>
      </w:r>
    </w:p>
    <w:p w:rsidR="00732A62"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Compute the mean of the squared deviations.</w:t>
      </w:r>
    </w:p>
    <w:p w:rsidR="00732A62" w:rsidRPr="000A2F4E"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Take the square root.</w:t>
      </w:r>
    </w:p>
    <w:p w:rsidR="00732A62" w:rsidRPr="000A2F4E" w:rsidRDefault="00732A62" w:rsidP="00732A62">
      <w:pPr>
        <w:pStyle w:val="pw-post-body-paragraph"/>
        <w:shd w:val="clear" w:color="auto" w:fill="FFFFFF"/>
        <w:spacing w:before="0" w:beforeAutospacing="0"/>
        <w:rPr>
          <w:color w:val="292929"/>
          <w:spacing w:val="-1"/>
        </w:rPr>
      </w:pPr>
      <w:r w:rsidRPr="000A2F4E">
        <w:rPr>
          <w:color w:val="292929"/>
          <w:spacing w:val="-1"/>
        </w:rPr>
        <w:t> Finally, take the square root of the variance to obtain the standard deviation.</w:t>
      </w:r>
    </w:p>
    <w:p w:rsidR="00732A62" w:rsidRPr="000A2F4E" w:rsidRDefault="00732A62" w:rsidP="000A2F4E">
      <w:pPr>
        <w:pStyle w:val="pw-post-body-paragraph"/>
        <w:shd w:val="clear" w:color="auto" w:fill="FFFFFF"/>
        <w:spacing w:before="0" w:beforeAutospacing="0"/>
        <w:rPr>
          <w:color w:val="292929"/>
          <w:spacing w:val="-1"/>
        </w:rPr>
      </w:pPr>
    </w:p>
    <w:p w:rsidR="00E11FB8" w:rsidRPr="00732A62" w:rsidRDefault="00E11FB8" w:rsidP="000A2F4E">
      <w:pPr>
        <w:pStyle w:val="Heading2"/>
        <w:shd w:val="clear" w:color="auto" w:fill="FFFFFF"/>
        <w:spacing w:before="0" w:line="240" w:lineRule="auto"/>
        <w:rPr>
          <w:rFonts w:ascii="Times New Roman" w:hAnsi="Times New Roman" w:cs="Times New Roman"/>
          <w:color w:val="292929"/>
          <w:sz w:val="30"/>
          <w:szCs w:val="30"/>
        </w:rPr>
      </w:pPr>
      <w:r w:rsidRPr="00732A62">
        <w:rPr>
          <w:rStyle w:val="Strong"/>
          <w:rFonts w:ascii="Times New Roman" w:hAnsi="Times New Roman" w:cs="Times New Roman"/>
          <w:bCs w:val="0"/>
          <w:color w:val="292929"/>
          <w:sz w:val="30"/>
          <w:szCs w:val="30"/>
        </w:rPr>
        <w:t>Population Standard Deviation</w:t>
      </w:r>
      <w:r w:rsidR="00732A62" w:rsidRPr="00732A62">
        <w:rPr>
          <w:rStyle w:val="Strong"/>
          <w:rFonts w:ascii="Times New Roman" w:hAnsi="Times New Roman" w:cs="Times New Roman"/>
          <w:bCs w:val="0"/>
          <w:color w:val="292929"/>
          <w:sz w:val="30"/>
          <w:szCs w:val="30"/>
        </w:rPr>
        <w:t>:</w:t>
      </w:r>
    </w:p>
    <w:p w:rsidR="00E11FB8" w:rsidRPr="000A2F4E"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In the real world, we’re interested in estimating a certain characteristic in a </w:t>
      </w:r>
      <w:r w:rsidRPr="000A2F4E">
        <w:rPr>
          <w:rStyle w:val="Strong"/>
          <w:color w:val="292929"/>
          <w:spacing w:val="-1"/>
        </w:rPr>
        <w:t>population</w:t>
      </w:r>
      <w:r w:rsidRPr="000A2F4E">
        <w:rPr>
          <w:color w:val="292929"/>
          <w:spacing w:val="-1"/>
        </w:rPr>
        <w:t>. Standard deviation is an</w:t>
      </w:r>
      <w:r w:rsidRPr="000A2F4E">
        <w:rPr>
          <w:rStyle w:val="Strong"/>
          <w:color w:val="292929"/>
          <w:spacing w:val="-1"/>
        </w:rPr>
        <w:t> </w:t>
      </w:r>
      <w:r w:rsidRPr="000A2F4E">
        <w:rPr>
          <w:color w:val="292929"/>
          <w:spacing w:val="-1"/>
        </w:rPr>
        <w:t>example of these characteristics.</w:t>
      </w:r>
    </w:p>
    <w:p w:rsidR="00732A62"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When you have </w:t>
      </w:r>
      <w:r w:rsidRPr="000A2F4E">
        <w:rPr>
          <w:rStyle w:val="Strong"/>
          <w:color w:val="292929"/>
          <w:spacing w:val="-1"/>
        </w:rPr>
        <w:t>ALL</w:t>
      </w:r>
      <w:r w:rsidRPr="000A2F4E">
        <w:rPr>
          <w:color w:val="292929"/>
          <w:spacing w:val="-1"/>
        </w:rPr>
        <w:t> the data points from a population, you can compute the </w:t>
      </w:r>
      <w:r w:rsidRPr="000A2F4E">
        <w:rPr>
          <w:rStyle w:val="Strong"/>
          <w:color w:val="292929"/>
          <w:spacing w:val="-1"/>
        </w:rPr>
        <w:t>TRUE </w:t>
      </w:r>
      <w:r w:rsidRPr="000A2F4E">
        <w:rPr>
          <w:color w:val="292929"/>
          <w:spacing w:val="-1"/>
        </w:rPr>
        <w:t>value of the population standard deviat</w:t>
      </w:r>
      <w:r w:rsidR="00F36665">
        <w:rPr>
          <w:color w:val="292929"/>
          <w:spacing w:val="-1"/>
        </w:rPr>
        <w:t>ion using the following formula</w:t>
      </w:r>
    </w:p>
    <w:p w:rsidR="00732A62" w:rsidRPr="000A2F4E" w:rsidRDefault="00732A62" w:rsidP="000A2F4E">
      <w:pPr>
        <w:pStyle w:val="pw-post-body-paragraph"/>
        <w:shd w:val="clear" w:color="auto" w:fill="FFFFFF"/>
        <w:spacing w:before="0" w:beforeAutospacing="0" w:after="0" w:afterAutospacing="0"/>
        <w:rPr>
          <w:color w:val="292929"/>
          <w:spacing w:val="-1"/>
        </w:rPr>
      </w:pPr>
    </w:p>
    <w:p w:rsidR="00E11FB8" w:rsidRPr="000A2F4E" w:rsidRDefault="00E11FB8" w:rsidP="000A2F4E">
      <w:pPr>
        <w:shd w:val="clear" w:color="auto" w:fill="FFFFFF"/>
        <w:spacing w:line="240" w:lineRule="auto"/>
        <w:rPr>
          <w:rFonts w:ascii="Times New Roman" w:hAnsi="Times New Roman" w:cs="Times New Roman"/>
          <w:sz w:val="24"/>
          <w:szCs w:val="24"/>
        </w:rPr>
      </w:pPr>
      <w:r w:rsidRPr="000A2F4E">
        <w:rPr>
          <w:rFonts w:ascii="Times New Roman" w:hAnsi="Times New Roman" w:cs="Times New Roman"/>
          <w:noProof/>
          <w:sz w:val="24"/>
          <w:szCs w:val="24"/>
        </w:rPr>
        <w:drawing>
          <wp:inline distT="0" distB="0" distL="0" distR="0">
            <wp:extent cx="6667500" cy="2628900"/>
            <wp:effectExtent l="0" t="0" r="0" b="0"/>
            <wp:docPr id="10" name="Picture 10" descr="https://miro.medium.com/v2/resize:fit:875/1*anKtQq0j5msyHSa1zXLx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anKtQq0j5msyHSa1zXLxz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628900"/>
                    </a:xfrm>
                    <a:prstGeom prst="rect">
                      <a:avLst/>
                    </a:prstGeom>
                    <a:noFill/>
                    <a:ln>
                      <a:noFill/>
                    </a:ln>
                  </pic:spPr>
                </pic:pic>
              </a:graphicData>
            </a:graphic>
          </wp:inline>
        </w:drawing>
      </w:r>
    </w:p>
    <w:p w:rsidR="00732A62" w:rsidRPr="00732A62" w:rsidRDefault="00732A62" w:rsidP="000A2F4E">
      <w:pPr>
        <w:pStyle w:val="Heading2"/>
        <w:shd w:val="clear" w:color="auto" w:fill="FFFFFF"/>
        <w:spacing w:before="0" w:line="240" w:lineRule="auto"/>
        <w:rPr>
          <w:rStyle w:val="Strong"/>
          <w:rFonts w:ascii="Times New Roman" w:hAnsi="Times New Roman" w:cs="Times New Roman"/>
          <w:bCs w:val="0"/>
          <w:color w:val="292929"/>
          <w:sz w:val="30"/>
          <w:szCs w:val="30"/>
        </w:rPr>
      </w:pPr>
    </w:p>
    <w:p w:rsidR="00E11FB8" w:rsidRPr="00732A62" w:rsidRDefault="00E11FB8" w:rsidP="000A2F4E">
      <w:pPr>
        <w:pStyle w:val="Heading2"/>
        <w:shd w:val="clear" w:color="auto" w:fill="FFFFFF"/>
        <w:spacing w:before="0" w:line="240" w:lineRule="auto"/>
        <w:rPr>
          <w:rFonts w:ascii="Times New Roman" w:hAnsi="Times New Roman" w:cs="Times New Roman"/>
          <w:color w:val="292929"/>
          <w:sz w:val="30"/>
          <w:szCs w:val="30"/>
        </w:rPr>
      </w:pPr>
      <w:r w:rsidRPr="00732A62">
        <w:rPr>
          <w:rStyle w:val="Strong"/>
          <w:rFonts w:ascii="Times New Roman" w:hAnsi="Times New Roman" w:cs="Times New Roman"/>
          <w:bCs w:val="0"/>
          <w:color w:val="292929"/>
          <w:sz w:val="30"/>
          <w:szCs w:val="30"/>
        </w:rPr>
        <w:t>Sample Standard Deviation</w:t>
      </w:r>
      <w:r w:rsidR="00732A62" w:rsidRPr="00732A62">
        <w:rPr>
          <w:rStyle w:val="Strong"/>
          <w:rFonts w:ascii="Times New Roman" w:hAnsi="Times New Roman" w:cs="Times New Roman"/>
          <w:bCs w:val="0"/>
          <w:color w:val="292929"/>
          <w:sz w:val="30"/>
          <w:szCs w:val="30"/>
        </w:rPr>
        <w:t>:</w:t>
      </w:r>
    </w:p>
    <w:p w:rsidR="00E11FB8" w:rsidRPr="000A2F4E"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Oftentimes, it is difficult to collect all the data points from the population due to time, financial, or technical limitations. For example, if we would like to compute the </w:t>
      </w:r>
      <w:r w:rsidRPr="000A2F4E">
        <w:rPr>
          <w:rStyle w:val="Strong"/>
          <w:color w:val="292929"/>
          <w:spacing w:val="-1"/>
        </w:rPr>
        <w:t>TRUE</w:t>
      </w:r>
      <w:r w:rsidRPr="000A2F4E">
        <w:rPr>
          <w:color w:val="292929"/>
          <w:spacing w:val="-1"/>
        </w:rPr>
        <w:t> standard deviation of household income in Los Angeles, we would need to get income from all the households in Los Angeles, which is almost impossible to do.</w:t>
      </w:r>
    </w:p>
    <w:p w:rsidR="00CD7246" w:rsidRPr="000A2F4E"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Instead, we can collect random samples from the population and make inferences about the population standard deviation using </w:t>
      </w:r>
      <w:r w:rsidRPr="000A2F4E">
        <w:rPr>
          <w:rStyle w:val="Strong"/>
          <w:color w:val="292929"/>
          <w:spacing w:val="-1"/>
        </w:rPr>
        <w:t>Sample Standard Deviation. </w:t>
      </w:r>
      <w:r w:rsidRPr="000A2F4E">
        <w:rPr>
          <w:color w:val="292929"/>
          <w:spacing w:val="-1"/>
        </w:rPr>
        <w:t>The formula for sample standard deviation is</w:t>
      </w:r>
    </w:p>
    <w:p w:rsidR="00E11FB8" w:rsidRPr="000A2F4E" w:rsidRDefault="00E11FB8" w:rsidP="000A2F4E">
      <w:pPr>
        <w:shd w:val="clear" w:color="auto" w:fill="FFFFFF"/>
        <w:spacing w:line="240" w:lineRule="auto"/>
        <w:rPr>
          <w:rFonts w:ascii="Times New Roman" w:hAnsi="Times New Roman" w:cs="Times New Roman"/>
          <w:sz w:val="24"/>
          <w:szCs w:val="24"/>
        </w:rPr>
      </w:pPr>
      <w:r w:rsidRPr="000A2F4E">
        <w:rPr>
          <w:rFonts w:ascii="Times New Roman" w:hAnsi="Times New Roman" w:cs="Times New Roman"/>
          <w:noProof/>
          <w:sz w:val="24"/>
          <w:szCs w:val="24"/>
        </w:rPr>
        <w:drawing>
          <wp:inline distT="0" distB="0" distL="0" distR="0">
            <wp:extent cx="6667500" cy="2514600"/>
            <wp:effectExtent l="0" t="0" r="0" b="0"/>
            <wp:docPr id="9" name="Picture 9" descr="https://miro.medium.com/v2/resize:fit:875/1*073yeKI14N3xiAMaLjca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073yeKI14N3xiAMaLjcad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514600"/>
                    </a:xfrm>
                    <a:prstGeom prst="rect">
                      <a:avLst/>
                    </a:prstGeom>
                    <a:noFill/>
                    <a:ln>
                      <a:noFill/>
                    </a:ln>
                  </pic:spPr>
                </pic:pic>
              </a:graphicData>
            </a:graphic>
          </wp:inline>
        </w:drawing>
      </w:r>
    </w:p>
    <w:p w:rsidR="00E11FB8" w:rsidRPr="00732A62" w:rsidRDefault="00E11FB8" w:rsidP="000A2F4E">
      <w:pPr>
        <w:pStyle w:val="Heading2"/>
        <w:shd w:val="clear" w:color="auto" w:fill="FFFFFF"/>
        <w:spacing w:before="0" w:line="240" w:lineRule="auto"/>
        <w:rPr>
          <w:rFonts w:ascii="Times New Roman" w:hAnsi="Times New Roman" w:cs="Times New Roman"/>
          <w:b/>
          <w:color w:val="292929"/>
          <w:sz w:val="24"/>
          <w:szCs w:val="24"/>
        </w:rPr>
      </w:pPr>
      <w:r w:rsidRPr="00732A62">
        <w:rPr>
          <w:rFonts w:ascii="Times New Roman" w:hAnsi="Times New Roman" w:cs="Times New Roman"/>
          <w:b/>
          <w:color w:val="292929"/>
          <w:sz w:val="24"/>
          <w:szCs w:val="24"/>
        </w:rPr>
        <w:t>Why use n-1 for sample standard deviation?</w:t>
      </w:r>
    </w:p>
    <w:p w:rsidR="00E11FB8" w:rsidRPr="000A2F4E" w:rsidRDefault="00E11FB8" w:rsidP="000A2F4E">
      <w:pPr>
        <w:pStyle w:val="pw-post-body-paragraph"/>
        <w:shd w:val="clear" w:color="auto" w:fill="FFFFFF"/>
        <w:spacing w:before="0" w:beforeAutospacing="0" w:after="0"/>
        <w:rPr>
          <w:color w:val="292929"/>
          <w:spacing w:val="-1"/>
        </w:rPr>
      </w:pPr>
      <w:r w:rsidRPr="000A2F4E">
        <w:rPr>
          <w:color w:val="292929"/>
          <w:spacing w:val="-1"/>
        </w:rPr>
        <w:t>You will notice that we are using the sample mean (x̄) instead of the population mean (μ) for the sample standard deviation because we don’t know anything about the population mean. x̄ is a reasonable estimate for μ.</w:t>
      </w:r>
      <w:r w:rsidR="00CD7246">
        <w:rPr>
          <w:color w:val="292929"/>
          <w:spacing w:val="-1"/>
        </w:rPr>
        <w:t xml:space="preserve"> </w:t>
      </w:r>
      <w:r w:rsidR="00CD7246" w:rsidRPr="00CD7246">
        <w:rPr>
          <w:color w:val="292929"/>
          <w:spacing w:val="-1"/>
        </w:rPr>
        <w:t>Sin</w:t>
      </w:r>
      <w:r w:rsidR="00CD7246">
        <w:rPr>
          <w:color w:val="292929"/>
          <w:spacing w:val="-1"/>
        </w:rPr>
        <w:t xml:space="preserve">ce </w:t>
      </w:r>
      <w:r w:rsidR="00CD7246" w:rsidRPr="00CD7246">
        <w:rPr>
          <w:color w:val="292929"/>
          <w:spacing w:val="-1"/>
        </w:rPr>
        <w:t>the sample mean is</w:t>
      </w:r>
      <w:r w:rsidR="00CD7246">
        <w:rPr>
          <w:color w:val="292929"/>
          <w:spacing w:val="-1"/>
        </w:rPr>
        <w:t xml:space="preserve"> based on the data, it will get </w:t>
      </w:r>
      <w:r w:rsidR="00CD7246" w:rsidRPr="00CD7246">
        <w:rPr>
          <w:color w:val="292929"/>
          <w:spacing w:val="-1"/>
        </w:rPr>
        <w:t>drawn toward the center of mass for the data.</w:t>
      </w:r>
      <w:r w:rsidR="00CD7246">
        <w:rPr>
          <w:color w:val="292929"/>
          <w:spacing w:val="-1"/>
        </w:rPr>
        <w:t xml:space="preserve"> </w:t>
      </w:r>
      <w:r w:rsidRPr="000A2F4E">
        <w:rPr>
          <w:color w:val="292929"/>
          <w:spacing w:val="-1"/>
        </w:rPr>
        <w:t>Therefore, any value X in the sample dataset would be closer to x̄ than to μ. The numerator in the sample standard deviation would get artificially smaller than it is supposed to be. As a result, the sample standard deviation would be </w:t>
      </w:r>
      <w:proofErr w:type="spellStart"/>
      <w:proofErr w:type="gramStart"/>
      <w:r w:rsidRPr="000A2F4E">
        <w:rPr>
          <w:rStyle w:val="Strong"/>
          <w:color w:val="292929"/>
          <w:spacing w:val="-1"/>
        </w:rPr>
        <w:t>underestimated</w:t>
      </w:r>
      <w:r w:rsidRPr="000A2F4E">
        <w:rPr>
          <w:color w:val="292929"/>
          <w:spacing w:val="-1"/>
        </w:rPr>
        <w:t>.To</w:t>
      </w:r>
      <w:proofErr w:type="spellEnd"/>
      <w:proofErr w:type="gramEnd"/>
      <w:r w:rsidRPr="000A2F4E">
        <w:rPr>
          <w:color w:val="292929"/>
          <w:spacing w:val="-1"/>
        </w:rPr>
        <w:t xml:space="preserve"> correct this </w:t>
      </w:r>
      <w:r w:rsidRPr="000A2F4E">
        <w:rPr>
          <w:rStyle w:val="Strong"/>
          <w:color w:val="292929"/>
          <w:spacing w:val="-1"/>
        </w:rPr>
        <w:t>bias </w:t>
      </w:r>
      <w:r w:rsidRPr="000A2F4E">
        <w:rPr>
          <w:color w:val="292929"/>
          <w:spacing w:val="-1"/>
        </w:rPr>
        <w:t>in the sample standard deviation, we would use </w:t>
      </w:r>
      <w:r w:rsidRPr="000A2F4E">
        <w:rPr>
          <w:rStyle w:val="Strong"/>
          <w:color w:val="292929"/>
          <w:spacing w:val="-1"/>
        </w:rPr>
        <w:t>“n-1” instead of “n” (</w:t>
      </w:r>
      <w:r w:rsidRPr="000A2F4E">
        <w:rPr>
          <w:color w:val="292929"/>
          <w:spacing w:val="-1"/>
        </w:rPr>
        <w:t>aka, </w:t>
      </w:r>
      <w:r w:rsidRPr="000A2F4E">
        <w:rPr>
          <w:rStyle w:val="Strong"/>
          <w:color w:val="292929"/>
          <w:spacing w:val="-1"/>
        </w:rPr>
        <w:t>Bessel’s correction</w:t>
      </w:r>
      <w:r w:rsidRPr="000A2F4E">
        <w:rPr>
          <w:color w:val="292929"/>
          <w:spacing w:val="-1"/>
        </w:rPr>
        <w:t>) for sample standard deviation</w:t>
      </w:r>
      <w:r w:rsidRPr="000A2F4E">
        <w:rPr>
          <w:rStyle w:val="Strong"/>
          <w:color w:val="292929"/>
          <w:spacing w:val="-1"/>
        </w:rPr>
        <w:t>.</w:t>
      </w:r>
    </w:p>
    <w:p w:rsidR="00E11FB8" w:rsidRDefault="00E11FB8" w:rsidP="00CD7246">
      <w:pPr>
        <w:pStyle w:val="pw-post-body-paragraph"/>
        <w:shd w:val="clear" w:color="auto" w:fill="FFFFFF"/>
        <w:spacing w:before="0" w:beforeAutospacing="0" w:after="0" w:afterAutospacing="0"/>
        <w:rPr>
          <w:color w:val="292929"/>
          <w:spacing w:val="-1"/>
        </w:rPr>
      </w:pPr>
      <w:r w:rsidRPr="000A2F4E">
        <w:rPr>
          <w:color w:val="292929"/>
          <w:spacing w:val="-1"/>
        </w:rPr>
        <w:t>Using n-1 would make the sample standard deviation larger than otherwise using n. Therefore, we have a less biased estimate of the population standard deviation, giving us a conservative estimate of variability.</w:t>
      </w:r>
    </w:p>
    <w:p w:rsidR="00641B82" w:rsidRDefault="00641B82" w:rsidP="00641B82">
      <w:pPr>
        <w:pStyle w:val="pw-post-body-paragraph"/>
        <w:shd w:val="clear" w:color="auto" w:fill="FFFFFF"/>
        <w:spacing w:after="0"/>
        <w:rPr>
          <w:color w:val="292929"/>
          <w:spacing w:val="-1"/>
        </w:rPr>
      </w:pPr>
      <w:r w:rsidRPr="00641B82">
        <w:rPr>
          <w:b/>
          <w:color w:val="292929"/>
          <w:spacing w:val="-1"/>
        </w:rPr>
        <w:t>Note</w:t>
      </w:r>
      <w:r>
        <w:rPr>
          <w:color w:val="292929"/>
          <w:spacing w:val="-1"/>
        </w:rPr>
        <w:t xml:space="preserve">: </w:t>
      </w:r>
      <w:r w:rsidRPr="00641B82">
        <w:rPr>
          <w:color w:val="292929"/>
          <w:spacing w:val="-1"/>
        </w:rPr>
        <w:t xml:space="preserve">The </w:t>
      </w:r>
      <w:r w:rsidRPr="00641B82">
        <w:rPr>
          <w:b/>
          <w:color w:val="292929"/>
          <w:spacing w:val="-1"/>
        </w:rPr>
        <w:t>v</w:t>
      </w:r>
      <w:r w:rsidRPr="00641B82">
        <w:rPr>
          <w:b/>
          <w:color w:val="292929"/>
          <w:spacing w:val="-1"/>
        </w:rPr>
        <w:t>ariance</w:t>
      </w:r>
      <w:r>
        <w:rPr>
          <w:b/>
          <w:color w:val="292929"/>
          <w:spacing w:val="-1"/>
        </w:rPr>
        <w:t xml:space="preserve">, </w:t>
      </w:r>
      <w:r w:rsidRPr="00641B82">
        <w:rPr>
          <w:b/>
        </w:rPr>
        <w:t>σ</w:t>
      </w:r>
      <w:r w:rsidRPr="00641B82">
        <w:rPr>
          <w:b/>
          <w:vertAlign w:val="superscript"/>
        </w:rPr>
        <w:t>2</w:t>
      </w:r>
      <w:r>
        <w:rPr>
          <w:color w:val="292929"/>
          <w:spacing w:val="-1"/>
        </w:rPr>
        <w:t xml:space="preserve"> is equal to the average </w:t>
      </w:r>
      <w:r w:rsidRPr="00641B82">
        <w:rPr>
          <w:color w:val="292929"/>
          <w:spacing w:val="-1"/>
        </w:rPr>
        <w:t>s</w:t>
      </w:r>
      <w:r>
        <w:rPr>
          <w:color w:val="292929"/>
          <w:spacing w:val="-1"/>
        </w:rPr>
        <w:t xml:space="preserve">quared deviation from the mean, </w:t>
      </w:r>
      <w:r w:rsidRPr="000A2F4E">
        <w:rPr>
          <w:color w:val="292929"/>
          <w:spacing w:val="-1"/>
        </w:rPr>
        <w:t>μ</w:t>
      </w:r>
      <w:r>
        <w:rPr>
          <w:color w:val="292929"/>
          <w:spacing w:val="-1"/>
        </w:rPr>
        <w:t>.</w:t>
      </w:r>
    </w:p>
    <w:p w:rsidR="00F36665" w:rsidRDefault="00F36665" w:rsidP="00641B82">
      <w:pPr>
        <w:pStyle w:val="pw-post-body-paragraph"/>
        <w:shd w:val="clear" w:color="auto" w:fill="FFFFFF"/>
        <w:spacing w:after="0"/>
        <w:rPr>
          <w:b/>
          <w:color w:val="292929"/>
          <w:spacing w:val="-1"/>
          <w:sz w:val="30"/>
          <w:szCs w:val="30"/>
        </w:rPr>
      </w:pPr>
      <w:r w:rsidRPr="00F36665">
        <w:rPr>
          <w:b/>
          <w:color w:val="292929"/>
          <w:spacing w:val="-1"/>
          <w:sz w:val="30"/>
          <w:szCs w:val="30"/>
        </w:rPr>
        <w:lastRenderedPageBreak/>
        <w:t>Central Limit Theorem:</w:t>
      </w:r>
    </w:p>
    <w:p w:rsidR="00F36665" w:rsidRPr="00F36665" w:rsidRDefault="00F36665" w:rsidP="00F36665">
      <w:pPr>
        <w:pStyle w:val="NormalWeb"/>
        <w:shd w:val="clear" w:color="auto" w:fill="FFFFFF"/>
        <w:spacing w:before="0" w:beforeAutospacing="0" w:after="360" w:afterAutospacing="0"/>
      </w:pPr>
      <w:r w:rsidRPr="00F36665">
        <w:rPr>
          <w:color w:val="575760"/>
        </w:rPr>
        <w:t xml:space="preserve">The Central Limit Theorem states that </w:t>
      </w:r>
      <w:r w:rsidRPr="00F36665">
        <w:t>the </w:t>
      </w:r>
      <w:hyperlink r:id="rId8" w:history="1">
        <w:r w:rsidRPr="00F36665">
          <w:rPr>
            <w:rStyle w:val="Hyperlink"/>
            <w:b/>
            <w:bCs/>
            <w:color w:val="auto"/>
          </w:rPr>
          <w:t>sampling distribution</w:t>
        </w:r>
      </w:hyperlink>
      <w:r w:rsidRPr="00F36665">
        <w:rPr>
          <w:rStyle w:val="Strong"/>
        </w:rPr>
        <w:t> of the </w:t>
      </w:r>
      <w:hyperlink r:id="rId9" w:history="1">
        <w:r w:rsidRPr="00F36665">
          <w:rPr>
            <w:rStyle w:val="Hyperlink"/>
            <w:b/>
            <w:bCs/>
            <w:color w:val="auto"/>
          </w:rPr>
          <w:t>sample means</w:t>
        </w:r>
      </w:hyperlink>
      <w:r w:rsidRPr="00F36665">
        <w:t> approaches a </w:t>
      </w:r>
      <w:hyperlink r:id="rId10" w:history="1">
        <w:r w:rsidRPr="00F36665">
          <w:rPr>
            <w:rStyle w:val="Hyperlink"/>
            <w:color w:val="auto"/>
          </w:rPr>
          <w:t>normal distribution</w:t>
        </w:r>
      </w:hyperlink>
      <w:r w:rsidRPr="00F36665">
        <w:t> as the </w:t>
      </w:r>
      <w:hyperlink r:id="rId11" w:tgtFrame="_blank" w:history="1">
        <w:r w:rsidRPr="00F36665">
          <w:rPr>
            <w:rStyle w:val="Hyperlink"/>
            <w:color w:val="auto"/>
          </w:rPr>
          <w:t>sample size</w:t>
        </w:r>
      </w:hyperlink>
      <w:r w:rsidRPr="00F36665">
        <w:t> gets larger — </w:t>
      </w:r>
      <w:r w:rsidRPr="00F36665">
        <w:rPr>
          <w:rStyle w:val="Emphasis"/>
        </w:rPr>
        <w:t>no matter what the shape of the </w:t>
      </w:r>
      <w:hyperlink r:id="rId12" w:tgtFrame="_blank" w:history="1">
        <w:r w:rsidRPr="00F36665">
          <w:rPr>
            <w:rStyle w:val="Hyperlink"/>
            <w:i/>
            <w:iCs/>
            <w:color w:val="auto"/>
          </w:rPr>
          <w:t>population</w:t>
        </w:r>
      </w:hyperlink>
      <w:r w:rsidRPr="00F36665">
        <w:rPr>
          <w:rStyle w:val="Emphasis"/>
        </w:rPr>
        <w:t> distribution</w:t>
      </w:r>
      <w:r w:rsidRPr="00F36665">
        <w:t>. This fact holds especially true for sample sizes over 30.</w:t>
      </w:r>
    </w:p>
    <w:p w:rsidR="00F36665" w:rsidRPr="00F36665" w:rsidRDefault="00F36665" w:rsidP="00F36665">
      <w:pPr>
        <w:pStyle w:val="NormalWeb"/>
        <w:shd w:val="clear" w:color="auto" w:fill="FFFFFF"/>
        <w:spacing w:before="0" w:beforeAutospacing="0" w:after="360" w:afterAutospacing="0"/>
      </w:pPr>
      <w:r w:rsidRPr="00F36665">
        <w:rPr>
          <w:rStyle w:val="Emphasis"/>
        </w:rPr>
        <w:t>All this is saying is that as you take more </w:t>
      </w:r>
      <w:hyperlink r:id="rId13" w:history="1">
        <w:r w:rsidRPr="00F36665">
          <w:rPr>
            <w:rStyle w:val="Hyperlink"/>
            <w:i/>
            <w:iCs/>
            <w:color w:val="auto"/>
          </w:rPr>
          <w:t>samples</w:t>
        </w:r>
      </w:hyperlink>
      <w:r w:rsidRPr="00F36665">
        <w:rPr>
          <w:rStyle w:val="Emphasis"/>
        </w:rPr>
        <w:t>, especially large ones, your graph of the </w:t>
      </w:r>
      <w:hyperlink r:id="rId14" w:history="1">
        <w:r w:rsidRPr="00F36665">
          <w:rPr>
            <w:rStyle w:val="Hyperlink"/>
            <w:i/>
            <w:iCs/>
            <w:color w:val="auto"/>
          </w:rPr>
          <w:t>sample means</w:t>
        </w:r>
      </w:hyperlink>
      <w:r w:rsidRPr="00F36665">
        <w:rPr>
          <w:rStyle w:val="Emphasis"/>
        </w:rPr>
        <w:t> will look more like a normal distribution.</w:t>
      </w:r>
    </w:p>
    <w:p w:rsidR="00F36665" w:rsidRPr="00F36665" w:rsidRDefault="00F36665" w:rsidP="00F36665">
      <w:pPr>
        <w:pStyle w:val="NormalWeb"/>
        <w:shd w:val="clear" w:color="auto" w:fill="FFFFFF"/>
        <w:spacing w:before="0" w:beforeAutospacing="0" w:after="360" w:afterAutospacing="0"/>
      </w:pPr>
      <w:r w:rsidRPr="00F36665">
        <w:t>Here’s what the Central Limit Theorem is saying, graphically. The picture below shows one of the simplest types of test: rolling a </w:t>
      </w:r>
      <w:hyperlink r:id="rId15" w:tgtFrame="_blank" w:history="1">
        <w:r w:rsidRPr="00F36665">
          <w:rPr>
            <w:rStyle w:val="Hyperlink"/>
            <w:color w:val="auto"/>
          </w:rPr>
          <w:t>fair die</w:t>
        </w:r>
      </w:hyperlink>
      <w:r w:rsidRPr="00F36665">
        <w:t>. The </w:t>
      </w:r>
      <w:r w:rsidRPr="00F36665">
        <w:rPr>
          <w:rStyle w:val="Strong"/>
        </w:rPr>
        <w:t>more times you roll the die</w:t>
      </w:r>
      <w:r w:rsidRPr="00F36665">
        <w:t>, the more likely the shape of the distribution of the means tends to look like a</w:t>
      </w:r>
      <w:r w:rsidRPr="00F36665">
        <w:rPr>
          <w:rStyle w:val="Strong"/>
        </w:rPr>
        <w:t> normal distribution graph</w:t>
      </w:r>
      <w:r w:rsidRPr="00F36665">
        <w:t>.</w:t>
      </w:r>
    </w:p>
    <w:p w:rsidR="00F36665" w:rsidRPr="00F36665" w:rsidRDefault="00F36665" w:rsidP="00F36665">
      <w:pPr>
        <w:jc w:val="center"/>
        <w:rPr>
          <w:rFonts w:ascii="Times New Roman" w:hAnsi="Times New Roman" w:cs="Times New Roman"/>
          <w:sz w:val="24"/>
          <w:szCs w:val="24"/>
        </w:rPr>
      </w:pPr>
      <w:r w:rsidRPr="00F36665">
        <w:rPr>
          <w:rFonts w:ascii="Times New Roman" w:hAnsi="Times New Roman" w:cs="Times New Roman"/>
          <w:noProof/>
          <w:sz w:val="24"/>
          <w:szCs w:val="24"/>
        </w:rPr>
        <w:drawing>
          <wp:inline distT="0" distB="0" distL="0" distR="0" wp14:anchorId="110D3616" wp14:editId="42E09F91">
            <wp:extent cx="3974160" cy="4779819"/>
            <wp:effectExtent l="0" t="0" r="7620" b="1905"/>
            <wp:docPr id="1" name="Picture 1" descr="central limit theorem exampl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limit theorem exampl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244" cy="4846069"/>
                    </a:xfrm>
                    <a:prstGeom prst="rect">
                      <a:avLst/>
                    </a:prstGeom>
                    <a:noFill/>
                    <a:ln>
                      <a:noFill/>
                    </a:ln>
                  </pic:spPr>
                </pic:pic>
              </a:graphicData>
            </a:graphic>
          </wp:inline>
        </w:drawing>
      </w:r>
      <w:bookmarkStart w:id="0" w:name="_GoBack"/>
      <w:bookmarkEnd w:id="0"/>
      <w:r w:rsidRPr="00F36665">
        <w:rPr>
          <w:rFonts w:ascii="Times New Roman" w:hAnsi="Times New Roman" w:cs="Times New Roman"/>
          <w:sz w:val="24"/>
          <w:szCs w:val="24"/>
        </w:rPr>
        <w:br/>
      </w:r>
      <w:r w:rsidRPr="00F36665">
        <w:rPr>
          <w:rFonts w:ascii="Times New Roman" w:hAnsi="Times New Roman" w:cs="Times New Roman"/>
          <w:sz w:val="24"/>
          <w:szCs w:val="24"/>
        </w:rPr>
        <w:br w:type="textWrapping" w:clear="left"/>
      </w:r>
    </w:p>
    <w:p w:rsidR="00F36665" w:rsidRPr="00F36665" w:rsidRDefault="00F36665" w:rsidP="00F36665">
      <w:pPr>
        <w:pStyle w:val="Heading2"/>
        <w:shd w:val="clear" w:color="auto" w:fill="FFFFFF"/>
        <w:spacing w:before="0" w:after="300" w:line="288" w:lineRule="atLeast"/>
        <w:rPr>
          <w:rFonts w:ascii="Times New Roman" w:hAnsi="Times New Roman" w:cs="Times New Roman"/>
          <w:color w:val="auto"/>
          <w:sz w:val="24"/>
          <w:szCs w:val="24"/>
        </w:rPr>
      </w:pPr>
      <w:r w:rsidRPr="00F36665">
        <w:rPr>
          <w:rFonts w:ascii="Times New Roman" w:hAnsi="Times New Roman" w:cs="Times New Roman"/>
          <w:b/>
          <w:bCs/>
          <w:color w:val="auto"/>
          <w:sz w:val="24"/>
          <w:szCs w:val="24"/>
        </w:rPr>
        <w:t>The Central Limit Theorem and Means</w:t>
      </w:r>
    </w:p>
    <w:p w:rsidR="00F36665" w:rsidRPr="00F36665" w:rsidRDefault="00F36665" w:rsidP="00F36665">
      <w:pPr>
        <w:pStyle w:val="NormalWeb"/>
        <w:shd w:val="clear" w:color="auto" w:fill="FFFFFF"/>
        <w:spacing w:before="0" w:beforeAutospacing="0" w:after="360" w:afterAutospacing="0"/>
      </w:pPr>
      <w:r w:rsidRPr="00F36665">
        <w:t>An essential component of the Central Limit Theorem is that the </w:t>
      </w:r>
      <w:hyperlink r:id="rId18" w:anchor="def" w:tgtFrame="_blank" w:history="1">
        <w:r w:rsidRPr="00F36665">
          <w:rPr>
            <w:rStyle w:val="Hyperlink"/>
            <w:b/>
            <w:bCs/>
            <w:color w:val="auto"/>
          </w:rPr>
          <w:t>average</w:t>
        </w:r>
      </w:hyperlink>
      <w:r w:rsidRPr="00F36665">
        <w:rPr>
          <w:rStyle w:val="Strong"/>
        </w:rPr>
        <w:t> of your sample means will be the population mean</w:t>
      </w:r>
      <w:r w:rsidRPr="00F36665">
        <w:t>. In other words, add up the means from all of your samples, find the average and that average will be your actual population mean. Similarly, if you find the average of all of the </w:t>
      </w:r>
      <w:hyperlink r:id="rId19" w:history="1">
        <w:r w:rsidRPr="00F36665">
          <w:rPr>
            <w:rStyle w:val="Hyperlink"/>
            <w:color w:val="auto"/>
          </w:rPr>
          <w:t>standard deviations</w:t>
        </w:r>
      </w:hyperlink>
      <w:r w:rsidRPr="00F36665">
        <w:t> in your </w:t>
      </w:r>
      <w:hyperlink r:id="rId20" w:history="1">
        <w:r w:rsidRPr="00F36665">
          <w:rPr>
            <w:rStyle w:val="Hyperlink"/>
            <w:color w:val="auto"/>
          </w:rPr>
          <w:t>sample</w:t>
        </w:r>
      </w:hyperlink>
      <w:r w:rsidRPr="00F36665">
        <w:t>, you’ll find the actual standard deviation for your population. It’s a pretty useful phenomenon that can help accurately predict characteristics of a </w:t>
      </w:r>
      <w:hyperlink r:id="rId21" w:history="1">
        <w:r w:rsidRPr="00F36665">
          <w:rPr>
            <w:rStyle w:val="Hyperlink"/>
            <w:color w:val="auto"/>
          </w:rPr>
          <w:t>population</w:t>
        </w:r>
      </w:hyperlink>
      <w:r w:rsidRPr="00F36665">
        <w:t>. </w:t>
      </w:r>
    </w:p>
    <w:sectPr w:rsidR="00F36665" w:rsidRPr="00F36665" w:rsidSect="00D72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CDF"/>
    <w:multiLevelType w:val="multilevel"/>
    <w:tmpl w:val="ADD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96D"/>
    <w:multiLevelType w:val="multilevel"/>
    <w:tmpl w:val="1E4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F4F96"/>
    <w:multiLevelType w:val="multilevel"/>
    <w:tmpl w:val="D69006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797C6BF7"/>
    <w:multiLevelType w:val="hybridMultilevel"/>
    <w:tmpl w:val="4744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46"/>
    <w:rsid w:val="000A2F4E"/>
    <w:rsid w:val="00156F17"/>
    <w:rsid w:val="00196AB6"/>
    <w:rsid w:val="001C712C"/>
    <w:rsid w:val="00225067"/>
    <w:rsid w:val="002B1A16"/>
    <w:rsid w:val="00327B25"/>
    <w:rsid w:val="005A3835"/>
    <w:rsid w:val="00641B82"/>
    <w:rsid w:val="006961D2"/>
    <w:rsid w:val="006B1DB9"/>
    <w:rsid w:val="00732A62"/>
    <w:rsid w:val="00855AA0"/>
    <w:rsid w:val="008D29C9"/>
    <w:rsid w:val="00C54274"/>
    <w:rsid w:val="00CD7246"/>
    <w:rsid w:val="00D47052"/>
    <w:rsid w:val="00D65442"/>
    <w:rsid w:val="00D72546"/>
    <w:rsid w:val="00E10091"/>
    <w:rsid w:val="00E11FB8"/>
    <w:rsid w:val="00F3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6FB3"/>
  <w15:chartTrackingRefBased/>
  <w15:docId w15:val="{6B0B2FBE-7B97-4B16-B04C-AA7CBE4F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D72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2546"/>
    <w:rPr>
      <w:i/>
      <w:iCs/>
    </w:rPr>
  </w:style>
  <w:style w:type="character" w:styleId="Strong">
    <w:name w:val="Strong"/>
    <w:basedOn w:val="DefaultParagraphFont"/>
    <w:uiPriority w:val="22"/>
    <w:qFormat/>
    <w:rsid w:val="00D72546"/>
    <w:rPr>
      <w:b/>
      <w:bCs/>
    </w:rPr>
  </w:style>
  <w:style w:type="paragraph" w:styleId="HTMLPreformatted">
    <w:name w:val="HTML Preformatted"/>
    <w:basedOn w:val="Normal"/>
    <w:link w:val="HTMLPreformattedChar"/>
    <w:uiPriority w:val="99"/>
    <w:semiHidden/>
    <w:unhideWhenUsed/>
    <w:rsid w:val="00D7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546"/>
    <w:rPr>
      <w:rFonts w:ascii="Courier New" w:eastAsia="Times New Roman" w:hAnsi="Courier New" w:cs="Courier New"/>
      <w:sz w:val="20"/>
      <w:szCs w:val="20"/>
    </w:rPr>
  </w:style>
  <w:style w:type="character" w:customStyle="1" w:styleId="ix">
    <w:name w:val="ix"/>
    <w:basedOn w:val="DefaultParagraphFont"/>
    <w:rsid w:val="00D72546"/>
  </w:style>
  <w:style w:type="character" w:styleId="Hyperlink">
    <w:name w:val="Hyperlink"/>
    <w:basedOn w:val="DefaultParagraphFont"/>
    <w:uiPriority w:val="99"/>
    <w:semiHidden/>
    <w:unhideWhenUsed/>
    <w:rsid w:val="00D72546"/>
    <w:rPr>
      <w:color w:val="0000FF"/>
      <w:u w:val="single"/>
    </w:rPr>
  </w:style>
  <w:style w:type="character" w:customStyle="1" w:styleId="Heading2Char">
    <w:name w:val="Heading 2 Char"/>
    <w:basedOn w:val="DefaultParagraphFont"/>
    <w:link w:val="Heading2"/>
    <w:uiPriority w:val="9"/>
    <w:semiHidden/>
    <w:rsid w:val="008D29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D29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C9"/>
    <w:pPr>
      <w:ind w:left="720"/>
      <w:contextualSpacing/>
    </w:pPr>
  </w:style>
  <w:style w:type="character" w:styleId="FollowedHyperlink">
    <w:name w:val="FollowedHyperlink"/>
    <w:basedOn w:val="DefaultParagraphFont"/>
    <w:uiPriority w:val="99"/>
    <w:semiHidden/>
    <w:unhideWhenUsed/>
    <w:rsid w:val="00D47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7434">
      <w:bodyDiv w:val="1"/>
      <w:marLeft w:val="0"/>
      <w:marRight w:val="0"/>
      <w:marTop w:val="0"/>
      <w:marBottom w:val="0"/>
      <w:divBdr>
        <w:top w:val="none" w:sz="0" w:space="0" w:color="auto"/>
        <w:left w:val="none" w:sz="0" w:space="0" w:color="auto"/>
        <w:bottom w:val="none" w:sz="0" w:space="0" w:color="auto"/>
        <w:right w:val="none" w:sz="0" w:space="0" w:color="auto"/>
      </w:divBdr>
      <w:divsChild>
        <w:div w:id="234826337">
          <w:marLeft w:val="0"/>
          <w:marRight w:val="0"/>
          <w:marTop w:val="0"/>
          <w:marBottom w:val="0"/>
          <w:divBdr>
            <w:top w:val="none" w:sz="0" w:space="0" w:color="auto"/>
            <w:left w:val="none" w:sz="0" w:space="0" w:color="auto"/>
            <w:bottom w:val="none" w:sz="0" w:space="0" w:color="auto"/>
            <w:right w:val="none" w:sz="0" w:space="0" w:color="auto"/>
          </w:divBdr>
          <w:divsChild>
            <w:div w:id="1414859515">
              <w:marLeft w:val="0"/>
              <w:marRight w:val="0"/>
              <w:marTop w:val="0"/>
              <w:marBottom w:val="0"/>
              <w:divBdr>
                <w:top w:val="none" w:sz="0" w:space="0" w:color="auto"/>
                <w:left w:val="none" w:sz="0" w:space="0" w:color="auto"/>
                <w:bottom w:val="none" w:sz="0" w:space="0" w:color="auto"/>
                <w:right w:val="none" w:sz="0" w:space="0" w:color="auto"/>
              </w:divBdr>
              <w:divsChild>
                <w:div w:id="228882099">
                  <w:marLeft w:val="0"/>
                  <w:marRight w:val="0"/>
                  <w:marTop w:val="0"/>
                  <w:marBottom w:val="0"/>
                  <w:divBdr>
                    <w:top w:val="none" w:sz="0" w:space="0" w:color="auto"/>
                    <w:left w:val="none" w:sz="0" w:space="0" w:color="auto"/>
                    <w:bottom w:val="none" w:sz="0" w:space="0" w:color="auto"/>
                    <w:right w:val="none" w:sz="0" w:space="0" w:color="auto"/>
                  </w:divBdr>
                </w:div>
              </w:divsChild>
            </w:div>
            <w:div w:id="1607039859">
              <w:marLeft w:val="0"/>
              <w:marRight w:val="0"/>
              <w:marTop w:val="0"/>
              <w:marBottom w:val="0"/>
              <w:divBdr>
                <w:top w:val="none" w:sz="0" w:space="0" w:color="auto"/>
                <w:left w:val="none" w:sz="0" w:space="0" w:color="auto"/>
                <w:bottom w:val="none" w:sz="0" w:space="0" w:color="auto"/>
                <w:right w:val="none" w:sz="0" w:space="0" w:color="auto"/>
              </w:divBdr>
              <w:divsChild>
                <w:div w:id="11716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475">
          <w:marLeft w:val="0"/>
          <w:marRight w:val="0"/>
          <w:marTop w:val="0"/>
          <w:marBottom w:val="0"/>
          <w:divBdr>
            <w:top w:val="none" w:sz="0" w:space="0" w:color="auto"/>
            <w:left w:val="none" w:sz="0" w:space="0" w:color="auto"/>
            <w:bottom w:val="none" w:sz="0" w:space="0" w:color="auto"/>
            <w:right w:val="none" w:sz="0" w:space="0" w:color="auto"/>
          </w:divBdr>
        </w:div>
        <w:div w:id="909387028">
          <w:marLeft w:val="0"/>
          <w:marRight w:val="0"/>
          <w:marTop w:val="0"/>
          <w:marBottom w:val="0"/>
          <w:divBdr>
            <w:top w:val="none" w:sz="0" w:space="0" w:color="auto"/>
            <w:left w:val="none" w:sz="0" w:space="0" w:color="auto"/>
            <w:bottom w:val="none" w:sz="0" w:space="0" w:color="auto"/>
            <w:right w:val="none" w:sz="0" w:space="0" w:color="auto"/>
          </w:divBdr>
        </w:div>
      </w:divsChild>
    </w:div>
    <w:div w:id="508445798">
      <w:bodyDiv w:val="1"/>
      <w:marLeft w:val="0"/>
      <w:marRight w:val="0"/>
      <w:marTop w:val="0"/>
      <w:marBottom w:val="0"/>
      <w:divBdr>
        <w:top w:val="none" w:sz="0" w:space="0" w:color="auto"/>
        <w:left w:val="none" w:sz="0" w:space="0" w:color="auto"/>
        <w:bottom w:val="none" w:sz="0" w:space="0" w:color="auto"/>
        <w:right w:val="none" w:sz="0" w:space="0" w:color="auto"/>
      </w:divBdr>
    </w:div>
    <w:div w:id="779304276">
      <w:bodyDiv w:val="1"/>
      <w:marLeft w:val="0"/>
      <w:marRight w:val="0"/>
      <w:marTop w:val="0"/>
      <w:marBottom w:val="0"/>
      <w:divBdr>
        <w:top w:val="none" w:sz="0" w:space="0" w:color="auto"/>
        <w:left w:val="none" w:sz="0" w:space="0" w:color="auto"/>
        <w:bottom w:val="none" w:sz="0" w:space="0" w:color="auto"/>
        <w:right w:val="none" w:sz="0" w:space="0" w:color="auto"/>
      </w:divBdr>
    </w:div>
    <w:div w:id="939292743">
      <w:bodyDiv w:val="1"/>
      <w:marLeft w:val="0"/>
      <w:marRight w:val="0"/>
      <w:marTop w:val="0"/>
      <w:marBottom w:val="0"/>
      <w:divBdr>
        <w:top w:val="none" w:sz="0" w:space="0" w:color="auto"/>
        <w:left w:val="none" w:sz="0" w:space="0" w:color="auto"/>
        <w:bottom w:val="none" w:sz="0" w:space="0" w:color="auto"/>
        <w:right w:val="none" w:sz="0" w:space="0" w:color="auto"/>
      </w:divBdr>
      <w:divsChild>
        <w:div w:id="1543246189">
          <w:marLeft w:val="0"/>
          <w:marRight w:val="0"/>
          <w:marTop w:val="0"/>
          <w:marBottom w:val="0"/>
          <w:divBdr>
            <w:top w:val="none" w:sz="0" w:space="0" w:color="auto"/>
            <w:left w:val="none" w:sz="0" w:space="0" w:color="auto"/>
            <w:bottom w:val="none" w:sz="0" w:space="0" w:color="auto"/>
            <w:right w:val="none" w:sz="0" w:space="0" w:color="auto"/>
          </w:divBdr>
          <w:divsChild>
            <w:div w:id="868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12">
      <w:bodyDiv w:val="1"/>
      <w:marLeft w:val="0"/>
      <w:marRight w:val="0"/>
      <w:marTop w:val="0"/>
      <w:marBottom w:val="0"/>
      <w:divBdr>
        <w:top w:val="none" w:sz="0" w:space="0" w:color="auto"/>
        <w:left w:val="none" w:sz="0" w:space="0" w:color="auto"/>
        <w:bottom w:val="none" w:sz="0" w:space="0" w:color="auto"/>
        <w:right w:val="none" w:sz="0" w:space="0" w:color="auto"/>
      </w:divBdr>
    </w:div>
    <w:div w:id="1210919415">
      <w:bodyDiv w:val="1"/>
      <w:marLeft w:val="0"/>
      <w:marRight w:val="0"/>
      <w:marTop w:val="0"/>
      <w:marBottom w:val="0"/>
      <w:divBdr>
        <w:top w:val="none" w:sz="0" w:space="0" w:color="auto"/>
        <w:left w:val="none" w:sz="0" w:space="0" w:color="auto"/>
        <w:bottom w:val="none" w:sz="0" w:space="0" w:color="auto"/>
        <w:right w:val="none" w:sz="0" w:space="0" w:color="auto"/>
      </w:divBdr>
    </w:div>
    <w:div w:id="1313945522">
      <w:bodyDiv w:val="1"/>
      <w:marLeft w:val="0"/>
      <w:marRight w:val="0"/>
      <w:marTop w:val="0"/>
      <w:marBottom w:val="0"/>
      <w:divBdr>
        <w:top w:val="none" w:sz="0" w:space="0" w:color="auto"/>
        <w:left w:val="none" w:sz="0" w:space="0" w:color="auto"/>
        <w:bottom w:val="none" w:sz="0" w:space="0" w:color="auto"/>
        <w:right w:val="none" w:sz="0" w:space="0" w:color="auto"/>
      </w:divBdr>
    </w:div>
    <w:div w:id="1463620586">
      <w:bodyDiv w:val="1"/>
      <w:marLeft w:val="0"/>
      <w:marRight w:val="0"/>
      <w:marTop w:val="0"/>
      <w:marBottom w:val="0"/>
      <w:divBdr>
        <w:top w:val="none" w:sz="0" w:space="0" w:color="auto"/>
        <w:left w:val="none" w:sz="0" w:space="0" w:color="auto"/>
        <w:bottom w:val="none" w:sz="0" w:space="0" w:color="auto"/>
        <w:right w:val="none" w:sz="0" w:space="0" w:color="auto"/>
      </w:divBdr>
    </w:div>
    <w:div w:id="1873807918">
      <w:bodyDiv w:val="1"/>
      <w:marLeft w:val="0"/>
      <w:marRight w:val="0"/>
      <w:marTop w:val="0"/>
      <w:marBottom w:val="0"/>
      <w:divBdr>
        <w:top w:val="none" w:sz="0" w:space="0" w:color="auto"/>
        <w:left w:val="none" w:sz="0" w:space="0" w:color="auto"/>
        <w:bottom w:val="none" w:sz="0" w:space="0" w:color="auto"/>
        <w:right w:val="none" w:sz="0" w:space="0" w:color="auto"/>
      </w:divBdr>
      <w:divsChild>
        <w:div w:id="1311133834">
          <w:marLeft w:val="0"/>
          <w:marRight w:val="0"/>
          <w:marTop w:val="0"/>
          <w:marBottom w:val="0"/>
          <w:divBdr>
            <w:top w:val="none" w:sz="0" w:space="0" w:color="auto"/>
            <w:left w:val="none" w:sz="0" w:space="0" w:color="auto"/>
            <w:bottom w:val="none" w:sz="0" w:space="0" w:color="auto"/>
            <w:right w:val="none" w:sz="0" w:space="0" w:color="auto"/>
          </w:divBdr>
        </w:div>
        <w:div w:id="2013214444">
          <w:marLeft w:val="0"/>
          <w:marRight w:val="0"/>
          <w:marTop w:val="0"/>
          <w:marBottom w:val="0"/>
          <w:divBdr>
            <w:top w:val="none" w:sz="0" w:space="0" w:color="auto"/>
            <w:left w:val="none" w:sz="0" w:space="0" w:color="auto"/>
            <w:bottom w:val="none" w:sz="0" w:space="0" w:color="auto"/>
            <w:right w:val="none" w:sz="0" w:space="0" w:color="auto"/>
          </w:divBdr>
          <w:divsChild>
            <w:div w:id="1540168522">
              <w:marLeft w:val="0"/>
              <w:marRight w:val="0"/>
              <w:marTop w:val="0"/>
              <w:marBottom w:val="0"/>
              <w:divBdr>
                <w:top w:val="none" w:sz="0" w:space="0" w:color="auto"/>
                <w:left w:val="none" w:sz="0" w:space="0" w:color="auto"/>
                <w:bottom w:val="none" w:sz="0" w:space="0" w:color="auto"/>
                <w:right w:val="none" w:sz="0" w:space="0" w:color="auto"/>
              </w:divBdr>
            </w:div>
          </w:divsChild>
        </w:div>
        <w:div w:id="2063482311">
          <w:marLeft w:val="0"/>
          <w:marRight w:val="0"/>
          <w:marTop w:val="0"/>
          <w:marBottom w:val="0"/>
          <w:divBdr>
            <w:top w:val="none" w:sz="0" w:space="0" w:color="auto"/>
            <w:left w:val="none" w:sz="0" w:space="0" w:color="auto"/>
            <w:bottom w:val="none" w:sz="0" w:space="0" w:color="auto"/>
            <w:right w:val="none" w:sz="0" w:space="0" w:color="auto"/>
          </w:divBdr>
        </w:div>
        <w:div w:id="193425168">
          <w:marLeft w:val="0"/>
          <w:marRight w:val="0"/>
          <w:marTop w:val="0"/>
          <w:marBottom w:val="0"/>
          <w:divBdr>
            <w:top w:val="none" w:sz="0" w:space="0" w:color="auto"/>
            <w:left w:val="none" w:sz="0" w:space="0" w:color="auto"/>
            <w:bottom w:val="none" w:sz="0" w:space="0" w:color="auto"/>
            <w:right w:val="none" w:sz="0" w:space="0" w:color="auto"/>
          </w:divBdr>
        </w:div>
      </w:divsChild>
    </w:div>
    <w:div w:id="20163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ampling-in-statistics/sampling-distribution/" TargetMode="External"/><Relationship Id="rId13" Type="http://schemas.openxmlformats.org/officeDocument/2006/relationships/hyperlink" Target="https://www.statisticshowto.com/sample/" TargetMode="External"/><Relationship Id="rId18" Type="http://schemas.openxmlformats.org/officeDocument/2006/relationships/hyperlink" Target="https://www.statisticshowto.com/average-value-of-a-function/" TargetMode="External"/><Relationship Id="rId3" Type="http://schemas.openxmlformats.org/officeDocument/2006/relationships/settings" Target="settings.xml"/><Relationship Id="rId21" Type="http://schemas.openxmlformats.org/officeDocument/2006/relationships/hyperlink" Target="https://www.statisticshowto.com/what-is-a-population/" TargetMode="External"/><Relationship Id="rId7" Type="http://schemas.openxmlformats.org/officeDocument/2006/relationships/image" Target="media/image3.png"/><Relationship Id="rId12" Type="http://schemas.openxmlformats.org/officeDocument/2006/relationships/hyperlink" Target="https://www.statisticshowto.com/what-is-a-populati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statisticshowto.com/probability-and-statistics/normal-distributions/central-limit-theorem-definition-examples/" TargetMode="External"/><Relationship Id="rId20" Type="http://schemas.openxmlformats.org/officeDocument/2006/relationships/hyperlink" Target="https://www.statisticshowto.com/samp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isticshowto.com/probability-and-statistics/find-sample-size/" TargetMode="External"/><Relationship Id="rId5" Type="http://schemas.openxmlformats.org/officeDocument/2006/relationships/image" Target="media/image1.png"/><Relationship Id="rId15" Type="http://schemas.openxmlformats.org/officeDocument/2006/relationships/hyperlink" Target="http://loki3.com/poly/fair-dice.html" TargetMode="External"/><Relationship Id="rId23" Type="http://schemas.openxmlformats.org/officeDocument/2006/relationships/theme" Target="theme/theme1.xml"/><Relationship Id="rId10" Type="http://schemas.openxmlformats.org/officeDocument/2006/relationships/hyperlink" Target="https://www.statisticshowto.com/probability-and-statistics/normal-distributions/" TargetMode="External"/><Relationship Id="rId19" Type="http://schemas.openxmlformats.org/officeDocument/2006/relationships/hyperlink" Target="https://www.statisticshowto.com/probability-and-statistics/standard-deviation/" TargetMode="External"/><Relationship Id="rId4" Type="http://schemas.openxmlformats.org/officeDocument/2006/relationships/webSettings" Target="webSettings.xml"/><Relationship Id="rId9" Type="http://schemas.openxmlformats.org/officeDocument/2006/relationships/hyperlink" Target="https://www.statisticshowto.com/probability-and-statistics/statistics-definitions/sample-mean/" TargetMode="External"/><Relationship Id="rId14" Type="http://schemas.openxmlformats.org/officeDocument/2006/relationships/hyperlink" Target="https://www.statisticshowto.com/probability-and-statistics/statistics-definitions/sample-me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15</cp:revision>
  <dcterms:created xsi:type="dcterms:W3CDTF">2023-05-05T13:18:00Z</dcterms:created>
  <dcterms:modified xsi:type="dcterms:W3CDTF">2023-05-06T12:45:00Z</dcterms:modified>
</cp:coreProperties>
</file>