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Hypothesis: Deep network represents the features better.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different division of number of nodes in the hidden layer: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two hidden layer model: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trained on various datasets and concluded from the result that division of number of nodes in hidden layers like this [60,40]% i.e., 60% nodes in first layer and 40% nodes in second layer achieves better accuracy.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trained on data shell radius (1,1.5) dimensions 128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00000000002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8.2122905027936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tblGridChange w:id="0">
          <w:tblGrid>
            <w:gridCol w:w="1268.2122905027936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total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[10,90]%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[20,80]%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[30,70]%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[40,60]%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[50,50]%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[60,40]%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[70,30]%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[80,20]%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[90,10]%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test(200)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89.5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00000000002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8.2122905027936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tblGridChange w:id="0">
          <w:tblGrid>
            <w:gridCol w:w="1268.2122905027936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 total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[10,90]%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[20,80]%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[30,70]%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[40,60]%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[50,50]%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[60,40]%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[70,30]%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[80,20]%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[90,10]%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test(200)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trained on data shell radius (1,1.1) dimensions 128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00000000002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8.2122905027936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gridCol w:w="955.7541899441342"/>
        <w:tblGridChange w:id="0">
          <w:tblGrid>
            <w:gridCol w:w="1268.2122905027936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  <w:gridCol w:w="955.75418994413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 total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[10,90]%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[20,80]%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[30,70]%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[40,60]%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[50,50]%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[60,40]%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[70,30]%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[80,20]%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[90,10]%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99.86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99.86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rtl w:val="0"/>
              </w:rPr>
              <w:t xml:space="preserve">test(200)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54.5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three hidden layer model: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trained on various datasets and concluded from the result that division of number of nodes in hidden layers like this [60,30,10]% i.e., 60% nodes in first layer and 30% nodes in second layer and 10% nodes in third layer achieves better accuracy.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Domain: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Training = 700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Testing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Domain: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Training = 200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Testing = 200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(1,1.5) 128 dim        512 nodes</w:t>
      </w:r>
    </w:p>
    <w:p w:rsidR="00000000" w:rsidDel="00000000" w:rsidP="00000000" w:rsidRDefault="00000000" w:rsidRPr="00000000" w14:paraId="00000078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tensor(97.5714, device='cuda:0') tensor(85.5000, device='cuda:0')</w:t>
      </w:r>
    </w:p>
    <w:p w:rsidR="00000000" w:rsidDel="00000000" w:rsidP="00000000" w:rsidRDefault="00000000" w:rsidRPr="00000000" w14:paraId="0000007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tensor(100., device='cuda:0') tensor(95.5000, device='cuda:0')</w:t>
      </w:r>
    </w:p>
    <w:p w:rsidR="00000000" w:rsidDel="00000000" w:rsidP="00000000" w:rsidRDefault="00000000" w:rsidRPr="00000000" w14:paraId="0000007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tensor(100., device='cuda:0') tensor(100., device='cuda:0')</w:t>
      </w:r>
    </w:p>
    <w:p w:rsidR="00000000" w:rsidDel="00000000" w:rsidP="00000000" w:rsidRDefault="00000000" w:rsidRPr="00000000" w14:paraId="0000007B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Target:</w:t>
      </w:r>
    </w:p>
    <w:p w:rsidR="00000000" w:rsidDel="00000000" w:rsidP="00000000" w:rsidRDefault="00000000" w:rsidRPr="00000000" w14:paraId="0000007D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(1,r) 128 dim</w:t>
      </w:r>
    </w:p>
    <w:p w:rsidR="00000000" w:rsidDel="00000000" w:rsidP="00000000" w:rsidRDefault="00000000" w:rsidRPr="00000000" w14:paraId="0000007E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Decision region plots by model trained on K-fold shell data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[0.4, 0.8] radius </w:t>
      </w:r>
    </w:p>
    <w:p w:rsidR="00000000" w:rsidDel="00000000" w:rsidP="00000000" w:rsidRDefault="00000000" w:rsidRPr="00000000" w14:paraId="0000008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48 total hidden nodes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Number of hidden layers 1 : </w:t>
      </w:r>
      <w:r w:rsidDel="00000000" w:rsidR="00000000" w:rsidRPr="00000000">
        <w:rPr>
          <w:highlight w:val="white"/>
          <w:rtl w:val="0"/>
        </w:rPr>
        <w:t xml:space="preserve">100%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Number of hidden layers 2 : </w:t>
      </w:r>
      <w:r w:rsidDel="00000000" w:rsidR="00000000" w:rsidRPr="00000000">
        <w:rPr>
          <w:highlight w:val="white"/>
          <w:rtl w:val="0"/>
        </w:rPr>
        <w:t xml:space="preserve">60%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0%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Number of hidden layers 3 : </w:t>
      </w:r>
      <w:r w:rsidDel="00000000" w:rsidR="00000000" w:rsidRPr="00000000">
        <w:rPr>
          <w:highlight w:val="white"/>
          <w:rtl w:val="0"/>
        </w:rPr>
        <w:t xml:space="preserve">50%,30%,20%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0 =&gt; output layer node 1, 1 =&gt; output layer node 2, -1 =&gt; final output layer(after softmax)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9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0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2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5" name="image28.jpg"/>
                  <a:graphic>
                    <a:graphicData uri="http://schemas.openxmlformats.org/drawingml/2006/picture">
                      <pic:pic>
                        <pic:nvPicPr>
                          <pic:cNvPr id="0" name="image2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2" name="image31.jpg"/>
                  <a:graphic>
                    <a:graphicData uri="http://schemas.openxmlformats.org/drawingml/2006/picture">
                      <pic:pic>
                        <pic:nvPicPr>
                          <pic:cNvPr id="0" name="image3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3" name="image30.jpg"/>
                  <a:graphic>
                    <a:graphicData uri="http://schemas.openxmlformats.org/drawingml/2006/picture">
                      <pic:pic>
                        <pic:nvPicPr>
                          <pic:cNvPr id="0" name="image30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2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5" name="image25.jpg"/>
                  <a:graphic>
                    <a:graphicData uri="http://schemas.openxmlformats.org/drawingml/2006/picture">
                      <pic:pic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8" name="image29.jpg"/>
                  <a:graphic>
                    <a:graphicData uri="http://schemas.openxmlformats.org/drawingml/2006/picture">
                      <pic:pic>
                        <pic:nvPicPr>
                          <pic:cNvPr id="0" name="image29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7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3" name="image35.jpg"/>
                  <a:graphic>
                    <a:graphicData uri="http://schemas.openxmlformats.org/drawingml/2006/picture">
                      <pic:pic>
                        <pic:nvPicPr>
                          <pic:cNvPr id="0" name="image35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6" name="image26.jpg"/>
                  <a:graphic>
                    <a:graphicData uri="http://schemas.openxmlformats.org/drawingml/2006/picture">
                      <pic:pic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0" name="image32.jpg"/>
                  <a:graphic>
                    <a:graphicData uri="http://schemas.openxmlformats.org/drawingml/2006/picture">
                      <pic:pic>
                        <pic:nvPicPr>
                          <pic:cNvPr id="0" name="image32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6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4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7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4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of hidden layers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1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1" name="image34.jpg"/>
                  <a:graphic>
                    <a:graphicData uri="http://schemas.openxmlformats.org/drawingml/2006/picture">
                      <pic:pic>
                        <pic:nvPicPr>
                          <pic:cNvPr id="0" name="image34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6" name="image33.jpg"/>
                  <a:graphic>
                    <a:graphicData uri="http://schemas.openxmlformats.org/drawingml/2006/picture">
                      <pic:pic>
                        <pic:nvPicPr>
                          <pic:cNvPr id="0" name="image33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29" name="image27.jpg"/>
                  <a:graphic>
                    <a:graphicData uri="http://schemas.openxmlformats.org/drawingml/2006/picture">
                      <pic:pic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18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8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id="34" name="image36.jpg"/>
                  <a:graphic>
                    <a:graphicData uri="http://schemas.openxmlformats.org/drawingml/2006/picture">
                      <pic:pic>
                        <pic:nvPicPr>
                          <pic:cNvPr id="0" name="image36.jp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jpg"/><Relationship Id="rId20" Type="http://schemas.openxmlformats.org/officeDocument/2006/relationships/image" Target="media/image6.jpg"/><Relationship Id="rId41" Type="http://schemas.openxmlformats.org/officeDocument/2006/relationships/image" Target="media/image36.jpg"/><Relationship Id="rId22" Type="http://schemas.openxmlformats.org/officeDocument/2006/relationships/image" Target="media/image24.jpg"/><Relationship Id="rId21" Type="http://schemas.openxmlformats.org/officeDocument/2006/relationships/image" Target="media/image13.jpg"/><Relationship Id="rId24" Type="http://schemas.openxmlformats.org/officeDocument/2006/relationships/image" Target="media/image4.jpg"/><Relationship Id="rId23" Type="http://schemas.openxmlformats.org/officeDocument/2006/relationships/image" Target="media/image3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26" Type="http://schemas.openxmlformats.org/officeDocument/2006/relationships/image" Target="media/image32.jpg"/><Relationship Id="rId25" Type="http://schemas.openxmlformats.org/officeDocument/2006/relationships/image" Target="media/image26.jpg"/><Relationship Id="rId28" Type="http://schemas.openxmlformats.org/officeDocument/2006/relationships/image" Target="media/image16.jpg"/><Relationship Id="rId27" Type="http://schemas.openxmlformats.org/officeDocument/2006/relationships/image" Target="media/image20.jp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29" Type="http://schemas.openxmlformats.org/officeDocument/2006/relationships/image" Target="media/image2.jpg"/><Relationship Id="rId7" Type="http://schemas.openxmlformats.org/officeDocument/2006/relationships/image" Target="media/image18.jpg"/><Relationship Id="rId8" Type="http://schemas.openxmlformats.org/officeDocument/2006/relationships/image" Target="media/image5.jpg"/><Relationship Id="rId31" Type="http://schemas.openxmlformats.org/officeDocument/2006/relationships/image" Target="media/image12.jpg"/><Relationship Id="rId30" Type="http://schemas.openxmlformats.org/officeDocument/2006/relationships/image" Target="media/image14.jpg"/><Relationship Id="rId11" Type="http://schemas.openxmlformats.org/officeDocument/2006/relationships/image" Target="media/image8.jpg"/><Relationship Id="rId33" Type="http://schemas.openxmlformats.org/officeDocument/2006/relationships/image" Target="media/image19.jpg"/><Relationship Id="rId10" Type="http://schemas.openxmlformats.org/officeDocument/2006/relationships/image" Target="media/image10.jpg"/><Relationship Id="rId32" Type="http://schemas.openxmlformats.org/officeDocument/2006/relationships/image" Target="media/image21.jpg"/><Relationship Id="rId13" Type="http://schemas.openxmlformats.org/officeDocument/2006/relationships/image" Target="media/image31.jpg"/><Relationship Id="rId35" Type="http://schemas.openxmlformats.org/officeDocument/2006/relationships/image" Target="media/image34.jpg"/><Relationship Id="rId12" Type="http://schemas.openxmlformats.org/officeDocument/2006/relationships/image" Target="media/image28.jpg"/><Relationship Id="rId34" Type="http://schemas.openxmlformats.org/officeDocument/2006/relationships/image" Target="media/image3.jpg"/><Relationship Id="rId15" Type="http://schemas.openxmlformats.org/officeDocument/2006/relationships/image" Target="media/image30.jpg"/><Relationship Id="rId37" Type="http://schemas.openxmlformats.org/officeDocument/2006/relationships/image" Target="media/image27.jpg"/><Relationship Id="rId14" Type="http://schemas.openxmlformats.org/officeDocument/2006/relationships/image" Target="media/image7.jpg"/><Relationship Id="rId36" Type="http://schemas.openxmlformats.org/officeDocument/2006/relationships/image" Target="media/image33.jpg"/><Relationship Id="rId17" Type="http://schemas.openxmlformats.org/officeDocument/2006/relationships/image" Target="media/image25.jpg"/><Relationship Id="rId39" Type="http://schemas.openxmlformats.org/officeDocument/2006/relationships/image" Target="media/image15.jpg"/><Relationship Id="rId16" Type="http://schemas.openxmlformats.org/officeDocument/2006/relationships/image" Target="media/image23.jpg"/><Relationship Id="rId38" Type="http://schemas.openxmlformats.org/officeDocument/2006/relationships/image" Target="media/image1.jpg"/><Relationship Id="rId19" Type="http://schemas.openxmlformats.org/officeDocument/2006/relationships/image" Target="media/image11.jpg"/><Relationship Id="rId18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