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DEA29" w14:textId="77777777" w:rsidR="00224F09" w:rsidRDefault="00000000">
      <w:pPr>
        <w:pStyle w:val="Title"/>
        <w:spacing w:after="300"/>
        <w:jc w:val="center"/>
      </w:pPr>
      <w:r>
        <w:rPr>
          <w:rFonts w:ascii="Calibri" w:eastAsia="Calibri" w:hAnsi="Calibri" w:cs="Calibri"/>
          <w:b/>
          <w:bCs/>
          <w:sz w:val="36"/>
          <w:szCs w:val="36"/>
        </w:rPr>
        <w:t>Annual Report FY2023</w:t>
      </w:r>
    </w:p>
    <w:p w14:paraId="211DEA2A" w14:textId="77777777" w:rsidR="00224F09" w:rsidRDefault="00224F09">
      <w:pPr>
        <w:spacing w:after="800"/>
      </w:pPr>
    </w:p>
    <w:p w14:paraId="211DEA2B" w14:textId="77777777" w:rsidR="00224F09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sz w:val="56"/>
          <w:szCs w:val="56"/>
        </w:rPr>
        <w:t>Annual Report FY2023</w:t>
      </w:r>
    </w:p>
    <w:p w14:paraId="211DEA2C" w14:textId="77777777" w:rsidR="00224F09" w:rsidRDefault="00000000">
      <w:pPr>
        <w:spacing w:after="400"/>
        <w:jc w:val="center"/>
      </w:pPr>
      <w:r>
        <w:rPr>
          <w:rFonts w:ascii="Calibri" w:eastAsia="Calibri" w:hAnsi="Calibri" w:cs="Calibri"/>
          <w:i/>
          <w:iCs/>
          <w:color w:val="555555"/>
          <w:sz w:val="32"/>
          <w:szCs w:val="32"/>
        </w:rPr>
        <w:t>Driving Innovation and Sustainable Growth</w:t>
      </w:r>
    </w:p>
    <w:p w14:paraId="211DEA2D" w14:textId="77777777" w:rsidR="00224F09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sz w:val="28"/>
          <w:szCs w:val="28"/>
          <w:highlight w:val="yellow"/>
        </w:rPr>
        <w:t>[Your Company Name]</w:t>
      </w:r>
    </w:p>
    <w:p w14:paraId="211DEA2E" w14:textId="77777777" w:rsidR="00224F09" w:rsidRDefault="00000000">
      <w:pPr>
        <w:spacing w:after="600"/>
        <w:jc w:val="center"/>
      </w:pPr>
      <w:r>
        <w:rPr>
          <w:rFonts w:ascii="Calibri" w:eastAsia="Calibri" w:hAnsi="Calibri" w:cs="Calibri"/>
          <w:b/>
          <w:bCs/>
          <w:sz w:val="24"/>
          <w:szCs w:val="24"/>
          <w:highlight w:val="yellow"/>
        </w:rPr>
        <w:t>[Enter Report Date]</w:t>
      </w:r>
    </w:p>
    <w:p w14:paraId="211DEA2F" w14:textId="77777777" w:rsidR="00224F09" w:rsidRDefault="00000000">
      <w:r>
        <w:br w:type="page"/>
      </w:r>
    </w:p>
    <w:p w14:paraId="211DEA30" w14:textId="77777777" w:rsidR="00224F09" w:rsidRDefault="00000000">
      <w:pPr>
        <w:pStyle w:val="Heading1"/>
        <w:spacing w:before="240" w:after="120"/>
      </w:pPr>
      <w:r>
        <w:lastRenderedPageBreak/>
        <w:t>Management Message</w:t>
      </w:r>
    </w:p>
    <w:p w14:paraId="211DEA31" w14:textId="77777777" w:rsidR="00224F09" w:rsidRDefault="00000000">
      <w:r>
        <w:br w:type="page"/>
      </w:r>
    </w:p>
    <w:p w14:paraId="211DEA32" w14:textId="77777777" w:rsidR="00224F09" w:rsidRDefault="00000000">
      <w:pPr>
        <w:pStyle w:val="Heading1"/>
        <w:spacing w:before="200" w:after="100"/>
      </w:pPr>
      <w:r>
        <w:lastRenderedPageBreak/>
        <w:t>Letter from the Leadership</w:t>
      </w:r>
    </w:p>
    <w:p w14:paraId="211DEA33" w14:textId="77777777" w:rsidR="00224F09" w:rsidRDefault="00000000">
      <w:pPr>
        <w:spacing w:after="120"/>
      </w:pPr>
      <w:r>
        <w:rPr>
          <w:rFonts w:ascii="Calibri" w:eastAsia="Calibri" w:hAnsi="Calibri" w:cs="Calibri"/>
          <w:sz w:val="24"/>
          <w:szCs w:val="24"/>
        </w:rPr>
        <w:t xml:space="preserve">To our valued stakeholders, the fiscal year 2023 has been a period of significant transformation and achievement for </w:t>
      </w:r>
      <w:r>
        <w:rPr>
          <w:rFonts w:ascii="Calibri" w:eastAsia="Calibri" w:hAnsi="Calibri" w:cs="Calibri"/>
          <w:b/>
          <w:bCs/>
          <w:sz w:val="24"/>
          <w:szCs w:val="24"/>
          <w:highlight w:val="yellow"/>
        </w:rPr>
        <w:t>[Your Company Name]</w:t>
      </w:r>
      <w:r>
        <w:rPr>
          <w:rFonts w:ascii="Calibri" w:eastAsia="Calibri" w:hAnsi="Calibri" w:cs="Calibri"/>
          <w:sz w:val="24"/>
          <w:szCs w:val="24"/>
        </w:rPr>
        <w:t xml:space="preserve">. Despite the global economic shifts, our commitment to excellence and customer-centricity has allowed us to navigate challenges with </w:t>
      </w:r>
      <w:r>
        <w:rPr>
          <w:rFonts w:ascii="Calibri" w:eastAsia="Calibri" w:hAnsi="Calibri" w:cs="Calibri"/>
          <w:i/>
          <w:iCs/>
          <w:sz w:val="24"/>
          <w:szCs w:val="24"/>
        </w:rPr>
        <w:t>agility</w:t>
      </w:r>
      <w:r>
        <w:rPr>
          <w:rFonts w:ascii="Calibri" w:eastAsia="Calibri" w:hAnsi="Calibri" w:cs="Calibri"/>
          <w:sz w:val="24"/>
          <w:szCs w:val="24"/>
        </w:rPr>
        <w:t>. We have not only met our core targets but have also laid the foundation for long-term scalability.</w:t>
      </w:r>
    </w:p>
    <w:p w14:paraId="211DEA34" w14:textId="77777777" w:rsidR="00224F09" w:rsidRDefault="00000000">
      <w:pPr>
        <w:pBdr>
          <w:left w:val="thick" w:sz="8" w:space="0" w:color="2E4A8B"/>
        </w:pBdr>
        <w:spacing w:after="120"/>
        <w:ind w:left="720" w:right="720"/>
      </w:pPr>
      <w:r>
        <w:rPr>
          <w:rFonts w:ascii="Calibri" w:eastAsia="Calibri" w:hAnsi="Calibri" w:cs="Calibri"/>
          <w:sz w:val="24"/>
          <w:szCs w:val="24"/>
        </w:rPr>
        <w:t>"Our success is a direct reflection of our team's dedication to our core mission of delivering value and innovation to the global market."</w:t>
      </w:r>
    </w:p>
    <w:p w14:paraId="211DEA35" w14:textId="77777777" w:rsidR="00224F09" w:rsidRDefault="00000000">
      <w:pPr>
        <w:spacing w:after="120"/>
      </w:pPr>
      <w:r>
        <w:rPr>
          <w:rFonts w:ascii="Calibri" w:eastAsia="Calibri" w:hAnsi="Calibri" w:cs="Calibri"/>
          <w:b/>
          <w:bCs/>
          <w:sz w:val="24"/>
          <w:szCs w:val="24"/>
          <w:highlight w:val="yellow"/>
        </w:rPr>
        <w:t>[Your thoughts on the leadership's primary focus for next year]</w:t>
      </w:r>
    </w:p>
    <w:p w14:paraId="211DEA36" w14:textId="77777777" w:rsidR="00224F09" w:rsidRDefault="00000000">
      <w:pPr>
        <w:pStyle w:val="Heading1"/>
        <w:spacing w:before="240" w:after="120"/>
      </w:pPr>
      <w:r>
        <w:t>Company Overview</w:t>
      </w:r>
    </w:p>
    <w:p w14:paraId="211DEA37" w14:textId="77777777" w:rsidR="00224F09" w:rsidRDefault="00000000">
      <w:pPr>
        <w:pStyle w:val="Heading1"/>
        <w:spacing w:before="200" w:after="100"/>
      </w:pPr>
      <w:r>
        <w:t>Mission and Vision</w:t>
      </w:r>
    </w:p>
    <w:p w14:paraId="211DEA38" w14:textId="77777777" w:rsidR="00224F09" w:rsidRDefault="00000000">
      <w:pPr>
        <w:spacing w:after="120"/>
      </w:pPr>
      <w:r>
        <w:rPr>
          <w:rFonts w:ascii="Calibri" w:eastAsia="Calibri" w:hAnsi="Calibri" w:cs="Calibri"/>
          <w:sz w:val="24"/>
          <w:szCs w:val="24"/>
        </w:rPr>
        <w:t xml:space="preserve">Since our founding, </w:t>
      </w:r>
      <w:r>
        <w:rPr>
          <w:rFonts w:ascii="Calibri" w:eastAsia="Calibri" w:hAnsi="Calibri" w:cs="Calibri"/>
          <w:b/>
          <w:bCs/>
          <w:sz w:val="24"/>
          <w:szCs w:val="24"/>
          <w:highlight w:val="yellow"/>
        </w:rPr>
        <w:t>[Your Company Name]</w:t>
      </w:r>
      <w:r>
        <w:rPr>
          <w:rFonts w:ascii="Calibri" w:eastAsia="Calibri" w:hAnsi="Calibri" w:cs="Calibri"/>
          <w:sz w:val="24"/>
          <w:szCs w:val="24"/>
        </w:rPr>
        <w:t xml:space="preserve"> has been driven by a singular purpose. Our mission is to provide world-class solutions in </w:t>
      </w:r>
      <w:r>
        <w:rPr>
          <w:rFonts w:ascii="Calibri" w:eastAsia="Calibri" w:hAnsi="Calibri" w:cs="Calibri"/>
          <w:b/>
          <w:bCs/>
          <w:sz w:val="24"/>
          <w:szCs w:val="24"/>
          <w:highlight w:val="yellow"/>
        </w:rPr>
        <w:t>[Your Industry]</w:t>
      </w:r>
      <w:r>
        <w:rPr>
          <w:rFonts w:ascii="Calibri" w:eastAsia="Calibri" w:hAnsi="Calibri" w:cs="Calibri"/>
          <w:sz w:val="24"/>
          <w:szCs w:val="24"/>
        </w:rPr>
        <w:t xml:space="preserve"> through rigorous research, ethical practices, and a culture of continuous improvement.</w:t>
      </w:r>
    </w:p>
    <w:p w14:paraId="211DEA39" w14:textId="77777777" w:rsidR="00224F09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 xml:space="preserve">Mission: To empower businesses through </w:t>
      </w:r>
      <w:r>
        <w:rPr>
          <w:rFonts w:ascii="Calibri" w:eastAsia="Calibri" w:hAnsi="Calibri" w:cs="Calibri"/>
          <w:b/>
          <w:bCs/>
          <w:sz w:val="24"/>
          <w:szCs w:val="24"/>
          <w:highlight w:val="yellow"/>
        </w:rPr>
        <w:t>[Primary Service/Product]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211DEA3A" w14:textId="77777777" w:rsidR="00224F09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 xml:space="preserve">Vision: To be the global leader in sustainable </w:t>
      </w:r>
      <w:r>
        <w:rPr>
          <w:rFonts w:ascii="Calibri" w:eastAsia="Calibri" w:hAnsi="Calibri" w:cs="Calibri"/>
          <w:b/>
          <w:bCs/>
          <w:sz w:val="24"/>
          <w:szCs w:val="24"/>
          <w:highlight w:val="yellow"/>
        </w:rPr>
        <w:t>[Industry Sector]</w:t>
      </w:r>
      <w:r>
        <w:rPr>
          <w:rFonts w:ascii="Calibri" w:eastAsia="Calibri" w:hAnsi="Calibri" w:cs="Calibri"/>
          <w:sz w:val="24"/>
          <w:szCs w:val="24"/>
        </w:rPr>
        <w:t xml:space="preserve"> by the year 2030.</w:t>
      </w:r>
    </w:p>
    <w:p w14:paraId="211DEA3B" w14:textId="77777777" w:rsidR="00224F09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Values: Integrity, Innovation, Inclusion, and Impact.</w:t>
      </w:r>
    </w:p>
    <w:p w14:paraId="211DEA3C" w14:textId="77777777" w:rsidR="00224F09" w:rsidRDefault="00000000">
      <w:pPr>
        <w:pStyle w:val="Heading1"/>
        <w:spacing w:before="240" w:after="120"/>
      </w:pPr>
      <w:r>
        <w:t>Yearly Performance Summary</w:t>
      </w:r>
    </w:p>
    <w:p w14:paraId="211DEA3D" w14:textId="77777777" w:rsidR="00224F09" w:rsidRDefault="00000000">
      <w:pPr>
        <w:pStyle w:val="Heading1"/>
        <w:spacing w:before="200" w:after="100"/>
      </w:pPr>
      <w:r>
        <w:t>Major Achievements and Operational Highlights</w:t>
      </w:r>
    </w:p>
    <w:p w14:paraId="211DEA3E" w14:textId="77777777" w:rsidR="00224F09" w:rsidRDefault="00000000">
      <w:pPr>
        <w:spacing w:after="120"/>
      </w:pPr>
      <w:r>
        <w:rPr>
          <w:rFonts w:ascii="Calibri" w:eastAsia="Calibri" w:hAnsi="Calibri" w:cs="Calibri"/>
          <w:sz w:val="24"/>
          <w:szCs w:val="24"/>
        </w:rPr>
        <w:t xml:space="preserve">This year, we successfully launched </w:t>
      </w:r>
      <w:r>
        <w:rPr>
          <w:rFonts w:ascii="Calibri" w:eastAsia="Calibri" w:hAnsi="Calibri" w:cs="Calibri"/>
          <w:b/>
          <w:bCs/>
          <w:sz w:val="24"/>
          <w:szCs w:val="24"/>
        </w:rPr>
        <w:t>three new product lines</w:t>
      </w:r>
      <w:r>
        <w:rPr>
          <w:rFonts w:ascii="Calibri" w:eastAsia="Calibri" w:hAnsi="Calibri" w:cs="Calibri"/>
          <w:sz w:val="24"/>
          <w:szCs w:val="24"/>
        </w:rPr>
        <w:t xml:space="preserve"> and expanded our footprint into </w:t>
      </w:r>
      <w:r>
        <w:rPr>
          <w:rFonts w:ascii="Calibri" w:eastAsia="Calibri" w:hAnsi="Calibri" w:cs="Calibri"/>
          <w:b/>
          <w:bCs/>
          <w:sz w:val="24"/>
          <w:szCs w:val="24"/>
          <w:highlight w:val="yellow"/>
        </w:rPr>
        <w:t>[New Region/Market]</w:t>
      </w:r>
      <w:r>
        <w:rPr>
          <w:rFonts w:ascii="Calibri" w:eastAsia="Calibri" w:hAnsi="Calibri" w:cs="Calibri"/>
          <w:sz w:val="24"/>
          <w:szCs w:val="24"/>
        </w:rPr>
        <w:t xml:space="preserve">. Our operational efficiency improved by </w:t>
      </w:r>
      <w:r>
        <w:rPr>
          <w:rFonts w:ascii="Calibri" w:eastAsia="Calibri" w:hAnsi="Calibri" w:cs="Calibri"/>
          <w:b/>
          <w:bCs/>
          <w:sz w:val="24"/>
          <w:szCs w:val="24"/>
        </w:rPr>
        <w:t>12%</w:t>
      </w:r>
      <w:r>
        <w:rPr>
          <w:rFonts w:ascii="Calibri" w:eastAsia="Calibri" w:hAnsi="Calibri" w:cs="Calibri"/>
          <w:sz w:val="24"/>
          <w:szCs w:val="24"/>
        </w:rPr>
        <w:t xml:space="preserve"> following the implementation of our new internal management system, ensuring that we remain competitive in a rapidly evolving market landscape.</w:t>
      </w:r>
    </w:p>
    <w:p w14:paraId="211DEA3F" w14:textId="77777777" w:rsidR="00224F09" w:rsidRDefault="00000000">
      <w:pPr>
        <w:spacing w:after="120"/>
      </w:pPr>
      <w:r>
        <w:rPr>
          <w:rFonts w:ascii="Calibri" w:eastAsia="Calibri" w:hAnsi="Calibri" w:cs="Calibri"/>
          <w:b/>
          <w:bCs/>
          <w:sz w:val="24"/>
          <w:szCs w:val="24"/>
          <w:highlight w:val="yellow"/>
        </w:rPr>
        <w:t>[Add any specific acknowledgments for outstanding departments or project teams here]</w:t>
      </w:r>
    </w:p>
    <w:p w14:paraId="211DEA40" w14:textId="77777777" w:rsidR="00224F09" w:rsidRDefault="00000000">
      <w:pPr>
        <w:pStyle w:val="Heading1"/>
        <w:spacing w:before="240" w:after="120"/>
      </w:pPr>
      <w:r>
        <w:t>Financial Highlights</w:t>
      </w:r>
    </w:p>
    <w:p w14:paraId="211DEA41" w14:textId="77777777" w:rsidR="00224F09" w:rsidRDefault="00000000">
      <w:pPr>
        <w:pStyle w:val="Heading1"/>
        <w:spacing w:before="200" w:after="100"/>
      </w:pPr>
      <w:r>
        <w:t>Consolidated Financial Data</w:t>
      </w:r>
    </w:p>
    <w:p w14:paraId="211DEA42" w14:textId="77777777" w:rsidR="00224F09" w:rsidRDefault="00000000">
      <w:pPr>
        <w:spacing w:after="120"/>
      </w:pPr>
      <w:r>
        <w:rPr>
          <w:rFonts w:ascii="Calibri" w:eastAsia="Calibri" w:hAnsi="Calibri" w:cs="Calibri"/>
          <w:sz w:val="24"/>
          <w:szCs w:val="24"/>
        </w:rPr>
        <w:t>The following data summarizes our fiscal performance across the four quarters of 2023. Revenue growth remained steady, while operating costs were optimized through strategic vendor partnerships.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1289"/>
        <w:gridCol w:w="1289"/>
        <w:gridCol w:w="1289"/>
        <w:gridCol w:w="1289"/>
        <w:gridCol w:w="1289"/>
        <w:gridCol w:w="1289"/>
      </w:tblGrid>
      <w:tr w:rsidR="00224F09" w14:paraId="211DEA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F4F8F"/>
          </w:tcPr>
          <w:p w14:paraId="211DEA43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Financial Metric</w:t>
            </w: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F4F8F"/>
          </w:tcPr>
          <w:p w14:paraId="211DEA44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Q1 (USD)</w:t>
            </w: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F4F8F"/>
          </w:tcPr>
          <w:p w14:paraId="211DEA45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Q2 (USD)</w:t>
            </w: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F4F8F"/>
          </w:tcPr>
          <w:p w14:paraId="211DEA46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Q3 (USD)</w:t>
            </w: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F4F8F"/>
          </w:tcPr>
          <w:p w14:paraId="211DEA47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Q4 (USD)</w:t>
            </w: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F4F8F"/>
          </w:tcPr>
          <w:p w14:paraId="211DEA48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Annual Total</w:t>
            </w: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F4F8F"/>
          </w:tcPr>
          <w:p w14:paraId="211DEA49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Average</w:t>
            </w:r>
          </w:p>
        </w:tc>
      </w:tr>
      <w:tr w:rsidR="00224F09" w14:paraId="211DEA52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11DEA4B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Gross Revenue</w:t>
            </w: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211DEA4C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45A32"/>
              </w:rPr>
              <w:t>1250000</w:t>
            </w: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211DEA4D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45A32"/>
              </w:rPr>
              <w:t>1380000</w:t>
            </w: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211DEA4E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45A32"/>
              </w:rPr>
              <w:t>1420000</w:t>
            </w: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211DEA4F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45A32"/>
              </w:rPr>
              <w:t>1550000</w:t>
            </w: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11DEA50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56,00,000</w:t>
            </w: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11DEA51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1400000.00</w:t>
            </w:r>
          </w:p>
        </w:tc>
      </w:tr>
      <w:tr w:rsidR="00224F09" w14:paraId="211DEA5A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11DEA53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Operating Expenses</w:t>
            </w: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11DEA54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850000</w:t>
            </w: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11DEA55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870000</w:t>
            </w: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11DEA56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860000</w:t>
            </w: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11DEA57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910000</w:t>
            </w: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11DEA58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34,90,000</w:t>
            </w: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11DEA59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872500.00</w:t>
            </w:r>
          </w:p>
        </w:tc>
      </w:tr>
      <w:tr w:rsidR="00224F09" w14:paraId="211DEA62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11DEA5B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Net Profit</w:t>
            </w: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7CE"/>
          </w:tcPr>
          <w:p w14:paraId="211DEA5C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922B21"/>
              </w:rPr>
              <w:t>400000</w:t>
            </w: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7CE"/>
          </w:tcPr>
          <w:p w14:paraId="211DEA5D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922B21"/>
              </w:rPr>
              <w:t>510000</w:t>
            </w: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7CE"/>
          </w:tcPr>
          <w:p w14:paraId="211DEA5E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922B21"/>
              </w:rPr>
              <w:t>560000</w:t>
            </w: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7CE"/>
          </w:tcPr>
          <w:p w14:paraId="211DEA5F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922B21"/>
              </w:rPr>
              <w:t>640000</w:t>
            </w: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11DEA60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21,10,000</w:t>
            </w: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11DEA61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527500.00</w:t>
            </w:r>
          </w:p>
        </w:tc>
      </w:tr>
      <w:tr w:rsidR="00224F09" w14:paraId="211DEA6A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F4F8F"/>
          </w:tcPr>
          <w:p w14:paraId="211DEA63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TOTAL / AVG</w:t>
            </w: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4FD"/>
          </w:tcPr>
          <w:p w14:paraId="211DEA64" w14:textId="77777777" w:rsidR="00224F09" w:rsidRDefault="00224F09">
            <w:pPr>
              <w:spacing w:after="40"/>
            </w:pP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4FD"/>
          </w:tcPr>
          <w:p w14:paraId="211DEA65" w14:textId="77777777" w:rsidR="00224F09" w:rsidRDefault="00224F09">
            <w:pPr>
              <w:spacing w:after="40"/>
            </w:pP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4FD"/>
          </w:tcPr>
          <w:p w14:paraId="211DEA66" w14:textId="77777777" w:rsidR="00224F09" w:rsidRDefault="00224F09">
            <w:pPr>
              <w:spacing w:after="40"/>
            </w:pP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4FD"/>
          </w:tcPr>
          <w:p w14:paraId="211DEA67" w14:textId="77777777" w:rsidR="00224F09" w:rsidRDefault="00224F09">
            <w:pPr>
              <w:spacing w:after="40"/>
            </w:pP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AF8"/>
          </w:tcPr>
          <w:p w14:paraId="211DEA68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5276"/>
              </w:rPr>
              <w:t>1,12,00,000</w:t>
            </w:r>
          </w:p>
        </w:tc>
        <w:tc>
          <w:tcPr>
            <w:tcW w:w="7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AF8"/>
          </w:tcPr>
          <w:p w14:paraId="211DEA69" w14:textId="77777777" w:rsidR="00224F0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5276"/>
              </w:rPr>
              <w:t>933333.33</w:t>
            </w:r>
          </w:p>
        </w:tc>
      </w:tr>
    </w:tbl>
    <w:p w14:paraId="211DEA6B" w14:textId="77777777" w:rsidR="00224F09" w:rsidRDefault="00224F09">
      <w:pPr>
        <w:spacing w:after="120"/>
      </w:pPr>
    </w:p>
    <w:p w14:paraId="211DEA6C" w14:textId="77777777" w:rsidR="00224F09" w:rsidRDefault="00000000">
      <w:pPr>
        <w:spacing w:after="120"/>
        <w:jc w:val="center"/>
      </w:pPr>
      <w:r>
        <w:rPr>
          <w:rFonts w:ascii="Calibri" w:eastAsia="Calibri" w:hAnsi="Calibri" w:cs="Calibri"/>
          <w:sz w:val="24"/>
          <w:szCs w:val="24"/>
        </w:rPr>
        <w:lastRenderedPageBreak/>
        <w:t>Table 1: Quarterly breakdown of revenue and expenditure for FY2023.</w:t>
      </w:r>
    </w:p>
    <w:p w14:paraId="211DEA6D" w14:textId="77777777" w:rsidR="00224F09" w:rsidRDefault="00000000">
      <w:pPr>
        <w:pStyle w:val="Heading1"/>
        <w:spacing w:before="240" w:after="120"/>
      </w:pPr>
      <w:r>
        <w:t>Future Goals</w:t>
      </w:r>
    </w:p>
    <w:p w14:paraId="211DEA6E" w14:textId="77777777" w:rsidR="00224F09" w:rsidRDefault="00000000">
      <w:r>
        <w:br w:type="page"/>
      </w:r>
    </w:p>
    <w:p w14:paraId="211DEA6F" w14:textId="77777777" w:rsidR="00224F09" w:rsidRDefault="00000000">
      <w:pPr>
        <w:pStyle w:val="Heading1"/>
        <w:spacing w:before="200" w:after="100"/>
      </w:pPr>
      <w:r>
        <w:lastRenderedPageBreak/>
        <w:t>Strategic Outlook and 2024 Roadmap</w:t>
      </w:r>
    </w:p>
    <w:p w14:paraId="211DEA70" w14:textId="77777777" w:rsidR="00224F09" w:rsidRDefault="00000000">
      <w:pPr>
        <w:spacing w:after="120"/>
      </w:pPr>
      <w:r>
        <w:rPr>
          <w:rFonts w:ascii="Calibri" w:eastAsia="Calibri" w:hAnsi="Calibri" w:cs="Calibri"/>
          <w:sz w:val="24"/>
          <w:szCs w:val="24"/>
        </w:rPr>
        <w:t xml:space="preserve">Looking ahead, our strategy focuses on three key pillars: digital acceleration, talent development, and sustainability. We plan to increase our R&amp;D budget by 15% to explore emerging technologies such as </w:t>
      </w:r>
      <w:r>
        <w:rPr>
          <w:rFonts w:ascii="Calibri" w:eastAsia="Calibri" w:hAnsi="Calibri" w:cs="Calibri"/>
          <w:b/>
          <w:bCs/>
          <w:sz w:val="24"/>
          <w:szCs w:val="24"/>
          <w:highlight w:val="yellow"/>
        </w:rPr>
        <w:t>[Your Preferred Technology Stack]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211DEA71" w14:textId="77777777" w:rsidR="00224F0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Expansion of the customer success team to improve retention.</w:t>
      </w:r>
    </w:p>
    <w:p w14:paraId="211DEA72" w14:textId="77777777" w:rsidR="00224F0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Full migration to carbon-neutral data centers by Q3 2024.</w:t>
      </w:r>
    </w:p>
    <w:p w14:paraId="211DEA73" w14:textId="77777777" w:rsidR="00224F0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Initiating a share buyback program to increase shareholder value.</w:t>
      </w:r>
    </w:p>
    <w:p w14:paraId="211DEA74" w14:textId="77777777" w:rsidR="00224F09" w:rsidRDefault="00000000">
      <w:pPr>
        <w:spacing w:after="120"/>
      </w:pPr>
      <w:r>
        <w:rPr>
          <w:rFonts w:ascii="Calibri" w:eastAsia="Calibri" w:hAnsi="Calibri" w:cs="Calibri"/>
          <w:b/>
          <w:bCs/>
          <w:sz w:val="24"/>
          <w:szCs w:val="24"/>
          <w:highlight w:val="yellow"/>
        </w:rPr>
        <w:t>[Describe your specific goals for the upcoming fiscal year in this section]</w:t>
      </w:r>
    </w:p>
    <w:sectPr w:rsidR="00224F0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5108A" w14:textId="77777777" w:rsidR="008517D6" w:rsidRDefault="008517D6">
      <w:r>
        <w:separator/>
      </w:r>
    </w:p>
  </w:endnote>
  <w:endnote w:type="continuationSeparator" w:id="0">
    <w:p w14:paraId="3AA780F4" w14:textId="77777777" w:rsidR="008517D6" w:rsidRDefault="00851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DEA76" w14:textId="6CD26B56" w:rsidR="00224F09" w:rsidRDefault="00000000">
    <w:pPr>
      <w:pBdr>
        <w:top w:val="single" w:sz="1" w:space="0" w:color="CCCCCC"/>
      </w:pBdr>
      <w:jc w:val="center"/>
    </w:pPr>
    <w:r>
      <w:rPr>
        <w:rFonts w:ascii="Calibri" w:eastAsia="Calibri" w:hAnsi="Calibri" w:cs="Calibri"/>
        <w:color w:val="888888"/>
        <w:sz w:val="18"/>
        <w:szCs w:val="18"/>
      </w:rPr>
      <w:t xml:space="preserve">Confidential | Page </w:t>
    </w:r>
    <w:r>
      <w:fldChar w:fldCharType="begin"/>
    </w:r>
    <w:r>
      <w:instrText>PAGE</w:instrText>
    </w:r>
    <w:r>
      <w:fldChar w:fldCharType="separate"/>
    </w:r>
    <w:r w:rsidR="00B815FB">
      <w:rPr>
        <w:noProof/>
      </w:rPr>
      <w:t>1</w:t>
    </w:r>
    <w:r>
      <w:fldChar w:fldCharType="end"/>
    </w:r>
    <w:r>
      <w:rPr>
        <w:rFonts w:ascii="Calibri" w:eastAsia="Calibri" w:hAnsi="Calibri" w:cs="Calibri"/>
        <w:color w:val="888888"/>
        <w:sz w:val="18"/>
        <w:szCs w:val="18"/>
      </w:rPr>
      <w:t xml:space="preserve"> | Annual_Report_Fiscal_Year_2023.docx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08890" w14:textId="77777777" w:rsidR="008517D6" w:rsidRDefault="008517D6">
      <w:r>
        <w:separator/>
      </w:r>
    </w:p>
  </w:footnote>
  <w:footnote w:type="continuationSeparator" w:id="0">
    <w:p w14:paraId="17B18902" w14:textId="77777777" w:rsidR="008517D6" w:rsidRDefault="008517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DEA75" w14:textId="77777777" w:rsidR="00224F09" w:rsidRDefault="00000000">
    <w:pPr>
      <w:pBdr>
        <w:bottom w:val="single" w:sz="1" w:space="0" w:color="CCCCCC"/>
      </w:pBdr>
      <w:jc w:val="right"/>
    </w:pPr>
    <w:r>
      <w:rPr>
        <w:b/>
        <w:bCs/>
        <w:color w:val="CC0000"/>
        <w:sz w:val="18"/>
        <w:szCs w:val="18"/>
      </w:rPr>
      <w:t xml:space="preserve">⚠ CONFIDENTIAL  </w:t>
    </w:r>
    <w:r>
      <w:rPr>
        <w:rFonts w:ascii="Calibri" w:eastAsia="Calibri" w:hAnsi="Calibri" w:cs="Calibri"/>
        <w:color w:val="555555"/>
        <w:sz w:val="18"/>
        <w:szCs w:val="18"/>
      </w:rPr>
      <w:t>{{Your Company Name}} — Annual Performance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C6D85"/>
    <w:multiLevelType w:val="hybridMultilevel"/>
    <w:tmpl w:val="ECE0ECC4"/>
    <w:lvl w:ilvl="0" w:tplc="CD2A4DD2">
      <w:start w:val="1"/>
      <w:numFmt w:val="bullet"/>
      <w:lvlText w:val="●"/>
      <w:lvlJc w:val="left"/>
      <w:pPr>
        <w:ind w:left="720" w:hanging="360"/>
      </w:pPr>
    </w:lvl>
    <w:lvl w:ilvl="1" w:tplc="E536C4D8">
      <w:start w:val="1"/>
      <w:numFmt w:val="bullet"/>
      <w:lvlText w:val="○"/>
      <w:lvlJc w:val="left"/>
      <w:pPr>
        <w:ind w:left="1440" w:hanging="360"/>
      </w:pPr>
    </w:lvl>
    <w:lvl w:ilvl="2" w:tplc="30DA9CBA">
      <w:start w:val="1"/>
      <w:numFmt w:val="bullet"/>
      <w:lvlText w:val="■"/>
      <w:lvlJc w:val="left"/>
      <w:pPr>
        <w:ind w:left="2160" w:hanging="360"/>
      </w:pPr>
    </w:lvl>
    <w:lvl w:ilvl="3" w:tplc="14903F62">
      <w:start w:val="1"/>
      <w:numFmt w:val="bullet"/>
      <w:lvlText w:val="●"/>
      <w:lvlJc w:val="left"/>
      <w:pPr>
        <w:ind w:left="2880" w:hanging="360"/>
      </w:pPr>
    </w:lvl>
    <w:lvl w:ilvl="4" w:tplc="24D4658E">
      <w:start w:val="1"/>
      <w:numFmt w:val="bullet"/>
      <w:lvlText w:val="○"/>
      <w:lvlJc w:val="left"/>
      <w:pPr>
        <w:ind w:left="3600" w:hanging="360"/>
      </w:pPr>
    </w:lvl>
    <w:lvl w:ilvl="5" w:tplc="79FC58A6">
      <w:start w:val="1"/>
      <w:numFmt w:val="bullet"/>
      <w:lvlText w:val="■"/>
      <w:lvlJc w:val="left"/>
      <w:pPr>
        <w:ind w:left="4320" w:hanging="360"/>
      </w:pPr>
    </w:lvl>
    <w:lvl w:ilvl="6" w:tplc="61AC8AEC">
      <w:start w:val="1"/>
      <w:numFmt w:val="bullet"/>
      <w:lvlText w:val="●"/>
      <w:lvlJc w:val="left"/>
      <w:pPr>
        <w:ind w:left="5040" w:hanging="360"/>
      </w:pPr>
    </w:lvl>
    <w:lvl w:ilvl="7" w:tplc="F8F682F6">
      <w:start w:val="1"/>
      <w:numFmt w:val="bullet"/>
      <w:lvlText w:val="●"/>
      <w:lvlJc w:val="left"/>
      <w:pPr>
        <w:ind w:left="5760" w:hanging="360"/>
      </w:pPr>
    </w:lvl>
    <w:lvl w:ilvl="8" w:tplc="B8529D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3C3365"/>
    <w:multiLevelType w:val="hybridMultilevel"/>
    <w:tmpl w:val="B3D44A0A"/>
    <w:lvl w:ilvl="0" w:tplc="B29A5D30">
      <w:start w:val="1"/>
      <w:numFmt w:val="decimal"/>
      <w:lvlText w:val="%1."/>
      <w:lvlJc w:val="left"/>
      <w:pPr>
        <w:ind w:left="720" w:hanging="360"/>
      </w:pPr>
    </w:lvl>
    <w:lvl w:ilvl="1" w:tplc="5AB66EFA">
      <w:numFmt w:val="decimal"/>
      <w:lvlText w:val=""/>
      <w:lvlJc w:val="left"/>
    </w:lvl>
    <w:lvl w:ilvl="2" w:tplc="EE5A9D14">
      <w:numFmt w:val="decimal"/>
      <w:lvlText w:val=""/>
      <w:lvlJc w:val="left"/>
    </w:lvl>
    <w:lvl w:ilvl="3" w:tplc="8C040D8C">
      <w:numFmt w:val="decimal"/>
      <w:lvlText w:val=""/>
      <w:lvlJc w:val="left"/>
    </w:lvl>
    <w:lvl w:ilvl="4" w:tplc="22CEAC4A">
      <w:numFmt w:val="decimal"/>
      <w:lvlText w:val=""/>
      <w:lvlJc w:val="left"/>
    </w:lvl>
    <w:lvl w:ilvl="5" w:tplc="46DA9580">
      <w:numFmt w:val="decimal"/>
      <w:lvlText w:val=""/>
      <w:lvlJc w:val="left"/>
    </w:lvl>
    <w:lvl w:ilvl="6" w:tplc="D41493C6">
      <w:numFmt w:val="decimal"/>
      <w:lvlText w:val=""/>
      <w:lvlJc w:val="left"/>
    </w:lvl>
    <w:lvl w:ilvl="7" w:tplc="A58EC9DE">
      <w:numFmt w:val="decimal"/>
      <w:lvlText w:val=""/>
      <w:lvlJc w:val="left"/>
    </w:lvl>
    <w:lvl w:ilvl="8" w:tplc="FA6CA1BA">
      <w:numFmt w:val="decimal"/>
      <w:lvlText w:val=""/>
      <w:lvlJc w:val="left"/>
    </w:lvl>
  </w:abstractNum>
  <w:num w:numId="1" w16cid:durableId="1000502124">
    <w:abstractNumId w:val="0"/>
    <w:lvlOverride w:ilvl="0">
      <w:startOverride w:val="1"/>
    </w:lvlOverride>
  </w:num>
  <w:num w:numId="2" w16cid:durableId="21250758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F09"/>
    <w:rsid w:val="000053E9"/>
    <w:rsid w:val="00224F09"/>
    <w:rsid w:val="008517D6"/>
    <w:rsid w:val="00B81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DEA29"/>
  <w15:docId w15:val="{F813F460-FFFE-4CB7-A58B-4DDB7FB8D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B815F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815FB"/>
  </w:style>
  <w:style w:type="paragraph" w:styleId="Footer">
    <w:name w:val="footer"/>
    <w:basedOn w:val="Normal"/>
    <w:link w:val="FooterChar"/>
    <w:uiPriority w:val="99"/>
    <w:semiHidden/>
    <w:unhideWhenUsed/>
    <w:rsid w:val="00B815F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81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avant choudhary</cp:lastModifiedBy>
  <cp:revision>2</cp:revision>
  <dcterms:created xsi:type="dcterms:W3CDTF">2026-03-02T07:24:00Z</dcterms:created>
  <dcterms:modified xsi:type="dcterms:W3CDTF">2026-03-02T07:24:00Z</dcterms:modified>
</cp:coreProperties>
</file>