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1861" w14:textId="77777777" w:rsidR="008123B8" w:rsidRPr="008123B8" w:rsidRDefault="008123B8" w:rsidP="008123B8">
      <w:pPr>
        <w:spacing w:line="480" w:lineRule="auto"/>
        <w:jc w:val="center"/>
        <w:rPr>
          <w:rFonts w:ascii="Times New Roman" w:hAnsi="Times New Roman" w:cs="Times New Roman"/>
        </w:rPr>
      </w:pPr>
      <w:r w:rsidRPr="008123B8">
        <w:rPr>
          <w:rFonts w:ascii="Times New Roman" w:hAnsi="Times New Roman" w:cs="Times New Roman"/>
          <w:b/>
          <w:bCs/>
        </w:rPr>
        <w:t>System Request — Assumption Dependency &amp; Impact Tracking System (ADITS)</w:t>
      </w:r>
    </w:p>
    <w:p w14:paraId="701722CB" w14:textId="7C01590D" w:rsidR="008123B8" w:rsidRPr="008123B8" w:rsidRDefault="008123B8" w:rsidP="008123B8">
      <w:pPr>
        <w:spacing w:line="480" w:lineRule="auto"/>
        <w:rPr>
          <w:rFonts w:ascii="Times New Roman" w:hAnsi="Times New Roman" w:cs="Times New Roman"/>
        </w:rPr>
      </w:pPr>
      <w:r w:rsidRPr="008123B8">
        <w:rPr>
          <w:rFonts w:ascii="Times New Roman" w:hAnsi="Times New Roman" w:cs="Times New Roman"/>
          <w:b/>
          <w:bCs/>
        </w:rPr>
        <w:t>Project Sponsor:</w:t>
      </w:r>
      <w:r>
        <w:rPr>
          <w:rFonts w:ascii="Times New Roman" w:hAnsi="Times New Roman" w:cs="Times New Roman"/>
        </w:rPr>
        <w:t xml:space="preserve"> </w:t>
      </w:r>
      <w:r w:rsidRPr="008123B8">
        <w:rPr>
          <w:rFonts w:ascii="Times New Roman" w:hAnsi="Times New Roman" w:cs="Times New Roman"/>
        </w:rPr>
        <w:t>ANIL KUMAR REDDY VANTERU</w:t>
      </w:r>
      <w:r>
        <w:rPr>
          <w:rFonts w:ascii="Times New Roman" w:hAnsi="Times New Roman" w:cs="Times New Roman"/>
        </w:rPr>
        <w:t xml:space="preserve">, </w:t>
      </w:r>
      <w:r w:rsidRPr="008123B8">
        <w:rPr>
          <w:rFonts w:ascii="Times New Roman" w:hAnsi="Times New Roman" w:cs="Times New Roman"/>
        </w:rPr>
        <w:t>Systems Analyst</w:t>
      </w:r>
    </w:p>
    <w:p w14:paraId="5D372E64" w14:textId="69A1A89A" w:rsidR="008123B8" w:rsidRPr="008123B8" w:rsidRDefault="008123B8" w:rsidP="008123B8">
      <w:pPr>
        <w:spacing w:line="480" w:lineRule="auto"/>
        <w:rPr>
          <w:rFonts w:ascii="Times New Roman" w:hAnsi="Times New Roman" w:cs="Times New Roman"/>
        </w:rPr>
      </w:pPr>
      <w:r w:rsidRPr="008123B8">
        <w:rPr>
          <w:rFonts w:ascii="Times New Roman" w:hAnsi="Times New Roman" w:cs="Times New Roman"/>
          <w:b/>
          <w:bCs/>
        </w:rPr>
        <w:t>Business Need:</w:t>
      </w:r>
      <w:r>
        <w:rPr>
          <w:rFonts w:ascii="Times New Roman" w:hAnsi="Times New Roman" w:cs="Times New Roman"/>
          <w:b/>
          <w:bCs/>
        </w:rPr>
        <w:t xml:space="preserve"> </w:t>
      </w:r>
      <w:r w:rsidRPr="008123B8">
        <w:rPr>
          <w:rFonts w:ascii="Times New Roman" w:hAnsi="Times New Roman" w:cs="Times New Roman"/>
        </w:rPr>
        <w:t xml:space="preserve">Organizations, academic project teams, student groups, and small businesses routinely develop plans and make strategic decisions based on underlying assumptions. These assumptions may involve financial expectations, resource availability, market conditions, technical feasibility, regulatory compliance, or stakeholder behavior. In most cases, these assumptions are not formally documented, not tracked systematically, and not analyzed for </w:t>
      </w:r>
      <w:proofErr w:type="gramStart"/>
      <w:r w:rsidRPr="008123B8">
        <w:rPr>
          <w:rFonts w:ascii="Times New Roman" w:hAnsi="Times New Roman" w:cs="Times New Roman"/>
        </w:rPr>
        <w:t>interdependencies</w:t>
      </w:r>
      <w:proofErr w:type="gramEnd"/>
      <w:r w:rsidRPr="008123B8">
        <w:rPr>
          <w:rFonts w:ascii="Times New Roman" w:hAnsi="Times New Roman" w:cs="Times New Roman"/>
        </w:rPr>
        <w:t>.</w:t>
      </w:r>
    </w:p>
    <w:p w14:paraId="28FB87C0" w14:textId="77777777" w:rsidR="008123B8" w:rsidRPr="008123B8" w:rsidRDefault="008123B8" w:rsidP="008123B8">
      <w:pPr>
        <w:spacing w:line="480" w:lineRule="auto"/>
        <w:rPr>
          <w:rFonts w:ascii="Times New Roman" w:hAnsi="Times New Roman" w:cs="Times New Roman"/>
        </w:rPr>
      </w:pPr>
      <w:r w:rsidRPr="008123B8">
        <w:rPr>
          <w:rFonts w:ascii="Times New Roman" w:hAnsi="Times New Roman" w:cs="Times New Roman"/>
        </w:rPr>
        <w:t>Currently, assumptions are stored informally in emails, meeting notes, spreadsheets, or presentation slides. When one assumption changes or becomes invalid, there is no structured mechanism to evaluate how that change impacts other related assumptions or the overall project risk. This lack of structured assumption governance can lead to project delays, budget overruns, incorrect forecasting, and failed initiatives.</w:t>
      </w:r>
    </w:p>
    <w:p w14:paraId="549386EC" w14:textId="77777777" w:rsidR="008123B8" w:rsidRDefault="008123B8" w:rsidP="008123B8">
      <w:pPr>
        <w:spacing w:line="480" w:lineRule="auto"/>
        <w:rPr>
          <w:rFonts w:ascii="Times New Roman" w:hAnsi="Times New Roman" w:cs="Times New Roman"/>
        </w:rPr>
      </w:pPr>
      <w:r w:rsidRPr="008123B8">
        <w:rPr>
          <w:rFonts w:ascii="Times New Roman" w:hAnsi="Times New Roman" w:cs="Times New Roman"/>
        </w:rPr>
        <w:t>This system improves the project planning and governance process by formalizing the documentation, monitoring, and evaluation of planning assumptions. There is a clear need for a centralized, structured system that allows organizations and teams to formally document assumptions, define relationships among them, track confidence levels, monitor validity over time, and automatically evaluate the impact of changes. The Assumption Dependency &amp; Impact Tracking System (ADITS) is proposed to address this need by providing a web-based platform that manages the full lifecycle of project assumptions and quantifies associated risk exposure.</w:t>
      </w:r>
    </w:p>
    <w:p w14:paraId="70E468F3" w14:textId="77777777" w:rsidR="008123B8" w:rsidRDefault="008123B8" w:rsidP="008123B8">
      <w:pPr>
        <w:spacing w:line="480" w:lineRule="auto"/>
        <w:rPr>
          <w:rFonts w:ascii="Times New Roman" w:hAnsi="Times New Roman" w:cs="Times New Roman"/>
        </w:rPr>
      </w:pPr>
    </w:p>
    <w:p w14:paraId="2ECCA058" w14:textId="77777777" w:rsidR="008123B8" w:rsidRPr="008123B8" w:rsidRDefault="008123B8" w:rsidP="008123B8">
      <w:pPr>
        <w:spacing w:line="480" w:lineRule="auto"/>
        <w:rPr>
          <w:rFonts w:ascii="Times New Roman" w:hAnsi="Times New Roman" w:cs="Times New Roman"/>
        </w:rPr>
      </w:pPr>
    </w:p>
    <w:p w14:paraId="3AABF216" w14:textId="77777777" w:rsidR="008123B8" w:rsidRPr="008123B8" w:rsidRDefault="008123B8" w:rsidP="008123B8">
      <w:pPr>
        <w:spacing w:line="480" w:lineRule="auto"/>
        <w:rPr>
          <w:rFonts w:ascii="Times New Roman" w:hAnsi="Times New Roman" w:cs="Times New Roman"/>
        </w:rPr>
      </w:pPr>
      <w:r w:rsidRPr="008123B8">
        <w:rPr>
          <w:rFonts w:ascii="Times New Roman" w:hAnsi="Times New Roman" w:cs="Times New Roman"/>
          <w:b/>
          <w:bCs/>
        </w:rPr>
        <w:lastRenderedPageBreak/>
        <w:t>Business Requirements:</w:t>
      </w:r>
    </w:p>
    <w:p w14:paraId="71731479"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Provide a secure, web-based application that maintains structured collections of projects and their associated assumptions.</w:t>
      </w:r>
    </w:p>
    <w:p w14:paraId="66E56808"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Allow authorized users to create and manage multiple projects, with each project containing a set of formally defined assumptions.</w:t>
      </w:r>
    </w:p>
    <w:p w14:paraId="09D4E156"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 xml:space="preserve">Store detailed information for each assumption including description, owner, creation date, category classification, confidence level, impact weight, </w:t>
      </w:r>
      <w:proofErr w:type="gramStart"/>
      <w:r w:rsidRPr="008123B8">
        <w:rPr>
          <w:rFonts w:ascii="Times New Roman" w:hAnsi="Times New Roman" w:cs="Times New Roman"/>
        </w:rPr>
        <w:t>current status</w:t>
      </w:r>
      <w:proofErr w:type="gramEnd"/>
      <w:r w:rsidRPr="008123B8">
        <w:rPr>
          <w:rFonts w:ascii="Times New Roman" w:hAnsi="Times New Roman" w:cs="Times New Roman"/>
        </w:rPr>
        <w:t>, and optional expiration date.</w:t>
      </w:r>
    </w:p>
    <w:p w14:paraId="46D55F55"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Enable users to define dependency relationships between assumptions.</w:t>
      </w:r>
    </w:p>
    <w:p w14:paraId="02B71779"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Enforce data integrity by preventing circular dependencies and invalid relationship structures.</w:t>
      </w:r>
    </w:p>
    <w:p w14:paraId="450C3D65"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 xml:space="preserve">Automatically evaluate all dependent assumptions when an assumption is modified, invalidated, or </w:t>
      </w:r>
      <w:proofErr w:type="gramStart"/>
      <w:r w:rsidRPr="008123B8">
        <w:rPr>
          <w:rFonts w:ascii="Times New Roman" w:hAnsi="Times New Roman" w:cs="Times New Roman"/>
        </w:rPr>
        <w:t>expires</w:t>
      </w:r>
      <w:proofErr w:type="gramEnd"/>
      <w:r w:rsidRPr="008123B8">
        <w:rPr>
          <w:rFonts w:ascii="Times New Roman" w:hAnsi="Times New Roman" w:cs="Times New Roman"/>
        </w:rPr>
        <w:t>, and update their status accordingly.</w:t>
      </w:r>
    </w:p>
    <w:p w14:paraId="019C2DA1"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Flag dependent assumptions appropriately as “At Risk” or “Invalid” based on defined business rules.</w:t>
      </w:r>
    </w:p>
    <w:p w14:paraId="5F8F2D1D"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Include a rule-based risk calculation mechanism to compute an overall project risk index derived from confidence levels, impact weights, and dependency depth.</w:t>
      </w:r>
    </w:p>
    <w:p w14:paraId="12C29126"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Generate structured impact reports when significant changes occur, identifying affected assumptions and recalculated risk levels.</w:t>
      </w:r>
    </w:p>
    <w:p w14:paraId="4D47150D"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Maintain version history for all assumptions, allowing users to view historical records, compare versions, and maintain audit transparency.</w:t>
      </w:r>
    </w:p>
    <w:p w14:paraId="3AFF810B"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lastRenderedPageBreak/>
        <w:t>Support filtering, searching, and reporting functions to retrieve assumptions based on project, category, risk level, owner, or status.</w:t>
      </w:r>
    </w:p>
    <w:p w14:paraId="77065D5B"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Implement role-based access control with defined roles such as Administrator, Project Owner, Analyst, and Viewer.</w:t>
      </w:r>
    </w:p>
    <w:p w14:paraId="4A386E82" w14:textId="77777777" w:rsidR="008123B8" w:rsidRPr="008123B8" w:rsidRDefault="008123B8" w:rsidP="008123B8">
      <w:pPr>
        <w:numPr>
          <w:ilvl w:val="0"/>
          <w:numId w:val="36"/>
        </w:numPr>
        <w:spacing w:line="480" w:lineRule="auto"/>
        <w:rPr>
          <w:rFonts w:ascii="Times New Roman" w:hAnsi="Times New Roman" w:cs="Times New Roman"/>
        </w:rPr>
      </w:pPr>
      <w:r w:rsidRPr="008123B8">
        <w:rPr>
          <w:rFonts w:ascii="Times New Roman" w:hAnsi="Times New Roman" w:cs="Times New Roman"/>
        </w:rPr>
        <w:t>Store all information in a persistent relational database and enforce validation constraints to ensure accuracy and consistency.</w:t>
      </w:r>
    </w:p>
    <w:p w14:paraId="71F45434" w14:textId="77777777" w:rsidR="008123B8" w:rsidRPr="008123B8" w:rsidRDefault="008123B8" w:rsidP="008123B8">
      <w:pPr>
        <w:spacing w:line="480" w:lineRule="auto"/>
        <w:rPr>
          <w:rFonts w:ascii="Times New Roman" w:hAnsi="Times New Roman" w:cs="Times New Roman"/>
        </w:rPr>
      </w:pPr>
      <w:r w:rsidRPr="008123B8">
        <w:rPr>
          <w:rFonts w:ascii="Times New Roman" w:hAnsi="Times New Roman" w:cs="Times New Roman"/>
          <w:b/>
          <w:bCs/>
        </w:rPr>
        <w:t>Business Value:</w:t>
      </w:r>
    </w:p>
    <w:p w14:paraId="454F4D12" w14:textId="77777777" w:rsidR="008123B8" w:rsidRPr="008123B8" w:rsidRDefault="008123B8" w:rsidP="008123B8">
      <w:pPr>
        <w:numPr>
          <w:ilvl w:val="0"/>
          <w:numId w:val="37"/>
        </w:numPr>
        <w:spacing w:line="480" w:lineRule="auto"/>
        <w:rPr>
          <w:rFonts w:ascii="Times New Roman" w:hAnsi="Times New Roman" w:cs="Times New Roman"/>
        </w:rPr>
      </w:pPr>
      <w:r w:rsidRPr="008123B8">
        <w:rPr>
          <w:rFonts w:ascii="Times New Roman" w:hAnsi="Times New Roman" w:cs="Times New Roman"/>
        </w:rPr>
        <w:t>Reduces unmanaged project risk by formally documenting assumptions and modeling their interdependencies.</w:t>
      </w:r>
    </w:p>
    <w:p w14:paraId="0E4C80E3" w14:textId="77777777" w:rsidR="008123B8" w:rsidRPr="008123B8" w:rsidRDefault="008123B8" w:rsidP="008123B8">
      <w:pPr>
        <w:numPr>
          <w:ilvl w:val="0"/>
          <w:numId w:val="37"/>
        </w:numPr>
        <w:spacing w:line="480" w:lineRule="auto"/>
        <w:rPr>
          <w:rFonts w:ascii="Times New Roman" w:hAnsi="Times New Roman" w:cs="Times New Roman"/>
        </w:rPr>
      </w:pPr>
      <w:r w:rsidRPr="008123B8">
        <w:rPr>
          <w:rFonts w:ascii="Times New Roman" w:hAnsi="Times New Roman" w:cs="Times New Roman"/>
        </w:rPr>
        <w:t>Improves decision transparency and accountability through automated impact analysis and audit trails.</w:t>
      </w:r>
    </w:p>
    <w:p w14:paraId="27F933AC" w14:textId="77777777" w:rsidR="008123B8" w:rsidRPr="008123B8" w:rsidRDefault="008123B8" w:rsidP="008123B8">
      <w:pPr>
        <w:numPr>
          <w:ilvl w:val="0"/>
          <w:numId w:val="37"/>
        </w:numPr>
        <w:spacing w:line="480" w:lineRule="auto"/>
        <w:rPr>
          <w:rFonts w:ascii="Times New Roman" w:hAnsi="Times New Roman" w:cs="Times New Roman"/>
        </w:rPr>
      </w:pPr>
      <w:r w:rsidRPr="008123B8">
        <w:rPr>
          <w:rFonts w:ascii="Times New Roman" w:hAnsi="Times New Roman" w:cs="Times New Roman"/>
        </w:rPr>
        <w:t>Minimizes time and effort needed to assess cascading effects when assumptions change, improving planning accuracy.</w:t>
      </w:r>
    </w:p>
    <w:p w14:paraId="1E401199" w14:textId="77777777" w:rsidR="008123B8" w:rsidRPr="008123B8" w:rsidRDefault="008123B8" w:rsidP="008123B8">
      <w:pPr>
        <w:numPr>
          <w:ilvl w:val="0"/>
          <w:numId w:val="37"/>
        </w:numPr>
        <w:spacing w:line="480" w:lineRule="auto"/>
        <w:rPr>
          <w:rFonts w:ascii="Times New Roman" w:hAnsi="Times New Roman" w:cs="Times New Roman"/>
        </w:rPr>
      </w:pPr>
      <w:r w:rsidRPr="008123B8">
        <w:rPr>
          <w:rFonts w:ascii="Times New Roman" w:hAnsi="Times New Roman" w:cs="Times New Roman"/>
        </w:rPr>
        <w:t>Provides quantitative insight into project vulnerability through risk scoring, enabling proactive risk management.</w:t>
      </w:r>
    </w:p>
    <w:p w14:paraId="1AEFD255" w14:textId="77777777" w:rsidR="008123B8" w:rsidRPr="008123B8" w:rsidRDefault="008123B8" w:rsidP="008123B8">
      <w:pPr>
        <w:numPr>
          <w:ilvl w:val="0"/>
          <w:numId w:val="37"/>
        </w:numPr>
        <w:spacing w:line="480" w:lineRule="auto"/>
        <w:rPr>
          <w:rFonts w:ascii="Times New Roman" w:hAnsi="Times New Roman" w:cs="Times New Roman"/>
        </w:rPr>
      </w:pPr>
      <w:r w:rsidRPr="008123B8">
        <w:rPr>
          <w:rFonts w:ascii="Times New Roman" w:hAnsi="Times New Roman" w:cs="Times New Roman"/>
        </w:rPr>
        <w:t>Promotes standardized governance of assumptions, improving forecasting, communication, and overall project reliability.</w:t>
      </w:r>
    </w:p>
    <w:p w14:paraId="7D64BFBF" w14:textId="77777777" w:rsidR="008123B8" w:rsidRDefault="008123B8" w:rsidP="008123B8">
      <w:pPr>
        <w:numPr>
          <w:ilvl w:val="0"/>
          <w:numId w:val="37"/>
        </w:numPr>
        <w:spacing w:line="480" w:lineRule="auto"/>
        <w:rPr>
          <w:rFonts w:ascii="Times New Roman" w:hAnsi="Times New Roman" w:cs="Times New Roman"/>
        </w:rPr>
      </w:pPr>
      <w:r w:rsidRPr="008123B8">
        <w:rPr>
          <w:rFonts w:ascii="Times New Roman" w:hAnsi="Times New Roman" w:cs="Times New Roman"/>
        </w:rPr>
        <w:t>Demonstrates strong object-oriented analysis and design, including dependency graph logic, rule-based validation engines, and structured risk modeling, enhancing academic and professional portfolio value.</w:t>
      </w:r>
    </w:p>
    <w:p w14:paraId="008D29B7" w14:textId="77777777" w:rsidR="008123B8" w:rsidRPr="008123B8" w:rsidRDefault="008123B8" w:rsidP="008123B8">
      <w:pPr>
        <w:spacing w:line="480" w:lineRule="auto"/>
        <w:ind w:left="720"/>
        <w:rPr>
          <w:rFonts w:ascii="Times New Roman" w:hAnsi="Times New Roman" w:cs="Times New Roman"/>
        </w:rPr>
      </w:pPr>
    </w:p>
    <w:p w14:paraId="1D1CFD6C" w14:textId="77777777" w:rsidR="008123B8" w:rsidRPr="008123B8" w:rsidRDefault="008123B8" w:rsidP="008123B8">
      <w:pPr>
        <w:spacing w:line="480" w:lineRule="auto"/>
        <w:rPr>
          <w:rFonts w:ascii="Times New Roman" w:hAnsi="Times New Roman" w:cs="Times New Roman"/>
        </w:rPr>
      </w:pPr>
      <w:r w:rsidRPr="008123B8">
        <w:rPr>
          <w:rFonts w:ascii="Times New Roman" w:hAnsi="Times New Roman" w:cs="Times New Roman"/>
          <w:b/>
          <w:bCs/>
        </w:rPr>
        <w:lastRenderedPageBreak/>
        <w:t>Special Issues or Constraints:</w:t>
      </w:r>
    </w:p>
    <w:p w14:paraId="7C32D599"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The system must be fully implemented in Python and follow object-oriented analysis and design methodology.</w:t>
      </w:r>
    </w:p>
    <w:p w14:paraId="453945B8"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 xml:space="preserve">Must include UML artifacts such </w:t>
      </w:r>
      <w:proofErr w:type="gramStart"/>
      <w:r w:rsidRPr="008123B8">
        <w:rPr>
          <w:rFonts w:ascii="Times New Roman" w:hAnsi="Times New Roman" w:cs="Times New Roman"/>
        </w:rPr>
        <w:t>as use</w:t>
      </w:r>
      <w:proofErr w:type="gramEnd"/>
      <w:r w:rsidRPr="008123B8">
        <w:rPr>
          <w:rFonts w:ascii="Times New Roman" w:hAnsi="Times New Roman" w:cs="Times New Roman"/>
        </w:rPr>
        <w:t xml:space="preserve"> case diagrams, activity diagrams with swim lanes, class diagrams, and sequence diagrams.</w:t>
      </w:r>
    </w:p>
    <w:p w14:paraId="4134767D"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Must not rely on artificial intelligence, machine learning, paid APIs, external commercial services, or hardware integrations.</w:t>
      </w:r>
    </w:p>
    <w:p w14:paraId="14B280AA"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All business logic, including dependency validation, cascade analysis, and risk scoring, must be custom implemented.</w:t>
      </w:r>
    </w:p>
    <w:p w14:paraId="1EFEB8C6"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Use a relational database such as SQLite or PostgreSQL for persistent storage.</w:t>
      </w:r>
    </w:p>
    <w:p w14:paraId="2D03548E"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Role-based access control and secure authentication must be implemented.</w:t>
      </w:r>
    </w:p>
    <w:p w14:paraId="73CF9024" w14:textId="77777777" w:rsidR="008123B8"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 xml:space="preserve">All source </w:t>
      </w:r>
      <w:proofErr w:type="gramStart"/>
      <w:r w:rsidRPr="008123B8">
        <w:rPr>
          <w:rFonts w:ascii="Times New Roman" w:hAnsi="Times New Roman" w:cs="Times New Roman"/>
        </w:rPr>
        <w:t>code</w:t>
      </w:r>
      <w:proofErr w:type="gramEnd"/>
      <w:r w:rsidRPr="008123B8">
        <w:rPr>
          <w:rFonts w:ascii="Times New Roman" w:hAnsi="Times New Roman" w:cs="Times New Roman"/>
        </w:rPr>
        <w:t xml:space="preserve"> must be maintained in a GitHub repository and available for code review.</w:t>
      </w:r>
    </w:p>
    <w:p w14:paraId="3A3F8F18" w14:textId="09EBA9B4" w:rsidR="003B7C06" w:rsidRPr="008123B8" w:rsidRDefault="008123B8" w:rsidP="008123B8">
      <w:pPr>
        <w:numPr>
          <w:ilvl w:val="0"/>
          <w:numId w:val="38"/>
        </w:numPr>
        <w:spacing w:line="480" w:lineRule="auto"/>
        <w:rPr>
          <w:rFonts w:ascii="Times New Roman" w:hAnsi="Times New Roman" w:cs="Times New Roman"/>
        </w:rPr>
      </w:pPr>
      <w:r w:rsidRPr="008123B8">
        <w:rPr>
          <w:rFonts w:ascii="Times New Roman" w:hAnsi="Times New Roman" w:cs="Times New Roman"/>
        </w:rPr>
        <w:t>The project must be completed within the academic semester and culminate in a fully functioning, demonstrable system.</w:t>
      </w:r>
    </w:p>
    <w:sectPr w:rsidR="003B7C06" w:rsidRPr="008123B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F6D5D" w14:textId="77777777" w:rsidR="00C44DC8" w:rsidRDefault="00C44DC8" w:rsidP="0096103A">
      <w:pPr>
        <w:spacing w:after="0" w:line="240" w:lineRule="auto"/>
      </w:pPr>
      <w:r>
        <w:separator/>
      </w:r>
    </w:p>
  </w:endnote>
  <w:endnote w:type="continuationSeparator" w:id="0">
    <w:p w14:paraId="48EA075D" w14:textId="77777777" w:rsidR="00C44DC8" w:rsidRDefault="00C44DC8" w:rsidP="0096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927A" w14:textId="77777777" w:rsidR="00C44DC8" w:rsidRDefault="00C44DC8" w:rsidP="0096103A">
      <w:pPr>
        <w:spacing w:after="0" w:line="240" w:lineRule="auto"/>
      </w:pPr>
      <w:r>
        <w:separator/>
      </w:r>
    </w:p>
  </w:footnote>
  <w:footnote w:type="continuationSeparator" w:id="0">
    <w:p w14:paraId="48E6D482" w14:textId="77777777" w:rsidR="00C44DC8" w:rsidRDefault="00C44DC8" w:rsidP="00961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32334"/>
      <w:docPartObj>
        <w:docPartGallery w:val="Page Numbers (Top of Page)"/>
        <w:docPartUnique/>
      </w:docPartObj>
    </w:sdtPr>
    <w:sdtEndPr>
      <w:rPr>
        <w:noProof/>
      </w:rPr>
    </w:sdtEndPr>
    <w:sdtContent>
      <w:p w14:paraId="55F5152B" w14:textId="34BD2B2E" w:rsidR="0096103A" w:rsidRDefault="009610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D779B4" w14:textId="77777777" w:rsidR="0096103A" w:rsidRDefault="00961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19F"/>
    <w:multiLevelType w:val="multilevel"/>
    <w:tmpl w:val="BA4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873"/>
    <w:multiLevelType w:val="multilevel"/>
    <w:tmpl w:val="572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90BEE"/>
    <w:multiLevelType w:val="multilevel"/>
    <w:tmpl w:val="91D0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32A2D"/>
    <w:multiLevelType w:val="multilevel"/>
    <w:tmpl w:val="7830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37E82"/>
    <w:multiLevelType w:val="multilevel"/>
    <w:tmpl w:val="190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615D3"/>
    <w:multiLevelType w:val="multilevel"/>
    <w:tmpl w:val="F9AE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2496D"/>
    <w:multiLevelType w:val="multilevel"/>
    <w:tmpl w:val="453A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E11CB"/>
    <w:multiLevelType w:val="multilevel"/>
    <w:tmpl w:val="888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F71C7"/>
    <w:multiLevelType w:val="multilevel"/>
    <w:tmpl w:val="6CA0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03272"/>
    <w:multiLevelType w:val="multilevel"/>
    <w:tmpl w:val="E20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0206"/>
    <w:multiLevelType w:val="multilevel"/>
    <w:tmpl w:val="89C4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94F76"/>
    <w:multiLevelType w:val="multilevel"/>
    <w:tmpl w:val="43F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F08BD"/>
    <w:multiLevelType w:val="multilevel"/>
    <w:tmpl w:val="C8E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D1ED3"/>
    <w:multiLevelType w:val="multilevel"/>
    <w:tmpl w:val="59265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70135"/>
    <w:multiLevelType w:val="multilevel"/>
    <w:tmpl w:val="F0E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F41BB"/>
    <w:multiLevelType w:val="multilevel"/>
    <w:tmpl w:val="BAA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63E34"/>
    <w:multiLevelType w:val="multilevel"/>
    <w:tmpl w:val="1AB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0043A"/>
    <w:multiLevelType w:val="multilevel"/>
    <w:tmpl w:val="862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26556"/>
    <w:multiLevelType w:val="multilevel"/>
    <w:tmpl w:val="D62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016BA"/>
    <w:multiLevelType w:val="multilevel"/>
    <w:tmpl w:val="1E5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672CC"/>
    <w:multiLevelType w:val="multilevel"/>
    <w:tmpl w:val="AC90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9210F"/>
    <w:multiLevelType w:val="multilevel"/>
    <w:tmpl w:val="D0E4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614718"/>
    <w:multiLevelType w:val="multilevel"/>
    <w:tmpl w:val="3BD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42349"/>
    <w:multiLevelType w:val="multilevel"/>
    <w:tmpl w:val="A08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912CB"/>
    <w:multiLevelType w:val="multilevel"/>
    <w:tmpl w:val="488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B2D20"/>
    <w:multiLevelType w:val="multilevel"/>
    <w:tmpl w:val="D0D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42F9B"/>
    <w:multiLevelType w:val="multilevel"/>
    <w:tmpl w:val="FB7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71C7"/>
    <w:multiLevelType w:val="multilevel"/>
    <w:tmpl w:val="668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B5B7F"/>
    <w:multiLevelType w:val="multilevel"/>
    <w:tmpl w:val="BA3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A0FE5"/>
    <w:multiLevelType w:val="multilevel"/>
    <w:tmpl w:val="FB02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2F10AE"/>
    <w:multiLevelType w:val="multilevel"/>
    <w:tmpl w:val="07A0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10DFB"/>
    <w:multiLevelType w:val="multilevel"/>
    <w:tmpl w:val="F4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034F1"/>
    <w:multiLevelType w:val="multilevel"/>
    <w:tmpl w:val="6D8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E3143"/>
    <w:multiLevelType w:val="multilevel"/>
    <w:tmpl w:val="3A3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85C15"/>
    <w:multiLevelType w:val="multilevel"/>
    <w:tmpl w:val="C55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3450C"/>
    <w:multiLevelType w:val="multilevel"/>
    <w:tmpl w:val="321E0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326E2B"/>
    <w:multiLevelType w:val="multilevel"/>
    <w:tmpl w:val="633A1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96E50"/>
    <w:multiLevelType w:val="multilevel"/>
    <w:tmpl w:val="A7C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08349">
    <w:abstractNumId w:val="11"/>
  </w:num>
  <w:num w:numId="2" w16cid:durableId="1880782390">
    <w:abstractNumId w:val="30"/>
  </w:num>
  <w:num w:numId="3" w16cid:durableId="2017920003">
    <w:abstractNumId w:val="12"/>
  </w:num>
  <w:num w:numId="4" w16cid:durableId="1126390364">
    <w:abstractNumId w:val="31"/>
  </w:num>
  <w:num w:numId="5" w16cid:durableId="924731771">
    <w:abstractNumId w:val="17"/>
  </w:num>
  <w:num w:numId="6" w16cid:durableId="1675762258">
    <w:abstractNumId w:val="9"/>
  </w:num>
  <w:num w:numId="7" w16cid:durableId="1425031317">
    <w:abstractNumId w:val="6"/>
  </w:num>
  <w:num w:numId="8" w16cid:durableId="832380477">
    <w:abstractNumId w:val="22"/>
  </w:num>
  <w:num w:numId="9" w16cid:durableId="1958953116">
    <w:abstractNumId w:val="15"/>
  </w:num>
  <w:num w:numId="10" w16cid:durableId="1659190659">
    <w:abstractNumId w:val="10"/>
  </w:num>
  <w:num w:numId="11" w16cid:durableId="10835666">
    <w:abstractNumId w:val="28"/>
  </w:num>
  <w:num w:numId="12" w16cid:durableId="211380479">
    <w:abstractNumId w:val="1"/>
  </w:num>
  <w:num w:numId="13" w16cid:durableId="1594899566">
    <w:abstractNumId w:val="14"/>
  </w:num>
  <w:num w:numId="14" w16cid:durableId="1825317531">
    <w:abstractNumId w:val="0"/>
  </w:num>
  <w:num w:numId="15" w16cid:durableId="1834098711">
    <w:abstractNumId w:val="5"/>
  </w:num>
  <w:num w:numId="16" w16cid:durableId="654722320">
    <w:abstractNumId w:val="24"/>
  </w:num>
  <w:num w:numId="17" w16cid:durableId="42365550">
    <w:abstractNumId w:val="16"/>
  </w:num>
  <w:num w:numId="18" w16cid:durableId="1381783262">
    <w:abstractNumId w:val="25"/>
  </w:num>
  <w:num w:numId="19" w16cid:durableId="2097091908">
    <w:abstractNumId w:val="26"/>
  </w:num>
  <w:num w:numId="20" w16cid:durableId="1923759404">
    <w:abstractNumId w:val="4"/>
  </w:num>
  <w:num w:numId="21" w16cid:durableId="199519100">
    <w:abstractNumId w:val="19"/>
  </w:num>
  <w:num w:numId="22" w16cid:durableId="1329095458">
    <w:abstractNumId w:val="21"/>
  </w:num>
  <w:num w:numId="23" w16cid:durableId="1405178526">
    <w:abstractNumId w:val="33"/>
  </w:num>
  <w:num w:numId="24" w16cid:durableId="973094988">
    <w:abstractNumId w:val="13"/>
  </w:num>
  <w:num w:numId="25" w16cid:durableId="2022008266">
    <w:abstractNumId w:val="3"/>
  </w:num>
  <w:num w:numId="26" w16cid:durableId="514392242">
    <w:abstractNumId w:val="23"/>
  </w:num>
  <w:num w:numId="27" w16cid:durableId="974481227">
    <w:abstractNumId w:val="35"/>
  </w:num>
  <w:num w:numId="28" w16cid:durableId="1961911793">
    <w:abstractNumId w:val="36"/>
  </w:num>
  <w:num w:numId="29" w16cid:durableId="1531600137">
    <w:abstractNumId w:val="2"/>
  </w:num>
  <w:num w:numId="30" w16cid:durableId="467089012">
    <w:abstractNumId w:val="29"/>
  </w:num>
  <w:num w:numId="31" w16cid:durableId="1008675615">
    <w:abstractNumId w:val="20"/>
  </w:num>
  <w:num w:numId="32" w16cid:durableId="1135101116">
    <w:abstractNumId w:val="37"/>
  </w:num>
  <w:num w:numId="33" w16cid:durableId="1393844461">
    <w:abstractNumId w:val="27"/>
  </w:num>
  <w:num w:numId="34" w16cid:durableId="202138719">
    <w:abstractNumId w:val="8"/>
  </w:num>
  <w:num w:numId="35" w16cid:durableId="24140421">
    <w:abstractNumId w:val="34"/>
  </w:num>
  <w:num w:numId="36" w16cid:durableId="632370042">
    <w:abstractNumId w:val="18"/>
  </w:num>
  <w:num w:numId="37" w16cid:durableId="1194149701">
    <w:abstractNumId w:val="7"/>
  </w:num>
  <w:num w:numId="38" w16cid:durableId="2859392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3A"/>
    <w:rsid w:val="001B7890"/>
    <w:rsid w:val="001C6C6D"/>
    <w:rsid w:val="002065D7"/>
    <w:rsid w:val="0028393D"/>
    <w:rsid w:val="002B6F80"/>
    <w:rsid w:val="002E3FBF"/>
    <w:rsid w:val="002F4826"/>
    <w:rsid w:val="0031292D"/>
    <w:rsid w:val="00316A1E"/>
    <w:rsid w:val="00327A61"/>
    <w:rsid w:val="00337D9E"/>
    <w:rsid w:val="0039359F"/>
    <w:rsid w:val="003B6675"/>
    <w:rsid w:val="003B7C06"/>
    <w:rsid w:val="003D4AEA"/>
    <w:rsid w:val="004115D6"/>
    <w:rsid w:val="004903B9"/>
    <w:rsid w:val="004D3566"/>
    <w:rsid w:val="005105FD"/>
    <w:rsid w:val="00511775"/>
    <w:rsid w:val="00513868"/>
    <w:rsid w:val="00546FF8"/>
    <w:rsid w:val="00556DA6"/>
    <w:rsid w:val="00557458"/>
    <w:rsid w:val="005646BD"/>
    <w:rsid w:val="005776AE"/>
    <w:rsid w:val="005924FE"/>
    <w:rsid w:val="005A6A01"/>
    <w:rsid w:val="005B2802"/>
    <w:rsid w:val="005B2C93"/>
    <w:rsid w:val="006711F5"/>
    <w:rsid w:val="006769EB"/>
    <w:rsid w:val="00686884"/>
    <w:rsid w:val="00700E77"/>
    <w:rsid w:val="00781FEB"/>
    <w:rsid w:val="008001DE"/>
    <w:rsid w:val="008123B8"/>
    <w:rsid w:val="008A4449"/>
    <w:rsid w:val="008E7EC8"/>
    <w:rsid w:val="008F7B21"/>
    <w:rsid w:val="009148B9"/>
    <w:rsid w:val="0096103A"/>
    <w:rsid w:val="009834BC"/>
    <w:rsid w:val="00A30A64"/>
    <w:rsid w:val="00A86E82"/>
    <w:rsid w:val="00AB7C22"/>
    <w:rsid w:val="00AE4111"/>
    <w:rsid w:val="00B02D0F"/>
    <w:rsid w:val="00BB3657"/>
    <w:rsid w:val="00BC1373"/>
    <w:rsid w:val="00BF6C61"/>
    <w:rsid w:val="00C03368"/>
    <w:rsid w:val="00C37812"/>
    <w:rsid w:val="00C44DC8"/>
    <w:rsid w:val="00C67892"/>
    <w:rsid w:val="00CA641C"/>
    <w:rsid w:val="00CC792B"/>
    <w:rsid w:val="00CF6142"/>
    <w:rsid w:val="00D349AB"/>
    <w:rsid w:val="00D51788"/>
    <w:rsid w:val="00D64FB8"/>
    <w:rsid w:val="00D66A07"/>
    <w:rsid w:val="00DB4EA1"/>
    <w:rsid w:val="00DE3713"/>
    <w:rsid w:val="00E61CD3"/>
    <w:rsid w:val="00E843B1"/>
    <w:rsid w:val="00F65FA6"/>
    <w:rsid w:val="00F72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F02E"/>
  <w15:chartTrackingRefBased/>
  <w15:docId w15:val="{B05980C7-38DB-4E81-9A21-79FA852B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03A"/>
    <w:rPr>
      <w:rFonts w:eastAsiaTheme="majorEastAsia" w:cstheme="majorBidi"/>
      <w:color w:val="272727" w:themeColor="text1" w:themeTint="D8"/>
    </w:rPr>
  </w:style>
  <w:style w:type="paragraph" w:styleId="Title">
    <w:name w:val="Title"/>
    <w:basedOn w:val="Normal"/>
    <w:next w:val="Normal"/>
    <w:link w:val="TitleChar"/>
    <w:uiPriority w:val="10"/>
    <w:qFormat/>
    <w:rsid w:val="0096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03A"/>
    <w:pPr>
      <w:spacing w:before="160"/>
      <w:jc w:val="center"/>
    </w:pPr>
    <w:rPr>
      <w:i/>
      <w:iCs/>
      <w:color w:val="404040" w:themeColor="text1" w:themeTint="BF"/>
    </w:rPr>
  </w:style>
  <w:style w:type="character" w:customStyle="1" w:styleId="QuoteChar">
    <w:name w:val="Quote Char"/>
    <w:basedOn w:val="DefaultParagraphFont"/>
    <w:link w:val="Quote"/>
    <w:uiPriority w:val="29"/>
    <w:rsid w:val="0096103A"/>
    <w:rPr>
      <w:i/>
      <w:iCs/>
      <w:color w:val="404040" w:themeColor="text1" w:themeTint="BF"/>
    </w:rPr>
  </w:style>
  <w:style w:type="paragraph" w:styleId="ListParagraph">
    <w:name w:val="List Paragraph"/>
    <w:basedOn w:val="Normal"/>
    <w:uiPriority w:val="34"/>
    <w:qFormat/>
    <w:rsid w:val="0096103A"/>
    <w:pPr>
      <w:ind w:left="720"/>
      <w:contextualSpacing/>
    </w:pPr>
  </w:style>
  <w:style w:type="character" w:styleId="IntenseEmphasis">
    <w:name w:val="Intense Emphasis"/>
    <w:basedOn w:val="DefaultParagraphFont"/>
    <w:uiPriority w:val="21"/>
    <w:qFormat/>
    <w:rsid w:val="0096103A"/>
    <w:rPr>
      <w:i/>
      <w:iCs/>
      <w:color w:val="0F4761" w:themeColor="accent1" w:themeShade="BF"/>
    </w:rPr>
  </w:style>
  <w:style w:type="paragraph" w:styleId="IntenseQuote">
    <w:name w:val="Intense Quote"/>
    <w:basedOn w:val="Normal"/>
    <w:next w:val="Normal"/>
    <w:link w:val="IntenseQuoteChar"/>
    <w:uiPriority w:val="30"/>
    <w:qFormat/>
    <w:rsid w:val="0096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03A"/>
    <w:rPr>
      <w:i/>
      <w:iCs/>
      <w:color w:val="0F4761" w:themeColor="accent1" w:themeShade="BF"/>
    </w:rPr>
  </w:style>
  <w:style w:type="character" w:styleId="IntenseReference">
    <w:name w:val="Intense Reference"/>
    <w:basedOn w:val="DefaultParagraphFont"/>
    <w:uiPriority w:val="32"/>
    <w:qFormat/>
    <w:rsid w:val="0096103A"/>
    <w:rPr>
      <w:b/>
      <w:bCs/>
      <w:smallCaps/>
      <w:color w:val="0F4761" w:themeColor="accent1" w:themeShade="BF"/>
      <w:spacing w:val="5"/>
    </w:rPr>
  </w:style>
  <w:style w:type="paragraph" w:styleId="Header">
    <w:name w:val="header"/>
    <w:basedOn w:val="Normal"/>
    <w:link w:val="HeaderChar"/>
    <w:uiPriority w:val="99"/>
    <w:unhideWhenUsed/>
    <w:rsid w:val="00961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3A"/>
  </w:style>
  <w:style w:type="paragraph" w:styleId="Footer">
    <w:name w:val="footer"/>
    <w:basedOn w:val="Normal"/>
    <w:link w:val="FooterChar"/>
    <w:uiPriority w:val="99"/>
    <w:unhideWhenUsed/>
    <w:rsid w:val="00961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746</Words>
  <Characters>4256</Characters>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2026-02-05T05:04:00Z</dcterms:created>
  <dcterms:modified xsi:type="dcterms:W3CDTF">2026-03-01T15:21:00Z</dcterms:modified>
</cp:coreProperties>
</file>