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55961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559613"/>
                    </a:xfrm>
                    <a:prstGeom prst="rect"/>
                  </pic:spPr>
                </pic:pic>
              </a:graphicData>
            </a:graphic>
          </wp:inline>
        </w:drawing>
      </w:r>
    </w:p>
    <w:p>
      <w:pPr>
        <w:jc w:val="center"/>
      </w:pPr>
      <w:r>
        <w:rPr>
          <w:b/>
          <w:color w:val="767877"/>
          <w:sz w:val="60"/>
        </w:rPr>
        <w:t>ARSITEKTUR PROPOSAL</w:t>
      </w:r>
    </w:p>
    <w:p>
      <w:pPr>
        <w:jc w:val="center"/>
      </w:pPr>
      <w:r>
        <w:rPr>
          <w:sz w:val="28"/>
        </w:rPr>
        <w:t>Konsultan – Diagnostic</w:t>
      </w:r>
    </w:p>
    <w:p/>
    <w:p>
      <w:pPr>
        <w:jc w:val="center"/>
      </w:pPr>
      <w:r>
        <w:rPr>
          <w:b/>
          <w:sz w:val="32"/>
        </w:rPr>
        <w:t>Untuk: Aneka Tambang (ANTAM)</w:t>
      </w:r>
    </w:p>
    <w:p>
      <w:pPr>
        <w:jc w:val="center"/>
      </w:pPr>
      <w:r>
        <w:t>Inisiatif: Penguatan tata kelola delivery, percepatan keputusan lintas unit, dan penyusunan roadmap eksekusi yang lebih terukur untuk Aneka Tambang (ANTAM).</w:t>
      </w:r>
    </w:p>
    <w:p>
      <w:pPr>
        <w:jc w:val="center"/>
      </w:pPr>
      <w:r>
        <w:t>Durasi: 6 Bulan | Estimasi Investasi: Rp 500.000.000 | Tanggal: 31 March 2026</w:t>
      </w:r>
    </w:p>
    <w:p>
      <w:pPr>
        <w:jc w:val="center"/>
      </w:pPr>
      <w:r>
        <w:t>Disusun oleh Inixindo Jogja</w:t>
      </w:r>
    </w:p>
    <w:p>
      <w:r>
        <w:br w:type="page"/>
      </w:r>
    </w:p>
    <w:p>
      <w:pPr>
        <w:pStyle w:val="Heading1"/>
        <w:jc w:val="center"/>
      </w:pPr>
      <w:r>
        <w:rPr>
          <w:color w:val="767877"/>
        </w:rPr>
        <w:t>BAB 1: DATA INFORMASI DAN PENGALAMAN PERUSAHAAN</w:t>
      </w:r>
    </w:p>
    <w:p>
      <w:r>
        <w:rPr>
          <w:b w:val="0"/>
          <w:i w:val="0"/>
        </w:rPr>
        <w:t>Bab ini menyajikan data perusahaan penyusun sebagai dasar administratif dan profesional untuk mendukung penawaran tanggapan Kerangka Acuan Kerja Aneka Tambang (ANTAM). Fokusnya adalah menunjukkan identitas perusahaan, struktur organisasi, serta pengalaman pekerjaan sejenis yang relevan dengan kebutuhan penguatan tata kelola delivery, percepatan keputusan lintas unit, dan penyusunan roadmap eksekusi yang lebih terukur untuk aneka tambang... (Data Internal, 2026).</w:t>
      </w:r>
    </w:p>
    <w:p>
      <w:pPr>
        <w:pStyle w:val="Heading2"/>
      </w:pPr>
      <w:r>
        <w:rPr>
          <w:rFonts w:ascii="Arial" w:hAnsi="Arial"/>
          <w:b/>
          <w:color w:val="767877"/>
        </w:rPr>
        <w:t>1.1 Informasi Perusahaan</w:t>
      </w:r>
    </w:p>
    <w:p>
      <w:r>
        <w:rPr>
          <w:b w:val="0"/>
          <w:i w:val="0"/>
        </w:rPr>
        <w:t>Inixindo Jogja hadir sebagai perusahaan penyusun yang menempatkan kualitas pelaksanaan, disiplin tata kelola, dan ketepatan keluaran sebagai bagian utama dari komitmen layanan. Dalam konteks pekerjaan Aneka Tambang (ANTAM), informasi perusahaan ditampilkan untuk memberi kepastian bahwa penawaran ini didukung kapabilitas yang memadai dan pengalaman yang relevan. 1. Informasi perusahaan dipakai untuk menunjukkan identitas penyedia, posisi layanan, dan kesiapan organisasi. 2. Informasi ini juga menjadi dasar untuk menilai kecocokan perusahaan penyusun dengan lingkup pekerjaan yang ditawarkan. - Nama perusahaan dan data kontak resmi akan disampaikan sesuai dokumen perusahaan yang telah diverifikasi. - Perusahaan penyusun diposisikan sebagai Inixindo Jogja adalah mitra pembelajaran dan konsultasi yang membantu klien bergerak dari kebutuhan bisnis ke rencana eksekusi yang....</w:t>
      </w:r>
    </w:p>
    <w:p>
      <w:pPr>
        <w:pStyle w:val="Heading2"/>
      </w:pPr>
      <w:r>
        <w:rPr>
          <w:rFonts w:ascii="Arial" w:hAnsi="Arial"/>
          <w:b/>
          <w:color w:val="767877"/>
        </w:rPr>
        <w:t>1.2 Struktur Organisasi Perusahaan</w:t>
      </w:r>
    </w:p>
    <w:p>
      <w:r>
        <w:rPr>
          <w:b w:val="0"/>
          <w:i w:val="0"/>
        </w:rPr>
        <w:t>Struktur organisasi perusahaan disusun agar fungsi pengendalian mutu, pengelolaan proyek, dan dukungan substansi dapat bergerak seirama selama pekerjaan berlangsung.</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Unit / Fungsi</w:t>
            </w:r>
          </w:p>
        </w:tc>
        <w:tc>
          <w:tcPr>
            <w:tcW w:type="dxa" w:w="3120"/>
          </w:tcPr>
          <w:p>
            <w:r>
              <w:rPr>
                <w:b w:val="0"/>
                <w:i w:val="0"/>
              </w:rPr>
              <w:t>Peran Utama</w:t>
            </w:r>
          </w:p>
        </w:tc>
        <w:tc>
          <w:tcPr>
            <w:tcW w:type="dxa" w:w="3120"/>
          </w:tcPr>
          <w:p>
            <w:r>
              <w:rPr>
                <w:b w:val="0"/>
                <w:i w:val="0"/>
              </w:rPr>
              <w:t>Fungsi dalam Dukungan Pekerjaan</w:t>
            </w:r>
          </w:p>
        </w:tc>
      </w:tr>
      <w:tr>
        <w:tc>
          <w:tcPr>
            <w:tcW w:type="dxa" w:w="3120"/>
          </w:tcPr>
          <w:p>
            <w:r>
              <w:rPr>
                <w:b w:val="0"/>
                <w:i w:val="0"/>
              </w:rPr>
              <w:t>Pimpinan / Partner</w:t>
            </w:r>
          </w:p>
        </w:tc>
        <w:tc>
          <w:tcPr>
            <w:tcW w:type="dxa" w:w="3120"/>
          </w:tcPr>
          <w:p>
            <w:r>
              <w:rPr>
                <w:b w:val="0"/>
                <w:i w:val="0"/>
              </w:rPr>
              <w:t>menetapkan arah layanan, menjaga kualitas, dan memberi keputusan strategis</w:t>
            </w:r>
          </w:p>
        </w:tc>
        <w:tc>
          <w:tcPr>
            <w:tcW w:type="dxa" w:w="3120"/>
          </w:tcPr>
          <w:p>
            <w:r>
              <w:rPr>
                <w:b w:val="0"/>
                <w:i w:val="0"/>
              </w:rPr>
              <w:t>pengendali mutu dan sponsor perusahaan</w:t>
            </w:r>
          </w:p>
        </w:tc>
      </w:tr>
      <w:tr>
        <w:tc>
          <w:tcPr>
            <w:tcW w:type="dxa" w:w="3120"/>
          </w:tcPr>
          <w:p>
            <w:r>
              <w:rPr>
                <w:b w:val="0"/>
                <w:i w:val="0"/>
              </w:rPr>
              <w:t>Practice / Engagement Lead</w:t>
            </w:r>
          </w:p>
        </w:tc>
        <w:tc>
          <w:tcPr>
            <w:tcW w:type="dxa" w:w="3120"/>
          </w:tcPr>
          <w:p>
            <w:r>
              <w:rPr>
                <w:b w:val="0"/>
                <w:i w:val="0"/>
              </w:rPr>
              <w:t>menerjemahkan kebutuhan klien ke pendekatan, metodologi, dan pengawasan pelaksanaan</w:t>
            </w:r>
          </w:p>
        </w:tc>
        <w:tc>
          <w:tcPr>
            <w:tcW w:type="dxa" w:w="3120"/>
          </w:tcPr>
          <w:p>
            <w:r>
              <w:rPr>
                <w:b w:val="0"/>
                <w:i w:val="0"/>
              </w:rPr>
              <w:t>penanggung jawab delivery</w:t>
            </w:r>
          </w:p>
        </w:tc>
      </w:tr>
      <w:tr>
        <w:tc>
          <w:tcPr>
            <w:tcW w:type="dxa" w:w="3120"/>
          </w:tcPr>
          <w:p>
            <w:r>
              <w:rPr>
                <w:b w:val="0"/>
                <w:i w:val="0"/>
              </w:rPr>
              <w:t>Project Management Office</w:t>
            </w:r>
          </w:p>
        </w:tc>
        <w:tc>
          <w:tcPr>
            <w:tcW w:type="dxa" w:w="3120"/>
          </w:tcPr>
          <w:p>
            <w:r>
              <w:rPr>
                <w:b w:val="0"/>
                <w:i w:val="0"/>
              </w:rPr>
              <w:t>mengendalikan jadwal, administrasi proyek, dan koordinasi lintas pihak</w:t>
            </w:r>
          </w:p>
        </w:tc>
        <w:tc>
          <w:tcPr>
            <w:tcW w:type="dxa" w:w="3120"/>
          </w:tcPr>
          <w:p>
            <w:r>
              <w:rPr>
                <w:b w:val="0"/>
                <w:i w:val="0"/>
              </w:rPr>
              <w:t>pengendali ritme dan dokumentasi kerja</w:t>
            </w:r>
          </w:p>
        </w:tc>
      </w:tr>
      <w:tr>
        <w:tc>
          <w:tcPr>
            <w:tcW w:type="dxa" w:w="3120"/>
          </w:tcPr>
          <w:p>
            <w:r>
              <w:rPr>
                <w:b w:val="0"/>
                <w:i w:val="0"/>
              </w:rPr>
              <w:t>Tim Ahli / Subject Matter Team</w:t>
            </w:r>
          </w:p>
        </w:tc>
        <w:tc>
          <w:tcPr>
            <w:tcW w:type="dxa" w:w="3120"/>
          </w:tcPr>
          <w:p>
            <w:r>
              <w:rPr>
                <w:b w:val="0"/>
                <w:i w:val="0"/>
              </w:rPr>
              <w:t>menyusun analisis, keluaran kerja, dan dukungan substansi sesuai lingkup pekerjaan</w:t>
            </w:r>
          </w:p>
        </w:tc>
        <w:tc>
          <w:tcPr>
            <w:tcW w:type="dxa" w:w="3120"/>
          </w:tcPr>
          <w:p>
            <w:r>
              <w:rPr>
                <w:b w:val="0"/>
                <w:i w:val="0"/>
              </w:rPr>
              <w:t>pelaksana teknis dan substansi</w:t>
            </w:r>
          </w:p>
        </w:tc>
      </w:tr>
    </w:tbl>
    <w:p>
      <w:pPr>
        <w:pStyle w:val="Heading2"/>
      </w:pPr>
      <w:r>
        <w:rPr>
          <w:rFonts w:ascii="Arial" w:hAnsi="Arial"/>
          <w:b/>
          <w:color w:val="767877"/>
        </w:rPr>
        <w:t>1.3 Daftar Pengalaman Pekerjaan Sejenis</w:t>
      </w:r>
    </w:p>
    <w:p>
      <w:r>
        <w:rPr>
          <w:b w:val="0"/>
          <w:i w:val="0"/>
        </w:rPr>
        <w:t>Pengalaman pekerjaan sejenis berikut ditampilkan untuk menunjukkan relevansi kemampuan perusahaan penyusun terhadap kebutuhan Aneka Tambang (ANTAM). Daftar ini menekankan area pengalaman, bukti kapabilitas, dan nilai tambah yang dapat dibawa pada pelaksanaan pekerjaan.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w:t>
            </w:r>
          </w:p>
        </w:tc>
        <w:tc>
          <w:tcPr>
            <w:tcW w:type="dxa" w:w="2340"/>
          </w:tcPr>
          <w:p>
            <w:r>
              <w:rPr>
                <w:b w:val="0"/>
                <w:i w:val="0"/>
              </w:rPr>
              <w:t>Bukti Kapabilitas</w:t>
            </w:r>
          </w:p>
        </w:tc>
        <w:tc>
          <w:tcPr>
            <w:tcW w:type="dxa" w:w="2340"/>
          </w:tcPr>
          <w:p>
            <w:r>
              <w:rPr>
                <w:b w:val="0"/>
                <w:i w:val="0"/>
              </w:rPr>
              <w:t>Nilai Tambah</w:t>
            </w:r>
          </w:p>
        </w:tc>
      </w:tr>
      <w:tr>
        <w:tc>
          <w:tcPr>
            <w:tcW w:type="dxa" w:w="2340"/>
          </w:tcPr>
          <w:p>
            <w:r>
              <w:rPr>
                <w:b w:val="0"/>
                <w:i w:val="0"/>
              </w:rPr>
              <w:t>Perumusan strategi, tata kelola, dan prioritas kerja</w:t>
            </w:r>
          </w:p>
        </w:tc>
        <w:tc>
          <w:tcPr>
            <w:tcW w:type="dxa" w:w="2340"/>
          </w:tcPr>
          <w:p>
            <w:r>
              <w:rPr>
                <w:b w:val="0"/>
                <w:i w:val="0"/>
              </w:rPr>
              <w:t>relevan untuk proyek diagnostic dengan layanan konsultan</w:t>
            </w:r>
          </w:p>
        </w:tc>
        <w:tc>
          <w:tcPr>
            <w:tcW w:type="dxa" w:w="2340"/>
          </w:tcPr>
          <w:p>
            <w:r>
              <w:rPr>
                <w:b w:val="0"/>
                <w:i w:val="0"/>
              </w:rPr>
              <w:t>Kapabilitas layanan menyesuaikan kebutuhan proyek klien</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Kapabilitas layanan menyesuaikan kebutuhan proyek klien, 1. Data Gathering 2. As-Is Analysis 3. Gap Analysis 4. Diagnostic Report, 1x Principal Consultant, 2x Senior BA</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r>
        <w:tc>
          <w:tcPr>
            <w:tcW w:type="dxa" w:w="2340"/>
          </w:tcPr>
          <w:p>
            <w:r>
              <w:rPr>
                <w:b w:val="0"/>
                <w:i w:val="0"/>
              </w:rPr>
              <w:t>- Pengalaman sejenis dipakai sebagai dasar keyakinan bahwa pekerjaan dapat dijalankan secara terstruktur.</w:t>
            </w:r>
          </w:p>
        </w:tc>
        <w:tc>
          <w:tcPr>
            <w:tcW w:type="dxa" w:w="2340"/>
          </w:tcPr>
          <w:p/>
        </w:tc>
        <w:tc>
          <w:tcPr>
            <w:tcW w:type="dxa" w:w="2340"/>
          </w:tcPr>
          <w:p/>
        </w:tc>
        <w:tc>
          <w:tcPr>
            <w:tcW w:type="dxa" w:w="2340"/>
          </w:tcPr>
          <w:p/>
        </w:tc>
      </w:tr>
      <w:tr>
        <w:tc>
          <w:tcPr>
            <w:tcW w:type="dxa" w:w="2340"/>
          </w:tcPr>
          <w:p>
            <w:r>
              <w:rPr>
                <w:b w:val="0"/>
                <w:i w:val="0"/>
              </w:rPr>
              <w:t>- Relevansi pengalaman tidak hanya dilihat dari tema pekerjaan, tetapi juga dari disiplin delivery, pengendalian mutu, dan kualitas hasil kerja.</w:t>
            </w:r>
          </w:p>
        </w:tc>
        <w:tc>
          <w:tcPr>
            <w:tcW w:type="dxa" w:w="2340"/>
          </w:tcPr>
          <w:p/>
        </w:tc>
        <w:tc>
          <w:tcPr>
            <w:tcW w:type="dxa" w:w="2340"/>
          </w:tcPr>
          <w:p/>
        </w:tc>
        <w:tc>
          <w:tcPr>
            <w:tcW w:type="dxa" w:w="2340"/>
          </w:tcPr>
          <w:p/>
        </w:tc>
      </w:tr>
    </w:tbl>
    <w:p>
      <w:r>
        <w:br w:type="page"/>
      </w:r>
    </w:p>
    <w:p>
      <w:pPr>
        <w:pStyle w:val="Heading1"/>
        <w:jc w:val="center"/>
      </w:pPr>
      <w:r>
        <w:rPr>
          <w:color w:val="767877"/>
        </w:rPr>
        <w:t>BAB 2: TANGGAPAN DAN SARAN TERHADAP KERANGKA ACUAN KERJA</w:t>
      </w:r>
    </w:p>
    <w:p>
      <w:r>
        <w:rPr>
          <w:b w:val="0"/>
          <w:i w:val="0"/>
        </w:rPr>
        <w:t>Bab ini memuat pemahaman perusahaan penyusun terhadap Kerangka Acuan Kerja serta tanggapan dan saran yang dipandang perlu agar pelaksanaan pekerjaan Aneka Tambang (ANTAM) berlangsung lebih terarah, terukur, dan sesuai tujuan. Sebagai konteks eksternal yang tervalidasi, Antam Sempurnakan Aplikasi Transaksi Emas. 02/7/2025 23:28. PT Aneka Tambang (Antam) melakukan pembaruan besar (revamp) terhadap aplikasi mobile Antam Logam... (mediaindonesia.com, 2026). (Data Internal, 2026).</w:t>
      </w:r>
    </w:p>
    <w:p>
      <w:pPr>
        <w:pStyle w:val="Heading2"/>
      </w:pPr>
      <w:r>
        <w:rPr>
          <w:rFonts w:ascii="Arial" w:hAnsi="Arial"/>
          <w:b/>
          <w:color w:val="767877"/>
        </w:rPr>
        <w:t>2.1 Pemahaman terhadap Kerangka Acuan Kerja</w:t>
      </w:r>
    </w:p>
    <w:p>
      <w:r>
        <w:rPr>
          <w:b w:val="0"/>
          <w:i w:val="0"/>
        </w:rPr>
        <w:t>Pemahaman terhadap Kerangka Acuan Kerja disusun untuk memastikan bahwa pekerjaan penguatan tata kelola delivery, percepatan keputusan lintas unit, dan penyusunan roadmap eksekusi yang lebih terukur untuk aneka tambang... dibaca secara utuh, baik dari sisi latar belakang, tujuan, lingkup, maupun keluaran yang diharapkan. a) Pemahaman terhadap latar belakang pekerjaan penguatan tata kelola delivery, percepatan keputusan lintas unit, dan penyusunan roadmap eksekusi yang lebih terukur untuk... dan konteks kebutuhan yang mendasarinya. b) Pemahaman terhadap maksud, tujuan, dan sasaran pekerjaan yang diarahkan untuk problem. c) Pemahaman terhadap lingkup pekerjaan, keluaran, dan prioritas pelaksanaan yang tercermin dari prioritas kerja masih tersebar, koordinasi bisnis-teknologi belum konsisten, dan dibutuhkan kejelasan ruang lingkup, deliverable, serta governance proyek agar eksekusi lebih.... d) Pemahaman terhadap acuan, standar, atau regulasi yang perlu dijaga, termasuk Itil, Togaf, Cobit, ISO 27001. - Pemahaman ini menempatkan kebutuhan Aneka Tambang (ANTAM) sebagai dasar utama sebelum pendekatan dan metodologi dirumuskan. - Dengan pembacaan yang runtut, proposal tidak berhenti pada pengulangan KAK, melainkan menjadi tanggapan yang menunjukkan kesiapan pelaksanaan.</w:t>
      </w:r>
    </w:p>
    <w:p>
      <w:pPr>
        <w:pStyle w:val="Heading2"/>
      </w:pPr>
      <w:r>
        <w:rPr>
          <w:rFonts w:ascii="Arial" w:hAnsi="Arial"/>
          <w:b/>
          <w:color w:val="767877"/>
        </w:rPr>
        <w:t>2.2 Tanggapan dan Saran terhadap Kerangka Acuan Kerja</w:t>
      </w:r>
    </w:p>
    <w:p>
      <w:r>
        <w:rPr>
          <w:b w:val="0"/>
          <w:i w:val="0"/>
        </w:rPr>
        <w:t>Tanggapan dan saran berikut disampaikan untuk memperkuat ketepatan pelaksanaan, menjaga keselarasan ruang lingkup, serta membantu Aneka Tambang (ANTAM) memperoleh hasil kerja yang lebih siap ditindaklanjuti. a) Tanggapan terhadap urgensi pekerjaan penguatan tata kelola delivery, percepatan keputusan lintas unit, dan penyusunan roadmap eksekusi yang lebih... dan alasan mengapa pekerjaan ini perlu ditangani secara terstruktur. b) Tanggapan terhadap maksud, tujuan, dan sasaran agar pekerjaan tetap terarah pada problem. c) Tanggapan terhadap lingkup pekerjaan dan keluaran kegiatan, khususnya pada area prioritas kerja masih tersebar, koordinasi bisnis-teknologi belum konsisten, dan dibutuhkan kejelasan ruang lingkup, deliverable, serta governance proyek agar.... d) Tanggapan terhadap kesiapan pelaksanaan, jadwal kerja, dan sumber daya agar pekerjaan tetap realistis dalam horizon 6 Bulan. - Tanggapan ini diarahkan untuk menjaga hubungan antara urgensi pekerjaan, ruang lingkup, keluaran, dan kesiapan pelaksanaan. - Apabila dalam pelaksanaan ditemukan butir tambahan pada KAK yang memerlukan penajaman, perusahaan penyusun siap menyesuaikan rincian tanggapan sepanjang tetap sejalan dengan tujuan pekerjaan.</w:t>
      </w:r>
    </w:p>
    <w:p>
      <w:pPr>
        <w:pStyle w:val="ListNumber"/>
        <w:spacing w:before="0" w:after="80"/>
        <w:numPr>
          <w:ilvl w:val="0"/>
          <w:numId w:val="10"/>
        </w:numPr>
      </w:pPr>
      <w:r>
        <w:rPr>
          <w:b w:val="0"/>
          <w:i w:val="0"/>
        </w:rPr>
        <w:t>Prioritas implementasi untuk Aneka Tambang (ANTAM) diarahkan agar tetap selaras dengan KPI outcome bisnis utama Aneka Tambang (ANTAM) bergerak positif dalam 6 bulan. | Kualitas operasi (incident, SLA, lead time) membaik dalam 6 bulan..</w:t>
      </w:r>
    </w:p>
    <w:p>
      <w:pPr>
        <w:pStyle w:val="ListNumber"/>
        <w:spacing w:before="0" w:after="80"/>
        <w:numPr>
          <w:ilvl w:val="0"/>
          <w:numId w:val="10"/>
        </w:numPr>
      </w:pPr>
      <w:r>
        <w:rPr>
          <w:b w:val="0"/>
          <w:i w:val="0"/>
        </w:rPr>
        <w:t>Keputusan delivery dan quality gate pada bab ini harus konsisten dengan istilah kerja akuntabilitas, SPBE.</w:t>
      </w:r>
    </w:p>
    <w:p>
      <w:r>
        <w:rPr>
          <w:b w:val="0"/>
          <w:i w:val="0"/>
        </w:rPr>
        <w:t>Untuk Aneka Tambang (ANTAM), isi bab ini harus dibaca sebagai dasar keputusan kerja yang dapat ditindaklanjuti, bukan sekadar penjelasan konseptual. Karena itu, isi bab tetap diarahkan untuk menjaga relevansi terhadap KPI seperti KPI outcome bisnis utama Aneka Tambang (ANTAM) bergerak positif dalam 6 bulan. | Kualitas operasi (incident, SLA, lead time) membaik dalam 6 bulan. dan istilah kerja akuntabilitas, SPBE.</w:t>
      </w:r>
    </w:p>
    <w:p>
      <w:pPr>
        <w:pStyle w:val="ListBullet"/>
        <w:spacing w:before="0" w:after="80"/>
        <w:numPr>
          <w:ilvl w:val="0"/>
          <w:numId w:val="11"/>
        </w:numPr>
      </w:pPr>
      <w:r>
        <w:rPr>
          <w:b w:val="0"/>
          <w:i w:val="0"/>
        </w:rPr>
        <w:t>Implikasi eksekusinya harus tetap jelas agar sponsor dan tim delivery dapat menurunkan isi bab ini menjadi tindakan yang konkret.</w:t>
      </w:r>
    </w:p>
    <w:p>
      <w:pPr>
        <w:pStyle w:val="ListBullet"/>
        <w:spacing w:before="0" w:after="80"/>
        <w:numPr>
          <w:ilvl w:val="0"/>
          <w:numId w:val="11"/>
        </w:numPr>
      </w:pPr>
      <w:r>
        <w:rPr>
          <w:b w:val="0"/>
          <w:i w:val="0"/>
        </w:rPr>
        <w:t>Dengan pendekatan ini, narasi proposal tetap terhubung pada kebutuhan bisnis sekaligus tidak kehilangan kontrol implementasi.</w:t>
      </w:r>
    </w:p>
    <w:p>
      <w:r>
        <w:rPr>
          <w:b w:val="0"/>
          <w:i w:val="0"/>
        </w:rPr>
        <w:t>Secara praktis, hal ini membantu Aneka Tambang (ANTAM)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Aneka Tambang (ANTAM). Artinya, isi bab tidak berhenti pada deskripsi, tetapi tetap menunjukkan keterkaitan antara keputusan kerja, KPI KPI outcome bisnis utama Aneka Tambang (ANTAM) bergerak positif dalam 6 bulan. | Kualitas operasi (incident, SLA, lead time) membaik dalam 6 bulan., bahasa operasional akuntabilitas, SPBE, dan konteks inisiatif yang sedang dijalankan.</w:t>
      </w:r>
    </w:p>
    <w:p>
      <w:r>
        <w:br w:type="page"/>
      </w:r>
    </w:p>
    <w:p>
      <w:pPr>
        <w:pStyle w:val="Heading1"/>
        <w:jc w:val="center"/>
      </w:pPr>
      <w:r>
        <w:rPr>
          <w:color w:val="767877"/>
        </w:rPr>
        <w:t>BAB 3: PENDEKATAN DAN METODOLOGI</w:t>
      </w:r>
    </w:p>
    <w:p>
      <w:r>
        <w:rPr>
          <w:b w:val="0"/>
          <w:i w:val="0"/>
        </w:rPr>
        <w:t>Pendekatan dan metodologi pada bab ini dirumuskan untuk menunjukkan bagaimana perusahaan penyusun menjawab KAK secara sistematis. Bagi Aneka Tambang (ANTAM), bagian ini penting agar terdapat hubungan yang jelas antara acuan kerja, langkah pelaksanaan, dan kualitas hasil yang ditargetkan (Data Internal, 2026).</w:t>
      </w:r>
    </w:p>
    <w:p>
      <w:pPr>
        <w:pStyle w:val="Heading2"/>
      </w:pPr>
      <w:r>
        <w:rPr>
          <w:rFonts w:ascii="Arial" w:hAnsi="Arial"/>
          <w:b/>
          <w:color w:val="767877"/>
        </w:rPr>
        <w:t>3.1 Pemilihan Framework</w:t>
      </w:r>
    </w:p>
    <w:p>
      <w:r>
        <w:rPr>
          <w:b w:val="0"/>
          <w:i w:val="0"/>
        </w:rPr>
        <w:t>Pemilihan kerangka acuan dilakukan untuk memastikan pekerjaan penguatan tata kelola delivery, percepatan keputusan lintas unit, dan penyusunan roadmap eksekusi yang lebih terukur untuk aneka tambang... memiliki dasar kerja yang jelas, terukur, dan dapat dipertanggungjawabkan. Kerangka yang dipilih juga harus mampu menjaga konsistensi antara kebutuhan Aneka Tambang (ANTAM), ruang lingkup pekerjaan, dan bentuk keluaran yang dijanjikan. 1. Kerangka acuan dipilih berdasarkan relevansi terhadap tujuan pekerjaan, kompleksitas lingkup, dan kebutuhan tata kelola. 2. Kerangka acuan dipakai sebagai pedoman agar analisis, keputusan, dan keluaran pekerjaan mempunyai standar yang konsisten.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Kerangka / Acuan</w:t>
            </w:r>
          </w:p>
        </w:tc>
        <w:tc>
          <w:tcPr>
            <w:tcW w:type="dxa" w:w="3120"/>
          </w:tcPr>
          <w:p>
            <w:r>
              <w:rPr>
                <w:b w:val="0"/>
                <w:i w:val="0"/>
              </w:rPr>
              <w:t>Peran dalam Pekerjaan</w:t>
            </w:r>
          </w:p>
        </w:tc>
        <w:tc>
          <w:tcPr>
            <w:tcW w:type="dxa" w:w="3120"/>
          </w:tcPr>
          <w:p>
            <w:r>
              <w:rPr>
                <w:b w:val="0"/>
                <w:i w:val="0"/>
              </w:rPr>
              <w:t>Relevansi bagi Klien</w:t>
            </w:r>
          </w:p>
        </w:tc>
      </w:tr>
      <w:tr>
        <w:tc>
          <w:tcPr>
            <w:tcW w:type="dxa" w:w="3120"/>
          </w:tcPr>
          <w:p>
            <w:r>
              <w:rPr>
                <w:b w:val="0"/>
                <w:i w:val="0"/>
              </w:rPr>
              <w:t>Itil</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diagnostic agar arah kerja tetap konsisten dari keputusan sampai eksekusi</w:t>
            </w:r>
          </w:p>
        </w:tc>
      </w:tr>
      <w:tr>
        <w:tc>
          <w:tcPr>
            <w:tcW w:type="dxa" w:w="3120"/>
          </w:tcPr>
          <w:p>
            <w:r>
              <w:rPr>
                <w:b w:val="0"/>
                <w:i w:val="0"/>
              </w:rPr>
              <w:t>Togaf</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diagnostic agar arah kerja tetap konsisten dari keputusan sampai eksekusi</w:t>
            </w:r>
          </w:p>
        </w:tc>
      </w:tr>
      <w:tr>
        <w:tc>
          <w:tcPr>
            <w:tcW w:type="dxa" w:w="3120"/>
          </w:tcPr>
          <w:p>
            <w:r>
              <w:rPr>
                <w:b w:val="0"/>
                <w:i w:val="0"/>
              </w:rPr>
              <w:t>Cobit</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diagnostic agar arah kerja tetap konsisten dari keputusan sampai eksekusi</w:t>
            </w:r>
          </w:p>
        </w:tc>
      </w:tr>
      <w:tr>
        <w:tc>
          <w:tcPr>
            <w:tcW w:type="dxa" w:w="3120"/>
          </w:tcPr>
          <w:p>
            <w:r>
              <w:rPr>
                <w:b w:val="0"/>
                <w:i w:val="0"/>
              </w:rPr>
              <w:t>ISO 27001</w:t>
            </w:r>
          </w:p>
        </w:tc>
        <w:tc>
          <w:tcPr>
            <w:tcW w:type="dxa" w:w="3120"/>
          </w:tcPr>
          <w:p>
            <w:r>
              <w:rPr>
                <w:b w:val="0"/>
                <w:i w:val="0"/>
              </w:rPr>
              <w:t>memberi batas kepatuhan, kontrol minimum, dan ekspektasi kualitas yang wajib dijaga</w:t>
            </w:r>
          </w:p>
        </w:tc>
        <w:tc>
          <w:tcPr>
            <w:tcW w:type="dxa" w:w="3120"/>
          </w:tcPr>
          <w:p>
            <w:r>
              <w:rPr>
                <w:b w:val="0"/>
                <w:i w:val="0"/>
              </w:rPr>
              <w:t>relevan untuk proyek diagnostic agar arah kerja tetap konsisten dari keputusan sampai eksekusi</w:t>
            </w:r>
          </w:p>
        </w:tc>
      </w:tr>
    </w:tbl>
    <w:p>
      <w:pPr>
        <w:pStyle w:val="Heading2"/>
      </w:pPr>
      <w:r>
        <w:rPr>
          <w:rFonts w:ascii="Arial" w:hAnsi="Arial"/>
          <w:b/>
          <w:color w:val="767877"/>
        </w:rPr>
        <w:t>3.2 Metodologi Pekerjaan</w:t>
      </w:r>
    </w:p>
    <w:p>
      <w:r>
        <w:rPr>
          <w:b w:val="0"/>
          <w:i w:val="0"/>
        </w:rPr>
        <w:t>Metodologi pekerjaan disusun agar pelaksanaan dapat bergerak secara bertahap, mulai dari pemahaman kebutuhan sampai keluaran akhir yang diterima Aneka Tambang (ANTAM). Dengan metodologi yang jelas, sponsor dapat melihat bagaimana pekerjaan dijalankan, kapan keputusan penting perlu diambil, dan keluaran apa yang dihasilkan pada tiap tahap. 1. Metodologi menjaga agar tiap fase mempunyai tujuan kerja, keluaran, dan titik pengendalian yang jelas. 2. Metodologi juga membantu memastikan bahwa tanggapan terhadap KAK turun menjadi program kerja yang dapat dijalankan.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val="0"/>
                <w:i w:val="0"/>
              </w:rPr>
              <w:t>Fase</w:t>
            </w:r>
          </w:p>
        </w:tc>
        <w:tc>
          <w:tcPr>
            <w:tcW w:type="dxa" w:w="1872"/>
          </w:tcPr>
          <w:p>
            <w:r>
              <w:rPr>
                <w:b w:val="0"/>
                <w:i w:val="0"/>
              </w:rPr>
              <w:t>Periode</w:t>
            </w:r>
          </w:p>
        </w:tc>
        <w:tc>
          <w:tcPr>
            <w:tcW w:type="dxa" w:w="1872"/>
          </w:tcPr>
          <w:p>
            <w:r>
              <w:rPr>
                <w:b w:val="0"/>
                <w:i w:val="0"/>
              </w:rPr>
              <w:t>Tujuan Kerja</w:t>
            </w:r>
          </w:p>
        </w:tc>
        <w:tc>
          <w:tcPr>
            <w:tcW w:type="dxa" w:w="1872"/>
          </w:tcPr>
          <w:p>
            <w:r>
              <w:rPr>
                <w:b w:val="0"/>
                <w:i w:val="0"/>
              </w:rPr>
              <w:t>Keluaran Utama</w:t>
            </w:r>
          </w:p>
        </w:tc>
        <w:tc>
          <w:tcPr>
            <w:tcW w:type="dxa" w:w="1872"/>
          </w:tcPr>
          <w:p>
            <w:r>
              <w:rPr>
                <w:b w:val="0"/>
                <w:i w:val="0"/>
              </w:rPr>
              <w:t>Gerbang Mutu</w:t>
            </w:r>
          </w:p>
        </w:tc>
      </w:tr>
      <w:tr>
        <w:tc>
          <w:tcPr>
            <w:tcW w:type="dxa" w:w="1872"/>
          </w:tcPr>
          <w:p>
            <w:r>
              <w:rPr>
                <w:b w:val="0"/>
                <w:i w:val="0"/>
              </w:rPr>
              <w:t>Discovery &amp; Baseline</w:t>
            </w:r>
          </w:p>
        </w:tc>
        <w:tc>
          <w:tcPr>
            <w:tcW w:type="dxa" w:w="1872"/>
          </w:tcPr>
          <w:p>
            <w:r>
              <w:rPr>
                <w:b w:val="0"/>
                <w:i w:val="0"/>
              </w:rPr>
              <w:t>Bulan 1-2</w:t>
            </w:r>
          </w:p>
        </w:tc>
        <w:tc>
          <w:tcPr>
            <w:tcW w:type="dxa" w:w="1872"/>
          </w:tcPr>
          <w:p>
            <w:r>
              <w:rPr>
                <w:b w:val="0"/>
                <w:i w:val="0"/>
              </w:rPr>
              <w:t>Baca konteks bisnis, data, dan pain points prioritas.</w:t>
            </w:r>
          </w:p>
        </w:tc>
        <w:tc>
          <w:tcPr>
            <w:tcW w:type="dxa" w:w="1872"/>
          </w:tcPr>
          <w:p>
            <w:r>
              <w:rPr>
                <w:b w:val="0"/>
                <w:i w:val="0"/>
              </w:rPr>
              <w:t>baseline assessment dan hipotesis awal</w:t>
            </w:r>
          </w:p>
        </w:tc>
        <w:tc>
          <w:tcPr>
            <w:tcW w:type="dxa" w:w="1872"/>
          </w:tcPr>
          <w:p>
            <w:r>
              <w:rPr>
                <w:b w:val="0"/>
                <w:i w:val="0"/>
              </w:rPr>
              <w:t>baseline kebutuhan dan agenda kerja disetujui sponsor</w:t>
            </w:r>
          </w:p>
        </w:tc>
      </w:tr>
      <w:tr>
        <w:tc>
          <w:tcPr>
            <w:tcW w:type="dxa" w:w="1872"/>
          </w:tcPr>
          <w:p>
            <w:r>
              <w:rPr>
                <w:b w:val="0"/>
                <w:i w:val="0"/>
              </w:rPr>
              <w:t>As-Is Review</w:t>
            </w:r>
          </w:p>
        </w:tc>
        <w:tc>
          <w:tcPr>
            <w:tcW w:type="dxa" w:w="1872"/>
          </w:tcPr>
          <w:p>
            <w:r>
              <w:rPr>
                <w:b w:val="0"/>
                <w:i w:val="0"/>
              </w:rPr>
              <w:t>Bulan 3-4</w:t>
            </w:r>
          </w:p>
        </w:tc>
        <w:tc>
          <w:tcPr>
            <w:tcW w:type="dxa" w:w="1872"/>
          </w:tcPr>
          <w:p>
            <w:r>
              <w:rPr>
                <w:b w:val="0"/>
                <w:i w:val="0"/>
              </w:rPr>
              <w:t>Petakan proses, kontrol, dan gap pada kondisi berjalan.</w:t>
            </w:r>
          </w:p>
        </w:tc>
        <w:tc>
          <w:tcPr>
            <w:tcW w:type="dxa" w:w="1872"/>
          </w:tcPr>
          <w:p>
            <w:r>
              <w:rPr>
                <w:b w:val="0"/>
                <w:i w:val="0"/>
              </w:rPr>
              <w:t>as-is findings dan prioritas gap</w:t>
            </w:r>
          </w:p>
        </w:tc>
        <w:tc>
          <w:tcPr>
            <w:tcW w:type="dxa" w:w="1872"/>
          </w:tcPr>
          <w:p>
            <w:r>
              <w:rPr>
                <w:b w:val="0"/>
                <w:i w:val="0"/>
              </w:rPr>
              <w:t>hasil fase tervalidasi sebelum masuk ke fase berikutnya</w:t>
            </w:r>
          </w:p>
        </w:tc>
      </w:tr>
      <w:tr>
        <w:tc>
          <w:tcPr>
            <w:tcW w:type="dxa" w:w="1872"/>
          </w:tcPr>
          <w:p>
            <w:r>
              <w:rPr>
                <w:b w:val="0"/>
                <w:i w:val="0"/>
              </w:rPr>
              <w:t>Analisis Opsi</w:t>
            </w:r>
          </w:p>
        </w:tc>
        <w:tc>
          <w:tcPr>
            <w:tcW w:type="dxa" w:w="1872"/>
          </w:tcPr>
          <w:p>
            <w:r>
              <w:rPr>
                <w:b w:val="0"/>
                <w:i w:val="0"/>
              </w:rPr>
              <w:t>Bulan 5</w:t>
            </w:r>
          </w:p>
        </w:tc>
        <w:tc>
          <w:tcPr>
            <w:tcW w:type="dxa" w:w="1872"/>
          </w:tcPr>
          <w:p>
            <w:r>
              <w:rPr>
                <w:b w:val="0"/>
                <w:i w:val="0"/>
              </w:rPr>
              <w:t>Susun opsi intervensi yang realistis dan terukur.</w:t>
            </w:r>
          </w:p>
        </w:tc>
        <w:tc>
          <w:tcPr>
            <w:tcW w:type="dxa" w:w="1872"/>
          </w:tcPr>
          <w:p>
            <w:r>
              <w:rPr>
                <w:b w:val="0"/>
                <w:i w:val="0"/>
              </w:rPr>
              <w:t>opsi perbaikan dan quick wins</w:t>
            </w:r>
          </w:p>
        </w:tc>
        <w:tc>
          <w:tcPr>
            <w:tcW w:type="dxa" w:w="1872"/>
          </w:tcPr>
          <w:p>
            <w:r>
              <w:rPr>
                <w:b w:val="0"/>
                <w:i w:val="0"/>
              </w:rPr>
              <w:t>hasil fase tervalidasi sebelum masuk ke fase berikutnya</w:t>
            </w:r>
          </w:p>
        </w:tc>
      </w:tr>
      <w:tr>
        <w:tc>
          <w:tcPr>
            <w:tcW w:type="dxa" w:w="1872"/>
          </w:tcPr>
          <w:p>
            <w:r>
              <w:rPr>
                <w:b w:val="0"/>
                <w:i w:val="0"/>
              </w:rPr>
              <w:t>Final Recommendation</w:t>
            </w:r>
          </w:p>
        </w:tc>
        <w:tc>
          <w:tcPr>
            <w:tcW w:type="dxa" w:w="1872"/>
          </w:tcPr>
          <w:p>
            <w:r>
              <w:rPr>
                <w:b w:val="0"/>
                <w:i w:val="0"/>
              </w:rPr>
              <w:t>Bulan 6</w:t>
            </w:r>
          </w:p>
        </w:tc>
        <w:tc>
          <w:tcPr>
            <w:tcW w:type="dxa" w:w="1872"/>
          </w:tcPr>
          <w:p>
            <w:r>
              <w:rPr>
                <w:b w:val="0"/>
                <w:i w:val="0"/>
              </w:rPr>
              <w:t>Konsolidasikan rekomendasi, roadmap, dan keputusan lanjutan.</w:t>
            </w:r>
          </w:p>
        </w:tc>
        <w:tc>
          <w:tcPr>
            <w:tcW w:type="dxa" w:w="1872"/>
          </w:tcPr>
          <w:p>
            <w:r>
              <w:rPr>
                <w:b w:val="0"/>
                <w:i w:val="0"/>
              </w:rPr>
              <w:t>report akhir dan arahan eksekusi</w:t>
            </w:r>
          </w:p>
        </w:tc>
        <w:tc>
          <w:tcPr>
            <w:tcW w:type="dxa" w:w="1872"/>
          </w:tcPr>
          <w:p>
            <w:r>
              <w:rPr>
                <w:b w:val="0"/>
                <w:i w:val="0"/>
              </w:rPr>
              <w:t>keluaran akhir diterima dan langkah lanjutan disepakati</w:t>
            </w:r>
          </w:p>
        </w:tc>
      </w:tr>
      <w:tr>
        <w:tc>
          <w:tcPr>
            <w:tcW w:type="dxa" w:w="1872"/>
          </w:tcPr>
          <w:p>
            <w:r>
              <w:rPr>
                <w:b w:val="0"/>
                <w:i w:val="0"/>
              </w:rPr>
              <w:t>- Dengan struktur ini, pekerjaan dapat dikendalikan secara lebih teratur dari awal sampai akhir.</w:t>
            </w:r>
          </w:p>
        </w:tc>
        <w:tc>
          <w:tcPr>
            <w:tcW w:type="dxa" w:w="1872"/>
          </w:tcPr>
          <w:p/>
        </w:tc>
        <w:tc>
          <w:tcPr>
            <w:tcW w:type="dxa" w:w="1872"/>
          </w:tcPr>
          <w:p/>
        </w:tc>
        <w:tc>
          <w:tcPr>
            <w:tcW w:type="dxa" w:w="1872"/>
          </w:tcPr>
          <w:p/>
        </w:tc>
        <w:tc>
          <w:tcPr>
            <w:tcW w:type="dxa" w:w="1872"/>
          </w:tcPr>
          <w:p/>
        </w:tc>
      </w:tr>
      <w:tr>
        <w:tc>
          <w:tcPr>
            <w:tcW w:type="dxa" w:w="1872"/>
          </w:tcPr>
          <w:p>
            <w:r>
              <w:rPr>
                <w:b w:val="0"/>
                <w:i w:val="0"/>
              </w:rPr>
              <w:t>- Metodologi juga menjadi dasar bagi penyusunan program kerja, jadwal penugasan, dan pengendalian mutu pada bab berikutnya.</w:t>
            </w:r>
          </w:p>
        </w:tc>
        <w:tc>
          <w:tcPr>
            <w:tcW w:type="dxa" w:w="1872"/>
          </w:tcPr>
          <w:p/>
        </w:tc>
        <w:tc>
          <w:tcPr>
            <w:tcW w:type="dxa" w:w="1872"/>
          </w:tcPr>
          <w:p/>
        </w:tc>
        <w:tc>
          <w:tcPr>
            <w:tcW w:type="dxa" w:w="1872"/>
          </w:tcPr>
          <w:p/>
        </w:tc>
        <w:tc>
          <w:tcPr>
            <w:tcW w:type="dxa" w:w="1872"/>
          </w:tcPr>
          <w:p/>
        </w:tc>
      </w:tr>
      <w:tr>
        <w:tc>
          <w:tcPr>
            <w:tcW w:type="dxa" w:w="1872"/>
          </w:tcPr>
          <w:p>
            <w:r>
              <w:rPr>
                <w:b w:val="0"/>
                <w:i w:val="0"/>
              </w:rPr>
              <w:t>- Anchor inisiatif yang tetap dirujuk adalah Antam Sempurnakan Aplikasi Transaksi Emas. 02/7/2025 23:28. PT Aneka Tambang (Antam) melakukan pembaruan besar (revamp) terhadap aplikasi mobile Antam Logam... (mediaindonesia.com, 2026).</w:t>
            </w:r>
          </w:p>
        </w:tc>
        <w:tc>
          <w:tcPr>
            <w:tcW w:type="dxa" w:w="1872"/>
          </w:tcPr>
          <w:p/>
        </w:tc>
        <w:tc>
          <w:tcPr>
            <w:tcW w:type="dxa" w:w="1872"/>
          </w:tcPr>
          <w:p/>
        </w:tc>
        <w:tc>
          <w:tcPr>
            <w:tcW w:type="dxa" w:w="1872"/>
          </w:tcPr>
          <w:p/>
        </w:tc>
        <w:tc>
          <w:tcPr>
            <w:tcW w:type="dxa" w:w="1872"/>
          </w:tcPr>
          <w:p/>
        </w:tc>
      </w:tr>
    </w:tbl>
    <w:p>
      <w:r>
        <w:rPr>
          <w:b w:val="0"/>
          <w:i w:val="0"/>
        </w:rPr>
        <w:t>Untuk Aneka Tambang (ANTAM), isi bab ini harus dibaca sebagai dasar keputusan kerja yang dapat ditindaklanjuti, bukan sekadar penjelasan konseptual. Karena itu, isi bab tetap diarahkan untuk menjaga relevansi terhadap KPI seperti KPI outcome bisnis utama Aneka Tambang (ANTAM) bergerak positif dalam 6 bulan. | Kualitas operasi (incident, SLA, lead time) membaik dalam 6 bulan. dan istilah kerja akuntabilitas, SPBE.</w:t>
      </w:r>
    </w:p>
    <w:p>
      <w:r>
        <w:br w:type="page"/>
      </w:r>
    </w:p>
    <w:p>
      <w:pPr>
        <w:pStyle w:val="Heading1"/>
        <w:jc w:val="center"/>
      </w:pPr>
      <w:r>
        <w:rPr>
          <w:color w:val="767877"/>
        </w:rPr>
        <w:t>BAB 4: PROGRAM KERJA DAN JADWAL PENUGASAN</w:t>
      </w:r>
    </w:p>
    <w:p>
      <w:r>
        <w:drawing>
          <wp:inline xmlns:a="http://schemas.openxmlformats.org/drawingml/2006/main" xmlns:pic="http://schemas.openxmlformats.org/drawingml/2006/picture">
            <wp:extent cx="5486400" cy="253019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530199"/>
                    </a:xfrm>
                    <a:prstGeom prst="rect"/>
                  </pic:spPr>
                </pic:pic>
              </a:graphicData>
            </a:graphic>
          </wp:inline>
        </w:drawing>
      </w:r>
    </w:p>
    <w:p>
      <w:r>
        <w:rPr>
          <w:b w:val="0"/>
          <w:i w:val="0"/>
        </w:rPr>
        <w:t>Program kerja dan jadwal penugasan disusun agar pelaksanaan pekerjaan Aneka Tambang (ANTAM) dapat berlangsung terukur, disiplin, dan mudah dipantau sepanjang 6 Bulan. Bab ini memperlihatkan ritme kerja per fase sekaligus penempatan tenaga ahli sesuai kebutuhan pekerjaan (Data Internal, 2026).</w:t>
      </w:r>
    </w:p>
    <w:p>
      <w:pPr>
        <w:pStyle w:val="Heading2"/>
      </w:pPr>
      <w:r>
        <w:rPr>
          <w:rFonts w:ascii="Arial" w:hAnsi="Arial"/>
          <w:b/>
          <w:color w:val="767877"/>
        </w:rPr>
        <w:t>4.1 Program Kerja / Timeline</w:t>
      </w:r>
    </w:p>
    <w:p>
      <w:r>
        <w:rPr>
          <w:b w:val="0"/>
          <w:i w:val="0"/>
        </w:rPr>
        <w:t>Program kerja dibangun dari urutan fase yang realistis terhadap kebutuhan penguatan tata kelola delivery, percepatan keputusan lintas unit, dan penyusunan roadmap eksekusi yang lebih terukur untuk aneka tambang.... 1.</w:t>
      </w:r>
      <w:r>
        <w:rPr>
          <w:b/>
          <w:i w:val="0"/>
        </w:rPr>
        <w:t xml:space="preserve"> Discovery &amp; Baseline</w:t>
      </w:r>
      <w:r>
        <w:rPr>
          <w:b w:val="0"/>
          <w:i w:val="0"/>
        </w:rPr>
        <w:t xml:space="preserve"> (Bulan 1-2): Baca konteks bisnis, data, dan pain points prioritas. Keluaran utama: baseline assessment dan hipotesis awal. 2.</w:t>
      </w:r>
      <w:r>
        <w:rPr>
          <w:b/>
          <w:i w:val="0"/>
        </w:rPr>
        <w:t xml:space="preserve"> As-Is Review</w:t>
      </w:r>
      <w:r>
        <w:rPr>
          <w:b w:val="0"/>
          <w:i w:val="0"/>
        </w:rPr>
        <w:t xml:space="preserve"> (Bulan 3-4): Petakan proses, kontrol, dan gap pada kondisi berjalan. Keluaran utama: as-is findings dan prioritas gap. 3.</w:t>
      </w:r>
      <w:r>
        <w:rPr>
          <w:b/>
          <w:i w:val="0"/>
        </w:rPr>
        <w:t xml:space="preserve"> Analisis Opsi</w:t>
      </w:r>
      <w:r>
        <w:rPr>
          <w:b w:val="0"/>
          <w:i w:val="0"/>
        </w:rPr>
        <w:t xml:space="preserve"> (Bulan 5): Susun opsi intervensi yang realistis dan terukur. Keluaran utama: opsi perbaikan dan quick wins. 4.</w:t>
      </w:r>
      <w:r>
        <w:rPr>
          <w:b/>
          <w:i w:val="0"/>
        </w:rPr>
        <w:t xml:space="preserve"> Final Recommendation</w:t>
      </w:r>
      <w:r>
        <w:rPr>
          <w:b w:val="0"/>
          <w:i w:val="0"/>
        </w:rPr>
        <w:t xml:space="preserve"> (Bulan 6): Konsolidasikan rekomendasi, roadmap, dan keputusan lanjutan. Keluaran utama: report akhir dan arahan eksekusi. - Setiap fase memiliki keluaran utama yang menjadi dasar evaluasi sebelum melanjutkan ke fase berikutnya. - Program kerja dijaga agar tetap selaras dengan tujuan pekerjaan dan prioritas keputusan Aneka Tambang (ANTAM).</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Aktivitas Kunci</w:t>
            </w:r>
          </w:p>
        </w:tc>
        <w:tc>
          <w:tcPr>
            <w:tcW w:type="dxa" w:w="2340"/>
          </w:tcPr>
          <w:p>
            <w:r>
              <w:rPr>
                <w:b w:val="0"/>
                <w:i w:val="0"/>
              </w:rPr>
              <w:t>Keluaran</w:t>
            </w:r>
          </w:p>
        </w:tc>
      </w:tr>
      <w:tr>
        <w:tc>
          <w:tcPr>
            <w:tcW w:type="dxa" w:w="2340"/>
          </w:tcPr>
          <w:p>
            <w:r>
              <w:rPr>
                <w:b w:val="0"/>
                <w:i w:val="0"/>
              </w:rPr>
              <w:t>Discovery &amp; Baseline</w:t>
            </w:r>
          </w:p>
        </w:tc>
        <w:tc>
          <w:tcPr>
            <w:tcW w:type="dxa" w:w="2340"/>
          </w:tcPr>
          <w:p>
            <w:r>
              <w:rPr>
                <w:b w:val="0"/>
                <w:i w:val="0"/>
              </w:rPr>
              <w:t>Bulan 1-2</w:t>
            </w:r>
          </w:p>
        </w:tc>
        <w:tc>
          <w:tcPr>
            <w:tcW w:type="dxa" w:w="2340"/>
          </w:tcPr>
          <w:p>
            <w:r>
              <w:rPr>
                <w:b w:val="0"/>
                <w:i w:val="0"/>
              </w:rPr>
              <w:t>Baca konteks bisnis, data, dan pain points prioritas.</w:t>
            </w:r>
          </w:p>
        </w:tc>
        <w:tc>
          <w:tcPr>
            <w:tcW w:type="dxa" w:w="2340"/>
          </w:tcPr>
          <w:p>
            <w:r>
              <w:rPr>
                <w:b w:val="0"/>
                <w:i w:val="0"/>
              </w:rPr>
              <w:t>baseline assessment dan hipotesis awal</w:t>
            </w:r>
          </w:p>
        </w:tc>
      </w:tr>
      <w:tr>
        <w:tc>
          <w:tcPr>
            <w:tcW w:type="dxa" w:w="2340"/>
          </w:tcPr>
          <w:p>
            <w:r>
              <w:rPr>
                <w:b w:val="0"/>
                <w:i w:val="0"/>
              </w:rPr>
              <w:t>As-Is Review</w:t>
            </w:r>
          </w:p>
        </w:tc>
        <w:tc>
          <w:tcPr>
            <w:tcW w:type="dxa" w:w="2340"/>
          </w:tcPr>
          <w:p>
            <w:r>
              <w:rPr>
                <w:b w:val="0"/>
                <w:i w:val="0"/>
              </w:rPr>
              <w:t>Bulan 3-4</w:t>
            </w:r>
          </w:p>
        </w:tc>
        <w:tc>
          <w:tcPr>
            <w:tcW w:type="dxa" w:w="2340"/>
          </w:tcPr>
          <w:p>
            <w:r>
              <w:rPr>
                <w:b w:val="0"/>
                <w:i w:val="0"/>
              </w:rPr>
              <w:t>Petakan proses, kontrol, dan gap pada kondisi berjalan.</w:t>
            </w:r>
          </w:p>
        </w:tc>
        <w:tc>
          <w:tcPr>
            <w:tcW w:type="dxa" w:w="2340"/>
          </w:tcPr>
          <w:p>
            <w:r>
              <w:rPr>
                <w:b w:val="0"/>
                <w:i w:val="0"/>
              </w:rPr>
              <w:t>as-is findings dan prioritas gap</w:t>
            </w:r>
          </w:p>
        </w:tc>
      </w:tr>
      <w:tr>
        <w:tc>
          <w:tcPr>
            <w:tcW w:type="dxa" w:w="2340"/>
          </w:tcPr>
          <w:p>
            <w:r>
              <w:rPr>
                <w:b w:val="0"/>
                <w:i w:val="0"/>
              </w:rPr>
              <w:t>Analisis Opsi</w:t>
            </w:r>
          </w:p>
        </w:tc>
        <w:tc>
          <w:tcPr>
            <w:tcW w:type="dxa" w:w="2340"/>
          </w:tcPr>
          <w:p>
            <w:r>
              <w:rPr>
                <w:b w:val="0"/>
                <w:i w:val="0"/>
              </w:rPr>
              <w:t>Bulan 5</w:t>
            </w:r>
          </w:p>
        </w:tc>
        <w:tc>
          <w:tcPr>
            <w:tcW w:type="dxa" w:w="2340"/>
          </w:tcPr>
          <w:p>
            <w:r>
              <w:rPr>
                <w:b w:val="0"/>
                <w:i w:val="0"/>
              </w:rPr>
              <w:t>Susun opsi intervensi yang realistis dan terukur.</w:t>
            </w:r>
          </w:p>
        </w:tc>
        <w:tc>
          <w:tcPr>
            <w:tcW w:type="dxa" w:w="2340"/>
          </w:tcPr>
          <w:p>
            <w:r>
              <w:rPr>
                <w:b w:val="0"/>
                <w:i w:val="0"/>
              </w:rPr>
              <w:t>opsi perbaikan dan quick wins</w:t>
            </w:r>
          </w:p>
        </w:tc>
      </w:tr>
      <w:tr>
        <w:tc>
          <w:tcPr>
            <w:tcW w:type="dxa" w:w="2340"/>
          </w:tcPr>
          <w:p>
            <w:r>
              <w:rPr>
                <w:b w:val="0"/>
                <w:i w:val="0"/>
              </w:rPr>
              <w:t>Final Recommendation</w:t>
            </w:r>
          </w:p>
        </w:tc>
        <w:tc>
          <w:tcPr>
            <w:tcW w:type="dxa" w:w="2340"/>
          </w:tcPr>
          <w:p>
            <w:r>
              <w:rPr>
                <w:b w:val="0"/>
                <w:i w:val="0"/>
              </w:rPr>
              <w:t>Bulan 6</w:t>
            </w:r>
          </w:p>
        </w:tc>
        <w:tc>
          <w:tcPr>
            <w:tcW w:type="dxa" w:w="2340"/>
          </w:tcPr>
          <w:p>
            <w:r>
              <w:rPr>
                <w:b w:val="0"/>
                <w:i w:val="0"/>
              </w:rPr>
              <w:t>Konsolidasikan rekomendasi, roadmap, dan keputusan lanjutan.</w:t>
            </w:r>
          </w:p>
        </w:tc>
        <w:tc>
          <w:tcPr>
            <w:tcW w:type="dxa" w:w="2340"/>
          </w:tcPr>
          <w:p>
            <w:r>
              <w:rPr>
                <w:b w:val="0"/>
                <w:i w:val="0"/>
              </w:rPr>
              <w:t>report akhir dan arahan eksekusi</w:t>
            </w:r>
          </w:p>
        </w:tc>
      </w:tr>
    </w:tbl>
    <w:p>
      <w:pPr>
        <w:pStyle w:val="Heading2"/>
      </w:pPr>
      <w:r>
        <w:rPr>
          <w:rFonts w:ascii="Arial" w:hAnsi="Arial"/>
          <w:b/>
          <w:color w:val="767877"/>
        </w:rPr>
        <w:t>4.2 Tabel Penugasan Tenaga Ahli</w:t>
      </w:r>
    </w:p>
    <w:p>
      <w:r>
        <w:rPr>
          <w:b w:val="0"/>
          <w:i w:val="0"/>
        </w:rPr>
        <w:t>Penugasan tenaga ahli berikut disusun untuk memastikan tiap fase didukung peran yang tepat sesuai fokus pekerjaan.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diagnostic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Itil, Togaf, Cobit, ISO 27001</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Principal Consultant, 2x Senior BA</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r>
        <w:tc>
          <w:tcPr>
            <w:tcW w:type="dxa" w:w="2340"/>
          </w:tcPr>
          <w:p>
            <w:r>
              <w:rPr>
                <w:b w:val="0"/>
                <w:i w:val="0"/>
              </w:rPr>
              <w:t>- Penugasan dapat disesuaikan lebih rinci pada saat kickoff dan finalisasi jadwal bersama Aneka Tambang (ANTAM).</w:t>
            </w:r>
          </w:p>
        </w:tc>
        <w:tc>
          <w:tcPr>
            <w:tcW w:type="dxa" w:w="2340"/>
          </w:tcPr>
          <w:p/>
        </w:tc>
        <w:tc>
          <w:tcPr>
            <w:tcW w:type="dxa" w:w="2340"/>
          </w:tcPr>
          <w:p/>
        </w:tc>
        <w:tc>
          <w:tcPr>
            <w:tcW w:type="dxa" w:w="2340"/>
          </w:tcPr>
          <w:p/>
        </w:tc>
      </w:tr>
      <w:tr>
        <w:tc>
          <w:tcPr>
            <w:tcW w:type="dxa" w:w="2340"/>
          </w:tcPr>
          <w:p>
            <w:r>
              <w:rPr>
                <w:b w:val="0"/>
                <w:i w:val="0"/>
              </w:rPr>
              <w:t>- Tabel ini dipakai untuk memastikan tidak ada fase yang berjalan tanpa dukungan peran yang memadai.</w:t>
            </w:r>
          </w:p>
        </w:tc>
        <w:tc>
          <w:tcPr>
            <w:tcW w:type="dxa" w:w="2340"/>
          </w:tcPr>
          <w:p/>
        </w:tc>
        <w:tc>
          <w:tcPr>
            <w:tcW w:type="dxa" w:w="2340"/>
          </w:tcPr>
          <w:p/>
        </w:tc>
        <w:tc>
          <w:tcPr>
            <w:tcW w:type="dxa" w:w="2340"/>
          </w:tcPr>
          <w:p/>
        </w:tc>
      </w:tr>
    </w:tbl>
    <w:p>
      <w:r>
        <w:br w:type="page"/>
      </w:r>
    </w:p>
    <w:p>
      <w:pPr>
        <w:pStyle w:val="Heading1"/>
        <w:jc w:val="center"/>
      </w:pPr>
      <w:r>
        <w:rPr>
          <w:color w:val="767877"/>
        </w:rPr>
        <w:t>BAB 5: STRUKTUR ORGANISASI KOMPOSISI TIM DAN URAIAN TUGAS</w:t>
      </w:r>
    </w:p>
    <w:p>
      <w:r>
        <w:rPr>
          <w:b w:val="0"/>
          <w:i w:val="0"/>
        </w:rPr>
        <w:t>Struktur organisasi pelaksana dan komposisi tim pada bab ini dimaksudkan untuk memperjelas tata kerja internal perusahaan penyusun dalam menjalankan pekerjaan Aneka Tambang (ANTAM). Dengan struktur yang jelas, peran tiap personel dapat ditelusuri dan akuntabilitas pelaksanaan menjadi lebih kuat (Data Internal, 2026).</w:t>
      </w:r>
    </w:p>
    <w:p>
      <w:pPr>
        <w:pStyle w:val="Heading2"/>
      </w:pPr>
      <w:r>
        <w:rPr>
          <w:rFonts w:ascii="Arial" w:hAnsi="Arial"/>
          <w:b/>
          <w:color w:val="767877"/>
        </w:rPr>
        <w:t>5.1 Struktur Organisasi Pelaksana</w:t>
      </w:r>
    </w:p>
    <w:p>
      <w:pPr>
        <w:pStyle w:val="ListNumber"/>
        <w:spacing w:before="0" w:after="80"/>
        <w:numPr>
          <w:ilvl w:val="0"/>
          <w:numId w:val="12"/>
        </w:numPr>
      </w:pPr>
      <w:r>
        <w:rPr>
          <w:b w:val="0"/>
          <w:i w:val="0"/>
        </w:rPr>
        <w:t>Pimpinan pelaksana menjaga arah umum, kualitas, dan pengambilan keputusan strategis.</w:t>
      </w:r>
    </w:p>
    <w:p>
      <w:pPr>
        <w:pStyle w:val="ListNumber"/>
        <w:spacing w:before="0" w:after="80"/>
        <w:numPr>
          <w:ilvl w:val="0"/>
          <w:numId w:val="12"/>
        </w:numPr>
      </w:pPr>
      <w:r>
        <w:rPr>
          <w:b w:val="0"/>
          <w:i w:val="0"/>
        </w:rPr>
        <w:t>Project manager atau PMO lead mengendalikan jadwal, koordinasi, dan tindak lanjut lintas pihak.</w:t>
      </w:r>
    </w:p>
    <w:p>
      <w:pPr>
        <w:pStyle w:val="ListNumber"/>
        <w:spacing w:before="0" w:after="80"/>
        <w:numPr>
          <w:ilvl w:val="0"/>
          <w:numId w:val="12"/>
        </w:numPr>
      </w:pPr>
      <w:r>
        <w:rPr>
          <w:b w:val="0"/>
          <w:i w:val="0"/>
        </w:rPr>
        <w:t>Lead substansi menjaga kualitas analisis, keluaran kerja, dan kesesuaian terhadap kebutuhan klien.</w:t>
      </w:r>
    </w:p>
    <w:p>
      <w:pPr>
        <w:pStyle w:val="ListNumber"/>
        <w:spacing w:before="0" w:after="80"/>
        <w:numPr>
          <w:ilvl w:val="0"/>
          <w:numId w:val="12"/>
        </w:numPr>
      </w:pPr>
      <w:r>
        <w:rPr>
          <w:b w:val="0"/>
          <w:i w:val="0"/>
        </w:rPr>
        <w:t>Reviewer mutu atau governance memastikan hasil pekerjaan memenuhi standar yang disepakati. - Struktur pelaksana dirancang agar koordinasi strategis, kendali mutu, dan pelaksanaan harian tetap saling terhubung. - Susunan ini juga memudahkan Aneka Tambang (ANTAM) memahami jalur koordinasi dan eskalasi selama pekerjaan berlangsung.</w:t>
      </w:r>
    </w:p>
    <w:p>
      <w:pPr>
        <w:pStyle w:val="Heading2"/>
      </w:pPr>
      <w:r>
        <w:rPr>
          <w:rFonts w:ascii="Arial" w:hAnsi="Arial"/>
          <w:b/>
          <w:color w:val="767877"/>
        </w:rPr>
        <w:t>5.2 Komposisi Tim Tenaga Ahli dan Penugasan</w:t>
      </w:r>
    </w:p>
    <w:p>
      <w:r>
        <w:rPr>
          <w:b w:val="0"/>
          <w:i w:val="0"/>
        </w:rPr>
        <w:t>Komposisi tim tenaga ahli disajikan agar peran, fokus tugas, dan tingkat keterlibatan tiap personel dapat dibaca secara jelas.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diagnostic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Itil, Togaf, Cobit, ISO 27001</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Principal Consultant, 2x Senior BA</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r>
        <w:tc>
          <w:tcPr>
            <w:tcW w:type="dxa" w:w="2340"/>
          </w:tcPr>
          <w:p>
            <w:r>
              <w:rPr>
                <w:b w:val="0"/>
                <w:i w:val="0"/>
              </w:rPr>
              <w:t>- Uraian tugas tiap peran menjadi dasar pengaturan tanggung jawab selama pelaksanaan.</w:t>
            </w:r>
          </w:p>
        </w:tc>
        <w:tc>
          <w:tcPr>
            <w:tcW w:type="dxa" w:w="2340"/>
          </w:tcPr>
          <w:p/>
        </w:tc>
        <w:tc>
          <w:tcPr>
            <w:tcW w:type="dxa" w:w="2340"/>
          </w:tcPr>
          <w:p/>
        </w:tc>
        <w:tc>
          <w:tcPr>
            <w:tcW w:type="dxa" w:w="2340"/>
          </w:tcPr>
          <w:p/>
        </w:tc>
      </w:tr>
      <w:tr>
        <w:tc>
          <w:tcPr>
            <w:tcW w:type="dxa" w:w="2340"/>
          </w:tcPr>
          <w:p>
            <w:r>
              <w:rPr>
                <w:b w:val="0"/>
                <w:i w:val="0"/>
              </w:rPr>
              <w:t>- Komposisi tim dapat diperinci lebih lanjut sesuai kebutuhan kickoff dan finalisasi penugasan bersama Aneka Tambang (ANTAM).</w:t>
            </w:r>
          </w:p>
        </w:tc>
        <w:tc>
          <w:tcPr>
            <w:tcW w:type="dxa" w:w="2340"/>
          </w:tcPr>
          <w:p/>
        </w:tc>
        <w:tc>
          <w:tcPr>
            <w:tcW w:type="dxa" w:w="2340"/>
          </w:tcPr>
          <w:p/>
        </w:tc>
        <w:tc>
          <w:tcPr>
            <w:tcW w:type="dxa" w:w="2340"/>
          </w:tcPr>
          <w:p/>
        </w:tc>
      </w:tr>
    </w:tbl>
    <w:p>
      <w:r>
        <w:rPr>
          <w:b w:val="0"/>
          <w:i w:val="0"/>
        </w:rPr>
        <w:t>Untuk Aneka Tambang (ANTAM), isi bab ini harus dibaca sebagai dasar keputusan kerja yang dapat ditindaklanjuti, bukan sekadar penjelasan konseptual. Karena itu, isi bab tetap diarahkan untuk menjaga relevansi terhadap KPI seperti KPI outcome bisnis utama Aneka Tambang (ANTAM) bergerak positif dalam 6 bulan. | Kualitas operasi (incident, SLA, lead time) membaik dalam 6 bulan. dan istilah kerja akuntabilitas, SPBE.</w:t>
      </w:r>
    </w:p>
    <w:p>
      <w:pPr>
        <w:pStyle w:val="ListBullet"/>
        <w:spacing w:before="0" w:after="80"/>
        <w:numPr>
          <w:ilvl w:val="0"/>
          <w:numId w:val="13"/>
        </w:numPr>
      </w:pPr>
      <w:r>
        <w:rPr>
          <w:b w:val="0"/>
          <w:i w:val="0"/>
        </w:rPr>
        <w:t>Implikasi eksekusinya harus tetap jelas agar sponsor dan tim delivery dapat menurunkan isi bab ini menjadi tindakan yang konkret.</w:t>
      </w:r>
    </w:p>
    <w:p>
      <w:pPr>
        <w:pStyle w:val="ListBullet"/>
        <w:spacing w:before="0" w:after="80"/>
        <w:numPr>
          <w:ilvl w:val="0"/>
          <w:numId w:val="13"/>
        </w:numPr>
      </w:pPr>
      <w:r>
        <w:rPr>
          <w:b w:val="0"/>
          <w:i w:val="0"/>
        </w:rPr>
        <w:t>Dengan pendekatan ini, narasi proposal tetap terhubung pada kebutuhan bisnis sekaligus tidak kehilangan kontrol implementasi.</w:t>
      </w:r>
    </w:p>
    <w:p>
      <w:r>
        <w:rPr>
          <w:b w:val="0"/>
          <w:i w:val="0"/>
        </w:rPr>
        <w:t>Secara praktis, hal ini membantu Aneka Tambang (ANTAM) membaca setiap bagian proposal sebagai bahan keputusan yang lebih operasional: apa yang harus diprioritaskan, siapa yang perlu mengambil keputusan, risiko apa yang harus dijaga, dan indikator apa yang dipakai untuk menguji bahwa arah kerja masih benar.</w:t>
      </w:r>
    </w:p>
    <w:p>
      <w:r>
        <w:br w:type="page"/>
      </w:r>
    </w:p>
    <w:p>
      <w:pPr>
        <w:pStyle w:val="Heading1"/>
        <w:jc w:val="center"/>
      </w:pPr>
      <w:r>
        <w:rPr>
          <w:color w:val="767877"/>
        </w:rPr>
        <w:t>BAB 6: HASIL KERJA (DELIVERABLE)</w:t>
      </w:r>
    </w:p>
    <w:p>
      <w:r>
        <w:rPr>
          <w:b w:val="0"/>
          <w:i w:val="0"/>
        </w:rPr>
        <w:t>Bab hasil kerja menjelaskan keluaran utama yang akan diterima Aneka Tambang (ANTAM) dari pelaksanaan pekerjaan. Bagian ini dibuat agar ekspektasi terhadap bentuk hasil, fungsi praktis, dan relevansi tiap keluaran dapat dipahami sejak awal (Data Internal, 2026).</w:t>
      </w:r>
    </w:p>
    <w:p>
      <w:pPr>
        <w:pStyle w:val="Heading2"/>
      </w:pPr>
      <w:r>
        <w:rPr>
          <w:rFonts w:ascii="Arial" w:hAnsi="Arial"/>
          <w:b/>
          <w:color w:val="767877"/>
        </w:rPr>
        <w:t>6.1 Hasil Kerja (Deliverable)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assessment report, baseline gap, dan rekomendasi prioritas</w:t>
            </w:r>
          </w:p>
        </w:tc>
        <w:tc>
          <w:tcPr>
            <w:tcW w:type="dxa" w:w="3120"/>
          </w:tcPr>
          <w:p>
            <w:r>
              <w:rPr>
                <w:b w:val="0"/>
                <w:i w:val="0"/>
              </w:rPr>
              <w:t>memberi gambaran kondisi saat ini dan area intervensi utama</w:t>
            </w:r>
          </w:p>
        </w:tc>
      </w:tr>
      <w:tr>
        <w:tc>
          <w:tcPr>
            <w:tcW w:type="dxa" w:w="3120"/>
          </w:tcPr>
          <w:p>
            <w:r>
              <w:rPr>
                <w:b w:val="0"/>
                <w:i w:val="0"/>
              </w:rPr>
              <w:t>Pendampingan</w:t>
            </w:r>
          </w:p>
        </w:tc>
        <w:tc>
          <w:tcPr>
            <w:tcW w:type="dxa" w:w="3120"/>
          </w:tcPr>
          <w:p>
            <w:r>
              <w:rPr>
                <w:b w:val="0"/>
                <w:i w:val="0"/>
              </w:rPr>
              <w:t>sesi validasi temuan dan penajaman prioritas</w:t>
            </w:r>
          </w:p>
        </w:tc>
        <w:tc>
          <w:tcPr>
            <w:tcW w:type="dxa" w:w="3120"/>
          </w:tcPr>
          <w:p>
            <w:r>
              <w:rPr>
                <w:b w:val="0"/>
                <w:i w:val="0"/>
              </w:rPr>
              <w:t>menyatukan persepsi sponsor terhadap masalah inti</w:t>
            </w:r>
          </w:p>
        </w:tc>
      </w:tr>
      <w:tr>
        <w:tc>
          <w:tcPr>
            <w:tcW w:type="dxa" w:w="3120"/>
          </w:tcPr>
          <w:p>
            <w:r>
              <w:rPr>
                <w:b w:val="0"/>
                <w:i w:val="0"/>
              </w:rPr>
              <w:t>Kegiatan</w:t>
            </w:r>
          </w:p>
        </w:tc>
        <w:tc>
          <w:tcPr>
            <w:tcW w:type="dxa" w:w="3120"/>
          </w:tcPr>
          <w:p>
            <w:r>
              <w:rPr>
                <w:b w:val="0"/>
                <w:i w:val="0"/>
              </w:rPr>
              <w:t>interview, workshop, dan review temuan</w:t>
            </w:r>
          </w:p>
        </w:tc>
        <w:tc>
          <w:tcPr>
            <w:tcW w:type="dxa" w:w="3120"/>
          </w:tcPr>
          <w:p>
            <w:r>
              <w:rPr>
                <w:b w:val="0"/>
                <w:i w:val="0"/>
              </w:rPr>
              <w:t>mengumpulkan bukti dan memvalidasi akar persoalan</w:t>
            </w:r>
          </w:p>
        </w:tc>
      </w:tr>
    </w:tbl>
    <w:p>
      <w:pPr>
        <w:pStyle w:val="ListNumber"/>
        <w:spacing w:before="0" w:after="80"/>
        <w:numPr>
          <w:ilvl w:val="0"/>
          <w:numId w:val="14"/>
        </w:numPr>
      </w:pPr>
      <w:r>
        <w:rPr>
          <w:b w:val="0"/>
          <w:i w:val="0"/>
        </w:rPr>
        <w:t>Setiap hasil kerja diarahkan untuk mendukung keputusan, pengendalian, atau tindak lanjut yang dibutuhkan klien.</w:t>
      </w:r>
    </w:p>
    <w:p>
      <w:pPr>
        <w:pStyle w:val="ListNumber"/>
        <w:spacing w:before="0" w:after="80"/>
        <w:numPr>
          <w:ilvl w:val="0"/>
          <w:numId w:val="14"/>
        </w:numPr>
      </w:pPr>
      <w:r>
        <w:rPr>
          <w:b w:val="0"/>
          <w:i w:val="0"/>
        </w:rPr>
        <w:t>Keluaran tidak hanya diposisikan sebagai dokumen, tetapi sebagai artefak kerja yang siap digunakan pada fase berikutnya. - Bentuk keluaran akhir akan dikalibrasi dengan kebutuhan rinci pekerjaan Aneka Tambang (ANTAM) tanpa melepaskan inti scope yang telah ditawarkan. - Dengan penjelasan ini, klien dapat menilai kecukupan hasil kerja secara lebih objektif. - Istilah kerja yang tetap dijaga pada bab ini mencakup akuntabilitas, SPBE, tata kelola.</w:t>
      </w:r>
    </w:p>
    <w:p>
      <w:r>
        <w:rPr>
          <w:b w:val="0"/>
          <w:i w:val="0"/>
        </w:rPr>
        <w:t>Untuk Aneka Tambang (ANTAM), isi bab ini harus dibaca sebagai dasar keputusan kerja yang dapat ditindaklanjuti, bukan sekadar penjelasan konseptual. Karena itu, isi bab tetap diarahkan untuk menjaga relevansi terhadap KPI seperti KPI outcome bisnis utama Aneka Tambang (ANTAM) bergerak positif dalam 6 bulan. | Kualitas operasi (incident, SLA, lead time) membaik dalam 6 bulan. dan istilah kerja akuntabilitas, SPBE.</w:t>
      </w:r>
    </w:p>
    <w:p>
      <w:pPr>
        <w:pStyle w:val="ListBullet"/>
        <w:spacing w:before="0" w:after="80"/>
        <w:numPr>
          <w:ilvl w:val="0"/>
          <w:numId w:val="15"/>
        </w:numPr>
      </w:pPr>
      <w:r>
        <w:rPr>
          <w:b w:val="0"/>
          <w:i w:val="0"/>
        </w:rPr>
        <w:t>Implikasi eksekusinya harus tetap jelas agar sponsor dan tim delivery dapat menurunkan isi bab ini menjadi tindakan yang konkret.</w:t>
      </w:r>
    </w:p>
    <w:p>
      <w:pPr>
        <w:pStyle w:val="ListBullet"/>
        <w:spacing w:before="0" w:after="80"/>
        <w:numPr>
          <w:ilvl w:val="0"/>
          <w:numId w:val="15"/>
        </w:numPr>
      </w:pPr>
      <w:r>
        <w:rPr>
          <w:b w:val="0"/>
          <w:i w:val="0"/>
        </w:rPr>
        <w:t>Dengan pendekatan ini, narasi proposal tetap terhubung pada kebutuhan bisnis sekaligus tidak kehilangan kontrol implementasi.</w:t>
      </w:r>
    </w:p>
    <w:p>
      <w:r>
        <w:rPr>
          <w:b w:val="0"/>
          <w:i w:val="0"/>
        </w:rPr>
        <w:t>Secara praktis, hal ini membantu Aneka Tambang (ANTAM)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Aneka Tambang (ANTAM). Artinya, isi bab tidak berhenti pada deskripsi, tetapi tetap menunjukkan keterkaitan antara keputusan kerja, KPI KPI outcome bisnis utama Aneka Tambang (ANTAM) bergerak positif dalam 6 bulan. | Kualitas operasi (incident, SLA, lead time) membaik dalam 6 bulan., bahasa operasional akuntabilitas, SPBE, dan konteks inisiatif yang sedang dijalankan.</w:t>
      </w:r>
    </w:p>
    <w:p>
      <w:r>
        <w:br w:type="page"/>
      </w:r>
    </w:p>
    <w:p>
      <w:pPr>
        <w:pStyle w:val="Heading1"/>
        <w:jc w:val="center"/>
      </w:pPr>
      <w:r>
        <w:rPr>
          <w:color w:val="767877"/>
        </w:rPr>
        <w:t>BAB 7: FASILITAS PENDUKUNG PELAKSANAAN PEKERJAAN</w:t>
      </w:r>
    </w:p>
    <w:p>
      <w:r>
        <w:rPr>
          <w:b w:val="0"/>
          <w:i w:val="0"/>
        </w:rPr>
        <w:t>Fasilitas pendukung pelaksanaan pekerjaan disiapkan agar proses kerja, koordinasi, dan penyusunan keluaran dapat berjalan lebih lancar dan profesional. Bab ini menunjukkan dukungan perusahaan penyusun terhadap kelancaran pekerjaan Aneka Tambang (ANTAM) (Data Internal, 2026).</w:t>
      </w:r>
    </w:p>
    <w:p>
      <w:pPr>
        <w:pStyle w:val="Heading2"/>
      </w:pPr>
      <w:r>
        <w:rPr>
          <w:rFonts w:ascii="Arial" w:hAnsi="Arial"/>
          <w:b/>
          <w:color w:val="767877"/>
        </w:rPr>
        <w:t>7.1 Fasilitas Pendukung Pelaksanaan Pekerjaan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Fasilitas</w:t>
            </w:r>
          </w:p>
        </w:tc>
        <w:tc>
          <w:tcPr>
            <w:tcW w:type="dxa" w:w="3120"/>
          </w:tcPr>
          <w:p>
            <w:r>
              <w:rPr>
                <w:b w:val="0"/>
                <w:i w:val="0"/>
              </w:rPr>
              <w:t>Dukungan yang Disediakan</w:t>
            </w:r>
          </w:p>
        </w:tc>
        <w:tc>
          <w:tcPr>
            <w:tcW w:type="dxa" w:w="3120"/>
          </w:tcPr>
          <w:p>
            <w:r>
              <w:rPr>
                <w:b w:val="0"/>
                <w:i w:val="0"/>
              </w:rPr>
              <w:t>Manfaat bagi Pelaksanaan</w:t>
            </w:r>
          </w:p>
        </w:tc>
      </w:tr>
      <w:tr>
        <w:tc>
          <w:tcPr>
            <w:tcW w:type="dxa" w:w="3120"/>
          </w:tcPr>
          <w:p>
            <w:r>
              <w:rPr>
                <w:b w:val="0"/>
                <w:i w:val="0"/>
              </w:rPr>
              <w:t>Perangkat kolaborasi dan rapat kerja</w:t>
            </w:r>
          </w:p>
        </w:tc>
        <w:tc>
          <w:tcPr>
            <w:tcW w:type="dxa" w:w="3120"/>
          </w:tcPr>
          <w:p>
            <w:r>
              <w:rPr>
                <w:b w:val="0"/>
                <w:i w:val="0"/>
              </w:rPr>
              <w:t>rapat daring/luring, koordinasi rutin, dan dokumentasi hasil rapat</w:t>
            </w:r>
          </w:p>
        </w:tc>
        <w:tc>
          <w:tcPr>
            <w:tcW w:type="dxa" w:w="3120"/>
          </w:tcPr>
          <w:p>
            <w:r>
              <w:rPr>
                <w:b w:val="0"/>
                <w:i w:val="0"/>
              </w:rPr>
              <w:t>mempercepat sinkronisasi keputusan selama pelaksanaan</w:t>
            </w:r>
          </w:p>
        </w:tc>
      </w:tr>
      <w:tr>
        <w:tc>
          <w:tcPr>
            <w:tcW w:type="dxa" w:w="3120"/>
          </w:tcPr>
          <w:p>
            <w:r>
              <w:rPr>
                <w:b w:val="0"/>
                <w:i w:val="0"/>
              </w:rPr>
              <w:t>Sarana pengolahan dokumen dan analisis</w:t>
            </w:r>
          </w:p>
        </w:tc>
        <w:tc>
          <w:tcPr>
            <w:tcW w:type="dxa" w:w="3120"/>
          </w:tcPr>
          <w:p>
            <w:r>
              <w:rPr>
                <w:b w:val="0"/>
                <w:i w:val="0"/>
              </w:rPr>
              <w:t>penyusunan bahan kerja, reviu mutu, dan finalisasi deliverable</w:t>
            </w:r>
          </w:p>
        </w:tc>
        <w:tc>
          <w:tcPr>
            <w:tcW w:type="dxa" w:w="3120"/>
          </w:tcPr>
          <w:p>
            <w:r>
              <w:rPr>
                <w:b w:val="0"/>
                <w:i w:val="0"/>
              </w:rPr>
              <w:t>menjaga konsistensi kualitas keluaran</w:t>
            </w:r>
          </w:p>
        </w:tc>
      </w:tr>
      <w:tr>
        <w:tc>
          <w:tcPr>
            <w:tcW w:type="dxa" w:w="3120"/>
          </w:tcPr>
          <w:p>
            <w:r>
              <w:rPr>
                <w:b w:val="0"/>
                <w:i w:val="0"/>
              </w:rPr>
              <w:t>Dukungan manajemen proyek</w:t>
            </w:r>
          </w:p>
        </w:tc>
        <w:tc>
          <w:tcPr>
            <w:tcW w:type="dxa" w:w="3120"/>
          </w:tcPr>
          <w:p>
            <w:r>
              <w:rPr>
                <w:b w:val="0"/>
                <w:i w:val="0"/>
              </w:rPr>
              <w:t>pengendalian jadwal, tindak lanjut, dan administrasi untuk layanan Konsultan</w:t>
            </w:r>
          </w:p>
        </w:tc>
        <w:tc>
          <w:tcPr>
            <w:tcW w:type="dxa" w:w="3120"/>
          </w:tcPr>
          <w:p>
            <w:r>
              <w:rPr>
                <w:b w:val="0"/>
                <w:i w:val="0"/>
              </w:rPr>
              <w:t>menjaga ritme kerja tetap terukur</w:t>
            </w:r>
          </w:p>
        </w:tc>
      </w:tr>
      <w:tr>
        <w:tc>
          <w:tcPr>
            <w:tcW w:type="dxa" w:w="3120"/>
          </w:tcPr>
          <w:p>
            <w:r>
              <w:rPr>
                <w:b w:val="0"/>
                <w:i w:val="0"/>
              </w:rPr>
              <w:t>Kapabilitas pendukung perusahaan</w:t>
            </w:r>
          </w:p>
        </w:tc>
        <w:tc>
          <w:tcPr>
            <w:tcW w:type="dxa" w:w="3120"/>
          </w:tcPr>
          <w:p>
            <w:r>
              <w:rPr>
                <w:b w:val="0"/>
                <w:i w:val="0"/>
              </w:rPr>
              <w:t>kapabilitas internal, sarana kolaborasi, dan dukungan dokumentasi</w:t>
            </w:r>
          </w:p>
        </w:tc>
        <w:tc>
          <w:tcPr>
            <w:tcW w:type="dxa" w:w="3120"/>
          </w:tcPr>
          <w:p>
            <w:r>
              <w:rPr>
                <w:b w:val="0"/>
                <w:i w:val="0"/>
              </w:rPr>
              <w:t>memastikan pelaksanaan pekerjaan didukung sumber daya perusahaan yang memadai</w:t>
            </w:r>
          </w:p>
        </w:tc>
      </w:tr>
    </w:tbl>
    <w:p>
      <w:pPr>
        <w:pStyle w:val="ListNumber"/>
        <w:spacing w:before="0" w:after="80"/>
        <w:numPr>
          <w:ilvl w:val="0"/>
          <w:numId w:val="16"/>
        </w:numPr>
      </w:pPr>
      <w:r>
        <w:rPr>
          <w:b w:val="0"/>
          <w:i w:val="0"/>
        </w:rPr>
        <w:t>Fasilitas pendukung disiapkan untuk membantu koordinasi, dokumentasi, dan pengendalian mutu selama pekerjaan berjalan.</w:t>
      </w:r>
    </w:p>
    <w:p>
      <w:pPr>
        <w:pStyle w:val="ListNumber"/>
        <w:spacing w:before="0" w:after="80"/>
        <w:numPr>
          <w:ilvl w:val="0"/>
          <w:numId w:val="16"/>
        </w:numPr>
      </w:pPr>
      <w:r>
        <w:rPr>
          <w:b w:val="0"/>
          <w:i w:val="0"/>
        </w:rPr>
        <w:t>Dukungan ini memastikan pekerjaan tidak hanya bergantung pada personel, tetapi juga pada sistem kerja yang memadai. - Pemanfaatan fasilitas akan disesuaikan dengan sifat pekerjaan dan cara kerja yang disepakati bersama Aneka Tambang (ANTAM). - Dengan dukungan ini, pelaksanaan pekerjaan diharapkan berjalan lebih tertib dan responsif. - Istilah kerja yang tetap dijaga pada bab ini mencakup akuntabilitas, SPBE, tata kelola.</w:t>
      </w:r>
    </w:p>
    <w:p>
      <w:r>
        <w:rPr>
          <w:b w:val="0"/>
          <w:i w:val="0"/>
        </w:rPr>
        <w:t>Untuk Aneka Tambang (ANTAM), isi bab ini harus dibaca sebagai dasar keputusan kerja yang dapat ditindaklanjuti, bukan sekadar penjelasan konseptual. Karena itu, isi bab tetap diarahkan untuk menjaga relevansi terhadap KPI seperti KPI outcome bisnis utama Aneka Tambang (ANTAM) bergerak positif dalam 6 bulan. | Kualitas operasi (incident, SLA, lead time) membaik dalam 6 bulan. dan istilah kerja akuntabilitas, SPBE.</w:t>
      </w:r>
    </w:p>
    <w:p>
      <w:pPr>
        <w:pStyle w:val="ListBullet"/>
        <w:spacing w:before="0" w:after="80"/>
        <w:numPr>
          <w:ilvl w:val="0"/>
          <w:numId w:val="17"/>
        </w:numPr>
      </w:pPr>
      <w:r>
        <w:rPr>
          <w:b w:val="0"/>
          <w:i w:val="0"/>
        </w:rPr>
        <w:t>Implikasi eksekusinya harus tetap jelas agar sponsor dan tim delivery dapat menurunkan isi bab ini menjadi tindakan yang konkret.</w:t>
      </w:r>
    </w:p>
    <w:p>
      <w:pPr>
        <w:pStyle w:val="ListBullet"/>
        <w:spacing w:before="0" w:after="80"/>
        <w:numPr>
          <w:ilvl w:val="0"/>
          <w:numId w:val="17"/>
        </w:numPr>
      </w:pPr>
      <w:r>
        <w:rPr>
          <w:b w:val="0"/>
          <w:i w:val="0"/>
        </w:rPr>
        <w:t>Dengan pendekatan ini, narasi proposal tetap terhubung pada kebutuhan bisnis sekaligus tidak kehilangan kontrol implementasi.</w:t>
      </w:r>
    </w:p>
    <w:p>
      <w:r>
        <w:br w:type="page"/>
      </w:r>
    </w:p>
    <w:p>
      <w:pPr>
        <w:pStyle w:val="Heading1"/>
        <w:jc w:val="center"/>
      </w:pPr>
      <w:r>
        <w:rPr>
          <w:color w:val="767877"/>
        </w:rPr>
        <w:t>BAB 8: INOVASI GAGASAN BARU</w:t>
      </w:r>
    </w:p>
    <w:p>
      <w:r>
        <w:rPr>
          <w:b w:val="0"/>
          <w:i w:val="0"/>
        </w:rPr>
        <w:t>Inovasi gagasan baru pada bab ini dimaksudkan sebagai nilai tambah perusahaan penyusun dalam melaksanakan pekerjaan Aneka Tambang (ANTAM). Gagasan tersebut tidak dimaksudkan untuk mengubah tujuan pekerjaan, melainkan memperkuat cara pelaksanaannya agar hasil kerja menjadi lebih bernilai dan lebih mudah ditindaklanjuti (Data Internal, 2026).</w:t>
      </w:r>
    </w:p>
    <w:p>
      <w:pPr>
        <w:pStyle w:val="Heading2"/>
      </w:pPr>
      <w:r>
        <w:rPr>
          <w:rFonts w:ascii="Arial" w:hAnsi="Arial"/>
          <w:b/>
          <w:color w:val="767877"/>
        </w:rPr>
        <w:t>8.1 Inovasi Gagasan Baru</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Gagasan Baru</w:t>
            </w:r>
          </w:p>
        </w:tc>
        <w:tc>
          <w:tcPr>
            <w:tcW w:type="dxa" w:w="3120"/>
          </w:tcPr>
          <w:p>
            <w:r>
              <w:rPr>
                <w:b w:val="0"/>
                <w:i w:val="0"/>
              </w:rPr>
              <w:t>Nilai Tambah</w:t>
            </w:r>
          </w:p>
        </w:tc>
        <w:tc>
          <w:tcPr>
            <w:tcW w:type="dxa" w:w="3120"/>
          </w:tcPr>
          <w:p>
            <w:r>
              <w:rPr>
                <w:b w:val="0"/>
                <w:i w:val="0"/>
              </w:rPr>
              <w:t>Cara Penerapan</w:t>
            </w:r>
          </w:p>
        </w:tc>
      </w:tr>
      <w:tr>
        <w:tc>
          <w:tcPr>
            <w:tcW w:type="dxa" w:w="3120"/>
          </w:tcPr>
          <w:p>
            <w:r>
              <w:rPr>
                <w:b w:val="0"/>
                <w:i w:val="0"/>
              </w:rPr>
              <w:t>Penguatan quality gate pekerjaan</w:t>
            </w:r>
          </w:p>
        </w:tc>
        <w:tc>
          <w:tcPr>
            <w:tcW w:type="dxa" w:w="3120"/>
          </w:tcPr>
          <w:p>
            <w:r>
              <w:rPr>
                <w:b w:val="0"/>
                <w:i w:val="0"/>
              </w:rPr>
              <w:t>membantu Aneka Tambang (ANTAM) menilai hasil tiap fase secara lebih objektif</w:t>
            </w:r>
          </w:p>
        </w:tc>
        <w:tc>
          <w:tcPr>
            <w:tcW w:type="dxa" w:w="3120"/>
          </w:tcPr>
          <w:p>
            <w:r>
              <w:rPr>
                <w:b w:val="0"/>
                <w:i w:val="0"/>
              </w:rPr>
              <w:t>diterapkan pada titik review dan persetujuan keluaran</w:t>
            </w:r>
          </w:p>
        </w:tc>
      </w:tr>
      <w:tr>
        <w:tc>
          <w:tcPr>
            <w:tcW w:type="dxa" w:w="3120"/>
          </w:tcPr>
          <w:p>
            <w:r>
              <w:rPr>
                <w:b w:val="0"/>
                <w:i w:val="0"/>
              </w:rPr>
              <w:t>Format deliverable yang lebih siap pakai</w:t>
            </w:r>
          </w:p>
        </w:tc>
        <w:tc>
          <w:tcPr>
            <w:tcW w:type="dxa" w:w="3120"/>
          </w:tcPr>
          <w:p>
            <w:r>
              <w:rPr>
                <w:b w:val="0"/>
                <w:i w:val="0"/>
              </w:rPr>
              <w:t>memudahkan sponsor dan tim inti menindaklanjuti hasil kerja</w:t>
            </w:r>
          </w:p>
        </w:tc>
        <w:tc>
          <w:tcPr>
            <w:tcW w:type="dxa" w:w="3120"/>
          </w:tcPr>
          <w:p>
            <w:r>
              <w:rPr>
                <w:b w:val="0"/>
                <w:i w:val="0"/>
              </w:rPr>
              <w:t>dimuat pada dokumen, tabel kerja, dan bahan keputusan</w:t>
            </w:r>
          </w:p>
        </w:tc>
      </w:tr>
      <w:tr>
        <w:tc>
          <w:tcPr>
            <w:tcW w:type="dxa" w:w="3120"/>
          </w:tcPr>
          <w:p>
            <w:r>
              <w:rPr>
                <w:b w:val="0"/>
                <w:i w:val="0"/>
              </w:rPr>
              <w:t>Ritme koordinasi yang lebih disiplin</w:t>
            </w:r>
          </w:p>
        </w:tc>
        <w:tc>
          <w:tcPr>
            <w:tcW w:type="dxa" w:w="3120"/>
          </w:tcPr>
          <w:p>
            <w:r>
              <w:rPr>
                <w:b w:val="0"/>
                <w:i w:val="0"/>
              </w:rPr>
              <w:t>menurunkan risiko miskomunikasi dan deviasi prioritas</w:t>
            </w:r>
          </w:p>
        </w:tc>
        <w:tc>
          <w:tcPr>
            <w:tcW w:type="dxa" w:w="3120"/>
          </w:tcPr>
          <w:p>
            <w:r>
              <w:rPr>
                <w:b w:val="0"/>
                <w:i w:val="0"/>
              </w:rPr>
              <w:t>dipakai pada forum kerja, notulen, dan action tracker</w:t>
            </w:r>
          </w:p>
        </w:tc>
      </w:tr>
    </w:tbl>
    <w:p>
      <w:pPr>
        <w:pStyle w:val="ListNumber"/>
        <w:spacing w:before="0" w:after="80"/>
        <w:numPr>
          <w:ilvl w:val="0"/>
          <w:numId w:val="18"/>
        </w:numPr>
      </w:pPr>
      <w:r>
        <w:rPr>
          <w:b w:val="0"/>
          <w:i w:val="0"/>
        </w:rPr>
        <w:t>Gagasan baru dipilih dengan prinsip realistis, relevan terhadap lingkup kerja, dan dapat diterapkan tanpa mengganggu baseline pekerjaan.</w:t>
      </w:r>
    </w:p>
    <w:p>
      <w:pPr>
        <w:pStyle w:val="ListNumber"/>
        <w:spacing w:before="0" w:after="80"/>
        <w:numPr>
          <w:ilvl w:val="0"/>
          <w:numId w:val="18"/>
        </w:numPr>
      </w:pPr>
      <w:r>
        <w:rPr>
          <w:b w:val="0"/>
          <w:i w:val="0"/>
        </w:rPr>
        <w:t>Inovasi diarahkan untuk memperkuat kualitas hasil, disiplin koordinasi, dan kesiapan tindak lanjut setelah pekerjaan selesai. - Inovasi tidak diposisikan sebagai tambahan kosmetik, tetapi sebagai pengungkit untuk meningkatkan nilai manfaat pekerjaan bagi Aneka Tambang (ANTAM). - Dengan demikian, penawaran ini tetap formal terhadap KAK, namun tetap memberi pembeda yang bernilai. - Istilah kerja yang tetap dijaga pada bab ini mencakup akuntabilitas, SPBE, tata kelola.</w:t>
      </w:r>
    </w:p>
    <w:p>
      <w:r>
        <w:rPr>
          <w:b w:val="0"/>
          <w:i w:val="0"/>
        </w:rPr>
        <w:t>Untuk Aneka Tambang (ANTAM), isi bab ini harus dibaca sebagai dasar keputusan kerja yang dapat ditindaklanjuti, bukan sekadar penjelasan konseptual. Karena itu, isi bab tetap diarahkan untuk menjaga relevansi terhadap KPI seperti KPI outcome bisnis utama Aneka Tambang (ANTAM) bergerak positif dalam 6 bulan. | Kualitas operasi (incident, SLA, lead time) membaik dalam 6 bulan. dan istilah kerja akuntabilitas, SPBE.</w:t>
      </w:r>
    </w:p>
    <w:p>
      <w:pPr>
        <w:pStyle w:val="ListBullet"/>
        <w:spacing w:before="0" w:after="80"/>
        <w:numPr>
          <w:ilvl w:val="0"/>
          <w:numId w:val="19"/>
        </w:numPr>
      </w:pPr>
      <w:r>
        <w:rPr>
          <w:b w:val="0"/>
          <w:i w:val="0"/>
        </w:rPr>
        <w:t>Implikasi eksekusinya harus tetap jelas agar sponsor dan tim delivery dapat menurunkan isi bab ini menjadi tindakan yang konkret.</w:t>
      </w:r>
    </w:p>
    <w:p>
      <w:pPr>
        <w:pStyle w:val="ListBullet"/>
        <w:spacing w:before="0" w:after="80"/>
        <w:numPr>
          <w:ilvl w:val="0"/>
          <w:numId w:val="19"/>
        </w:numPr>
      </w:pPr>
      <w:r>
        <w:rPr>
          <w:b w:val="0"/>
          <w:i w:val="0"/>
        </w:rPr>
        <w:t>Dengan pendekatan ini, narasi proposal tetap terhubung pada kebutuhan bisnis sekaligus tidak kehilangan kontrol implementasi.</w:t>
      </w:r>
    </w:p>
    <w:p>
      <w:r>
        <w:rPr>
          <w:b w:val="0"/>
          <w:i w:val="0"/>
        </w:rPr>
        <w:t>Secara praktis, hal ini membantu Aneka Tambang (ANTAM) membaca setiap bagian proposal sebagai bahan keputusan yang lebih operasional: apa yang harus diprioritaskan, siapa yang perlu mengambil keputusan, risiko apa yang harus dijaga, dan indikator apa yang dipakai untuk menguji bahwa arah kerja masih benar.</w:t>
      </w:r>
    </w:p>
    <w:p>
      <w:r>
        <w:br w:type="page"/>
      </w:r>
    </w:p>
    <w:p>
      <w:pPr>
        <w:pStyle w:val="Heading1"/>
        <w:jc w:val="center"/>
      </w:pPr>
      <w:r>
        <w:rPr>
          <w:color w:val="767877"/>
        </w:rPr>
        <w:t>PENUTUP &amp; APRESIASI KEMITRAAN</w:t>
      </w:r>
    </w:p>
    <w:p>
      <w:r>
        <w:rPr>
          <w:b w:val="0"/>
          <w:i w:val="0"/>
        </w:rPr>
        <w:t>Terima kasih atas kesempatan yang diberikan kepada Inixindo Jogja untuk menyampaikan tanggapan Kerangka Acuan Kerja bagi Aneka Tambang (ANTAM). Kami memandang inisiatif penguatan tata kelola delivery, percepatan keputusan lintas unit, dan penyusunan roadmap eksekusi yang lebih terukur untuk aneka tambang... bukan hanya sebagai pekerjaan delivery, tetapi sebagai fondasi kemitraan profesional yang harus terasa rapi, hangat, dan dapat dipertanggungjawabkan. Komitmen kami adalah membantu Aneka Tambang (ANTAM) bergerak dari kebutuhan problem menuju hasil yang konkret, terukur, dan dapat dijalankan secara disiplin. Di atas itu, kami ingin memastikan bahwa nilai yang dijanjikan dalam proposal ini benar-benar terasa: Inixindo Jogja menempatkan engagement Aneka Tambang (ANTAM) sebagai upaya untuk memberi kejelasan sebelum investasi diperbesar, dengan memanfaatkan kapabilitas assessment, gap analysis, dan recommendation framing agar inisiatif penguatan tata... (Data Internal, 2026).</w:t>
      </w:r>
    </w:p>
    <w:p>
      <w:pPr>
        <w:pStyle w:val="Heading2"/>
      </w:pPr>
      <w:r>
        <w:rPr>
          <w:rFonts w:ascii="Arial" w:hAnsi="Arial"/>
          <w:b/>
          <w:color w:val="767877"/>
        </w:rPr>
        <w:t>Apresiasi dan Komitmen Kemitraan</w:t>
      </w:r>
    </w:p>
    <w:p>
      <w:pPr>
        <w:pStyle w:val="ListNumber"/>
        <w:spacing w:before="0" w:after="80"/>
        <w:numPr>
          <w:ilvl w:val="0"/>
          <w:numId w:val="20"/>
        </w:numPr>
      </w:pPr>
      <w:r>
        <w:rPr>
          <w:b w:val="0"/>
          <w:i w:val="0"/>
        </w:rPr>
        <w:t>Kami mengapresiasi keterbukaan Aneka Tambang (ANTAM) dalam mengangkat konteks, tantangan, dan target bisnis yang menjadi dasar proposal ini.</w:t>
      </w:r>
    </w:p>
    <w:p>
      <w:pPr>
        <w:pStyle w:val="ListNumber"/>
        <w:spacing w:before="0" w:after="80"/>
        <w:numPr>
          <w:ilvl w:val="0"/>
          <w:numId w:val="20"/>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20"/>
        </w:numPr>
      </w:pPr>
      <w:r>
        <w:rPr>
          <w:b w:val="0"/>
          <w:i w:val="0"/>
        </w:rPr>
        <w:t>Fokus awal kemitraan diarahkan pada prioritas seperti KPI outcome bisnis utama Aneka Tambang (ANTAM) bergerak positif dalam 6 bulan. | Kualitas operasi (incident, SLA, lead time) membaik dalam 6 bulan. | Efektivitas eksekusi proyek (on-time, on-budget, on-scope) tercapai dalam 6 bulan., dengan tata kelola dan ritme eksekusi yang stabil sejak kickoff.</w:t>
      </w:r>
    </w:p>
    <w:p>
      <w:pPr>
        <w:pStyle w:val="ListNumber"/>
        <w:spacing w:before="0" w:after="80"/>
        <w:numPr>
          <w:ilvl w:val="0"/>
          <w:numId w:val="20"/>
        </w:numPr>
      </w:pPr>
      <w:r>
        <w:rPr>
          <w:b w:val="0"/>
          <w:i w:val="0"/>
        </w:rPr>
        <w:t>Kami berharap pekerjaan penguatan tata kelola delivery, percepatan keputusan lintas unit, dan penyusunan roadmap eksekusi yang lebih terukur untuk aneka tambang... dapat berjalan sebagai fondasi kolaborasi yang profesional, terukur, dan memberi hasil yang benar-benar dapat dipakai oleh Aneka Tambang (ANTAM). - Nilai kemitraan yang ingin dibangun adalah kombinasi antara kecepatan delivery, akuntabilitas, SPBE, tata kelola, disiplin kualitas, dan manfaat seperti baseline kondisi saat ini yang rapi, prioritas masalah yang lebih tajam, arah keputusan lanjutan yang lebih aman. - Setiap langkah lanjutan akan dibuka secara transparan agar sponsor dan tim inti memiliki ekspektasi yang sama sejak awal. - Bila proposal ini disetujui, tahap berikutnya adalah finalisasi scope, konfirmasi tim inti, dan penetapan agenda kickoff bersama Aneka Tambang (ANTAM).</w:t>
      </w:r>
    </w:p>
    <w:p>
      <w:pPr>
        <w:pStyle w:val="Heading2"/>
      </w:pPr>
      <w:r>
        <w:rPr>
          <w:rFonts w:ascii="Arial" w:hAnsi="Arial"/>
          <w:b/>
          <w:color w:val="767877"/>
        </w:rPr>
        <w:t>Informasi Kontak dan Langkah Lanjutan</w:t>
      </w:r>
    </w:p>
    <w:p>
      <w:r>
        <w:rPr>
          <w:b w:val="0"/>
          <w:i w:val="0"/>
        </w:rPr>
        <w:t>Untuk melanjutkan pembahasan, Inixindo Jogja siap menindaklanjuti review proposal, penajaman ruang lingkup, dan penyesuaian komersial yang diperlukan. - Kontak resmi writer firm akan diberikan sesuai data yang telah diverifikasi. - Apabila dibutuhkan kunjungan on-site atau pertemuan lanjutan, lokasi dan detail kontak resmi akan dikonfirmasi melalui data perusahaan yang telah diverifikasi. - Agenda lanjutan yang disarankan: review scope final, konfirmasi sponsor dan PIC, lalu penjadwalan workshop kickoff. - Dengan fondasi ini, kemitraan dapat dimulai secara profesional sekaligus tetap terasa personal dan well-hearted.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8"/>
  </w:num>
  <w:num w:numId="12">
    <w:abstractNumId w:val="7"/>
  </w:num>
  <w:num w:numId="13">
    <w:abstractNumId w:val="8"/>
  </w:num>
  <w:num w:numId="14">
    <w:abstractNumId w:val="7"/>
  </w:num>
  <w:num w:numId="15">
    <w:abstractNumId w:val="8"/>
  </w:num>
  <w:num w:numId="16">
    <w:abstractNumId w:val="7"/>
  </w:num>
  <w:num w:numId="17">
    <w:abstractNumId w:val="8"/>
  </w:num>
  <w:num w:numId="18">
    <w:abstractNumId w:val="7"/>
  </w:num>
  <w:num w:numId="19">
    <w:abstractNumId w:val="8"/>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