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Service Score dengan fokus pada responsiveness, koordinasi, ketepatan tindak lanjut, dan kualitas eksekusi 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Service Score diproyeksikan turun dari 62.6 menjadi sekitar 59.9 dalam 1-2 bulan ke depan, atau sekitar April 2026 sampai Mei 2026, apabila pola saat ini berlanjut. Fokus tambahan yang diminta pengguna: Parallel VPS simulation job 4</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Service Score</w:t>
            </w:r>
          </w:p>
        </w:tc>
      </w:tr>
      <w:tr>
        <w:tc>
          <w:tcPr>
            <w:tcW w:type="dxa" w:w="4680"/>
          </w:tcPr>
          <w:p>
            <w:r>
              <w:t>Service Score</w:t>
            </w:r>
          </w:p>
        </w:tc>
        <w:tc>
          <w:tcPr>
            <w:tcW w:type="dxa" w:w="4680"/>
          </w:tcPr>
          <w:p>
            <w:r>
              <w:t>62.6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Service Score saat ini: 62.6 dengan proyeksi turun ke 59.9.</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Service Score. Fokus pembacaannya menekankan responsiveness, koordinasi, ketepatan tindak lanjut, dan kualitas eksekusi 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4.</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Service Score</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Service Score</w:t>
            </w:r>
          </w:p>
        </w:tc>
        <w:tc>
          <w:tcPr>
            <w:tcW w:type="dxa" w:w="4680"/>
          </w:tcPr>
          <w:p>
            <w:r>
              <w:t>62.6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Service Score</w:t>
            </w:r>
          </w:p>
        </w:tc>
        <w:tc>
          <w:tcPr>
            <w:tcW w:type="dxa" w:w="2340"/>
          </w:tcPr>
          <w:p>
            <w:r>
              <w:t>62.6</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Service Score, perhatian diagnosis terutama diarahkan ke responsiveness, koordinasi, ketepatan tindak lanjut, dan kualitas eksekusi 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r>
        <w:tc>
          <w:tcPr>
            <w:tcW w:type="dxa" w:w="2340"/>
          </w:tcPr>
          <w:p>
            <w:r>
              <w:t>Komunikasi dan koordinasi</w:t>
            </w:r>
          </w:p>
        </w:tc>
        <w:tc>
          <w:tcPr>
            <w:tcW w:type="dxa" w:w="2340"/>
          </w:tcPr>
          <w:p>
            <w:r>
              <w:t>1</w:t>
            </w:r>
          </w:p>
        </w:tc>
        <w:tc>
          <w:tcPr>
            <w:tcW w:type="dxa" w:w="2340"/>
          </w:tcPr>
          <w:p>
            <w:r>
              <w:t>Pelatihan Cloud Native (AWS), Audit SPBE</w:t>
            </w:r>
          </w:p>
        </w:tc>
        <w:tc>
          <w:tcPr>
            <w:tcW w:type="dxa" w:w="2340"/>
          </w:tcPr>
          <w:p>
            <w:r>
              <w:t>BUMN / Corporate,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ListBullet"/>
        <w:jc w:val="left"/>
      </w:pPr>
      <w:r>
        <w:rPr>
          <w:b w:val="0"/>
          <w:i w:val="0"/>
        </w:rPr>
        <w:t>Komunikasi dan koordinasi: 1 sinyal negatif. Layanan terdampak: Pelatihan Cloud Native (AWS), Audit SPBE. Segmen terdampak: BUMN / Corporate,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Service Score diproyeksikan turun dari 62.6 menjadi sekitar 59.9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Service Score</w:t>
            </w:r>
          </w:p>
        </w:tc>
        <w:tc>
          <w:tcPr>
            <w:tcW w:type="dxa" w:w="1560"/>
          </w:tcPr>
          <w:p>
            <w:r>
              <w:t>62.6</w:t>
            </w:r>
          </w:p>
        </w:tc>
        <w:tc>
          <w:tcPr>
            <w:tcW w:type="dxa" w:w="1560"/>
          </w:tcPr>
          <w:p>
            <w:r>
              <w:t>Turun</w:t>
            </w:r>
          </w:p>
        </w:tc>
        <w:tc>
          <w:tcPr>
            <w:tcW w:type="dxa" w:w="1560"/>
          </w:tcPr>
          <w:p>
            <w:r>
              <w:t>59.9</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Service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3</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r>
        <w:tc>
          <w:tcPr>
            <w:tcW w:type="dxa" w:w="1872"/>
          </w:tcPr>
          <w:p>
            <w:r>
              <w:t>4</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ListNumber"/>
        <w:jc w:val="left"/>
      </w:pPr>
      <w:r>
        <w:rPr>
          <w:b w:val="0"/>
          <w:i w:val="0"/>
        </w:rPr>
        <w:t>Dampak hasil layanan: Pertahankan praktik outcome review dan ubah testimoni hasil menjadi playbook layanan.</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Service Score dengan fokus pada responsiveness, koordinasi, ketepatan tindak lanjut, dan kualitas eksekusi 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Service Score.</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Service Score.</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4.</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