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b/>
          <w:color w:val="1F4E79"/>
          <w:sz w:val="44"/>
        </w:rPr>
        <w:t>SQLSlayer — SQL Injection Detection Agent</w:t>
      </w:r>
    </w:p>
    <w:p>
      <w:pPr>
        <w:spacing w:before="160" w:after="80"/>
      </w:pPr>
      <w:r>
        <w:rPr>
          <w:b/>
          <w:color w:val="2E74B5"/>
          <w:sz w:val="25"/>
        </w:rPr>
        <w:t>Technical Documentation &amp; Assignment Submission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SQLSlayer — Agentic SQL Injection Detection for REST APIs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>
              <w:t>Avartraj Vishwakarma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12 June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Language / Runtime</w:t>
            </w:r>
          </w:p>
        </w:tc>
        <w:tc>
          <w:tcPr>
            <w:tcW w:type="dxa" w:w="4320"/>
          </w:tcPr>
          <w:p>
            <w:r>
              <w:t>Python 3.10+ (developed on 3.12)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LLM</w:t>
            </w:r>
          </w:p>
        </w:tc>
        <w:tc>
          <w:tcPr>
            <w:tcW w:type="dxa" w:w="4320"/>
          </w:tcPr>
          <w:p>
            <w:r>
              <w:t xml:space="preserve">Multi-provider: Groq, Anthropic, OpenAI, OpenRouter, Together + </w:t>
            </w:r>
            <w:r>
              <w:rPr>
                <w:b/>
              </w:rPr>
              <w:t>local</w:t>
            </w:r>
            <w:r>
              <w:t xml:space="preserve"> (Ollama, LM Studio, llama.cpp)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spacing w:before="280" w:after="80"/>
        <w:pBdr>
          <w:bottom w:val="single" w:sz="6" w:space="1" w:color="BFBFBF"/>
        </w:pBdr>
      </w:pPr>
      <w:r>
        <w:rPr>
          <w:b/>
          <w:color w:val="1F4E79"/>
          <w:sz w:val="30"/>
        </w:rPr>
        <w:t>1. Objective</w:t>
      </w:r>
    </w:p>
    <w:p>
      <w:r>
        <w:t>Build an **agent that detects SQL Injection (SQLi) vulnerabilities in REST API</w:t>
      </w:r>
    </w:p>
    <w:p>
      <w:r>
        <w:t>endpoints</w:t>
      </w:r>
      <w:r>
        <w:rPr>
          <w:b/>
        </w:rPr>
        <w:t xml:space="preserve">, and demonstrate comprehensive testing across </w:t>
      </w:r>
      <w:r>
        <w:t>all** SQLi scenarios</w:t>
      </w:r>
    </w:p>
    <w:p>
      <w:r>
        <w:t>using an agentic Python flow.</w:t>
      </w:r>
    </w:p>
    <w:p>
      <w:r>
        <w:t>SQLSlayer is that agent. It accepts a target (a single URL, a list of URLs, or a</w:t>
      </w:r>
    </w:p>
    <w:p>
      <w:r>
        <w:t>whole domain), discovers injectable parameters, fires a comprehensive payload</w:t>
      </w:r>
    </w:p>
    <w:p>
      <w:r>
        <w:t xml:space="preserve">library, fuses </w:t>
      </w:r>
      <w:r>
        <w:rPr>
          <w:b/>
        </w:rPr>
        <w:t>static heuristics + an LLM reasoning pass</w:t>
      </w:r>
      <w:r>
        <w:t xml:space="preserve"> to decide what is</w:t>
      </w:r>
    </w:p>
    <w:p>
      <w:r>
        <w:t xml:space="preserve">genuinely vulnerable, safely </w:t>
      </w:r>
      <w:r>
        <w:rPr>
          <w:b/>
        </w:rPr>
        <w:t>confirms exploitability</w:t>
      </w:r>
      <w:r>
        <w:t>, and produces</w:t>
      </w:r>
    </w:p>
    <w:p>
      <w:r>
        <w:t>professional CVSS-scored reports (JSON, HTML, and an AI-written bug-bounty</w:t>
      </w:r>
    </w:p>
    <w:p>
      <w:r>
        <w:t>Markdown report).</w:t>
      </w:r>
    </w:p>
    <w:p>
      <w:pPr>
        <w:ind w:left="432"/>
      </w:pPr>
      <w:r>
        <w:rPr>
          <w:b/>
          <w:i/>
          <w:color w:val="595959"/>
        </w:rPr>
        <w:t>Proof of correctness:</w:t>
      </w:r>
      <w:r>
        <w:rPr>
          <w:i/>
          <w:color w:val="595959"/>
        </w:rPr>
        <w:t xml:space="preserve"> to demonstrate the tool works end-to-end I also built</w:t>
      </w:r>
    </w:p>
    <w:p>
      <w:pPr>
        <w:ind w:left="432"/>
      </w:pPr>
      <w:r>
        <w:rPr>
          <w:i/>
          <w:color w:val="595959"/>
        </w:rPr>
        <w:t xml:space="preserve">a </w:t>
      </w:r>
      <w:r>
        <w:rPr>
          <w:b/>
          <w:i/>
          <w:color w:val="595959"/>
        </w:rPr>
        <w:t>custom intentionally-vulnerable REST API ("VulnShop")</w:t>
      </w:r>
      <w:r>
        <w:rPr>
          <w:i/>
          <w:color w:val="595959"/>
        </w:rPr>
        <w:t xml:space="preserve"> containing one</w:t>
      </w:r>
    </w:p>
    <w:p>
      <w:pPr>
        <w:ind w:left="432"/>
      </w:pPr>
      <w:r>
        <w:rPr>
          <w:i/>
          <w:color w:val="595959"/>
        </w:rPr>
        <w:t>endpoint per SQLi class, plus an automated scenario suite that scans it. See</w:t>
      </w:r>
    </w:p>
    <w:p>
      <w:pPr>
        <w:ind w:left="432"/>
      </w:pPr>
      <w:r>
        <w:rPr>
          <w:i/>
          <w:color w:val="595959"/>
        </w:rPr>
        <w:t xml:space="preserve">§9 and the separate </w:t>
      </w:r>
      <w:r>
        <w:rPr>
          <w:b/>
          <w:i/>
          <w:color w:val="595959"/>
        </w:rPr>
        <w:t>VulnShop_Documentation.md</w:t>
      </w:r>
      <w:r>
        <w:rPr>
          <w:i/>
          <w:color w:val="595959"/>
        </w:rPr>
        <w:t>.</w:t>
      </w:r>
    </w:p>
    <w:p>
      <w:pPr>
        <w:pBdr>
          <w:bottom w:val="single" w:sz="6" w:space="1" w:color="BFBFBF"/>
        </w:pBdr>
      </w:pPr>
    </w:p>
    <w:p>
      <w:pPr>
        <w:spacing w:before="280" w:after="80"/>
        <w:pBdr>
          <w:bottom w:val="single" w:sz="6" w:space="1" w:color="BFBFBF"/>
        </w:pBdr>
      </w:pPr>
      <w:r>
        <w:rPr>
          <w:b/>
          <w:color w:val="1F4E79"/>
          <w:sz w:val="30"/>
        </w:rPr>
        <w:t>2. Repository layout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SQLI agent/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├── ssqli_agent/            # THE AGENT (the deliverable tool)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│   ├── agent/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│   │   ├── sqli_agent.py            # Core agent: probing, detection, oracles, AI, PoC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│   │   ├── payload_engine.py        # 54-payload library across 10 SQLi categories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│   │   ├── vulnerability_model.py   # Finding/Report models + CVSS scoring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│   │   ├── response_compare.py      # Response normalisation + similarity ratio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│   │   └── dbms_fingerprint.py      # DBMS identification from error signatures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│   ├── recon/              # Domain → injectable-target discovery pipeline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│   │   ├── subdomain_enum.py        # crt.sh CT logs + DNS brute-force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│   │   ├── liveness.py              # Parallel HTTP/HTTPS liveness probing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│   │   ├── crawler.py               # Same-scope link &amp; form crawler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│   │   ├── param_discovery.py       # URLs/forms → injectable parameters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│   │   └── recon_orchestrator.py    # Full recon pipeline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│   ├── utils/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│   │   ├── http_client.py           # Timed HTTP wrapper (stdlib urllib)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│   │   ├── logger.py                # Hacker-style console logger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│   │   ├── reporter.py              # JSON + HTML reports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│   │   └── bughunter_report.py      # AI-written bug-bounty Markdown report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│   ├── config.py           # Central configuration (+ .env loader)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│   ├── scanner.py          # Unified orchestrator (url / file / domain modes)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│   └── main.py             # CLI entry point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│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├── vulnerable_target/      # "VulnShop" — custom vulnerable REST API (the proof target)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├── tests/                  # Unit tests (44) + automated scenario suite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└── reports/                # (under ssqli_agent/) generated scan reports</w:t>
      </w:r>
    </w:p>
    <w:p>
      <w:r>
        <w:t>The agent (</w:t>
      </w:r>
      <w:r>
        <w:rPr>
          <w:rFonts w:ascii="Consolas" w:hAnsi="Consolas"/>
          <w:color w:val="A31445"/>
          <w:sz w:val="19"/>
        </w:rPr>
        <w:t>ssqli_agent/</w:t>
      </w:r>
      <w:r>
        <w:t xml:space="preserve">) is </w:t>
      </w:r>
      <w:r>
        <w:rPr>
          <w:b/>
        </w:rPr>
        <w:t>self-contained</w:t>
      </w:r>
      <w:r>
        <w:t xml:space="preserve"> — it can be shipped on its own.</w:t>
      </w:r>
    </w:p>
    <w:p>
      <w:r>
        <w:rPr>
          <w:rFonts w:ascii="Consolas" w:hAnsi="Consolas"/>
          <w:color w:val="A31445"/>
          <w:sz w:val="19"/>
        </w:rPr>
        <w:t>vulnerable_target/</w:t>
      </w:r>
      <w:r>
        <w:t xml:space="preserve"> and </w:t>
      </w:r>
      <w:r>
        <w:rPr>
          <w:rFonts w:ascii="Consolas" w:hAnsi="Consolas"/>
          <w:color w:val="A31445"/>
          <w:sz w:val="19"/>
        </w:rPr>
        <w:t>tests/</w:t>
      </w:r>
      <w:r>
        <w:t xml:space="preserve"> exist to *prove* the agent works; neither is</w:t>
      </w:r>
    </w:p>
    <w:p>
      <w:r>
        <w:t>imported by the tool at runtime.</w:t>
      </w:r>
    </w:p>
    <w:p>
      <w:pPr>
        <w:pBdr>
          <w:bottom w:val="single" w:sz="6" w:space="1" w:color="BFBFBF"/>
        </w:pBdr>
      </w:pPr>
    </w:p>
    <w:p>
      <w:pPr>
        <w:spacing w:before="280" w:after="80"/>
        <w:pBdr>
          <w:bottom w:val="single" w:sz="6" w:space="1" w:color="BFBFBF"/>
        </w:pBdr>
      </w:pPr>
      <w:r>
        <w:rPr>
          <w:b/>
          <w:color w:val="1F4E79"/>
          <w:sz w:val="30"/>
        </w:rPr>
        <w:t>3. Dependencies</w:t>
      </w:r>
    </w:p>
    <w:p>
      <w:r>
        <w:t>Only two third-party packages; everything else is the Python standard library</w:t>
      </w:r>
    </w:p>
    <w:p>
      <w:r>
        <w:t>(</w:t>
      </w:r>
      <w:r>
        <w:rPr>
          <w:rFonts w:ascii="Consolas" w:hAnsi="Consolas"/>
          <w:color w:val="A31445"/>
          <w:sz w:val="19"/>
        </w:rPr>
        <w:t>urllib</w:t>
      </w:r>
      <w:r>
        <w:t xml:space="preserve">, </w:t>
      </w:r>
      <w:r>
        <w:rPr>
          <w:rFonts w:ascii="Consolas" w:hAnsi="Consolas"/>
          <w:color w:val="A31445"/>
          <w:sz w:val="19"/>
        </w:rPr>
        <w:t>difflib</w:t>
      </w:r>
      <w:r>
        <w:t xml:space="preserve">, </w:t>
      </w:r>
      <w:r>
        <w:rPr>
          <w:rFonts w:ascii="Consolas" w:hAnsi="Consolas"/>
          <w:color w:val="A31445"/>
          <w:sz w:val="19"/>
        </w:rPr>
        <w:t>concurrent.futures</w:t>
      </w:r>
      <w:r>
        <w:t xml:space="preserve">, </w:t>
      </w:r>
      <w:r>
        <w:rPr>
          <w:rFonts w:ascii="Consolas" w:hAnsi="Consolas"/>
          <w:color w:val="A31445"/>
          <w:sz w:val="19"/>
        </w:rPr>
        <w:t>re</w:t>
      </w:r>
      <w:r>
        <w:t xml:space="preserve">, </w:t>
      </w:r>
      <w:r>
        <w:rPr>
          <w:rFonts w:ascii="Consolas" w:hAnsi="Consolas"/>
          <w:color w:val="A31445"/>
          <w:sz w:val="19"/>
        </w:rPr>
        <w:t>sqlite3</w:t>
      </w:r>
      <w:r>
        <w:t>).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colorama&gt;=0.4.6     # coloured console output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Flask&gt;=3.0.0        # only needed to run the VulnShop demo target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pip install -r ssqli_agent/requirements.txt</w:t>
      </w:r>
    </w:p>
    <w:p>
      <w:r>
        <w:t xml:space="preserve">LLM access is </w:t>
      </w:r>
      <w:r>
        <w:rPr>
          <w:b/>
        </w:rPr>
        <w:t>optional</w:t>
      </w:r>
      <w:r>
        <w:t>. With a model the agent adds LLM confirmation and the</w:t>
      </w:r>
    </w:p>
    <w:p>
      <w:r>
        <w:t>AI report; without one it runs in static-heuristic mode and still detects/reports.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copy ssqli_agent\.env.example ssqli_agent\.env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edit .env:  LLM_PROVIDER=groq   GROQ_API_KEY=&lt;your key&gt;</w:t>
      </w:r>
    </w:p>
    <w:p>
      <w:r>
        <w:rPr>
          <w:b/>
        </w:rPr>
        <w:t>Multi-model support (cloud + local).</w:t>
      </w:r>
      <w:r>
        <w:t xml:space="preserve"> Providers and default models live in a</w:t>
      </w:r>
    </w:p>
    <w:p>
      <w:r>
        <w:t xml:space="preserve">single registry — </w:t>
      </w:r>
      <w:r>
        <w:rPr>
          <w:rFonts w:ascii="Consolas" w:hAnsi="Consolas"/>
          <w:color w:val="A31445"/>
          <w:sz w:val="19"/>
        </w:rPr>
        <w:t>ssqli_agent/agent/llm_providers.py</w:t>
      </w:r>
      <w:r>
        <w:t xml:space="preserve"> (the "hook"). Edit that</w:t>
      </w:r>
    </w:p>
    <w:p>
      <w:r>
        <w:t>file to add a provider or change a model. Select at runtime: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python main.py --list-models                         # list all providers/models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python main.py --url "..." --provider anthropic --model claude-opus-4-20250514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python main.py --url "..." --provider openai --model gpt-4o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python main.py --url "..." --local --model llama3.1  # local Ollama — no API key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python main.py --url "..." --provider custom --base-url http://host:8000/v1/chat/completions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Providers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</w:t>
            </w:r>
          </w:p>
        </w:tc>
      </w:tr>
      <w:tr>
        <w:tc>
          <w:tcPr>
            <w:tcW w:type="dxa" w:w="2880"/>
          </w:tcPr>
          <w:p>
            <w:r>
              <w:t>Cloud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groq</w:t>
            </w:r>
            <w:r>
              <w:t xml:space="preserve">, </w:t>
            </w:r>
            <w:r>
              <w:rPr>
                <w:rFonts w:ascii="Consolas" w:hAnsi="Consolas"/>
                <w:color w:val="A31445"/>
                <w:sz w:val="19"/>
              </w:rPr>
              <w:t>anthropic</w:t>
            </w:r>
            <w:r>
              <w:t xml:space="preserve">, </w:t>
            </w:r>
            <w:r>
              <w:rPr>
                <w:rFonts w:ascii="Consolas" w:hAnsi="Consolas"/>
                <w:color w:val="A31445"/>
                <w:sz w:val="19"/>
              </w:rPr>
              <w:t>openai</w:t>
            </w:r>
            <w:r>
              <w:t xml:space="preserve">, </w:t>
            </w:r>
            <w:r>
              <w:rPr>
                <w:rFonts w:ascii="Consolas" w:hAnsi="Consolas"/>
                <w:color w:val="A31445"/>
                <w:sz w:val="19"/>
              </w:rPr>
              <w:t>openrouter</w:t>
            </w:r>
            <w:r>
              <w:t xml:space="preserve">, </w:t>
            </w:r>
            <w:r>
              <w:rPr>
                <w:rFonts w:ascii="Consolas" w:hAnsi="Consolas"/>
                <w:color w:val="A31445"/>
                <w:sz w:val="19"/>
              </w:rPr>
              <w:t>together</w:t>
            </w:r>
          </w:p>
        </w:tc>
        <w:tc>
          <w:tcPr>
            <w:tcW w:type="dxa" w:w="2880"/>
          </w:tcPr>
          <w:p>
            <w:r>
              <w:t>per-provider env var</w:t>
            </w:r>
          </w:p>
        </w:tc>
      </w:tr>
      <w:tr>
        <w:tc>
          <w:tcPr>
            <w:tcW w:type="dxa" w:w="2880"/>
          </w:tcPr>
          <w:p>
            <w:r>
              <w:t>Local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ollama</w:t>
            </w:r>
            <w:r>
              <w:t xml:space="preserve">, </w:t>
            </w:r>
            <w:r>
              <w:rPr>
                <w:rFonts w:ascii="Consolas" w:hAnsi="Consolas"/>
                <w:color w:val="A31445"/>
                <w:sz w:val="19"/>
              </w:rPr>
              <w:t>lmstudio</w:t>
            </w:r>
            <w:r>
              <w:t xml:space="preserve">, </w:t>
            </w:r>
            <w:r>
              <w:rPr>
                <w:rFonts w:ascii="Consolas" w:hAnsi="Consolas"/>
                <w:color w:val="A31445"/>
                <w:sz w:val="19"/>
              </w:rPr>
              <w:t>llamacpp</w:t>
            </w:r>
            <w:r>
              <w:t xml:space="preserve">, </w:t>
            </w:r>
            <w:r>
              <w:rPr>
                <w:rFonts w:ascii="Consolas" w:hAnsi="Consolas"/>
                <w:color w:val="A31445"/>
                <w:sz w:val="19"/>
              </w:rPr>
              <w:t>custom</w:t>
            </w:r>
            <w:r>
              <w:t xml:space="preserve"> (any OpenAI-compatible)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</w:tbl>
    <w:p/>
    <w:p>
      <w:r>
        <w:t xml:space="preserve">Two wire formats cover everything: </w:t>
      </w:r>
      <w:r>
        <w:rPr>
          <w:b/>
        </w:rPr>
        <w:t>anthropic</w:t>
      </w:r>
      <w:r>
        <w:t xml:space="preserve"> (Messages API) and </w:t>
      </w:r>
      <w:r>
        <w:rPr>
          <w:b/>
        </w:rPr>
        <w:t>openai</w:t>
      </w:r>
    </w:p>
    <w:p>
      <w:r>
        <w:t>(Chat Completions — Groq, OpenAI, Ollama, LM Studio, llama.cpp, OpenRouter, …).</w:t>
      </w:r>
    </w:p>
    <w:p>
      <w:r>
        <w:t xml:space="preserve">At startup the agent performs a </w:t>
      </w:r>
      <w:r>
        <w:rPr>
          <w:b/>
        </w:rPr>
        <w:t>one-time LLM reachability check</w:t>
      </w:r>
      <w:r>
        <w:t>: a cloud</w:t>
      </w:r>
    </w:p>
    <w:p>
      <w:r>
        <w:t>provider with no key, or a local endpoint that is down, disables the LLM pass for</w:t>
      </w:r>
    </w:p>
    <w:p>
      <w:r>
        <w:t>the run (a single notice is printed) and the scan proceeds in static-only mode —</w:t>
      </w:r>
    </w:p>
    <w:p>
      <w:r>
        <w:t>avoiding a failed call on every probe.</w:t>
      </w:r>
    </w:p>
    <w:p>
      <w:pPr>
        <w:pBdr>
          <w:bottom w:val="single" w:sz="6" w:space="1" w:color="BFBFBF"/>
        </w:pBdr>
      </w:pPr>
    </w:p>
    <w:p>
      <w:pPr>
        <w:spacing w:before="280" w:after="80"/>
        <w:pBdr>
          <w:bottom w:val="single" w:sz="6" w:space="1" w:color="BFBFBF"/>
        </w:pBdr>
      </w:pPr>
      <w:r>
        <w:rPr>
          <w:b/>
          <w:color w:val="1F4E79"/>
          <w:sz w:val="30"/>
        </w:rPr>
        <w:t>4. How the agent works (pipeline)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  ┌──────────── INPUT MODE ────────────┐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--url ───┤ parse parameters from the URL       │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--file ───┤ read URLs from a file               ├──▶ list of injectable targets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--domain ───┤ recon: subdomains → live → crawl    │      (URL, method, params)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  └─────────────────────────────────────┘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                    │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                    ▼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For each parameter:  baseline request  ──▶  fire 54 payloads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                    │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┌─────────────────────┼──────────────────────────────┐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▼                     ▼                               ▼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collect ALL signals   boolean true/false oracle      time-based oracle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(errors, indicators,  (boundaries + similarity        (calibrated baseline +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timing, status,       ratio + confirmation)           control + confirmation)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length, rows, DBMS)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│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▼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tiered heuristic verdict (strong vs weak)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│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▼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AI final-arbiter pass (full signal + raw-response visibility)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• confirms / classifies            • catches what heuristics missed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• suppresses false positives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│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▼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CVSS scoring  ──▶  harmless confirmation (marker + DBMS version)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                │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                ▼  (only with --exploit + authorisation)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          enumerate TABLE NAMES (schema only, no row data)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                │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                ▼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      JSON + HTML + AI Markdown reports</w:t>
      </w:r>
    </w:p>
    <w:p>
      <w:pPr>
        <w:pBdr>
          <w:bottom w:val="single" w:sz="6" w:space="1" w:color="BFBFBF"/>
        </w:pBdr>
      </w:pPr>
    </w:p>
    <w:p>
      <w:pPr>
        <w:spacing w:before="280" w:after="80"/>
        <w:pBdr>
          <w:bottom w:val="single" w:sz="6" w:space="1" w:color="BFBFBF"/>
        </w:pBdr>
      </w:pPr>
      <w:r>
        <w:rPr>
          <w:b/>
          <w:color w:val="1F4E79"/>
          <w:sz w:val="30"/>
        </w:rPr>
        <w:t>5. Detection techniques</w:t>
      </w:r>
    </w:p>
    <w:p>
      <w:r>
        <w:t xml:space="preserve">SQLSlayer fuses several independent techniques and only reports </w:t>
      </w:r>
      <w:r>
        <w:rPr>
          <w:b/>
        </w:rPr>
        <w:t>true positives</w:t>
      </w:r>
      <w:r>
        <w:t>.</w:t>
      </w:r>
    </w:p>
    <w:p>
      <w:pPr>
        <w:spacing w:before="160" w:after="80"/>
      </w:pPr>
      <w:r>
        <w:rPr>
          <w:b/>
          <w:color w:val="2E74B5"/>
          <w:sz w:val="25"/>
        </w:rPr>
        <w:t>5.1 Comprehensive signal collection</w:t>
      </w:r>
    </w:p>
    <w:p>
      <w:r>
        <w:t xml:space="preserve">For </w:t>
      </w:r>
      <w:r>
        <w:rPr>
          <w:b/>
        </w:rPr>
        <w:t>every</w:t>
      </w:r>
      <w:r>
        <w:t xml:space="preserve"> probe it evaluates </w:t>
      </w:r>
      <w:r>
        <w:rPr>
          <w:b/>
        </w:rPr>
        <w:t>all</w:t>
      </w:r>
      <w:r>
        <w:t xml:space="preserve"> vectors (no early exit): DB-error</w:t>
      </w:r>
    </w:p>
    <w:p>
      <w:r>
        <w:t>signatures, SQLi indicator patterns, response timing delta, status-code change,</w:t>
      </w:r>
    </w:p>
    <w:p>
      <w:r>
        <w:t>body-length differential, result-row count, expected indicators, and HTTP 500s.</w:t>
      </w:r>
    </w:p>
    <w:p>
      <w:pPr>
        <w:spacing w:before="160" w:after="80"/>
      </w:pPr>
      <w:r>
        <w:rPr>
          <w:b/>
          <w:color w:val="2E74B5"/>
          <w:sz w:val="25"/>
        </w:rPr>
        <w:t>5.2 Tiered verdict (precision-first)</w:t>
      </w:r>
    </w:p>
    <w:p>
      <w:pPr>
        <w:pStyle w:val="ListBullet"/>
      </w:pPr>
      <w:r>
        <w:rPr>
          <w:b/>
        </w:rPr>
        <w:t>Strong signals</w:t>
      </w:r>
      <w:r>
        <w:t xml:space="preserve"> (leaked SQL error, reflected UNION/schema data, tautology</w:t>
      </w:r>
    </w:p>
    <w:p>
      <w:r>
        <w:t xml:space="preserve">  returning extra rows, confirmed time delay) flag on their own.</w:t>
      </w:r>
    </w:p>
    <w:p>
      <w:pPr>
        <w:pStyle w:val="ListBullet"/>
      </w:pPr>
      <w:r>
        <w:rPr>
          <w:b/>
        </w:rPr>
        <w:t>Weak signals</w:t>
      </w:r>
      <w:r>
        <w:t xml:space="preserve"> (status-only, length-only, bare HTTP 500) never flag alone —</w:t>
      </w:r>
    </w:p>
    <w:p>
      <w:r>
        <w:t xml:space="preserve">  an empty result set or benign error can cause them — so they cannot create</w:t>
      </w:r>
    </w:p>
    <w:p>
      <w:r>
        <w:t xml:space="preserve">  false positives.</w:t>
      </w:r>
    </w:p>
    <w:p>
      <w:pPr>
        <w:spacing w:before="160" w:after="80"/>
      </w:pPr>
      <w:r>
        <w:rPr>
          <w:b/>
          <w:color w:val="2E74B5"/>
          <w:sz w:val="25"/>
        </w:rPr>
        <w:t>5.3 Boolean true/false oracle  *(adopted from ghauri/sqlmap)*</w:t>
      </w:r>
    </w:p>
    <w:p>
      <w:r>
        <w:t xml:space="preserve">Sends a TRUE and a FALSE condition across multiple </w:t>
      </w:r>
      <w:r>
        <w:rPr>
          <w:b/>
        </w:rPr>
        <w:t>injection boundaries</w:t>
      </w:r>
    </w:p>
    <w:p>
      <w:r>
        <w:t>(numeric, single-quote, double-quote, comment-terminated, parenthesised). Using</w:t>
      </w:r>
    </w:p>
    <w:p>
      <w:r>
        <w:rPr>
          <w:b/>
        </w:rPr>
        <w:t>normalised similarity ratio</w:t>
      </w:r>
      <w:r>
        <w:t xml:space="preserve"> (reflections + volatile content stripped, then</w:t>
      </w:r>
    </w:p>
    <w:p>
      <w:r>
        <w:rPr>
          <w:rFonts w:ascii="Consolas" w:hAnsi="Consolas"/>
          <w:color w:val="A31445"/>
          <w:sz w:val="19"/>
        </w:rPr>
        <w:t>difflib</w:t>
      </w:r>
      <w:r>
        <w:t xml:space="preserve"> ratio), it flags only when the TRUE response tracks the baseline and</w:t>
      </w:r>
    </w:p>
    <w:p>
      <w:r>
        <w:t xml:space="preserve">the FALSE response diverges — then </w:t>
      </w:r>
      <w:r>
        <w:rPr>
          <w:b/>
        </w:rPr>
        <w:t>re-tests to confirm</w:t>
      </w:r>
      <w:r>
        <w:t>. A non-injectable</w:t>
      </w:r>
    </w:p>
    <w:p>
      <w:r>
        <w:t>parameter treats both as literals, so it produces no false positive.</w:t>
      </w:r>
    </w:p>
    <w:p>
      <w:pPr>
        <w:spacing w:before="160" w:after="80"/>
      </w:pPr>
      <w:r>
        <w:rPr>
          <w:b/>
          <w:color w:val="2E74B5"/>
          <w:sz w:val="25"/>
        </w:rPr>
        <w:t>5.4 Jitter-aware time-based oracle</w:t>
      </w:r>
    </w:p>
    <w:p>
      <w:r>
        <w:t>Calibrates normal latency over several requests, requires the injected delay to</w:t>
      </w:r>
    </w:p>
    <w:p>
      <w:r>
        <w:rPr>
          <w:b/>
        </w:rPr>
        <w:t>repeat</w:t>
      </w:r>
      <w:r>
        <w:t xml:space="preserve">, and verifies a fast </w:t>
      </w:r>
      <w:r>
        <w:rPr>
          <w:b/>
        </w:rPr>
        <w:t>control</w:t>
      </w:r>
      <w:r>
        <w:t xml:space="preserve"> request — so network jitter or a</w:t>
      </w:r>
    </w:p>
    <w:p>
      <w:r>
        <w:t>generally-slow endpoint can't trigger a finding.</w:t>
      </w:r>
    </w:p>
    <w:p>
      <w:pPr>
        <w:spacing w:before="160" w:after="80"/>
      </w:pPr>
      <w:r>
        <w:rPr>
          <w:b/>
          <w:color w:val="2E74B5"/>
          <w:sz w:val="25"/>
        </w:rPr>
        <w:t>5.5 DBMS fingerprinting</w:t>
      </w:r>
    </w:p>
    <w:p>
      <w:r>
        <w:t>Identifies the backend (MySQL, PostgreSQL, MS SQL Server, Oracle, SQLite, …)</w:t>
      </w:r>
    </w:p>
    <w:p>
      <w:r>
        <w:t>from error signatures, tailors the time/exploit payloads, and labels every</w:t>
      </w:r>
    </w:p>
    <w:p>
      <w:r>
        <w:t>finding with its DBMS.</w:t>
      </w:r>
    </w:p>
    <w:p>
      <w:pPr>
        <w:spacing w:before="160" w:after="80"/>
      </w:pPr>
      <w:r>
        <w:rPr>
          <w:b/>
          <w:color w:val="2E74B5"/>
          <w:sz w:val="25"/>
        </w:rPr>
        <w:t>5.6 AI final arbiter (full visibility)</w:t>
      </w:r>
    </w:p>
    <w:p>
      <w:r>
        <w:t xml:space="preserve">The LLM reviews each signal-bearing probe with the </w:t>
      </w:r>
      <w:r>
        <w:rPr>
          <w:b/>
        </w:rPr>
        <w:t>complete</w:t>
      </w:r>
      <w:r>
        <w:t xml:space="preserve"> picture — every</w:t>
      </w:r>
    </w:p>
    <w:p>
      <w:r>
        <w:t>signal plus the raw responses — and acts as the final decision-maker: confirms</w:t>
      </w:r>
    </w:p>
    <w:p>
      <w:r>
        <w:t>and classifies real findings, catches injections the heuristics missed, and</w:t>
      </w:r>
    </w:p>
    <w:p>
      <w:r>
        <w:t xml:space="preserve">suppresses false positives. Tunable via </w:t>
      </w:r>
      <w:r>
        <w:rPr>
          <w:rFonts w:ascii="Consolas" w:hAnsi="Consolas"/>
          <w:color w:val="A31445"/>
          <w:sz w:val="19"/>
        </w:rPr>
        <w:t>min_confidence</w:t>
      </w:r>
      <w:r>
        <w:t xml:space="preserve">, </w:t>
      </w:r>
      <w:r>
        <w:rPr>
          <w:rFonts w:ascii="Consolas" w:hAnsi="Consolas"/>
          <w:color w:val="A31445"/>
          <w:sz w:val="19"/>
        </w:rPr>
        <w:t>llm_authoritative</w:t>
      </w:r>
      <w:r>
        <w:t>,</w:t>
      </w:r>
    </w:p>
    <w:p>
      <w:r>
        <w:rPr>
          <w:rFonts w:ascii="Consolas" w:hAnsi="Consolas"/>
          <w:color w:val="A31445"/>
          <w:sz w:val="19"/>
        </w:rPr>
        <w:t>llm_promote_threshold</w:t>
      </w:r>
      <w:r>
        <w:t>.</w:t>
      </w:r>
    </w:p>
    <w:p>
      <w:pPr>
        <w:spacing w:before="160" w:after="80"/>
      </w:pPr>
      <w:r>
        <w:rPr>
          <w:b/>
          <w:color w:val="2E74B5"/>
          <w:sz w:val="25"/>
        </w:rPr>
        <w:t>5.7 Harmless exploitability confirmation</w:t>
      </w:r>
    </w:p>
    <w:p>
      <w:r>
        <w:t xml:space="preserve">Once a parameter is confirmed, the agent runs </w:t>
      </w:r>
      <w:r>
        <w:rPr>
          <w:b/>
        </w:rPr>
        <w:t>one safe PoC</w:t>
      </w:r>
      <w:r>
        <w:t>: it auto-detects</w:t>
      </w:r>
    </w:p>
    <w:p>
      <w:r>
        <w:t>the UNION column count, reflects a unique marker it controls (</w:t>
      </w:r>
      <w:r>
        <w:rPr>
          <w:rFonts w:ascii="Consolas" w:hAnsi="Consolas"/>
          <w:color w:val="A31445"/>
          <w:sz w:val="19"/>
        </w:rPr>
        <w:t>SQLSLAYERxPoC</w:t>
      </w:r>
      <w:r>
        <w:t>),</w:t>
      </w:r>
    </w:p>
    <w:p>
      <w:r>
        <w:t xml:space="preserve">and reads the </w:t>
      </w:r>
      <w:r>
        <w:rPr>
          <w:b/>
        </w:rPr>
        <w:t>DBMS version</w:t>
      </w:r>
      <w:r>
        <w:t xml:space="preserve"> (a benign system value) — or leaks the version via</w:t>
      </w:r>
    </w:p>
    <w:p>
      <w:r>
        <w:t xml:space="preserve">a forced error on MySQL/MSSQL. </w:t>
      </w:r>
      <w:r>
        <w:rPr>
          <w:b/>
        </w:rPr>
        <w:t>It never reads application or user data.</w:t>
      </w:r>
    </w:p>
    <w:p>
      <w:pPr>
        <w:spacing w:before="160" w:after="80"/>
      </w:pPr>
      <w:r>
        <w:rPr>
          <w:b/>
          <w:color w:val="2E74B5"/>
          <w:sz w:val="25"/>
        </w:rPr>
        <w:t>5.8 Gated deeper exploitation (--exploit)</w:t>
      </w:r>
    </w:p>
    <w:p>
      <w:r>
        <w:t xml:space="preserve">On explicit authorisation, the agent enumerates </w:t>
      </w:r>
      <w:r>
        <w:rPr>
          <w:b/>
        </w:rPr>
        <w:t>table names</w:t>
      </w:r>
      <w:r>
        <w:t xml:space="preserve"> (schema metadata</w:t>
      </w:r>
    </w:p>
    <w:p>
      <w:r>
        <w:t xml:space="preserve">only — still </w:t>
      </w:r>
      <w:r>
        <w:rPr>
          <w:b/>
        </w:rPr>
        <w:t>no row data</w:t>
      </w:r>
      <w:r>
        <w:t>). It is OFF by default and requires either an</w:t>
      </w:r>
    </w:p>
    <w:p>
      <w:r>
        <w:t xml:space="preserve">interactive </w:t>
      </w:r>
      <w:r>
        <w:rPr>
          <w:rFonts w:ascii="Consolas" w:hAnsi="Consolas"/>
          <w:color w:val="A31445"/>
          <w:sz w:val="19"/>
        </w:rPr>
        <w:t>I AM AUTHORISED</w:t>
      </w:r>
      <w:r>
        <w:t xml:space="preserve"> confirmation or the </w:t>
      </w:r>
      <w:r>
        <w:rPr>
          <w:rFonts w:ascii="Consolas" w:hAnsi="Consolas"/>
          <w:color w:val="A31445"/>
          <w:sz w:val="19"/>
        </w:rPr>
        <w:t>--authorized</w:t>
      </w:r>
      <w:r>
        <w:t xml:space="preserve"> flag.</w:t>
      </w:r>
    </w:p>
    <w:p>
      <w:pPr>
        <w:spacing w:before="160" w:after="80"/>
      </w:pPr>
      <w:r>
        <w:rPr>
          <w:b/>
          <w:color w:val="2E74B5"/>
          <w:sz w:val="25"/>
        </w:rPr>
        <w:t>5.9 Safe mode (default) &amp; throttling — production-friendly</w:t>
      </w:r>
    </w:p>
    <w:p>
      <w:r>
        <w:t xml:space="preserve">Scans are </w:t>
      </w:r>
      <w:r>
        <w:rPr>
          <w:b/>
        </w:rPr>
        <w:t>read-only by default</w:t>
      </w:r>
      <w:r>
        <w:t>. Payloads are classified (</w:t>
      </w:r>
      <w:r>
        <w:rPr>
          <w:rFonts w:ascii="Consolas" w:hAnsi="Consolas"/>
          <w:color w:val="A31445"/>
          <w:sz w:val="19"/>
        </w:rPr>
        <w:t>destructive</w:t>
      </w:r>
      <w:r>
        <w:t>,</w:t>
      </w:r>
    </w:p>
    <w:p>
      <w:r>
        <w:rPr>
          <w:rFonts w:ascii="Consolas" w:hAnsi="Consolas"/>
          <w:color w:val="A31445"/>
          <w:sz w:val="19"/>
        </w:rPr>
        <w:t>heavy</w:t>
      </w:r>
      <w:r>
        <w:t>); destructive ones (</w:t>
      </w:r>
      <w:r>
        <w:rPr>
          <w:rFonts w:ascii="Consolas" w:hAnsi="Consolas"/>
          <w:color w:val="A31445"/>
          <w:sz w:val="19"/>
        </w:rPr>
        <w:t>DROP</w:t>
      </w:r>
      <w:r>
        <w:t>/</w:t>
      </w:r>
      <w:r>
        <w:rPr>
          <w:rFonts w:ascii="Consolas" w:hAnsi="Consolas"/>
          <w:color w:val="A31445"/>
          <w:sz w:val="19"/>
        </w:rPr>
        <w:t>INSERT</w:t>
      </w:r>
      <w:r>
        <w:t>/</w:t>
      </w:r>
      <w:r>
        <w:rPr>
          <w:rFonts w:ascii="Consolas" w:hAnsi="Consolas"/>
          <w:color w:val="A31445"/>
          <w:sz w:val="19"/>
        </w:rPr>
        <w:t>UPDATE</w:t>
      </w:r>
      <w:r>
        <w:t>/</w:t>
      </w:r>
      <w:r>
        <w:rPr>
          <w:rFonts w:ascii="Consolas" w:hAnsi="Consolas"/>
          <w:color w:val="A31445"/>
          <w:sz w:val="19"/>
        </w:rPr>
        <w:t>CREATE</w:t>
      </w:r>
      <w:r>
        <w:t>) and resource-heavy</w:t>
      </w:r>
    </w:p>
    <w:p>
      <w:r>
        <w:t xml:space="preserve">ones (large </w:t>
      </w:r>
      <w:r>
        <w:rPr>
          <w:rFonts w:ascii="Consolas" w:hAnsi="Consolas"/>
          <w:color w:val="A31445"/>
          <w:sz w:val="19"/>
        </w:rPr>
        <w:t>randomblob</w:t>
      </w:r>
      <w:r>
        <w:t xml:space="preserve"> → DoS risk) are filtered out unless </w:t>
      </w:r>
      <w:r>
        <w:rPr>
          <w:rFonts w:ascii="Consolas" w:hAnsi="Consolas"/>
          <w:color w:val="A31445"/>
          <w:sz w:val="19"/>
        </w:rPr>
        <w:t>--allow-destructive</w:t>
      </w:r>
    </w:p>
    <w:p>
      <w:r>
        <w:t xml:space="preserve">is authorised. A global </w:t>
      </w:r>
      <w:r>
        <w:rPr>
          <w:rFonts w:ascii="Consolas" w:hAnsi="Consolas"/>
          <w:color w:val="A31445"/>
          <w:sz w:val="19"/>
        </w:rPr>
        <w:t>--delay</w:t>
      </w:r>
      <w:r>
        <w:t xml:space="preserve"> throttle rate-limits every request (scanner,</w:t>
      </w:r>
    </w:p>
    <w:p>
      <w:r>
        <w:t>oracles, and recon). This makes the tool safe to point at an authorised live</w:t>
      </w:r>
    </w:p>
    <w:p>
      <w:r>
        <w:t>target without risking data loss or denial of service, while still detecting</w:t>
      </w:r>
    </w:p>
    <w:p>
      <w:r>
        <w:t>every SQLi class via safe probes plus the true/false and time oracles.</w:t>
      </w:r>
    </w:p>
    <w:p>
      <w:pPr>
        <w:pBdr>
          <w:bottom w:val="single" w:sz="6" w:space="1" w:color="BFBFBF"/>
        </w:pBdr>
      </w:pPr>
    </w:p>
    <w:p>
      <w:pPr>
        <w:spacing w:before="280" w:after="80"/>
        <w:pBdr>
          <w:bottom w:val="single" w:sz="6" w:space="1" w:color="BFBFBF"/>
        </w:pBdr>
      </w:pPr>
      <w:r>
        <w:rPr>
          <w:b/>
          <w:color w:val="1F4E79"/>
          <w:sz w:val="30"/>
        </w:rPr>
        <w:t>6. SQLi categories covered (CWE-89 / OWASP A03:2021)</w:t>
      </w:r>
    </w:p>
    <w:p>
      <w:r>
        <w:t>In-band UNION · Boolean blind · Time-based blind · Error-based · Stacked</w:t>
      </w:r>
    </w:p>
    <w:p>
      <w:r>
        <w:t>queries · Comment-strip authentication bypass · HTTP header injection · ORDER BY</w:t>
      </w:r>
    </w:p>
    <w:p>
      <w:r>
        <w:t>injection · Second-order (stored) · Tautology — **54 payloads across 10</w:t>
      </w:r>
    </w:p>
    <w:p>
      <w:r>
        <w:t>categories** (</w:t>
      </w:r>
      <w:r>
        <w:rPr>
          <w:rFonts w:ascii="Consolas" w:hAnsi="Consolas"/>
          <w:color w:val="A31445"/>
          <w:sz w:val="19"/>
        </w:rPr>
        <w:t>python ssqli_agent/main.py --list-payloads</w:t>
      </w:r>
      <w:r>
        <w:t>).</w:t>
      </w:r>
    </w:p>
    <w:p>
      <w:pPr>
        <w:pBdr>
          <w:bottom w:val="single" w:sz="6" w:space="1" w:color="BFBFBF"/>
        </w:pBdr>
      </w:pPr>
    </w:p>
    <w:p>
      <w:pPr>
        <w:spacing w:before="280" w:after="80"/>
        <w:pBdr>
          <w:bottom w:val="single" w:sz="6" w:space="1" w:color="BFBFBF"/>
        </w:pBdr>
      </w:pPr>
      <w:r>
        <w:rPr>
          <w:b/>
          <w:color w:val="1F4E79"/>
          <w:sz w:val="30"/>
        </w:rPr>
        <w:t>7. Usage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Single URL (every query parameter is probed)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python ssqli_agent\main.py --url "https://demo.test/item?id=1&amp;cat=books"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A file of URLs (one per line)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python ssqli_agent\main.py --file targets.txt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A whole domain (recon → live hosts → crawl → params → scan)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python ssqli_agent\main.py --domain example.com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Options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  --provider groq|anthropic   --model &lt;name&gt;   --no-llm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  --delay &lt;seconds&gt;           throttle between requests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  --exploit [--authorized]    enumerate table names (schema only)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  --allow-destructive         send DROP/INSERT/UPDATE payloads (DANGER)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  --list-payloads</w:t>
      </w:r>
    </w:p>
    <w:p>
      <w:r>
        <w:t xml:space="preserve">Scans are </w:t>
      </w:r>
      <w:r>
        <w:rPr>
          <w:b/>
        </w:rPr>
        <w:t>read-only by default (safe mode)</w:t>
      </w:r>
      <w:r>
        <w:t xml:space="preserve">; </w:t>
      </w:r>
      <w:r>
        <w:rPr>
          <w:rFonts w:ascii="Consolas" w:hAnsi="Consolas"/>
          <w:color w:val="A31445"/>
          <w:sz w:val="19"/>
        </w:rPr>
        <w:t>--exploit</w:t>
      </w:r>
      <w:r>
        <w:t xml:space="preserve"> and</w:t>
      </w:r>
    </w:p>
    <w:p>
      <w:r>
        <w:rPr>
          <w:rFonts w:ascii="Consolas" w:hAnsi="Consolas"/>
          <w:color w:val="A31445"/>
          <w:sz w:val="19"/>
        </w:rPr>
        <w:t>--allow-destructive</w:t>
      </w:r>
      <w:r>
        <w:t xml:space="preserve"> require an explicit </w:t>
      </w:r>
      <w:r>
        <w:rPr>
          <w:rFonts w:ascii="Consolas" w:hAnsi="Consolas"/>
          <w:color w:val="A31445"/>
          <w:sz w:val="19"/>
        </w:rPr>
        <w:t>I AM AUTHORISED</w:t>
      </w:r>
      <w:r>
        <w:t xml:space="preserve"> confirmation.</w:t>
      </w:r>
    </w:p>
    <w:p>
      <w:r>
        <w:t xml:space="preserve">Every scan writes three reports to </w:t>
      </w:r>
      <w:r>
        <w:rPr>
          <w:rFonts w:ascii="Consolas" w:hAnsi="Consolas"/>
          <w:color w:val="A31445"/>
          <w:sz w:val="19"/>
        </w:rPr>
        <w:t>ssqli_agent/reports/</w:t>
      </w:r>
      <w:r>
        <w:t>:</w:t>
      </w:r>
    </w:p>
    <w:p>
      <w:pPr>
        <w:pStyle w:val="ListBullet"/>
      </w:pPr>
      <w:r>
        <w:rPr>
          <w:rFonts w:ascii="Consolas" w:hAnsi="Consolas"/>
          <w:color w:val="A31445"/>
          <w:sz w:val="19"/>
        </w:rPr>
        <w:t>sqli_report.json</w:t>
      </w:r>
      <w:r>
        <w:t xml:space="preserve"> — machine-readable findings (incl. </w:t>
      </w:r>
      <w:r>
        <w:rPr>
          <w:rFonts w:ascii="Consolas" w:hAnsi="Consolas"/>
          <w:color w:val="A31445"/>
          <w:sz w:val="19"/>
        </w:rPr>
        <w:t>dbms</w:t>
      </w:r>
      <w:r>
        <w:t xml:space="preserve">, </w:t>
      </w:r>
      <w:r>
        <w:rPr>
          <w:rFonts w:ascii="Consolas" w:hAnsi="Consolas"/>
          <w:color w:val="A31445"/>
          <w:sz w:val="19"/>
        </w:rPr>
        <w:t>confirmation</w:t>
      </w:r>
      <w:r>
        <w:t xml:space="preserve">, </w:t>
      </w:r>
      <w:r>
        <w:rPr>
          <w:rFonts w:ascii="Consolas" w:hAnsi="Consolas"/>
          <w:color w:val="A31445"/>
          <w:sz w:val="19"/>
        </w:rPr>
        <w:t>exploitation</w:t>
      </w:r>
      <w:r>
        <w:t>)</w:t>
      </w:r>
    </w:p>
    <w:p>
      <w:pPr>
        <w:pStyle w:val="ListBullet"/>
      </w:pPr>
      <w:r>
        <w:rPr>
          <w:rFonts w:ascii="Consolas" w:hAnsi="Consolas"/>
          <w:color w:val="A31445"/>
          <w:sz w:val="19"/>
        </w:rPr>
        <w:t>sqli_report.html</w:t>
      </w:r>
      <w:r>
        <w:t xml:space="preserve"> — styled dashboard</w:t>
      </w:r>
    </w:p>
    <w:p>
      <w:pPr>
        <w:pStyle w:val="ListBullet"/>
      </w:pPr>
      <w:r>
        <w:rPr>
          <w:rFonts w:ascii="Consolas" w:hAnsi="Consolas"/>
          <w:color w:val="A31445"/>
          <w:sz w:val="19"/>
        </w:rPr>
        <w:t>sqli_report.md</w:t>
      </w:r>
      <w:r>
        <w:t xml:space="preserve"> — </w:t>
      </w:r>
      <w:r>
        <w:rPr>
          <w:b/>
        </w:rPr>
        <w:t>AI-written bug-bounty report</w:t>
      </w:r>
      <w:r>
        <w:t xml:space="preserve"> (exec summary, per-finding</w:t>
      </w:r>
    </w:p>
    <w:p>
      <w:r>
        <w:t xml:space="preserve">  CVSS/CWE/DBMS, curl PoC, confirmation, impact, remediation)</w:t>
      </w:r>
    </w:p>
    <w:p>
      <w:pPr>
        <w:pBdr>
          <w:bottom w:val="single" w:sz="6" w:space="1" w:color="BFBFBF"/>
        </w:pBdr>
      </w:pPr>
    </w:p>
    <w:p>
      <w:pPr>
        <w:spacing w:before="280" w:after="80"/>
        <w:pBdr>
          <w:bottom w:val="single" w:sz="6" w:space="1" w:color="BFBFBF"/>
        </w:pBdr>
      </w:pPr>
      <w:r>
        <w:rPr>
          <w:b/>
          <w:color w:val="1F4E79"/>
          <w:sz w:val="30"/>
        </w:rPr>
        <w:t>8. Reporting</w:t>
      </w:r>
    </w:p>
    <w:p>
      <w:r>
        <w:t xml:space="preserve">All three reports follow a formal </w:t>
      </w:r>
      <w:r>
        <w:rPr>
          <w:b/>
        </w:rPr>
        <w:t>penetration-test report</w:t>
      </w:r>
      <w:r>
        <w:t xml:space="preserve"> structure —</w:t>
      </w:r>
    </w:p>
    <w:p>
      <w:r>
        <w:t>cover/metadata, executive summary, scope &amp; methodology, a findings-summary table,</w:t>
      </w:r>
    </w:p>
    <w:p>
      <w:r>
        <w:t>detailed per-finding write-ups, recommendations, and a disclaimer. **Every finding</w:t>
      </w:r>
    </w:p>
    <w:p>
      <w:r>
        <w:t>names its exact SQLi type** (UNION-based, Boolean-blind, Time-based, Error-based,</w:t>
      </w:r>
    </w:p>
    <w:p>
      <w:r>
        <w:t>Stacked-queries, Authentication-bypass, ORDER BY, Second-order, …) via a fixed</w:t>
      </w:r>
    </w:p>
    <w:p>
      <w:r>
        <w:t>taxonomy, alongside CVSS score + vector, CWE-89 / OWASP classification, DBMS,</w:t>
      </w:r>
    </w:p>
    <w:p>
      <w:r>
        <w:t>detection method, PoC, harmless confirmation, impact, and remediation.</w:t>
      </w:r>
    </w:p>
    <w:p>
      <w:r>
        <w:t>Findings are scored on a simplified CVSS v3.1 scale and grouped per endpoint. The</w:t>
      </w:r>
    </w:p>
    <w:p>
      <w:r>
        <w:t>Markdown report is written by the LLM in a professional consulting voice and</w:t>
      </w:r>
    </w:p>
    <w:p>
      <w:r>
        <w:t>gracefully falls back to a deterministic PT-format template if the LLM is</w:t>
      </w:r>
    </w:p>
    <w:p>
      <w:r>
        <w:t>unavailable (e.g. rate-limited) — so a report is always produced.</w:t>
      </w:r>
    </w:p>
    <w:p>
      <w:pPr>
        <w:pBdr>
          <w:bottom w:val="single" w:sz="6" w:space="1" w:color="BFBFBF"/>
        </w:pBdr>
      </w:pPr>
    </w:p>
    <w:p>
      <w:pPr>
        <w:spacing w:before="280" w:after="80"/>
        <w:pBdr>
          <w:bottom w:val="single" w:sz="6" w:space="1" w:color="BFBFBF"/>
        </w:pBdr>
      </w:pPr>
      <w:r>
        <w:rPr>
          <w:b/>
          <w:color w:val="1F4E79"/>
          <w:sz w:val="30"/>
        </w:rPr>
        <w:t>9. Testing &amp; proof of correctness</w:t>
      </w:r>
    </w:p>
    <w:p>
      <w:r>
        <w:t>Because a detection tool is only credible if it actually finds real bugs, I built</w:t>
      </w:r>
    </w:p>
    <w:p>
      <w:r>
        <w:t xml:space="preserve">a </w:t>
      </w:r>
      <w:r>
        <w:rPr>
          <w:b/>
        </w:rPr>
        <w:t>custom vulnerable REST API, "VulnShop"</w:t>
      </w:r>
      <w:r>
        <w:t xml:space="preserve"> (</w:t>
      </w:r>
      <w:r>
        <w:rPr>
          <w:rFonts w:ascii="Consolas" w:hAnsi="Consolas"/>
          <w:color w:val="A31445"/>
          <w:sz w:val="19"/>
        </w:rPr>
        <w:t>vulnerable_target/</w:t>
      </w:r>
      <w:r>
        <w:t>), with one</w:t>
      </w:r>
    </w:p>
    <w:p>
      <w:r>
        <w:t>endpoint per SQLi class, and an automated suite that scans it.</w:t>
      </w:r>
    </w:p>
    <w:p>
      <w:r>
        <w:rPr>
          <w:b/>
        </w:rPr>
        <w:t>Test assets (`tests/`):</w:t>
      </w:r>
    </w:p>
    <w:p>
      <w:pPr>
        <w:pStyle w:val="ListBullet"/>
      </w:pPr>
      <w:r>
        <w:rPr>
          <w:rFonts w:ascii="Consolas" w:hAnsi="Consolas"/>
          <w:color w:val="A31445"/>
          <w:sz w:val="19"/>
        </w:rPr>
        <w:t>test_agent_unit.py</w:t>
      </w:r>
      <w:r>
        <w:t xml:space="preserve"> — 22 unit tests (payload library, CVSS scoring, detection patterns)</w:t>
      </w:r>
    </w:p>
    <w:p>
      <w:pPr>
        <w:pStyle w:val="ListBullet"/>
      </w:pPr>
      <w:r>
        <w:rPr>
          <w:rFonts w:ascii="Consolas" w:hAnsi="Consolas"/>
          <w:color w:val="A31445"/>
          <w:sz w:val="19"/>
        </w:rPr>
        <w:t>test_recon_unit.py</w:t>
      </w:r>
      <w:r>
        <w:t xml:space="preserve"> — 16 unit tests (URL parsing, link/form extraction, scope, dedupe)</w:t>
      </w:r>
    </w:p>
    <w:p>
      <w:pPr>
        <w:pStyle w:val="ListBullet"/>
      </w:pPr>
      <w:r>
        <w:rPr>
          <w:rFonts w:ascii="Consolas" w:hAnsi="Consolas"/>
          <w:color w:val="A31445"/>
          <w:sz w:val="19"/>
        </w:rPr>
        <w:t>test_detection_unit.py</w:t>
      </w:r>
      <w:r>
        <w:t xml:space="preserve"> — response-normalisation/similarity-ratio + DBMS fingerprinting</w:t>
      </w:r>
    </w:p>
    <w:p>
      <w:pPr>
        <w:pStyle w:val="ListBullet"/>
      </w:pPr>
      <w:r>
        <w:rPr>
          <w:rFonts w:ascii="Consolas" w:hAnsi="Consolas"/>
          <w:color w:val="A31445"/>
          <w:sz w:val="19"/>
        </w:rPr>
        <w:t>test_scenarios.py</w:t>
      </w:r>
      <w:r>
        <w:t xml:space="preserve"> — 10 end-to-end SQLi scenarios (one per category)</w:t>
      </w:r>
    </w:p>
    <w:p>
      <w:pPr>
        <w:pStyle w:val="ListBullet"/>
      </w:pPr>
      <w:r>
        <w:rPr>
          <w:rFonts w:ascii="Consolas" w:hAnsi="Consolas"/>
          <w:color w:val="A31445"/>
          <w:sz w:val="19"/>
        </w:rPr>
        <w:t>test_runner.py</w:t>
      </w:r>
      <w:r>
        <w:t xml:space="preserve"> — launches VulnShop as a </w:t>
      </w:r>
      <w:r>
        <w:rPr>
          <w:b/>
        </w:rPr>
        <w:t>separate process</w:t>
      </w:r>
      <w:r>
        <w:t>, runs all 10</w:t>
      </w:r>
    </w:p>
    <w:p>
      <w:r>
        <w:t xml:space="preserve">  scenarios through the agent, and generates the reports</w:t>
      </w:r>
    </w:p>
    <w:p>
      <w:r>
        <w:rPr>
          <w:b/>
        </w:rPr>
        <w:t>Run: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python tests\test_agent_unit.py      # 22 tests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python tests\test_recon_unit.py      # 16 tests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python tests\test_detection_unit.py  # detection-helper tests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python tests\test_runner.py          # full scenario scan against VulnShop</w:t>
      </w:r>
    </w:p>
    <w:p>
      <w:r>
        <w:rPr>
          <w:b/>
        </w:rPr>
        <w:t>Latest results:</w:t>
      </w:r>
      <w:r>
        <w:t xml:space="preserve"> </w:t>
      </w:r>
      <w:r>
        <w:rPr>
          <w:b/>
        </w:rPr>
        <w:t>44/44 unit tests pass</w:t>
      </w:r>
      <w:r>
        <w:t>; the scenario suite scans 10</w:t>
      </w:r>
    </w:p>
    <w:p>
      <w:r>
        <w:t>endpoints, fires 95 scenario payloads, and confirms injection in **all 10 SQLi</w:t>
      </w:r>
    </w:p>
    <w:p>
      <w:r>
        <w:t>categories** (overall risk CRITICAL), including a harmless confirmation that</w:t>
      </w:r>
    </w:p>
    <w:p>
      <w:r>
        <w:t xml:space="preserve">extracted the SQLite version via a controlled marker, and — under </w:t>
      </w:r>
      <w:r>
        <w:rPr>
          <w:rFonts w:ascii="Consolas" w:hAnsi="Consolas"/>
          <w:color w:val="A31445"/>
          <w:sz w:val="19"/>
        </w:rPr>
        <w:t>--exploit</w:t>
      </w:r>
      <w:r>
        <w:t xml:space="preserve"> —</w:t>
      </w:r>
    </w:p>
    <w:p>
      <w:r>
        <w:t>enumeration of table names (schema only).</w:t>
      </w:r>
    </w:p>
    <w:p>
      <w:pPr>
        <w:pBdr>
          <w:bottom w:val="single" w:sz="6" w:space="1" w:color="BFBFBF"/>
        </w:pBdr>
      </w:pPr>
    </w:p>
    <w:p>
      <w:pPr>
        <w:spacing w:before="280" w:after="80"/>
        <w:pBdr>
          <w:bottom w:val="single" w:sz="6" w:space="1" w:color="BFBFBF"/>
        </w:pBdr>
      </w:pPr>
      <w:r>
        <w:rPr>
          <w:b/>
          <w:color w:val="1F4E79"/>
          <w:sz w:val="30"/>
        </w:rPr>
        <w:t>10. Configuration reference (config.py)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llm.provider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groq</w:t>
            </w:r>
          </w:p>
        </w:tc>
        <w:tc>
          <w:tcPr>
            <w:tcW w:type="dxa" w:w="2880"/>
          </w:tcPr>
          <w:p>
            <w:r>
              <w:t xml:space="preserve">LLM provider — any name from </w:t>
            </w:r>
            <w:r>
              <w:rPr>
                <w:rFonts w:ascii="Consolas" w:hAnsi="Consolas"/>
                <w:color w:val="A31445"/>
                <w:sz w:val="19"/>
              </w:rPr>
              <w:t>agent/llm_providers.py</w:t>
            </w:r>
            <w:r>
              <w:t xml:space="preserve"> (cloud or local)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llm.model</w:t>
            </w:r>
            <w:r>
              <w:t xml:space="preserve"> / </w:t>
            </w:r>
            <w:r>
              <w:rPr>
                <w:rFonts w:ascii="Consolas" w:hAnsi="Consolas"/>
                <w:color w:val="A31445"/>
                <w:sz w:val="19"/>
              </w:rPr>
              <w:t>llm.base_url</w:t>
            </w:r>
          </w:p>
        </w:tc>
        <w:tc>
          <w:tcPr>
            <w:tcW w:type="dxa" w:w="2880"/>
          </w:tcPr>
          <w:p>
            <w:r>
              <w:t>provider default</w:t>
            </w:r>
          </w:p>
        </w:tc>
        <w:tc>
          <w:tcPr>
            <w:tcW w:type="dxa" w:w="2880"/>
          </w:tcPr>
          <w:p>
            <w:r>
              <w:t>Override model / endpoint (e.g. local)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agent.enable_llm_analysis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True</w:t>
            </w:r>
          </w:p>
        </w:tc>
        <w:tc>
          <w:tcPr>
            <w:tcW w:type="dxa" w:w="2880"/>
          </w:tcPr>
          <w:p>
            <w:r>
              <w:t>AI confirmation pass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agent.llm_authoritative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True</w:t>
            </w:r>
          </w:p>
        </w:tc>
        <w:tc>
          <w:tcPr>
            <w:tcW w:type="dxa" w:w="2880"/>
          </w:tcPr>
          <w:p>
            <w:r>
              <w:t>AI may suppress false positives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agent.min_confidence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0.6</w:t>
            </w:r>
          </w:p>
        </w:tc>
        <w:tc>
          <w:tcPr>
            <w:tcW w:type="dxa" w:w="2880"/>
          </w:tcPr>
          <w:p>
            <w:r>
              <w:t>Confidence floor for reporting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agent.llm_promote_threshold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0.8</w:t>
            </w:r>
          </w:p>
        </w:tc>
        <w:tc>
          <w:tcPr>
            <w:tcW w:type="dxa" w:w="2880"/>
          </w:tcPr>
          <w:p>
            <w:r>
              <w:t>Min AI confidence to promote a missed probe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agent.enable_confirmation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True</w:t>
            </w:r>
          </w:p>
        </w:tc>
        <w:tc>
          <w:tcPr>
            <w:tcW w:type="dxa" w:w="2880"/>
          </w:tcPr>
          <w:p>
            <w:r>
              <w:t>Harmless marker + version PoC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agent.allow_destructive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False</w:t>
            </w:r>
          </w:p>
        </w:tc>
        <w:tc>
          <w:tcPr>
            <w:tcW w:type="dxa" w:w="2880"/>
          </w:tcPr>
          <w:p>
            <w:r>
              <w:t xml:space="preserve">Safe mode: destructive/heavy payloads off (set via </w:t>
            </w:r>
            <w:r>
              <w:rPr>
                <w:rFonts w:ascii="Consolas" w:hAnsi="Consolas"/>
                <w:color w:val="A31445"/>
                <w:sz w:val="19"/>
              </w:rPr>
              <w:t>--allow-destructive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agent.enable_exploit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False</w:t>
            </w:r>
          </w:p>
        </w:tc>
        <w:tc>
          <w:tcPr>
            <w:tcW w:type="dxa" w:w="2880"/>
          </w:tcPr>
          <w:p>
            <w:r>
              <w:t xml:space="preserve">Table-name enumeration (set via </w:t>
            </w:r>
            <w:r>
              <w:rPr>
                <w:rFonts w:ascii="Consolas" w:hAnsi="Consolas"/>
                <w:color w:val="A31445"/>
                <w:sz w:val="19"/>
              </w:rPr>
              <w:t>--exploit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target.request_delay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0.0 s</w:t>
            </w:r>
          </w:p>
        </w:tc>
        <w:tc>
          <w:tcPr>
            <w:tcW w:type="dxa" w:w="2880"/>
          </w:tcPr>
          <w:p>
            <w:r>
              <w:t xml:space="preserve">Throttle between requests (set via </w:t>
            </w:r>
            <w:r>
              <w:rPr>
                <w:rFonts w:ascii="Consolas" w:hAnsi="Consolas"/>
                <w:color w:val="A31445"/>
                <w:sz w:val="19"/>
              </w:rPr>
              <w:t>--delay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target.boolean_similarity_threshold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0.95</w:t>
            </w:r>
          </w:p>
        </w:tc>
        <w:tc>
          <w:tcPr>
            <w:tcW w:type="dxa" w:w="2880"/>
          </w:tcPr>
          <w:p>
            <w:r>
              <w:t>Boolean ratio threshold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target.time_based_threshold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3.0 s</w:t>
            </w:r>
          </w:p>
        </w:tc>
        <w:tc>
          <w:tcPr>
            <w:tcW w:type="dxa" w:w="2880"/>
          </w:tcPr>
          <w:p>
            <w:r>
              <w:t>Time-based delay threshold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recon.*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Subdomain/crawl limits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spacing w:before="280" w:after="80"/>
        <w:pBdr>
          <w:bottom w:val="single" w:sz="6" w:space="1" w:color="BFBFBF"/>
        </w:pBdr>
      </w:pPr>
      <w:r>
        <w:rPr>
          <w:b/>
          <w:color w:val="1F4E79"/>
          <w:sz w:val="30"/>
        </w:rPr>
        <w:t>11. Ethics &amp; authorisation</w:t>
      </w:r>
    </w:p>
    <w:p>
      <w:r>
        <w:t xml:space="preserve">SQLSlayer is for </w:t>
      </w:r>
      <w:r>
        <w:rPr>
          <w:b/>
        </w:rPr>
        <w:t>authorised</w:t>
      </w:r>
      <w:r>
        <w:t xml:space="preserve"> security testing only. The bundled VulnShop</w:t>
      </w:r>
    </w:p>
    <w:p>
      <w:r>
        <w:t>target binds to localhost. Domain mode performs active reconnaissance; only run</w:t>
      </w:r>
    </w:p>
    <w:p>
      <w:r>
        <w:t>it against assets you own or are explicitly permitted to test.</w:t>
      </w:r>
    </w:p>
    <w:p>
      <w:r>
        <w:t>Built-in safety controls:</w:t>
      </w:r>
    </w:p>
    <w:p>
      <w:pPr>
        <w:pStyle w:val="ListBullet"/>
      </w:pPr>
      <w:r>
        <w:rPr>
          <w:b/>
        </w:rPr>
        <w:t>Safe mode is the default</w:t>
      </w:r>
      <w:r>
        <w:t xml:space="preserve"> — read-only; destructive and DoS-capable payloads</w:t>
      </w:r>
    </w:p>
    <w:p>
      <w:r>
        <w:t xml:space="preserve">  are not sent.</w:t>
      </w:r>
    </w:p>
    <w:p>
      <w:pPr>
        <w:pStyle w:val="ListBullet"/>
      </w:pPr>
      <w:r>
        <w:rPr>
          <w:b/>
        </w:rPr>
        <w:t>`--allow-destructive`</w:t>
      </w:r>
      <w:r>
        <w:t xml:space="preserve"> and </w:t>
      </w:r>
      <w:r>
        <w:rPr>
          <w:b/>
        </w:rPr>
        <w:t>`--exploit`</w:t>
      </w:r>
      <w:r>
        <w:t xml:space="preserve"> are gated behind an explicit</w:t>
      </w:r>
    </w:p>
    <w:p>
      <w:r>
        <w:t xml:space="preserve">  </w:t>
      </w:r>
      <w:r>
        <w:rPr>
          <w:rFonts w:ascii="Consolas" w:hAnsi="Consolas"/>
          <w:color w:val="A31445"/>
          <w:sz w:val="19"/>
        </w:rPr>
        <w:t>I AM AUTHORISED</w:t>
      </w:r>
      <w:r>
        <w:t xml:space="preserve"> confirmation and a clear warning.</w:t>
      </w:r>
    </w:p>
    <w:p>
      <w:pPr>
        <w:pStyle w:val="ListBullet"/>
      </w:pPr>
      <w:r>
        <w:rPr>
          <w:b/>
        </w:rPr>
        <w:t>`--delay`</w:t>
      </w:r>
      <w:r>
        <w:t xml:space="preserve"> throttles request rate to avoid loading the target.</w:t>
      </w:r>
    </w:p>
    <w:p>
      <w:pPr>
        <w:pStyle w:val="ListBullet"/>
      </w:pPr>
      <w:r>
        <w:t xml:space="preserve">The harmless confirmation and the gated </w:t>
      </w:r>
      <w:r>
        <w:rPr>
          <w:rFonts w:ascii="Consolas" w:hAnsi="Consolas"/>
          <w:color w:val="A31445"/>
          <w:sz w:val="19"/>
        </w:rPr>
        <w:t>--exploit</w:t>
      </w:r>
      <w:r>
        <w:t xml:space="preserve"> step read **system</w:t>
      </w:r>
    </w:p>
    <w:p>
      <w:r>
        <w:t xml:space="preserve">  metadata only</w:t>
      </w:r>
      <w:r>
        <w:rPr>
          <w:b/>
        </w:rPr>
        <w:t xml:space="preserve"> (version, table names) — </w:t>
      </w:r>
      <w:r>
        <w:t>never row/user data**.</w:t>
      </w:r>
    </w:p>
    <w:p>
      <w:r>
        <w:t xml:space="preserve">Recommended for any live target: test a </w:t>
      </w:r>
      <w:r>
        <w:rPr>
          <w:b/>
        </w:rPr>
        <w:t>staging</w:t>
      </w:r>
      <w:r>
        <w:t xml:space="preserve"> copy first, run with</w:t>
      </w:r>
    </w:p>
    <w:p>
      <w:r>
        <w:rPr>
          <w:rFonts w:ascii="Consolas" w:hAnsi="Consolas"/>
          <w:color w:val="A31445"/>
          <w:sz w:val="19"/>
        </w:rPr>
        <w:t>--delay</w:t>
      </w:r>
      <w:r>
        <w:t>, keep the default safe mode, and obtain written authorisation.</w:t>
      </w:r>
    </w:p>
    <w:p>
      <w:pPr>
        <w:pBdr>
          <w:bottom w:val="single" w:sz="6" w:space="1" w:color="BFBFBF"/>
        </w:pBdr>
      </w:pPr>
    </w:p>
    <w:p>
      <w:pPr>
        <w:spacing w:before="280" w:after="80"/>
        <w:pBdr>
          <w:bottom w:val="single" w:sz="6" w:space="1" w:color="BFBFBF"/>
        </w:pBdr>
      </w:pPr>
      <w:r>
        <w:rPr>
          <w:b/>
          <w:color w:val="1F4E79"/>
          <w:sz w:val="30"/>
        </w:rPr>
        <w:t>12. Limitations &amp; future work</w:t>
      </w:r>
    </w:p>
    <w:p>
      <w:pPr>
        <w:pStyle w:val="ListBullet"/>
      </w:pPr>
      <w:r>
        <w:rPr>
          <w:b/>
        </w:rPr>
        <w:t>Detection + ethical PoC</w:t>
      </w:r>
      <w:r>
        <w:t>, not full data exfiltration (by design).</w:t>
      </w:r>
    </w:p>
    <w:p>
      <w:pPr>
        <w:pStyle w:val="ListBullet"/>
      </w:pPr>
      <w:r>
        <w:t>UNION column-count is auto-detected; column *type* tuning is basic.</w:t>
      </w:r>
    </w:p>
    <w:p>
      <w:pPr>
        <w:pStyle w:val="ListBullet"/>
      </w:pPr>
      <w:r>
        <w:t xml:space="preserve">SQLite time-based relies on heavy </w:t>
      </w:r>
      <w:r>
        <w:rPr>
          <w:rFonts w:ascii="Consolas" w:hAnsi="Consolas"/>
          <w:color w:val="A31445"/>
          <w:sz w:val="19"/>
        </w:rPr>
        <w:t>randomblob</w:t>
      </w:r>
      <w:r>
        <w:t xml:space="preserve"> (no native </w:t>
      </w:r>
      <w:r>
        <w:rPr>
          <w:rFonts w:ascii="Consolas" w:hAnsi="Consolas"/>
          <w:color w:val="A31445"/>
          <w:sz w:val="19"/>
        </w:rPr>
        <w:t>SLEEP</w:t>
      </w:r>
      <w:r>
        <w:t>); the</w:t>
      </w:r>
    </w:p>
    <w:p>
      <w:r>
        <w:t xml:space="preserve">  </w:t>
      </w:r>
      <w:r>
        <w:rPr>
          <w:rFonts w:ascii="Consolas" w:hAnsi="Consolas"/>
          <w:color w:val="A31445"/>
          <w:sz w:val="19"/>
        </w:rPr>
        <w:t>SLEEP</w:t>
      </w:r>
      <w:r>
        <w:t>/</w:t>
      </w:r>
      <w:r>
        <w:rPr>
          <w:rFonts w:ascii="Consolas" w:hAnsi="Consolas"/>
          <w:color w:val="A31445"/>
          <w:sz w:val="19"/>
        </w:rPr>
        <w:t>pg_sleep</w:t>
      </w:r>
      <w:r>
        <w:t>/</w:t>
      </w:r>
      <w:r>
        <w:rPr>
          <w:rFonts w:ascii="Consolas" w:hAnsi="Consolas"/>
          <w:color w:val="A31445"/>
          <w:sz w:val="19"/>
        </w:rPr>
        <w:t>WAITFOR</w:t>
      </w:r>
      <w:r>
        <w:t xml:space="preserve"> oracle is fully reliable on MySQL/PG/MSSQL.</w:t>
      </w:r>
    </w:p>
    <w:p>
      <w:pPr>
        <w:pStyle w:val="ListBullet"/>
      </w:pPr>
      <w:r>
        <w:t>Future: authenticated-session scanning, WAF-bypass tampering, second-order</w:t>
      </w:r>
    </w:p>
    <w:p>
      <w:r>
        <w:t xml:space="preserve">  cross-endpoint correlation.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