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A7B" w:rsidRPr="00663A7B" w:rsidRDefault="00663A7B" w:rsidP="00663A7B">
      <w:pPr>
        <w:spacing w:after="60" w:line="240" w:lineRule="auto"/>
        <w:rPr>
          <w:rFonts w:asciiTheme="majorBidi" w:eastAsia="Calibri" w:hAnsiTheme="majorBidi" w:cstheme="majorBidi"/>
          <w:color w:val="000000" w:themeColor="text1"/>
          <w:sz w:val="24"/>
          <w:szCs w:val="24"/>
        </w:rPr>
      </w:pPr>
      <w:r w:rsidRPr="00663A7B">
        <w:rPr>
          <w:rFonts w:asciiTheme="majorBidi" w:eastAsia="Calibri" w:hAnsiTheme="majorBidi" w:cstheme="majorBidi"/>
          <w:b/>
          <w:bCs/>
          <w:color w:val="000000" w:themeColor="text1"/>
          <w:sz w:val="32"/>
          <w:szCs w:val="32"/>
        </w:rPr>
        <w:t>AZITA VARZIRI, Ph.D.</w:t>
      </w:r>
      <w:r w:rsidRPr="00663A7B">
        <w:rPr>
          <w:rFonts w:ascii="Times New Roman" w:eastAsia="Calibri" w:hAnsi="Times New Roman" w:cs="Times New Roman"/>
          <w:sz w:val="24"/>
          <w:szCs w:val="24"/>
        </w:rPr>
        <w:br/>
        <w:t>Postdoctoral Scholar in Agricultural Economics</w:t>
      </w:r>
      <w:r w:rsidRPr="00663A7B">
        <w:rPr>
          <w:rFonts w:ascii="Times New Roman" w:eastAsia="Calibri" w:hAnsi="Times New Roman" w:cs="Times New Roman"/>
          <w:sz w:val="24"/>
          <w:szCs w:val="24"/>
        </w:rPr>
        <w:br/>
        <w:t>College of Agriculture, Environment and Nutrition Sciences</w:t>
      </w:r>
      <w:r w:rsidRPr="00663A7B">
        <w:rPr>
          <w:rFonts w:ascii="Times New Roman" w:eastAsia="Calibri" w:hAnsi="Times New Roman" w:cs="Times New Roman"/>
          <w:sz w:val="24"/>
          <w:szCs w:val="24"/>
        </w:rPr>
        <w:br/>
        <w:t>Tuskegee University | Tuskegee, AL</w:t>
      </w:r>
      <w:r w:rsidRPr="00663A7B">
        <w:rPr>
          <w:rFonts w:ascii="Times New Roman" w:eastAsia="Calibri" w:hAnsi="Times New Roman" w:cs="Times New Roman"/>
          <w:sz w:val="24"/>
          <w:szCs w:val="24"/>
        </w:rPr>
        <w:br/>
      </w:r>
      <w:r w:rsidRPr="00663A7B">
        <w:rPr>
          <w:rFonts w:ascii="Times New Roman" w:eastAsia="Calibri" w:hAnsi="Times New Roman" w:cs="Times New Roman"/>
          <w:color w:val="0563C1"/>
          <w:sz w:val="24"/>
          <w:szCs w:val="24"/>
          <w:u w:val="single"/>
        </w:rPr>
        <w:t>a.varziri@yahoo.com</w:t>
      </w:r>
      <w:r w:rsidRPr="00663A7B">
        <w:rPr>
          <w:rFonts w:ascii="Times New Roman" w:eastAsia="Calibri" w:hAnsi="Times New Roman" w:cs="Times New Roman"/>
          <w:color w:val="0563C1"/>
          <w:sz w:val="24"/>
          <w:szCs w:val="24"/>
        </w:rPr>
        <w:t> </w:t>
      </w:r>
      <w:r w:rsidRPr="00663A7B">
        <w:rPr>
          <w:rFonts w:ascii="Times New Roman" w:eastAsia="Calibri" w:hAnsi="Times New Roman" w:cs="Times New Roman"/>
          <w:color w:val="000000" w:themeColor="text1"/>
          <w:sz w:val="24"/>
          <w:szCs w:val="24"/>
        </w:rPr>
        <w:t>|</w:t>
      </w:r>
      <w:r w:rsidRPr="00663A7B">
        <w:rPr>
          <w:rFonts w:ascii="Times New Roman" w:eastAsia="Calibri" w:hAnsi="Times New Roman" w:cs="Times New Roman"/>
          <w:color w:val="0563C1"/>
          <w:sz w:val="24"/>
          <w:szCs w:val="24"/>
        </w:rPr>
        <w:t> </w:t>
      </w:r>
      <w:r w:rsidRPr="00663A7B">
        <w:rPr>
          <w:rFonts w:ascii="Times New Roman" w:eastAsia="Calibri" w:hAnsi="Times New Roman" w:cs="Times New Roman"/>
          <w:color w:val="0563C1"/>
          <w:sz w:val="24"/>
          <w:szCs w:val="24"/>
          <w:u w:val="single"/>
        </w:rPr>
        <w:t>avarziri@tuskegee.edu</w:t>
      </w:r>
      <w:r w:rsidRPr="00663A7B">
        <w:rPr>
          <w:rFonts w:ascii="Times New Roman" w:eastAsia="Calibri" w:hAnsi="Times New Roman" w:cs="Times New Roman"/>
          <w:color w:val="404040"/>
          <w:sz w:val="24"/>
          <w:szCs w:val="24"/>
        </w:rPr>
        <w:t xml:space="preserve"> | (859) 227–4626</w:t>
      </w:r>
    </w:p>
    <w:p w:rsidR="00663A7B" w:rsidRPr="00663A7B" w:rsidRDefault="00663A7B" w:rsidP="00663A7B">
      <w:pPr>
        <w:pBdr>
          <w:bottom w:val="single" w:sz="6" w:space="1" w:color="000000" w:themeColor="text1"/>
        </w:pBdr>
        <w:spacing w:after="120" w:line="240" w:lineRule="auto"/>
        <w:rPr>
          <w:rFonts w:asciiTheme="majorBidi" w:eastAsia="Calibri" w:hAnsiTheme="majorBidi" w:cstheme="majorBidi"/>
          <w:color w:val="000000" w:themeColor="text1"/>
          <w:sz w:val="24"/>
          <w:szCs w:val="24"/>
          <w:u w:val="single"/>
        </w:rPr>
      </w:pPr>
    </w:p>
    <w:p w:rsidR="00663A7B" w:rsidRPr="00663A7B" w:rsidRDefault="00663A7B" w:rsidP="00663A7B">
      <w:pPr>
        <w:spacing w:after="200" w:line="300" w:lineRule="auto"/>
        <w:jc w:val="both"/>
        <w:rPr>
          <w:rFonts w:asciiTheme="majorBidi" w:eastAsia="Calibri" w:hAnsiTheme="majorBidi" w:cstheme="majorBidi"/>
          <w:sz w:val="24"/>
          <w:szCs w:val="24"/>
        </w:rPr>
      </w:pPr>
      <w:r w:rsidRPr="00663A7B">
        <w:rPr>
          <w:rFonts w:asciiTheme="majorBidi" w:eastAsia="Calibri" w:hAnsiTheme="majorBidi" w:cstheme="majorBidi"/>
          <w:sz w:val="24"/>
          <w:szCs w:val="24"/>
        </w:rPr>
        <w:t>April 26, 2026</w:t>
      </w:r>
    </w:p>
    <w:p w:rsidR="00340C2E" w:rsidRPr="00340C2E" w:rsidRDefault="00340C2E" w:rsidP="00340C2E">
      <w:pPr>
        <w:pStyle w:val="NoSpacing"/>
        <w:rPr>
          <w:rFonts w:asciiTheme="majorBidi" w:hAnsiTheme="majorBidi" w:cstheme="majorBidi"/>
          <w:sz w:val="24"/>
          <w:szCs w:val="24"/>
        </w:rPr>
      </w:pPr>
      <w:r w:rsidRPr="00340C2E">
        <w:rPr>
          <w:rFonts w:asciiTheme="majorBidi" w:hAnsiTheme="majorBidi" w:cstheme="majorBidi"/>
          <w:sz w:val="24"/>
          <w:szCs w:val="24"/>
        </w:rPr>
        <w:t>Dr. Carla Hagan</w:t>
      </w:r>
      <w:r w:rsidR="00663A7B" w:rsidRPr="00340C2E">
        <w:rPr>
          <w:rFonts w:asciiTheme="majorBidi" w:hAnsiTheme="majorBidi" w:cstheme="majorBidi"/>
          <w:sz w:val="24"/>
          <w:szCs w:val="24"/>
        </w:rPr>
        <w:br/>
        <w:t xml:space="preserve">Department of </w:t>
      </w:r>
      <w:r w:rsidRPr="00340C2E">
        <w:rPr>
          <w:rFonts w:asciiTheme="majorBidi" w:hAnsiTheme="majorBidi" w:cstheme="majorBidi"/>
          <w:sz w:val="24"/>
          <w:szCs w:val="24"/>
        </w:rPr>
        <w:t xml:space="preserve">Agriculture </w:t>
      </w:r>
    </w:p>
    <w:p w:rsidR="00340C2E" w:rsidRPr="00340C2E" w:rsidRDefault="00340C2E" w:rsidP="00340C2E">
      <w:pPr>
        <w:pStyle w:val="NoSpacing"/>
        <w:rPr>
          <w:rFonts w:asciiTheme="majorBidi" w:hAnsiTheme="majorBidi" w:cstheme="majorBidi"/>
          <w:sz w:val="24"/>
          <w:szCs w:val="24"/>
        </w:rPr>
      </w:pPr>
      <w:r w:rsidRPr="00340C2E">
        <w:rPr>
          <w:rFonts w:asciiTheme="majorBidi" w:hAnsiTheme="majorBidi" w:cstheme="majorBidi"/>
          <w:sz w:val="24"/>
          <w:szCs w:val="24"/>
        </w:rPr>
        <w:t>College of Science, Technology, Engineering, and Mathematics</w:t>
      </w:r>
    </w:p>
    <w:p w:rsidR="00340C2E" w:rsidRPr="00340C2E" w:rsidRDefault="00340C2E" w:rsidP="00340C2E">
      <w:pPr>
        <w:pStyle w:val="NoSpacing"/>
        <w:rPr>
          <w:rFonts w:asciiTheme="majorBidi" w:hAnsiTheme="majorBidi" w:cstheme="majorBidi"/>
          <w:sz w:val="24"/>
          <w:szCs w:val="24"/>
        </w:rPr>
      </w:pPr>
      <w:r w:rsidRPr="00340C2E">
        <w:rPr>
          <w:rFonts w:asciiTheme="majorBidi" w:hAnsiTheme="majorBidi" w:cstheme="majorBidi"/>
          <w:sz w:val="24"/>
          <w:szCs w:val="24"/>
        </w:rPr>
        <w:t>Eastern Kentucky University</w:t>
      </w:r>
    </w:p>
    <w:p w:rsidR="00340C2E" w:rsidRPr="00340C2E" w:rsidRDefault="00663A7B" w:rsidP="00340C2E">
      <w:pPr>
        <w:pStyle w:val="NoSpacing"/>
        <w:spacing w:after="360"/>
        <w:rPr>
          <w:rFonts w:asciiTheme="majorBidi" w:hAnsiTheme="majorBidi" w:cstheme="majorBidi"/>
          <w:sz w:val="24"/>
          <w:szCs w:val="24"/>
        </w:rPr>
      </w:pPr>
      <w:r w:rsidRPr="00340C2E">
        <w:rPr>
          <w:rFonts w:asciiTheme="majorBidi" w:hAnsiTheme="majorBidi" w:cstheme="majorBidi"/>
          <w:sz w:val="24"/>
          <w:szCs w:val="24"/>
        </w:rPr>
        <w:t>Richmond, Kentucky</w:t>
      </w:r>
    </w:p>
    <w:p w:rsidR="00340C2E" w:rsidRPr="00340C2E" w:rsidRDefault="00340C2E" w:rsidP="00340C2E">
      <w:pPr>
        <w:rPr>
          <w:rFonts w:asciiTheme="majorBidi" w:hAnsiTheme="majorBidi" w:cstheme="majorBidi"/>
          <w:sz w:val="24"/>
          <w:szCs w:val="24"/>
        </w:rPr>
      </w:pPr>
      <w:r w:rsidRPr="00340C2E">
        <w:rPr>
          <w:rFonts w:asciiTheme="majorBidi" w:hAnsiTheme="majorBidi" w:cstheme="majorBidi"/>
          <w:sz w:val="24"/>
          <w:szCs w:val="24"/>
        </w:rPr>
        <w:t>Dear Dr. Hagan and Members of the Search Committee</w:t>
      </w:r>
    </w:p>
    <w:p w:rsidR="00340C2E" w:rsidRDefault="00663A7B" w:rsidP="00340C2E">
      <w:pPr>
        <w:jc w:val="both"/>
        <w:rPr>
          <w:rFonts w:asciiTheme="majorBidi" w:hAnsiTheme="majorBidi" w:cstheme="majorBidi"/>
          <w:sz w:val="24"/>
          <w:szCs w:val="24"/>
        </w:rPr>
      </w:pPr>
      <w:r w:rsidRPr="00663A7B">
        <w:rPr>
          <w:rFonts w:asciiTheme="majorBidi" w:hAnsiTheme="majorBidi" w:cstheme="majorBidi"/>
          <w:sz w:val="24"/>
          <w:szCs w:val="24"/>
        </w:rPr>
        <w:t xml:space="preserve">I am writing to apply for the tenure-track Assistant Professor of Agriculture Business position in the Department of Agriculture at Eastern Kentucky University. </w:t>
      </w:r>
      <w:r w:rsidR="00340C2E" w:rsidRPr="00340C2E">
        <w:rPr>
          <w:rFonts w:asciiTheme="majorBidi" w:hAnsiTheme="majorBidi" w:cstheme="majorBidi"/>
          <w:sz w:val="24"/>
          <w:szCs w:val="24"/>
        </w:rPr>
        <w:t>My research has examined consumer behavior, regional food branding, value-added markets, sustainability labeling, artificial intelligence in food and agriculture, and local food system performance, much of it through USDA-funded, multi-institution projects designed to inform decisions by producers, food businesses, and rural communities. My teaching experience in international agriculture, agribusiness management, and food and agricultural marketing has prepared me to bring that applied perspective into undergraduate agriculture business courses. I would bring to this position a commitment to student-centered teaching, applied scholarship, mentoring, and preparing agriculture students for graduate study, industry careers, and data-informed decision-making.</w:t>
      </w:r>
    </w:p>
    <w:p w:rsidR="00663A7B" w:rsidRPr="00663A7B" w:rsidRDefault="00663A7B" w:rsidP="00340C2E">
      <w:pPr>
        <w:jc w:val="both"/>
        <w:rPr>
          <w:rFonts w:asciiTheme="majorBidi" w:hAnsiTheme="majorBidi" w:cstheme="majorBidi"/>
          <w:sz w:val="24"/>
          <w:szCs w:val="24"/>
        </w:rPr>
      </w:pPr>
      <w:r w:rsidRPr="00663A7B">
        <w:rPr>
          <w:rFonts w:asciiTheme="majorBidi" w:hAnsiTheme="majorBidi" w:cstheme="majorBidi"/>
          <w:sz w:val="24"/>
          <w:szCs w:val="24"/>
        </w:rPr>
        <w:t>At the University of Kentucky, I taught undergraduates in international agriculture and U.S. trade (AEC 309) as</w:t>
      </w:r>
      <w:r w:rsidR="00340C2E">
        <w:rPr>
          <w:rFonts w:asciiTheme="majorBidi" w:hAnsiTheme="majorBidi" w:cstheme="majorBidi"/>
          <w:sz w:val="24"/>
          <w:szCs w:val="24"/>
        </w:rPr>
        <w:t xml:space="preserve"> the</w:t>
      </w:r>
      <w:r w:rsidRPr="00663A7B">
        <w:rPr>
          <w:rFonts w:asciiTheme="majorBidi" w:hAnsiTheme="majorBidi" w:cstheme="majorBidi"/>
          <w:sz w:val="24"/>
          <w:szCs w:val="24"/>
        </w:rPr>
        <w:t xml:space="preserve"> primary </w:t>
      </w:r>
      <w:r w:rsidR="00340C2E" w:rsidRPr="00663A7B">
        <w:rPr>
          <w:rFonts w:asciiTheme="majorBidi" w:hAnsiTheme="majorBidi" w:cstheme="majorBidi"/>
          <w:sz w:val="24"/>
          <w:szCs w:val="24"/>
        </w:rPr>
        <w:t>instructor,</w:t>
      </w:r>
      <w:r w:rsidRPr="00663A7B">
        <w:rPr>
          <w:rFonts w:asciiTheme="majorBidi" w:hAnsiTheme="majorBidi" w:cstheme="majorBidi"/>
          <w:sz w:val="24"/>
          <w:szCs w:val="24"/>
        </w:rPr>
        <w:t xml:space="preserve"> and suppor</w:t>
      </w:r>
      <w:r w:rsidR="00340C2E">
        <w:rPr>
          <w:rFonts w:asciiTheme="majorBidi" w:hAnsiTheme="majorBidi" w:cstheme="majorBidi"/>
          <w:sz w:val="24"/>
          <w:szCs w:val="24"/>
        </w:rPr>
        <w:t>ted the agribusiness management</w:t>
      </w:r>
      <w:r w:rsidRPr="00663A7B">
        <w:rPr>
          <w:rFonts w:asciiTheme="majorBidi" w:hAnsiTheme="majorBidi" w:cstheme="majorBidi"/>
          <w:sz w:val="24"/>
          <w:szCs w:val="24"/>
        </w:rPr>
        <w:t xml:space="preserve"> (AEC 422) and food and agricultural marketing principles (AEC 305) as a teaching assistant who led independent class sessions. I have taught in both in-person and online formats, including weekly discussion sessions for the online section of AEC 309. Beyond the classroom, I served as team supervisor for the Food Distribution Research Society Student Food Marketing Challenge, mentoring undergraduates through a project that connected regional food systems to community food access. My teaching philosophy, included with this application, describes how I structure courses, integrate data and case work, design across modalities, and prepare students for decisions in agricultural and food markets.</w:t>
      </w:r>
    </w:p>
    <w:p w:rsidR="00663A7B" w:rsidRPr="00663A7B" w:rsidRDefault="00663A7B" w:rsidP="00340C2E">
      <w:pPr>
        <w:jc w:val="both"/>
        <w:rPr>
          <w:rFonts w:asciiTheme="majorBidi" w:hAnsiTheme="majorBidi" w:cstheme="majorBidi"/>
          <w:sz w:val="24"/>
          <w:szCs w:val="24"/>
        </w:rPr>
      </w:pPr>
      <w:r w:rsidRPr="00663A7B">
        <w:rPr>
          <w:rFonts w:asciiTheme="majorBidi" w:hAnsiTheme="majorBidi" w:cstheme="majorBidi"/>
          <w:sz w:val="24"/>
          <w:szCs w:val="24"/>
        </w:rPr>
        <w:t xml:space="preserve">My research sits at the intersection of consumer choice and the food systems those choices shape. As a graduate student and postdoctoral scholar at the University of Kentucky, I contributed to the USDA-NIFA-funded </w:t>
      </w:r>
      <w:r w:rsidRPr="00663A7B">
        <w:rPr>
          <w:rFonts w:asciiTheme="majorBidi" w:hAnsiTheme="majorBidi" w:cstheme="majorBidi"/>
          <w:i/>
          <w:iCs/>
          <w:sz w:val="24"/>
          <w:szCs w:val="24"/>
        </w:rPr>
        <w:t>Measuring and Building on Local Food System Vitality for Communities in the South</w:t>
      </w:r>
      <w:r w:rsidRPr="00663A7B">
        <w:rPr>
          <w:rFonts w:asciiTheme="majorBidi" w:hAnsiTheme="majorBidi" w:cstheme="majorBidi"/>
          <w:sz w:val="24"/>
          <w:szCs w:val="24"/>
        </w:rPr>
        <w:t xml:space="preserve"> project, designing and analyzing multi-state consumer surveys that informed community food strategy across the U.S. South. I also served as Co-Investigator on the funded Kentucky Dairy Market Development project and provided research support to the USDA-AMS-funded Southeast </w:t>
      </w:r>
      <w:r w:rsidRPr="00663A7B">
        <w:rPr>
          <w:rFonts w:asciiTheme="majorBidi" w:hAnsiTheme="majorBidi" w:cstheme="majorBidi"/>
          <w:sz w:val="24"/>
          <w:szCs w:val="24"/>
        </w:rPr>
        <w:lastRenderedPageBreak/>
        <w:t>Dairy Business Innovation Initiative, examining consumer preferences and market strategies for value-added dairy products in collaboration with the University of Tennessee. This work has resulted in peer-reviewed publications and national conference presentations. As a postdoctoral scholar at Tuskegee University, I am currently designing an incentivized choice experiment on consumer responses to low-carbon labels for greenhouse cherry tomatoes and a stated choice experiment on consumer acceptance of AI-based quality grading for goat meat. These projects reflect an applied research agenda focused on using evidence about market behavior to inform product differentiation, value-added strategy, and decision-making in agricultural and food markets.</w:t>
      </w:r>
    </w:p>
    <w:p w:rsidR="00663A7B" w:rsidRPr="00663A7B" w:rsidRDefault="00663A7B" w:rsidP="00A5004B">
      <w:pPr>
        <w:jc w:val="both"/>
        <w:rPr>
          <w:rFonts w:asciiTheme="majorBidi" w:hAnsiTheme="majorBidi" w:cstheme="majorBidi"/>
          <w:sz w:val="24"/>
          <w:szCs w:val="24"/>
        </w:rPr>
      </w:pPr>
      <w:r w:rsidRPr="00663A7B">
        <w:rPr>
          <w:rFonts w:asciiTheme="majorBidi" w:hAnsiTheme="majorBidi" w:cstheme="majorBidi"/>
          <w:sz w:val="24"/>
          <w:szCs w:val="24"/>
        </w:rPr>
        <w:t xml:space="preserve">At EKU, </w:t>
      </w:r>
      <w:r w:rsidR="00340C2E" w:rsidRPr="00340C2E">
        <w:rPr>
          <w:rFonts w:asciiTheme="majorBidi" w:hAnsiTheme="majorBidi" w:cstheme="majorBidi"/>
          <w:sz w:val="24"/>
          <w:szCs w:val="24"/>
        </w:rPr>
        <w:t>I would extend this line of work in ways</w:t>
      </w:r>
      <w:r w:rsidR="00A5004B">
        <w:rPr>
          <w:rFonts w:asciiTheme="majorBidi" w:hAnsiTheme="majorBidi" w:cstheme="majorBidi"/>
          <w:sz w:val="24"/>
          <w:szCs w:val="24"/>
        </w:rPr>
        <w:t xml:space="preserve"> </w:t>
      </w:r>
      <w:r w:rsidRPr="00663A7B">
        <w:rPr>
          <w:rFonts w:asciiTheme="majorBidi" w:hAnsiTheme="majorBidi" w:cstheme="majorBidi"/>
          <w:sz w:val="24"/>
          <w:szCs w:val="24"/>
        </w:rPr>
        <w:t>that connect with Kentucky agriculture and the strengths of the Department of Agriculture. Building on my work in dairy markets, regional branding, consumer preferences, and food-system performance, I would be interested in studying market opportunities for Kentucky livestock, dairy, horticultural, and value-added agricultural products. I would also look for ways to connect research with teaching, such as developing agribusiness case studies, direct-marketing examples, and applied data projects that students can use to understand real decisions facing agricultural producers and food businesses. My current work on AI-based quality grading also gives me a foundation for contributing to EKU’s emphasis on responsible AI use, particularly by helping students think critically about how emerging technologies affect product quality evaluation, producer communication, consumer trust, and market acceptance. I would pursue external support for this work through relevant USDA, Southern SARE, state, and regional programs, drawing on my experience with funded and proposal-based collaborative research.</w:t>
      </w:r>
    </w:p>
    <w:p w:rsidR="00663A7B" w:rsidRPr="00663A7B" w:rsidRDefault="00663A7B" w:rsidP="00A5004B">
      <w:pPr>
        <w:jc w:val="both"/>
        <w:rPr>
          <w:rFonts w:asciiTheme="majorBidi" w:hAnsiTheme="majorBidi" w:cstheme="majorBidi"/>
          <w:sz w:val="24"/>
          <w:szCs w:val="24"/>
        </w:rPr>
      </w:pPr>
      <w:r w:rsidRPr="00663A7B">
        <w:rPr>
          <w:rFonts w:asciiTheme="majorBidi" w:hAnsiTheme="majorBidi" w:cstheme="majorBidi"/>
          <w:sz w:val="24"/>
          <w:szCs w:val="24"/>
        </w:rPr>
        <w:t xml:space="preserve">EKU’s Department of Agriculture is especially attractive to me because it combines undergraduate agricultural education, applied facilities, student mentoring, and opportunities to connect classroom learning with agriculture in practice. My years at the University of Kentucky gave me a strong understanding of Kentucky agricultural research, </w:t>
      </w:r>
      <w:r w:rsidR="00A5004B">
        <w:rPr>
          <w:rFonts w:asciiTheme="majorBidi" w:hAnsiTheme="majorBidi" w:cstheme="majorBidi"/>
          <w:sz w:val="24"/>
          <w:szCs w:val="24"/>
        </w:rPr>
        <w:t>e</w:t>
      </w:r>
      <w:bookmarkStart w:id="0" w:name="_GoBack"/>
      <w:bookmarkEnd w:id="0"/>
      <w:r w:rsidRPr="00663A7B">
        <w:rPr>
          <w:rFonts w:asciiTheme="majorBidi" w:hAnsiTheme="majorBidi" w:cstheme="majorBidi"/>
          <w:sz w:val="24"/>
          <w:szCs w:val="24"/>
        </w:rPr>
        <w:t xml:space="preserve">xtension-oriented partnerships, and applied work with producers, communities, and food-system stakeholders. I would bring that background to teaching, advising, student recruitment, experiential learning, and departmental service. I would welcome the opportunity to discuss how my teaching, research, and service could contribute to the Department of Agriculture at Eastern Kentucky University. </w:t>
      </w:r>
    </w:p>
    <w:p w:rsidR="00663A7B" w:rsidRPr="00663A7B" w:rsidRDefault="00663A7B" w:rsidP="00340C2E">
      <w:pPr>
        <w:spacing w:after="360"/>
        <w:jc w:val="both"/>
        <w:rPr>
          <w:rFonts w:asciiTheme="majorBidi" w:hAnsiTheme="majorBidi" w:cstheme="majorBidi"/>
          <w:sz w:val="24"/>
          <w:szCs w:val="24"/>
        </w:rPr>
      </w:pPr>
      <w:r w:rsidRPr="00663A7B">
        <w:rPr>
          <w:rFonts w:asciiTheme="majorBidi" w:hAnsiTheme="majorBidi" w:cstheme="majorBidi"/>
          <w:sz w:val="24"/>
          <w:szCs w:val="24"/>
        </w:rPr>
        <w:t>Thank you for considering my application. My curriculum vitae, teaching philosophy, unofficial transcripts, and contact information for three professional references are included with this application.</w:t>
      </w:r>
    </w:p>
    <w:p w:rsidR="00663A7B" w:rsidRPr="00663A7B" w:rsidRDefault="00663A7B" w:rsidP="00663A7B">
      <w:pPr>
        <w:spacing w:after="0" w:line="240" w:lineRule="auto"/>
        <w:rPr>
          <w:rFonts w:asciiTheme="majorBidi" w:hAnsiTheme="majorBidi" w:cstheme="majorBidi"/>
          <w:sz w:val="24"/>
          <w:szCs w:val="24"/>
        </w:rPr>
      </w:pPr>
      <w:r w:rsidRPr="00663A7B">
        <w:rPr>
          <w:rFonts w:asciiTheme="majorBidi" w:hAnsiTheme="majorBidi" w:cstheme="majorBidi"/>
          <w:sz w:val="24"/>
          <w:szCs w:val="24"/>
        </w:rPr>
        <w:t>Sincerely,</w:t>
      </w:r>
    </w:p>
    <w:p w:rsidR="00663A7B" w:rsidRPr="00663A7B" w:rsidRDefault="00663A7B" w:rsidP="00663A7B">
      <w:pPr>
        <w:spacing w:after="0" w:line="240" w:lineRule="auto"/>
        <w:rPr>
          <w:rFonts w:asciiTheme="majorBidi" w:hAnsiTheme="majorBidi" w:cstheme="majorBidi"/>
          <w:sz w:val="24"/>
          <w:szCs w:val="24"/>
        </w:rPr>
      </w:pPr>
      <w:r w:rsidRPr="00663A7B">
        <w:rPr>
          <w:rFonts w:asciiTheme="majorBidi" w:hAnsiTheme="majorBidi" w:cstheme="majorBidi"/>
          <w:sz w:val="24"/>
          <w:szCs w:val="24"/>
        </w:rPr>
        <w:t>Azita Varziri, Ph.D.</w:t>
      </w:r>
    </w:p>
    <w:p w:rsidR="00937389" w:rsidRPr="00663A7B" w:rsidRDefault="00937389" w:rsidP="00663A7B"/>
    <w:sectPr w:rsidR="00937389" w:rsidRPr="00663A7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107C" w:rsidRDefault="002F107C" w:rsidP="001678E2">
      <w:pPr>
        <w:spacing w:after="0" w:line="240" w:lineRule="auto"/>
      </w:pPr>
      <w:r>
        <w:separator/>
      </w:r>
    </w:p>
  </w:endnote>
  <w:endnote w:type="continuationSeparator" w:id="0">
    <w:p w:rsidR="002F107C" w:rsidRDefault="002F107C" w:rsidP="00167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2747301"/>
      <w:docPartObj>
        <w:docPartGallery w:val="Page Numbers (Bottom of Page)"/>
        <w:docPartUnique/>
      </w:docPartObj>
    </w:sdtPr>
    <w:sdtEndPr>
      <w:rPr>
        <w:noProof/>
      </w:rPr>
    </w:sdtEndPr>
    <w:sdtContent>
      <w:p w:rsidR="001678E2" w:rsidRDefault="001678E2">
        <w:pPr>
          <w:pStyle w:val="Footer"/>
          <w:jc w:val="center"/>
        </w:pPr>
        <w:r>
          <w:fldChar w:fldCharType="begin"/>
        </w:r>
        <w:r>
          <w:instrText xml:space="preserve"> PAGE   \* MERGEFORMAT </w:instrText>
        </w:r>
        <w:r>
          <w:fldChar w:fldCharType="separate"/>
        </w:r>
        <w:r w:rsidR="00A5004B">
          <w:rPr>
            <w:noProof/>
          </w:rPr>
          <w:t>2</w:t>
        </w:r>
        <w:r>
          <w:rPr>
            <w:noProof/>
          </w:rPr>
          <w:fldChar w:fldCharType="end"/>
        </w:r>
      </w:p>
    </w:sdtContent>
  </w:sdt>
  <w:p w:rsidR="001678E2" w:rsidRDefault="001678E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107C" w:rsidRDefault="002F107C" w:rsidP="001678E2">
      <w:pPr>
        <w:spacing w:after="0" w:line="240" w:lineRule="auto"/>
      </w:pPr>
      <w:r>
        <w:separator/>
      </w:r>
    </w:p>
  </w:footnote>
  <w:footnote w:type="continuationSeparator" w:id="0">
    <w:p w:rsidR="002F107C" w:rsidRDefault="002F107C" w:rsidP="001678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F8A"/>
    <w:rsid w:val="00042DA6"/>
    <w:rsid w:val="000A0E0D"/>
    <w:rsid w:val="000C0D91"/>
    <w:rsid w:val="00131808"/>
    <w:rsid w:val="001678E2"/>
    <w:rsid w:val="001B5F08"/>
    <w:rsid w:val="00257724"/>
    <w:rsid w:val="00293A57"/>
    <w:rsid w:val="002F04A5"/>
    <w:rsid w:val="002F107C"/>
    <w:rsid w:val="002F18FD"/>
    <w:rsid w:val="002F19E6"/>
    <w:rsid w:val="00306F8A"/>
    <w:rsid w:val="003226BC"/>
    <w:rsid w:val="00340C2E"/>
    <w:rsid w:val="00375693"/>
    <w:rsid w:val="003879AC"/>
    <w:rsid w:val="003A4AD3"/>
    <w:rsid w:val="003E3B67"/>
    <w:rsid w:val="003F1AEC"/>
    <w:rsid w:val="00462DD0"/>
    <w:rsid w:val="00491CCC"/>
    <w:rsid w:val="004A51DB"/>
    <w:rsid w:val="005E2203"/>
    <w:rsid w:val="005F3AB3"/>
    <w:rsid w:val="005F66CE"/>
    <w:rsid w:val="0065054B"/>
    <w:rsid w:val="00663A7B"/>
    <w:rsid w:val="006D50D8"/>
    <w:rsid w:val="006F5DB8"/>
    <w:rsid w:val="00702EAF"/>
    <w:rsid w:val="00731F38"/>
    <w:rsid w:val="0078391D"/>
    <w:rsid w:val="007B4C16"/>
    <w:rsid w:val="00854944"/>
    <w:rsid w:val="008649AD"/>
    <w:rsid w:val="00874712"/>
    <w:rsid w:val="00937389"/>
    <w:rsid w:val="009755EB"/>
    <w:rsid w:val="00A04297"/>
    <w:rsid w:val="00A5004B"/>
    <w:rsid w:val="00B5179C"/>
    <w:rsid w:val="00BF5F27"/>
    <w:rsid w:val="00C10672"/>
    <w:rsid w:val="00CB59F1"/>
    <w:rsid w:val="00D1490A"/>
    <w:rsid w:val="00D47E3A"/>
    <w:rsid w:val="00D6550E"/>
    <w:rsid w:val="00DF2A1E"/>
    <w:rsid w:val="00E45170"/>
    <w:rsid w:val="00EA3202"/>
    <w:rsid w:val="00ED75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1FD3"/>
  <w15:chartTrackingRefBased/>
  <w15:docId w15:val="{FE5DF434-C53F-4604-939D-FAA7BE86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1AEC"/>
    <w:rPr>
      <w:color w:val="0563C1" w:themeColor="hyperlink"/>
      <w:u w:val="single"/>
    </w:rPr>
  </w:style>
  <w:style w:type="paragraph" w:styleId="NoSpacing">
    <w:name w:val="No Spacing"/>
    <w:uiPriority w:val="1"/>
    <w:qFormat/>
    <w:rsid w:val="005F66CE"/>
    <w:pPr>
      <w:spacing w:after="0" w:line="240" w:lineRule="auto"/>
    </w:pPr>
  </w:style>
  <w:style w:type="paragraph" w:styleId="Header">
    <w:name w:val="header"/>
    <w:basedOn w:val="Normal"/>
    <w:link w:val="HeaderChar"/>
    <w:uiPriority w:val="99"/>
    <w:unhideWhenUsed/>
    <w:rsid w:val="00167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8E2"/>
  </w:style>
  <w:style w:type="paragraph" w:styleId="Footer">
    <w:name w:val="footer"/>
    <w:basedOn w:val="Normal"/>
    <w:link w:val="FooterChar"/>
    <w:uiPriority w:val="99"/>
    <w:unhideWhenUsed/>
    <w:rsid w:val="00167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025703">
      <w:bodyDiv w:val="1"/>
      <w:marLeft w:val="0"/>
      <w:marRight w:val="0"/>
      <w:marTop w:val="0"/>
      <w:marBottom w:val="0"/>
      <w:divBdr>
        <w:top w:val="none" w:sz="0" w:space="0" w:color="auto"/>
        <w:left w:val="none" w:sz="0" w:space="0" w:color="auto"/>
        <w:bottom w:val="none" w:sz="0" w:space="0" w:color="auto"/>
        <w:right w:val="none" w:sz="0" w:space="0" w:color="auto"/>
      </w:divBdr>
    </w:div>
    <w:div w:id="397482504">
      <w:bodyDiv w:val="1"/>
      <w:marLeft w:val="0"/>
      <w:marRight w:val="0"/>
      <w:marTop w:val="0"/>
      <w:marBottom w:val="0"/>
      <w:divBdr>
        <w:top w:val="none" w:sz="0" w:space="0" w:color="auto"/>
        <w:left w:val="none" w:sz="0" w:space="0" w:color="auto"/>
        <w:bottom w:val="none" w:sz="0" w:space="0" w:color="auto"/>
        <w:right w:val="none" w:sz="0" w:space="0" w:color="auto"/>
      </w:divBdr>
      <w:divsChild>
        <w:div w:id="280916831">
          <w:blockQuote w:val="1"/>
          <w:marLeft w:val="0"/>
          <w:marRight w:val="0"/>
          <w:marTop w:val="0"/>
          <w:marBottom w:val="180"/>
          <w:divBdr>
            <w:top w:val="single" w:sz="2" w:space="0" w:color="1F1F1E"/>
            <w:left w:val="single" w:sz="12" w:space="6" w:color="1F1F1E"/>
            <w:bottom w:val="single" w:sz="2" w:space="0" w:color="1F1F1E"/>
            <w:right w:val="single" w:sz="2" w:space="0" w:color="1F1F1E"/>
          </w:divBdr>
        </w:div>
        <w:div w:id="1058557064">
          <w:blockQuote w:val="1"/>
          <w:marLeft w:val="0"/>
          <w:marRight w:val="0"/>
          <w:marTop w:val="0"/>
          <w:marBottom w:val="0"/>
          <w:divBdr>
            <w:top w:val="single" w:sz="2" w:space="0" w:color="1F1F1E"/>
            <w:left w:val="single" w:sz="12" w:space="6" w:color="1F1F1E"/>
            <w:bottom w:val="single" w:sz="2" w:space="0" w:color="1F1F1E"/>
            <w:right w:val="single" w:sz="2" w:space="0" w:color="1F1F1E"/>
          </w:divBdr>
        </w:div>
      </w:divsChild>
    </w:div>
    <w:div w:id="725450669">
      <w:bodyDiv w:val="1"/>
      <w:marLeft w:val="0"/>
      <w:marRight w:val="0"/>
      <w:marTop w:val="0"/>
      <w:marBottom w:val="0"/>
      <w:divBdr>
        <w:top w:val="none" w:sz="0" w:space="0" w:color="auto"/>
        <w:left w:val="none" w:sz="0" w:space="0" w:color="auto"/>
        <w:bottom w:val="none" w:sz="0" w:space="0" w:color="auto"/>
        <w:right w:val="none" w:sz="0" w:space="0" w:color="auto"/>
      </w:divBdr>
    </w:div>
    <w:div w:id="1227105525">
      <w:bodyDiv w:val="1"/>
      <w:marLeft w:val="0"/>
      <w:marRight w:val="0"/>
      <w:marTop w:val="0"/>
      <w:marBottom w:val="0"/>
      <w:divBdr>
        <w:top w:val="none" w:sz="0" w:space="0" w:color="auto"/>
        <w:left w:val="none" w:sz="0" w:space="0" w:color="auto"/>
        <w:bottom w:val="none" w:sz="0" w:space="0" w:color="auto"/>
        <w:right w:val="none" w:sz="0" w:space="0" w:color="auto"/>
      </w:divBdr>
      <w:divsChild>
        <w:div w:id="42170802">
          <w:blockQuote w:val="1"/>
          <w:marLeft w:val="0"/>
          <w:marRight w:val="0"/>
          <w:marTop w:val="0"/>
          <w:marBottom w:val="180"/>
          <w:divBdr>
            <w:top w:val="single" w:sz="2" w:space="0" w:color="1F1F1E"/>
            <w:left w:val="single" w:sz="12" w:space="6" w:color="1F1F1E"/>
            <w:bottom w:val="single" w:sz="2" w:space="0" w:color="1F1F1E"/>
            <w:right w:val="single" w:sz="2" w:space="0" w:color="1F1F1E"/>
          </w:divBdr>
        </w:div>
        <w:div w:id="1505970340">
          <w:blockQuote w:val="1"/>
          <w:marLeft w:val="0"/>
          <w:marRight w:val="0"/>
          <w:marTop w:val="0"/>
          <w:marBottom w:val="0"/>
          <w:divBdr>
            <w:top w:val="single" w:sz="2" w:space="0" w:color="1F1F1E"/>
            <w:left w:val="single" w:sz="12" w:space="6" w:color="1F1F1E"/>
            <w:bottom w:val="single" w:sz="2" w:space="0" w:color="1F1F1E"/>
            <w:right w:val="single" w:sz="2" w:space="0" w:color="1F1F1E"/>
          </w:divBdr>
        </w:div>
      </w:divsChild>
    </w:div>
    <w:div w:id="1503549802">
      <w:bodyDiv w:val="1"/>
      <w:marLeft w:val="0"/>
      <w:marRight w:val="0"/>
      <w:marTop w:val="0"/>
      <w:marBottom w:val="0"/>
      <w:divBdr>
        <w:top w:val="none" w:sz="0" w:space="0" w:color="auto"/>
        <w:left w:val="none" w:sz="0" w:space="0" w:color="auto"/>
        <w:bottom w:val="none" w:sz="0" w:space="0" w:color="auto"/>
        <w:right w:val="none" w:sz="0" w:space="0" w:color="auto"/>
      </w:divBdr>
    </w:div>
    <w:div w:id="168887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Azita Varziri</dc:creator>
  <cp:keywords/>
  <dc:description/>
  <cp:lastModifiedBy>Azita Varziri</cp:lastModifiedBy>
  <cp:revision>3</cp:revision>
  <dcterms:created xsi:type="dcterms:W3CDTF">2026-04-27T02:44:00Z</dcterms:created>
  <dcterms:modified xsi:type="dcterms:W3CDTF">2026-04-27T03:04:00Z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775871fb-cae8-4aac-b011-a65e2c483b32</vt:lpwstr>
  </property>
</Properties>
</file>