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D56C0B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Гудимов А.Л.</w:t>
            </w:r>
          </w:p>
        </w:tc>
      </w:tr>
      <w:tr w:rsidR="000A200E" w:rsidTr="000A200E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0A200E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456429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договора определяется два приоритета:</w:t>
      </w:r>
    </w:p>
    <w:p w:rsid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перебору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67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767C4" w:rsidRP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8E3AD3" w:rsidRPr="008E3AD3" w:rsidRDefault="008E3AD3" w:rsidP="008E3AD3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5609F2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для всех договоров, где упоминается </w:t>
      </w:r>
      <w:proofErr w:type="gramStart"/>
      <w:r w:rsidR="00955A2B" w:rsidRPr="00955A2B">
        <w:rPr>
          <w:rFonts w:ascii="Times New Roman" w:hAnsi="Times New Roman" w:cs="Times New Roman"/>
          <w:sz w:val="24"/>
          <w:szCs w:val="24"/>
        </w:rPr>
        <w:t>точка</w:t>
      </w:r>
      <w:ins w:id="0" w:author="m17195" w:date="2019-06-04T00:25:00Z">
        <w:r w:rsidRPr="00C30859">
          <w:rPr>
            <w:rFonts w:ascii="Times New Roman" w:hAnsi="Times New Roman" w:cs="Times New Roman"/>
            <w:sz w:val="24"/>
            <w:szCs w:val="24"/>
            <w:highlight w:val="yellow"/>
          </w:rPr>
          <w:t>(</w:t>
        </w:r>
        <w:proofErr w:type="gramEnd"/>
        <w:r w:rsidRPr="00C30859">
          <w:rPr>
            <w:rFonts w:ascii="Times New Roman" w:hAnsi="Times New Roman" w:cs="Times New Roman"/>
            <w:sz w:val="24"/>
            <w:szCs w:val="24"/>
            <w:highlight w:val="yellow"/>
          </w:rPr>
          <w:t>здесь будет максимальный недобор)</w:t>
        </w:r>
      </w:ins>
    </w:p>
    <w:p w:rsidR="00955A2B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  <w:ins w:id="1" w:author="Васарис Артурас Броневич" w:date="2018-12-21T15:04:00Z">
        <w:r w:rsidR="00DF1D2D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2" w:author="m17195" w:date="2019-06-04T00:25:00Z">
          <w:r w:rsidR="00DF1D2D" w:rsidRPr="00DF1D2D" w:rsidDel="005609F2">
            <w:rPr>
              <w:rFonts w:ascii="Times New Roman" w:hAnsi="Times New Roman" w:cs="Times New Roman"/>
              <w:sz w:val="24"/>
              <w:szCs w:val="24"/>
              <w:highlight w:val="yellow"/>
              <w:rPrChange w:id="3" w:author="Васарис Артурас Броневич" w:date="2018-12-21T15:04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(здесь будет максимальный недобор)</w:delText>
          </w:r>
        </w:del>
      </w:ins>
    </w:p>
    <w:p w:rsidR="00C767C4" w:rsidRPr="00955A2B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8E33CD" w:rsidRPr="00955A2B" w:rsidRDefault="005609F2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DF1D2D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  <w:ins w:id="4" w:author="Васарис Артурас Броневич" w:date="2018-12-21T15:02:00Z">
        <w:r w:rsidR="00DF1D2D" w:rsidRPr="00DF1D2D">
          <w:rPr>
            <w:rFonts w:ascii="Times New Roman" w:hAnsi="Times New Roman" w:cs="Times New Roman"/>
            <w:sz w:val="24"/>
            <w:szCs w:val="24"/>
            <w:rPrChange w:id="5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6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(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7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сюда относить перебор)</w:t>
        </w:r>
      </w:ins>
    </w:p>
    <w:p w:rsidR="00955A2B" w:rsidRDefault="005609F2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C767C4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</w:p>
    <w:p w:rsidR="00C767C4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390" w:rsidRPr="004D3390" w:rsidRDefault="005609F2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B75828" w:rsidRPr="00341F02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4D3390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распределение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5609F2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5609F2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944C2F" w:rsidRDefault="00C767C4" w:rsidP="00285876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rPrChange w:id="8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9" w:author="m17195" w:date="2019-06-04T00:47:00Z">
          <w:pPr>
            <w:pStyle w:val="a"/>
            <w:numPr>
              <w:ilvl w:val="1"/>
            </w:numPr>
          </w:pPr>
        </w:pPrChange>
      </w:pPr>
      <w:r w:rsidRPr="00944C2F">
        <w:rPr>
          <w:rFonts w:ascii="Times New Roman" w:hAnsi="Times New Roman" w:cs="Times New Roman"/>
          <w:sz w:val="24"/>
          <w:szCs w:val="24"/>
          <w:rPrChange w:id="10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  <w:rPrChange w:id="11" w:author="m17195" w:date="2019-06-04T00:47:00Z">
              <w:rPr>
                <w:rFonts w:ascii="Cambria Math" w:hAnsi="Cambria Math" w:cs="Times New Roman"/>
                <w:sz w:val="24"/>
                <w:szCs w:val="24"/>
                <w:lang w:val="en-US"/>
              </w:rPr>
            </w:rPrChange>
          </w:rPr>
          <m:t>d</m:t>
        </m:r>
      </m:oMath>
      <w:r w:rsidRPr="00944C2F">
        <w:rPr>
          <w:rFonts w:ascii="Times New Roman" w:hAnsi="Times New Roman" w:cs="Times New Roman"/>
          <w:sz w:val="24"/>
          <w:szCs w:val="24"/>
          <w:rPrChange w:id="12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меньше </w:t>
      </w:r>
      <w:r w:rsidR="00A025B9" w:rsidRPr="00944C2F">
        <w:rPr>
          <w:rFonts w:ascii="Times New Roman" w:hAnsi="Times New Roman" w:cs="Times New Roman"/>
          <w:sz w:val="24"/>
          <w:szCs w:val="24"/>
          <w:rPrChange w:id="13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либо равен </w:t>
      </w:r>
      <w:r w:rsidRPr="00944C2F">
        <w:rPr>
          <w:rFonts w:ascii="Times New Roman" w:hAnsi="Times New Roman" w:cs="Times New Roman"/>
          <w:sz w:val="24"/>
          <w:szCs w:val="24"/>
          <w:rPrChange w:id="14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>сумм</w:t>
      </w:r>
      <w:r w:rsidR="00A025B9" w:rsidRPr="00944C2F">
        <w:rPr>
          <w:rFonts w:ascii="Times New Roman" w:hAnsi="Times New Roman" w:cs="Times New Roman"/>
          <w:sz w:val="24"/>
          <w:szCs w:val="24"/>
          <w:rPrChange w:id="15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>е</w:t>
      </w:r>
      <w:r w:rsidRPr="00944C2F">
        <w:rPr>
          <w:rFonts w:ascii="Times New Roman" w:hAnsi="Times New Roman" w:cs="Times New Roman"/>
          <w:sz w:val="24"/>
          <w:szCs w:val="24"/>
          <w:rPrChange w:id="16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планов за эти </w:t>
      </w:r>
      <w:r w:rsidR="00AD57A4" w:rsidRPr="00944C2F">
        <w:rPr>
          <w:rFonts w:ascii="Times New Roman" w:hAnsi="Times New Roman" w:cs="Times New Roman"/>
          <w:sz w:val="24"/>
          <w:szCs w:val="24"/>
          <w:rPrChange w:id="17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же </w:t>
      </w:r>
      <w:bookmarkStart w:id="18" w:name="_GoBack"/>
      <w:bookmarkEnd w:id="18"/>
      <w:r w:rsidRPr="00944C2F">
        <w:rPr>
          <w:rFonts w:ascii="Times New Roman" w:hAnsi="Times New Roman" w:cs="Times New Roman"/>
          <w:sz w:val="24"/>
          <w:szCs w:val="24"/>
          <w:rPrChange w:id="19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>сутки по всем договорам</w:t>
      </w:r>
      <w:r w:rsidR="00764FE7" w:rsidRPr="00944C2F">
        <w:rPr>
          <w:rFonts w:ascii="Times New Roman" w:hAnsi="Times New Roman" w:cs="Times New Roman"/>
          <w:sz w:val="24"/>
          <w:szCs w:val="24"/>
          <w:rPrChange w:id="20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 учетом коридора</w:t>
      </w:r>
      <w:r w:rsidRPr="00944C2F">
        <w:rPr>
          <w:rFonts w:ascii="Times New Roman" w:hAnsi="Times New Roman" w:cs="Times New Roman"/>
          <w:sz w:val="24"/>
          <w:szCs w:val="24"/>
          <w:highlight w:val="yellow"/>
          <w:rPrChange w:id="21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ins w:id="22" w:author="Васарис Артурас Броневич" w:date="2018-11-30T08:23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23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 (рассмотреть отдельно случай</w:t>
        </w:r>
      </w:ins>
      <w:ins w:id="24" w:author="Васарис Артурас Броневич" w:date="2018-12-04T22:05:00Z">
        <w:r w:rsidR="00862041" w:rsidRPr="00944C2F">
          <w:rPr>
            <w:rFonts w:ascii="Times New Roman" w:hAnsi="Times New Roman" w:cs="Times New Roman"/>
            <w:sz w:val="24"/>
            <w:szCs w:val="24"/>
            <w:highlight w:val="yellow"/>
            <w:rPrChange w:id="25" w:author="m17195" w:date="2019-06-04T00:47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,</w:t>
        </w:r>
      </w:ins>
      <w:ins w:id="26" w:author="Васарис Артурас Броневич" w:date="2018-11-30T08:23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27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когда </w:t>
        </w:r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28" w:author="m17195" w:date="2019-06-04T00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d</w:t>
        </w:r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29" w:author="m17195" w:date="2019-06-04T00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30" w:author="Васарис Артурас Броневич" w:date="2018-11-30T08:24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31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меньше планов с коридором, но больше планов, аналогично 3.1.1 и 3.1.2)</w:t>
        </w:r>
      </w:ins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5609F2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5609F2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говоры должны просматриваться в порядке уменьшения приоритета </w:t>
      </w:r>
      <w:r w:rsidR="00EC1B08">
        <w:rPr>
          <w:rFonts w:ascii="Times New Roman" w:hAnsi="Times New Roman" w:cs="Times New Roman"/>
          <w:sz w:val="24"/>
          <w:szCs w:val="24"/>
        </w:rPr>
        <w:t>недобора</w:t>
      </w:r>
    </w:p>
    <w:p w:rsidR="00C767C4" w:rsidRDefault="00C767C4" w:rsidP="00C767C4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Default="00EC1B08" w:rsidP="00EC1B08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</w:t>
      </w:r>
    </w:p>
    <w:p w:rsidR="005972D5" w:rsidRDefault="00375438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ins w:id="32" w:author="Васарис Артурас Броневич" w:date="2018-12-21T15:09:00Z">
        <w:r w:rsidR="00DF1D2D">
          <w:rPr>
            <w:rFonts w:ascii="Times New Roman" w:eastAsiaTheme="minorEastAsia" w:hAnsi="Times New Roman" w:cs="Times New Roman"/>
            <w:sz w:val="24"/>
            <w:szCs w:val="24"/>
          </w:rPr>
          <w:t>+</w:t>
        </w:r>
      </w:ins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5609F2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5609F2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5609F2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5609F2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5609F2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5609F2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ins w:id="33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  <w:rPrChange w:id="34" w:author="Васарис Артурас Броневич" w:date="2018-12-04T22:05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w:rPrChange>
                </w:rPr>
                <m:t>-</m:t>
              </w:ins>
            </m:r>
            <m:r>
              <w:del w:id="35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+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del w:id="36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текущее</m:t>
              </w:del>
            </m:r>
            <m:r>
              <w:ins w:id="37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новое</m:t>
              </w:ins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del w:id="38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del>
        </m:r>
        <m:r>
          <w:ins w:id="39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r>
          <w:del w:id="40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новое</m:t>
          </w:del>
        </m:r>
        <m:r>
          <w:ins w:id="41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текущее</m:t>
          </w:ins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5609F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ins w:id="42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43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44" w:author="Васарис Артурас Броневич" w:date="2018-11-29T09:28:00Z"/>
          <w:rFonts w:ascii="Times New Roman" w:eastAsiaTheme="minorEastAsia" w:hAnsi="Times New Roman" w:cs="Times New Roman"/>
          <w:sz w:val="24"/>
          <w:szCs w:val="24"/>
        </w:rPr>
      </w:pPr>
      <w:ins w:id="45" w:author="Васарис Артурас Броневич" w:date="2018-11-29T09:27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(Алгоритм 3.3 надо итерировать по </w:t>
        </w:r>
      </w:ins>
      <w:ins w:id="47" w:author="Васарис Артурас Броневич" w:date="2018-11-29T09:28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48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9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50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от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51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52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</w:t>
        </w:r>
        <w:proofErr w:type="spellStart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53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нед_макс</w:t>
        </w:r>
        <w:proofErr w:type="spellEnd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54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 до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55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5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_нед_мин-1)!!!</w:t>
        </w:r>
      </w:ins>
    </w:p>
    <w:p w:rsidR="000508AD" w:rsidRP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FF5"/>
    <w:multiLevelType w:val="multilevel"/>
    <w:tmpl w:val="EDAA5960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17195">
    <w15:presenceInfo w15:providerId="None" w15:userId="m17195"/>
  </w15:person>
  <w15:person w15:author="Васарис Артурас Броневич">
    <w15:presenceInfo w15:providerId="AD" w15:userId="S-1-5-21-1518017065-1346507123-621696214-53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97"/>
    <w:rsid w:val="000014C9"/>
    <w:rsid w:val="00022ACB"/>
    <w:rsid w:val="000508AD"/>
    <w:rsid w:val="000712D9"/>
    <w:rsid w:val="00073F75"/>
    <w:rsid w:val="00086E32"/>
    <w:rsid w:val="000A200E"/>
    <w:rsid w:val="001222BD"/>
    <w:rsid w:val="0012371A"/>
    <w:rsid w:val="00166C27"/>
    <w:rsid w:val="00173EAC"/>
    <w:rsid w:val="002127A6"/>
    <w:rsid w:val="002166DF"/>
    <w:rsid w:val="002308CB"/>
    <w:rsid w:val="00276295"/>
    <w:rsid w:val="002805E3"/>
    <w:rsid w:val="002A7C97"/>
    <w:rsid w:val="002B3F3C"/>
    <w:rsid w:val="00307216"/>
    <w:rsid w:val="00337A27"/>
    <w:rsid w:val="00341F02"/>
    <w:rsid w:val="00343B78"/>
    <w:rsid w:val="00347C28"/>
    <w:rsid w:val="00364B2F"/>
    <w:rsid w:val="00375438"/>
    <w:rsid w:val="00397E0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609F2"/>
    <w:rsid w:val="005972D5"/>
    <w:rsid w:val="005B286B"/>
    <w:rsid w:val="00651D31"/>
    <w:rsid w:val="00681D06"/>
    <w:rsid w:val="006D00E9"/>
    <w:rsid w:val="006F457B"/>
    <w:rsid w:val="00715C72"/>
    <w:rsid w:val="00740153"/>
    <w:rsid w:val="00761287"/>
    <w:rsid w:val="00764FE7"/>
    <w:rsid w:val="00767FA2"/>
    <w:rsid w:val="00815252"/>
    <w:rsid w:val="00841768"/>
    <w:rsid w:val="008470FA"/>
    <w:rsid w:val="00862041"/>
    <w:rsid w:val="008759F0"/>
    <w:rsid w:val="00892EAD"/>
    <w:rsid w:val="00893157"/>
    <w:rsid w:val="008C3172"/>
    <w:rsid w:val="008E0F59"/>
    <w:rsid w:val="008E33CD"/>
    <w:rsid w:val="008E3AD3"/>
    <w:rsid w:val="00924B3C"/>
    <w:rsid w:val="00944C2F"/>
    <w:rsid w:val="00955A2B"/>
    <w:rsid w:val="00963177"/>
    <w:rsid w:val="00972671"/>
    <w:rsid w:val="00995F79"/>
    <w:rsid w:val="009B1E6D"/>
    <w:rsid w:val="009B3238"/>
    <w:rsid w:val="00A025B9"/>
    <w:rsid w:val="00A05BB2"/>
    <w:rsid w:val="00A87B48"/>
    <w:rsid w:val="00A97B38"/>
    <w:rsid w:val="00AA6B83"/>
    <w:rsid w:val="00AB5DF5"/>
    <w:rsid w:val="00AD57A4"/>
    <w:rsid w:val="00AF4C79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D22DBE"/>
    <w:rsid w:val="00D56C0B"/>
    <w:rsid w:val="00DC0735"/>
    <w:rsid w:val="00DE1B96"/>
    <w:rsid w:val="00DF1D2D"/>
    <w:rsid w:val="00DF3079"/>
    <w:rsid w:val="00E039E3"/>
    <w:rsid w:val="00E478E5"/>
    <w:rsid w:val="00E47D11"/>
    <w:rsid w:val="00EC1B08"/>
    <w:rsid w:val="00F26C90"/>
    <w:rsid w:val="00F343E9"/>
    <w:rsid w:val="00F426D4"/>
    <w:rsid w:val="00F74EC1"/>
    <w:rsid w:val="00F805CB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E66F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m17195</cp:lastModifiedBy>
  <cp:revision>8</cp:revision>
  <cp:lastPrinted>2017-10-12T07:19:00Z</cp:lastPrinted>
  <dcterms:created xsi:type="dcterms:W3CDTF">2018-11-29T07:29:00Z</dcterms:created>
  <dcterms:modified xsi:type="dcterms:W3CDTF">2019-06-03T22:59:00Z</dcterms:modified>
</cp:coreProperties>
</file>