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B6" w:rsidRPr="00ED4F08" w:rsidRDefault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МА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### Введение в математику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**Элементы теории множеств**: Множество — это коллекция объектов. Операции: объединение, пересечение, разность, дополнение.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**Бином Ньютона**: Формула для разложения выражения вида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>(a + b)^n\).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### Комплексные числа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**Алгебраическая форма**: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 z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= a + 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\), где \( a \) и \( b \) — действительные числа, \( i \) — мнимая единица.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**Действия**: Сложение, вычитание, умножение и деление выполняются по правилам арифметики.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**Модуль и аргумент**: Модуль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 |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>z| =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{a^2 + b^2} \), аргумент \(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(z) =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^{-1}(b/a) 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**Тригонометрическая </w:t>
      </w:r>
      <w:bookmarkStart w:id="0" w:name="_GoBack"/>
      <w:bookmarkEnd w:id="0"/>
      <w:r w:rsidRPr="00ED4F08">
        <w:rPr>
          <w:rFonts w:ascii="Times New Roman" w:hAnsi="Times New Roman" w:cs="Times New Roman"/>
          <w:sz w:val="28"/>
          <w:szCs w:val="28"/>
        </w:rPr>
        <w:t xml:space="preserve">форма**: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 z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= r (\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+ i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) 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**Показательная форма**: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 z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^{i\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} 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F08">
        <w:rPr>
          <w:rFonts w:ascii="Times New Roman" w:hAnsi="Times New Roman" w:cs="Times New Roman"/>
          <w:sz w:val="28"/>
          <w:szCs w:val="28"/>
          <w:lang w:val="en-US"/>
        </w:rPr>
        <w:t>- **</w:t>
      </w:r>
      <w:r w:rsidRPr="00ED4F08">
        <w:rPr>
          <w:rFonts w:ascii="Times New Roman" w:hAnsi="Times New Roman" w:cs="Times New Roman"/>
          <w:sz w:val="28"/>
          <w:szCs w:val="28"/>
        </w:rPr>
        <w:t>Формула</w:t>
      </w:r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F08">
        <w:rPr>
          <w:rFonts w:ascii="Times New Roman" w:hAnsi="Times New Roman" w:cs="Times New Roman"/>
          <w:sz w:val="28"/>
          <w:szCs w:val="28"/>
        </w:rPr>
        <w:t>Муавра</w:t>
      </w:r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**: </w:t>
      </w:r>
      <w:proofErr w:type="gramStart"/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\( </w:t>
      </w:r>
      <w:proofErr w:type="spellStart"/>
      <w:r w:rsidRPr="00ED4F08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ED4F08">
        <w:rPr>
          <w:rFonts w:ascii="Times New Roman" w:hAnsi="Times New Roman" w:cs="Times New Roman"/>
          <w:sz w:val="28"/>
          <w:szCs w:val="28"/>
          <w:lang w:val="en-US"/>
        </w:rPr>
        <w:t>^n</w:t>
      </w:r>
      <w:proofErr w:type="spellEnd"/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4F08">
        <w:rPr>
          <w:rFonts w:ascii="Times New Roman" w:hAnsi="Times New Roman" w:cs="Times New Roman"/>
          <w:sz w:val="28"/>
          <w:szCs w:val="28"/>
          <w:lang w:val="en-US"/>
        </w:rPr>
        <w:t>r^n</w:t>
      </w:r>
      <w:proofErr w:type="spellEnd"/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 (\cos(n\theta) + </w:t>
      </w:r>
      <w:proofErr w:type="spellStart"/>
      <w:r w:rsidRPr="00ED4F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4F08">
        <w:rPr>
          <w:rFonts w:ascii="Times New Roman" w:hAnsi="Times New Roman" w:cs="Times New Roman"/>
          <w:sz w:val="28"/>
          <w:szCs w:val="28"/>
          <w:lang w:val="en-US"/>
        </w:rPr>
        <w:t xml:space="preserve"> \sin(n\theta)) 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**Решение квадратных уравнений**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дискриминант и формулы для комплексных корней.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### Предел и непрерывность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**Числовая последовательность**: Упорядоченный набор чисел.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**Ограниченная и монотонная**: Последовательность ограничена, если существует предел; монотонная — если возрастает или убывает.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**Предел последовательности**: Значение, к которому стремится последовательность.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**Свойства**: Сумма и произведение сходящихся последовательностей также сходятся.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**Число «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е»*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>*: Основание натурального логарифма, предел \((1 + 1/n)^n\) при \( n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infty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 xml:space="preserve"> 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**Предел функции**: Значение, к которому стремит функция при приближении аргумента к определенной точке.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lastRenderedPageBreak/>
        <w:t xml:space="preserve">- **Неопределенности**: Формы, приводящие к неопределенности, например, 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>0/0\).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 xml:space="preserve">- **Правила </w:t>
      </w:r>
      <w:proofErr w:type="spellStart"/>
      <w:r w:rsidRPr="00ED4F08">
        <w:rPr>
          <w:rFonts w:ascii="Times New Roman" w:hAnsi="Times New Roman" w:cs="Times New Roman"/>
          <w:sz w:val="28"/>
          <w:szCs w:val="28"/>
        </w:rPr>
        <w:t>Лопиталя</w:t>
      </w:r>
      <w:proofErr w:type="spellEnd"/>
      <w:r w:rsidRPr="00ED4F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для вычисления пределов неопределенных форм.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**Непрерывность**: Функция непрерывна в точке, если предел функции равен значению функции в этой точке.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### Дифференциальное исчисление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**Производная**: Предел отношения приращения функции к приращению аргумента, геометрический смысл — наклон касательной.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**Правила дифференцирования**: Правила суммы, произведения, частного, цепного правила.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**Логарифмическая производная**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для упрощения дифференцирования сложных функций.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**Дифференциал**: Приближенность изменения функции к изменению аргумента.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**Условие монотонности**: Функция возрастает, если производная положительна, и убывает, если отрицательна.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**Экстремумы**: Локальный максимум/минимум — точки, где производная равна нулю или не существует.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**Выпуклость и перегиб**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: Определяются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знаком второй производной.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### Функции многих переменных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**Функция многих переменных**: Функция, зависящая от нескольких переменных.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**Частные производные**: Производные функции по каждой переменной при фиксированных остальных.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**Полный дифференциал**</w:t>
      </w:r>
      <w:proofErr w:type="gramStart"/>
      <w:r w:rsidRPr="00ED4F08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D4F08">
        <w:rPr>
          <w:rFonts w:ascii="Times New Roman" w:hAnsi="Times New Roman" w:cs="Times New Roman"/>
          <w:sz w:val="28"/>
          <w:szCs w:val="28"/>
        </w:rPr>
        <w:t xml:space="preserve"> для аппроксимации изменения функции.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**Градиент**: Вектор, указывающий направление наибольшего возрастания функции.</w:t>
      </w:r>
    </w:p>
    <w:p w:rsidR="00ED4F08" w:rsidRPr="00ED4F08" w:rsidRDefault="00ED4F08" w:rsidP="00ED4F08">
      <w:pPr>
        <w:rPr>
          <w:rFonts w:ascii="Times New Roman" w:hAnsi="Times New Roman" w:cs="Times New Roman"/>
          <w:sz w:val="28"/>
          <w:szCs w:val="28"/>
        </w:rPr>
      </w:pPr>
      <w:r w:rsidRPr="00ED4F08">
        <w:rPr>
          <w:rFonts w:ascii="Times New Roman" w:hAnsi="Times New Roman" w:cs="Times New Roman"/>
          <w:sz w:val="28"/>
          <w:szCs w:val="28"/>
        </w:rPr>
        <w:t>- **Смешанные производные**: Равенство смешанных производных высшего порядка (если они существуют).</w:t>
      </w:r>
    </w:p>
    <w:sectPr w:rsidR="00ED4F08" w:rsidRPr="00ED4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08"/>
    <w:rsid w:val="004A6160"/>
    <w:rsid w:val="00BF5572"/>
    <w:rsid w:val="00D215C3"/>
    <w:rsid w:val="00E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A83C"/>
  <w15:chartTrackingRefBased/>
  <w15:docId w15:val="{760A31A9-807B-4AC1-A85D-F1DE0732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Торотько Алеся</dc:creator>
  <cp:keywords/>
  <dc:description/>
  <cp:lastModifiedBy>Торотько Алеся</cp:lastModifiedBy>
  <cp:revision>1</cp:revision>
  <dcterms:created xsi:type="dcterms:W3CDTF">2025-01-20T07:19:00Z</dcterms:created>
  <dcterms:modified xsi:type="dcterms:W3CDTF">2025-01-20T09:41:00Z</dcterms:modified>
</cp:coreProperties>
</file>