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19E7" w14:textId="373830DC" w:rsidR="5916E75D" w:rsidRPr="008C1D24" w:rsidRDefault="5916E75D" w:rsidP="12DEDEDA">
      <w:pPr>
        <w:spacing w:after="240"/>
        <w:rPr>
          <w:b/>
          <w:bCs/>
          <w:color w:val="1F3864"/>
          <w:sz w:val="44"/>
          <w:szCs w:val="44"/>
        </w:rPr>
      </w:pPr>
    </w:p>
    <w:p w14:paraId="66368999" w14:textId="182AC3D4" w:rsidR="12DEDEDA" w:rsidRPr="008C1D24" w:rsidRDefault="12DEDEDA" w:rsidP="12DEDEDA">
      <w:pPr>
        <w:spacing w:after="240"/>
        <w:rPr>
          <w:b/>
          <w:bCs/>
          <w:color w:val="1F3864"/>
          <w:sz w:val="44"/>
          <w:szCs w:val="44"/>
        </w:rPr>
      </w:pPr>
    </w:p>
    <w:p w14:paraId="673A6C60" w14:textId="7D0742A3" w:rsidR="007C3F00" w:rsidRDefault="5DA7F5F9">
      <w:pPr>
        <w:spacing w:after="240"/>
      </w:pPr>
      <w:r>
        <w:rPr>
          <w:b/>
          <w:bCs/>
          <w:color w:val="1F3864"/>
          <w:sz w:val="44"/>
          <w:szCs w:val="44"/>
        </w:rPr>
        <w:t xml:space="preserve">Change Expiration Date — Contingent Worker in SuccessFactors</w:t>
      </w:r>
    </w:p>
    <w:p w14:paraId="652ADDA2" w14:textId="77777777" w:rsidR="007C3F00" w:rsidRDefault="5DA7F5F9">
      <w:pPr>
        <w:pStyle w:val="Heading1"/>
      </w:pPr>
      <w:r>
        <w:t xml:space="preserve">Objective</w:t>
      </w:r>
    </w:p>
    <w:p w14:paraId="25693A14" w14:textId="77777777" w:rsidR="007C3F00" w:rsidRDefault="5DA7F5F9">
      <w:r>
        <w:t xml:space="preserve">Change the expiration date of a Contoso network account via SuccessFactors, preventing the automatic deactivation of the account.</w:t>
      </w:r>
    </w:p>
    <w:p w14:paraId="352BA7AE" w14:textId="77777777" w:rsidR="004563D5" w:rsidRPr="005F1FF1" w:rsidRDefault="00943BF0" w:rsidP="005F1FF1">
      <w:pPr>
        <w:pStyle w:val="Heading1"/>
      </w:pPr>
      <w:r w:rsidRPr="005F1FF1">
        <w:t xml:space="preserve">Responsibility</w:t>
      </w:r>
    </w:p>
    <w:p w14:paraId="66CC9161" w14:textId="77777777" w:rsidR="004563D5" w:rsidRDefault="00943BF0">
      <w:r>
        <w:t xml:space="preserve">This procedure is performed exclusively by the Contingent Worker's direct Manager. The IT analyst does not perform this operation — their role is to guide the manager when needed.</w:t>
      </w:r>
    </w:p>
    <w:p w14:paraId="00DFECF9" w14:textId="77777777" w:rsidR="007C3F00" w:rsidRDefault="00C76DB7">
      <w:pPr>
        <w:pStyle w:val="Heading1"/>
      </w:pPr>
      <w:r>
        <w:t xml:space="preserve">Step by Step</w:t>
      </w:r>
    </w:p>
    <w:p w14:paraId="3B6799F6" w14:textId="4DEFA7E1" w:rsidR="007C3F00" w:rsidRDefault="008C1D24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The manager will receive the notification below with the user's details. Upon receiving the email, they should click the “SuccessFactors” hyperlink to go to the management tab.</w:t>
      </w:r>
    </w:p>
    <w:p w14:paraId="672A6659" w14:textId="50371A16" w:rsidR="007C3F00" w:rsidRDefault="17A3FA98" w:rsidP="4CFA9B80">
      <w:pPr>
        <w:spacing w:before="120" w:after="200"/>
        <w:jc w:val="center"/>
      </w:pPr>
      <w:r>
        <w:rPr>
          <w:noProof/>
        </w:rPr>
        <w:drawing>
          <wp:inline distT="0" distB="0" distL="0" distR="0" wp14:anchorId="057E3601" wp14:editId="4F732F29">
            <wp:extent cx="5440680" cy="3929380"/>
            <wp:effectExtent l="0" t="0" r="0" b="0"/>
            <wp:docPr id="10311522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52239" name="Picture 10311522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60C7A92A" w:rsidR="007C3F00" w:rsidRDefault="007C3F00" w:rsidP="4CFA9B80">
      <w:pPr>
        <w:spacing w:before="120" w:after="200"/>
        <w:jc w:val="center"/>
      </w:pPr>
    </w:p>
    <w:p w14:paraId="69CB9D41" w14:textId="04301F9A" w:rsidR="007C3F00" w:rsidRPr="002311F9" w:rsidRDefault="00265BE0" w:rsidP="00265BE0">
      <w:pPr>
        <w:pStyle w:val="ListParagraph"/>
        <w:numPr>
          <w:ilvl w:val="0"/>
          <w:numId w:val="2"/>
        </w:numPr>
        <w:spacing w:after="140"/>
        <w:rPr>
          <w:lang w:val="en-US"/>
        </w:rPr>
      </w:pPr>
      <w:r>
        <w:rPr>
          <w:color w:val="595959"/>
        </w:rPr>
        <w:lastRenderedPageBreak/>
        <w:t xml:space="preserve">With SuccessFactors open, click on “Manage My Team”.</w:t>
      </w:r>
      <w:r>
        <w:rPr>
          <w:color w:val="595959"/>
          <w:lang w:val="en-US"/>
        </w:rPr>
        <w:t/>
      </w:r>
    </w:p>
    <w:p w14:paraId="5DAB6C7B" w14:textId="764B588F" w:rsidR="007C3F00" w:rsidRDefault="00265BE0" w:rsidP="4CFA9B80">
      <w:pPr>
        <w:spacing w:before="120" w:after="200"/>
        <w:jc w:val="center"/>
      </w:pPr>
      <w:r>
        <w:rPr>
          <w:noProof/>
        </w:rPr>
        <w:drawing>
          <wp:inline distT="0" distB="0" distL="0" distR="0" wp14:anchorId="43916E3E" wp14:editId="3D3F29F3">
            <wp:extent cx="4972744" cy="5658640"/>
            <wp:effectExtent l="0" t="0" r="0" b="0"/>
            <wp:docPr id="15563957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5721" name="Picture 15563957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5AC3" w14:textId="6DF6E363" w:rsidR="007C3F00" w:rsidRDefault="5DA7F5F9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In the following field, search the list for the user whose expiration date needs to be changed. Then click “Action”, then Other Actions, and click Edit Work Order Information.</w:t>
      </w:r>
    </w:p>
    <w:p w14:paraId="02EB378F" w14:textId="4C9BC181" w:rsidR="007C3F00" w:rsidRDefault="00FA30B4" w:rsidP="4CFA9B8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0E5B5320" wp14:editId="60909D42">
            <wp:extent cx="5440680" cy="2210953"/>
            <wp:effectExtent l="0" t="0" r="0" b="9525"/>
            <wp:docPr id="452029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29031" name="Picture 4520290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21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6317" w14:textId="77777777" w:rsidR="0034522F" w:rsidRDefault="0034522F" w:rsidP="0034522F">
      <w:pPr>
        <w:spacing w:before="120" w:after="200"/>
      </w:pPr>
    </w:p>
    <w:p w14:paraId="3E9D2C75" w14:textId="2EBF50DB" w:rsidR="0034522F" w:rsidRDefault="0034522F" w:rsidP="0034522F">
      <w:pPr>
        <w:spacing w:before="120" w:after="200"/>
        <w:jc w:val="center"/>
      </w:pPr>
      <w:r>
        <w:rPr>
          <w:noProof/>
        </w:rPr>
        <w:drawing>
          <wp:inline distT="0" distB="0" distL="0" distR="0" wp14:anchorId="7C8DBEEA" wp14:editId="26B50711">
            <wp:extent cx="5440680" cy="2231844"/>
            <wp:effectExtent l="0" t="0" r="0" b="0"/>
            <wp:docPr id="15102965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96519" name="Picture 15102965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23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8341" w14:textId="5E273A53" w:rsidR="007C3F00" w:rsidRPr="00AD55C9" w:rsidRDefault="5DA7F5F9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In the End Date field, select or enter the new expiration date.</w:t>
      </w:r>
    </w:p>
    <w:p w14:paraId="6B674398" w14:textId="5FB45696" w:rsidR="00AD55C9" w:rsidRDefault="00AD55C9" w:rsidP="00BA5169">
      <w:pPr>
        <w:pStyle w:val="ListParagraph"/>
        <w:spacing w:after="100"/>
        <w:ind w:left="720"/>
        <w:jc w:val="center"/>
      </w:pPr>
    </w:p>
    <w:p w14:paraId="069E26DF" w14:textId="7CEA3068" w:rsidR="00265BE0" w:rsidRDefault="00265BE0" w:rsidP="00BA5169">
      <w:pPr>
        <w:pStyle w:val="ListParagraph"/>
        <w:spacing w:after="100"/>
        <w:ind w:left="720"/>
        <w:jc w:val="center"/>
      </w:pPr>
    </w:p>
    <w:p w14:paraId="6A05A809" w14:textId="3FF42A15" w:rsidR="007C3F00" w:rsidRDefault="30434177" w:rsidP="4CFA9B8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281DB19F" wp14:editId="7A71EDAB">
            <wp:extent cx="5440680" cy="3723700"/>
            <wp:effectExtent l="0" t="0" r="0" b="0"/>
            <wp:docPr id="18727347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34774" name="Picture 18727347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2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E1F2" w14:textId="5A7ECD70" w:rsidR="007C3F00" w:rsidRDefault="5DA7F5F9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Then click Save. Done. The account expiration extension has been completed. Allow up to 24 hours for synchronization with Active Directory and Contoso services.</w:t>
      </w:r>
    </w:p>
    <w:p w14:paraId="5A39BBE3" w14:textId="006E19A8" w:rsidR="007C3F00" w:rsidRDefault="007C3F00">
      <w:pPr>
        <w:spacing w:before="120" w:after="200"/>
        <w:jc w:val="center"/>
      </w:pPr>
    </w:p>
    <w:p w14:paraId="2F98D50C" w14:textId="4D9C227F" w:rsidR="007C3F00" w:rsidRDefault="5DA7F5F9">
      <w:pPr>
        <w:spacing w:after="140"/>
      </w:pPr>
      <w:r>
        <w:rPr>
          <w:color w:val="595959"/>
        </w:rPr>
        <w:t xml:space="preserve">NOTE: Although this procedure ensures an account remains active for longer, it can still be deactivated if the user does not log on to the network within a 30-day period, which will be characterized as inactivity.</w:t>
      </w:r>
    </w:p>
    <w:p w14:paraId="41C8F396" w14:textId="77777777" w:rsidR="007C3F00" w:rsidRDefault="007C3F00">
      <w:pPr>
        <w:spacing w:before="400"/>
      </w:pPr>
    </w:p>
    <w:p w14:paraId="7783D129" w14:textId="77777777" w:rsidR="007C3F00" w:rsidRDefault="5DA7F5F9">
      <w:pPr>
        <w:pStyle w:val="Heading1"/>
      </w:pPr>
      <w:r>
        <w:rPr>
          <w:lang w:val="en-US"/>
        </w:rPr>
        <w:t xml:space="preserve">Version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C3F00" w14:paraId="56B039FF" w14:textId="77777777" w:rsidTr="5DA7F5F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0DDC" w14:textId="77777777" w:rsidR="007C3F00" w:rsidRDefault="00C76DB7">
            <w:r>
              <w:rPr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0D07" w14:textId="77777777" w:rsidR="007C3F00" w:rsidRDefault="5DA7F5F9"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Version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785" w14:textId="77777777" w:rsidR="007C3F00" w:rsidRDefault="00C76DB7">
            <w:r>
              <w:rPr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51CE" w14:textId="77777777" w:rsidR="007C3F00" w:rsidRDefault="5DA7F5F9">
            <w:r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Description</w:t>
            </w:r>
          </w:p>
        </w:tc>
      </w:tr>
      <w:tr w:rsidR="007C3F00" w14:paraId="5D12F7B3" w14:textId="77777777" w:rsidTr="5DA7F5F9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181B" w14:textId="77777777" w:rsidR="007C3F00" w:rsidRDefault="00C76DB7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A50C" w14:textId="77777777" w:rsidR="007C3F00" w:rsidRDefault="00C76DB7">
            <w:r>
              <w:rPr>
                <w:color w:val="595959"/>
                <w:sz w:val="20"/>
                <w:szCs w:val="20"/>
              </w:rPr>
              <w:t>1.0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E55A" w14:textId="77777777" w:rsidR="007C3F00" w:rsidRDefault="00C76DB7">
            <w:r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8032" w14:textId="77777777" w:rsidR="007C3F00" w:rsidRDefault="5DA7F5F9">
            <w:r>
              <w:rPr>
                <w:color w:val="595959"/>
                <w:sz w:val="20"/>
                <w:szCs w:val="20"/>
                <w:lang w:val="en-US"/>
              </w:rPr>
              <w:t xml:space="preserve">Document creation</w:t>
            </w:r>
          </w:p>
        </w:tc>
      </w:tr>
    </w:tbl>
    <w:p w14:paraId="6994F002" w14:textId="77777777" w:rsidR="00C76DB7" w:rsidRDefault="00C76DB7"/>
    <w:sectPr w:rsidR="00C76DB7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20BA" w14:textId="77777777" w:rsidR="00513662" w:rsidRDefault="00513662">
      <w:r>
        <w:separator/>
      </w:r>
    </w:p>
  </w:endnote>
  <w:endnote w:type="continuationSeparator" w:id="0">
    <w:p w14:paraId="0206CF0D" w14:textId="77777777" w:rsidR="00513662" w:rsidRDefault="00513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CAB3" w14:textId="275E55D7" w:rsidR="007C3F00" w:rsidRPr="008C1D24" w:rsidRDefault="5DA7F5F9" w:rsidP="5DA7F5F9">
    <w:pPr>
      <w:pBdr>
        <w:top w:val="single" w:sz="4" w:space="4" w:color="CCCCCC"/>
      </w:pBdr>
      <w:tabs>
        <w:tab w:val="right" w:pos="9026"/>
      </w:tabs>
      <w:spacing w:before="60"/>
    </w:pPr>
    <w:r w:rsidRPr="008C1D24">
      <w:rPr>
        <w:color w:val="595959"/>
        <w:sz w:val="18"/>
        <w:szCs w:val="18"/>
      </w:rPr>
      <w:t xml:space="preserve">TI Contoso Brasil  |  Base de ConhecimentoPágina </w:t>
    </w:r>
    <w:r w:rsidR="00C76DB7" w:rsidRPr="5DA7F5F9">
      <w:rPr>
        <w:color w:val="595959"/>
        <w:sz w:val="18"/>
        <w:szCs w:val="18"/>
        <w:lang w:val="en-US"/>
      </w:rPr>
      <w:fldChar w:fldCharType="begin"/>
    </w:r>
    <w:r w:rsidR="00C76DB7" w:rsidRPr="5DA7F5F9">
      <w:rPr>
        <w:color w:val="595959"/>
        <w:sz w:val="18"/>
        <w:szCs w:val="18"/>
      </w:rPr>
      <w:instrText>PAGE</w:instrText>
    </w:r>
    <w:r w:rsidR="00C76DB7" w:rsidRPr="5DA7F5F9">
      <w:rPr>
        <w:color w:val="595959"/>
        <w:sz w:val="18"/>
        <w:szCs w:val="18"/>
      </w:rPr>
      <w:fldChar w:fldCharType="separate"/>
    </w:r>
    <w:r w:rsidR="008C1D24">
      <w:rPr>
        <w:noProof/>
        <w:color w:val="595959"/>
        <w:sz w:val="18"/>
        <w:szCs w:val="18"/>
      </w:rPr>
      <w:t>1</w:t>
    </w:r>
    <w:r w:rsidR="00C76DB7" w:rsidRPr="5DA7F5F9">
      <w:rPr>
        <w:color w:val="595959"/>
        <w:sz w:val="18"/>
        <w:szCs w:val="18"/>
        <w:lang w:val="en-US"/>
      </w:rPr>
      <w:fldChar w:fldCharType="end"/>
    </w:r>
    <w:r w:rsidRPr="008C1D24">
      <w:rPr>
        <w:color w:val="595959"/>
        <w:sz w:val="18"/>
        <w:szCs w:val="18"/>
      </w:rPr>
      <w:t xml:space="preserve"> de </w:t>
    </w:r>
    <w:r w:rsidR="00C76DB7" w:rsidRPr="5DA7F5F9">
      <w:rPr>
        <w:color w:val="595959"/>
        <w:sz w:val="18"/>
        <w:szCs w:val="18"/>
        <w:lang w:val="en-US"/>
      </w:rPr>
      <w:fldChar w:fldCharType="begin"/>
    </w:r>
    <w:r w:rsidR="00C76DB7" w:rsidRPr="5DA7F5F9">
      <w:rPr>
        <w:color w:val="595959"/>
        <w:sz w:val="18"/>
        <w:szCs w:val="18"/>
      </w:rPr>
      <w:instrText>NUMPAGES</w:instrText>
    </w:r>
    <w:r w:rsidR="00C76DB7" w:rsidRPr="5DA7F5F9">
      <w:rPr>
        <w:color w:val="595959"/>
        <w:sz w:val="18"/>
        <w:szCs w:val="18"/>
      </w:rPr>
      <w:fldChar w:fldCharType="separate"/>
    </w:r>
    <w:r w:rsidR="008C1D24">
      <w:rPr>
        <w:noProof/>
        <w:color w:val="595959"/>
        <w:sz w:val="18"/>
        <w:szCs w:val="18"/>
      </w:rPr>
      <w:t>2</w:t>
    </w:r>
    <w:r w:rsidR="00C76DB7" w:rsidRPr="5DA7F5F9">
      <w:rPr>
        <w:color w:val="595959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BE5F2" w14:textId="77777777" w:rsidR="00513662" w:rsidRDefault="00513662">
      <w:r>
        <w:separator/>
      </w:r>
    </w:p>
  </w:footnote>
  <w:footnote w:type="continuationSeparator" w:id="0">
    <w:p w14:paraId="1A6884AC" w14:textId="77777777" w:rsidR="00513662" w:rsidRDefault="00513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1C1C4" w14:textId="77777777" w:rsidR="007C3F00" w:rsidRDefault="5DA7F5F9" w:rsidP="5DA7F5F9">
    <w:pPr>
      <w:pBdr>
        <w:bottom w:val="single" w:sz="8" w:space="4" w:color="2E75B6"/>
      </w:pBdr>
      <w:tabs>
        <w:tab w:val="right" w:pos="9026"/>
      </w:tabs>
      <w:spacing w:after="60"/>
    </w:pPr>
    <w:r w:rsidRPr="008C1D24">
      <w:rPr>
        <w:b/>
        <w:bCs/>
        <w:color w:val="1F3864"/>
        <w:sz w:val="24"/>
        <w:szCs w:val="24"/>
      </w:rPr>
      <w:t xml:space="preserve">Change Expiration Date — Contingent Worker in SuccessFactorsv1.0</w:t>
    </w:r>
    <w:r w:rsidRPr="008C1D24">
      <w:rPr>
        <w:color w:val="595959"/>
        <w:sz w:val="18"/>
        <w:szCs w:val="18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F85F6"/>
    <w:multiLevelType w:val="hybridMultilevel"/>
    <w:tmpl w:val="6C3CD05E"/>
    <w:lvl w:ilvl="0" w:tplc="3962F508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F920E4D8">
      <w:numFmt w:val="decimal"/>
      <w:lvlText w:val=""/>
      <w:lvlJc w:val="left"/>
    </w:lvl>
    <w:lvl w:ilvl="2" w:tplc="C8B2DB10">
      <w:numFmt w:val="decimal"/>
      <w:lvlText w:val=""/>
      <w:lvlJc w:val="left"/>
    </w:lvl>
    <w:lvl w:ilvl="3" w:tplc="83EEDDA0">
      <w:numFmt w:val="decimal"/>
      <w:lvlText w:val=""/>
      <w:lvlJc w:val="left"/>
    </w:lvl>
    <w:lvl w:ilvl="4" w:tplc="E898C818">
      <w:numFmt w:val="decimal"/>
      <w:lvlText w:val=""/>
      <w:lvlJc w:val="left"/>
    </w:lvl>
    <w:lvl w:ilvl="5" w:tplc="D56E89E8">
      <w:numFmt w:val="decimal"/>
      <w:lvlText w:val=""/>
      <w:lvlJc w:val="left"/>
    </w:lvl>
    <w:lvl w:ilvl="6" w:tplc="168A03B8">
      <w:numFmt w:val="decimal"/>
      <w:lvlText w:val=""/>
      <w:lvlJc w:val="left"/>
    </w:lvl>
    <w:lvl w:ilvl="7" w:tplc="FF120BE2">
      <w:numFmt w:val="decimal"/>
      <w:lvlText w:val=""/>
      <w:lvlJc w:val="left"/>
    </w:lvl>
    <w:lvl w:ilvl="8" w:tplc="5560D060">
      <w:numFmt w:val="decimal"/>
      <w:lvlText w:val=""/>
      <w:lvlJc w:val="left"/>
    </w:lvl>
  </w:abstractNum>
  <w:abstractNum w:abstractNumId="1" w15:restartNumberingAfterBreak="0">
    <w:nsid w:val="68427193"/>
    <w:multiLevelType w:val="hybridMultilevel"/>
    <w:tmpl w:val="6290CCFE"/>
    <w:lvl w:ilvl="0" w:tplc="A1A8546E">
      <w:start w:val="1"/>
      <w:numFmt w:val="bullet"/>
      <w:lvlText w:val="●"/>
      <w:lvlJc w:val="left"/>
      <w:pPr>
        <w:ind w:left="720" w:hanging="360"/>
      </w:pPr>
    </w:lvl>
    <w:lvl w:ilvl="1" w:tplc="60FE5E70">
      <w:start w:val="1"/>
      <w:numFmt w:val="bullet"/>
      <w:lvlText w:val="○"/>
      <w:lvlJc w:val="left"/>
      <w:pPr>
        <w:ind w:left="1440" w:hanging="360"/>
      </w:pPr>
    </w:lvl>
    <w:lvl w:ilvl="2" w:tplc="687AADD0">
      <w:start w:val="1"/>
      <w:numFmt w:val="bullet"/>
      <w:lvlText w:val="■"/>
      <w:lvlJc w:val="left"/>
      <w:pPr>
        <w:ind w:left="2160" w:hanging="360"/>
      </w:pPr>
    </w:lvl>
    <w:lvl w:ilvl="3" w:tplc="7ED40E66">
      <w:start w:val="1"/>
      <w:numFmt w:val="bullet"/>
      <w:lvlText w:val="●"/>
      <w:lvlJc w:val="left"/>
      <w:pPr>
        <w:ind w:left="2880" w:hanging="360"/>
      </w:pPr>
    </w:lvl>
    <w:lvl w:ilvl="4" w:tplc="DD4891BA">
      <w:start w:val="1"/>
      <w:numFmt w:val="bullet"/>
      <w:lvlText w:val="○"/>
      <w:lvlJc w:val="left"/>
      <w:pPr>
        <w:ind w:left="3600" w:hanging="360"/>
      </w:pPr>
    </w:lvl>
    <w:lvl w:ilvl="5" w:tplc="F9D039A2">
      <w:start w:val="1"/>
      <w:numFmt w:val="bullet"/>
      <w:lvlText w:val="■"/>
      <w:lvlJc w:val="left"/>
      <w:pPr>
        <w:ind w:left="4320" w:hanging="360"/>
      </w:pPr>
    </w:lvl>
    <w:lvl w:ilvl="6" w:tplc="8362DC64">
      <w:start w:val="1"/>
      <w:numFmt w:val="bullet"/>
      <w:lvlText w:val="●"/>
      <w:lvlJc w:val="left"/>
      <w:pPr>
        <w:ind w:left="5040" w:hanging="360"/>
      </w:pPr>
    </w:lvl>
    <w:lvl w:ilvl="7" w:tplc="64522E06">
      <w:start w:val="1"/>
      <w:numFmt w:val="bullet"/>
      <w:lvlText w:val="●"/>
      <w:lvlJc w:val="left"/>
      <w:pPr>
        <w:ind w:left="5760" w:hanging="360"/>
      </w:pPr>
    </w:lvl>
    <w:lvl w:ilvl="8" w:tplc="253E26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971984"/>
    <w:multiLevelType w:val="hybridMultilevel"/>
    <w:tmpl w:val="24FE678E"/>
    <w:lvl w:ilvl="0" w:tplc="17F44200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4C246E98">
      <w:numFmt w:val="decimal"/>
      <w:lvlText w:val=""/>
      <w:lvlJc w:val="left"/>
    </w:lvl>
    <w:lvl w:ilvl="2" w:tplc="54ACD222">
      <w:numFmt w:val="decimal"/>
      <w:lvlText w:val=""/>
      <w:lvlJc w:val="left"/>
    </w:lvl>
    <w:lvl w:ilvl="3" w:tplc="03EA682E">
      <w:numFmt w:val="decimal"/>
      <w:lvlText w:val=""/>
      <w:lvlJc w:val="left"/>
    </w:lvl>
    <w:lvl w:ilvl="4" w:tplc="48208202">
      <w:numFmt w:val="decimal"/>
      <w:lvlText w:val=""/>
      <w:lvlJc w:val="left"/>
    </w:lvl>
    <w:lvl w:ilvl="5" w:tplc="F716B466">
      <w:numFmt w:val="decimal"/>
      <w:lvlText w:val=""/>
      <w:lvlJc w:val="left"/>
    </w:lvl>
    <w:lvl w:ilvl="6" w:tplc="2110AF9E">
      <w:numFmt w:val="decimal"/>
      <w:lvlText w:val=""/>
      <w:lvlJc w:val="left"/>
    </w:lvl>
    <w:lvl w:ilvl="7" w:tplc="EE92DD42">
      <w:numFmt w:val="decimal"/>
      <w:lvlText w:val=""/>
      <w:lvlJc w:val="left"/>
    </w:lvl>
    <w:lvl w:ilvl="8" w:tplc="AEE89FAA">
      <w:numFmt w:val="decimal"/>
      <w:lvlText w:val=""/>
      <w:lvlJc w:val="left"/>
    </w:lvl>
  </w:abstractNum>
  <w:abstractNum w:abstractNumId="3" w15:restartNumberingAfterBreak="0">
    <w:nsid w:val="7D5E440C"/>
    <w:multiLevelType w:val="hybridMultilevel"/>
    <w:tmpl w:val="64CAF52A"/>
    <w:lvl w:ilvl="0" w:tplc="CFBE3080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03E4A708">
      <w:numFmt w:val="decimal"/>
      <w:lvlText w:val=""/>
      <w:lvlJc w:val="left"/>
    </w:lvl>
    <w:lvl w:ilvl="2" w:tplc="5F14FD46">
      <w:numFmt w:val="decimal"/>
      <w:lvlText w:val=""/>
      <w:lvlJc w:val="left"/>
    </w:lvl>
    <w:lvl w:ilvl="3" w:tplc="1E120BA2">
      <w:numFmt w:val="decimal"/>
      <w:lvlText w:val=""/>
      <w:lvlJc w:val="left"/>
    </w:lvl>
    <w:lvl w:ilvl="4" w:tplc="C9A41CEA">
      <w:numFmt w:val="decimal"/>
      <w:lvlText w:val=""/>
      <w:lvlJc w:val="left"/>
    </w:lvl>
    <w:lvl w:ilvl="5" w:tplc="80F48E6A">
      <w:numFmt w:val="decimal"/>
      <w:lvlText w:val=""/>
      <w:lvlJc w:val="left"/>
    </w:lvl>
    <w:lvl w:ilvl="6" w:tplc="F48E8238">
      <w:numFmt w:val="decimal"/>
      <w:lvlText w:val=""/>
      <w:lvlJc w:val="left"/>
    </w:lvl>
    <w:lvl w:ilvl="7" w:tplc="0C789D66">
      <w:numFmt w:val="decimal"/>
      <w:lvlText w:val=""/>
      <w:lvlJc w:val="left"/>
    </w:lvl>
    <w:lvl w:ilvl="8" w:tplc="CCFA2424">
      <w:numFmt w:val="decimal"/>
      <w:lvlText w:val=""/>
      <w:lvlJc w:val="left"/>
    </w:lvl>
  </w:abstractNum>
  <w:abstractNum w:abstractNumId="4" w15:restartNumberingAfterBreak="0">
    <w:nsid w:val="7FE96C30"/>
    <w:multiLevelType w:val="hybridMultilevel"/>
    <w:tmpl w:val="7BA29C78"/>
    <w:lvl w:ilvl="0" w:tplc="40F6812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623C02AC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color w:val="595959"/>
        <w:sz w:val="22"/>
        <w:szCs w:val="22"/>
      </w:rPr>
    </w:lvl>
    <w:lvl w:ilvl="2" w:tplc="BFE89B1E">
      <w:start w:val="1"/>
      <w:numFmt w:val="bullet"/>
      <w:lvlText w:val="▪"/>
      <w:lvlJc w:val="left"/>
      <w:pPr>
        <w:ind w:left="1440" w:hanging="360"/>
      </w:pPr>
      <w:rPr>
        <w:rFonts w:ascii="Calibri" w:eastAsia="Calibri" w:hAnsi="Calibri" w:cs="Calibri"/>
        <w:color w:val="595959"/>
        <w:sz w:val="22"/>
        <w:szCs w:val="22"/>
      </w:rPr>
    </w:lvl>
    <w:lvl w:ilvl="3" w:tplc="62DE5E48">
      <w:numFmt w:val="decimal"/>
      <w:lvlText w:val=""/>
      <w:lvlJc w:val="left"/>
    </w:lvl>
    <w:lvl w:ilvl="4" w:tplc="6EF2D292">
      <w:numFmt w:val="decimal"/>
      <w:lvlText w:val=""/>
      <w:lvlJc w:val="left"/>
    </w:lvl>
    <w:lvl w:ilvl="5" w:tplc="BFE8B786">
      <w:numFmt w:val="decimal"/>
      <w:lvlText w:val=""/>
      <w:lvlJc w:val="left"/>
    </w:lvl>
    <w:lvl w:ilvl="6" w:tplc="39C464C0">
      <w:numFmt w:val="decimal"/>
      <w:lvlText w:val=""/>
      <w:lvlJc w:val="left"/>
    </w:lvl>
    <w:lvl w:ilvl="7" w:tplc="943C545E">
      <w:numFmt w:val="decimal"/>
      <w:lvlText w:val=""/>
      <w:lvlJc w:val="left"/>
    </w:lvl>
    <w:lvl w:ilvl="8" w:tplc="01C8D7EE">
      <w:numFmt w:val="decimal"/>
      <w:lvlText w:val=""/>
      <w:lvlJc w:val="left"/>
    </w:lvl>
  </w:abstractNum>
  <w:num w:numId="1" w16cid:durableId="1382367708">
    <w:abstractNumId w:val="1"/>
    <w:lvlOverride w:ilvl="0">
      <w:startOverride w:val="1"/>
    </w:lvlOverride>
  </w:num>
  <w:num w:numId="2" w16cid:durableId="1271668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A7F5F9"/>
    <w:rsid w:val="00184D38"/>
    <w:rsid w:val="002311F9"/>
    <w:rsid w:val="00265BE0"/>
    <w:rsid w:val="0034522F"/>
    <w:rsid w:val="004563D5"/>
    <w:rsid w:val="004E38D7"/>
    <w:rsid w:val="00513662"/>
    <w:rsid w:val="005F1FF1"/>
    <w:rsid w:val="007C3F00"/>
    <w:rsid w:val="00801A39"/>
    <w:rsid w:val="008C1D24"/>
    <w:rsid w:val="00943BF0"/>
    <w:rsid w:val="00AD55C9"/>
    <w:rsid w:val="00AE708C"/>
    <w:rsid w:val="00BA5169"/>
    <w:rsid w:val="00C12C2E"/>
    <w:rsid w:val="00C76DB7"/>
    <w:rsid w:val="00EA2965"/>
    <w:rsid w:val="00FA30B4"/>
    <w:rsid w:val="12DEDEDA"/>
    <w:rsid w:val="14A7A990"/>
    <w:rsid w:val="1749B142"/>
    <w:rsid w:val="17A3FA98"/>
    <w:rsid w:val="1ACC86CC"/>
    <w:rsid w:val="30434177"/>
    <w:rsid w:val="3FE9DB74"/>
    <w:rsid w:val="4CFA9B80"/>
    <w:rsid w:val="555C8563"/>
    <w:rsid w:val="5916E75D"/>
    <w:rsid w:val="5DA7F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7A43"/>
  <w15:docId w15:val="{0BCAEECA-FDD4-4C20-840C-5B338093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customStyle="1" w:styleId="heading20">
    <w:name w:val="heading 20"/>
    <w:basedOn w:val="Normal"/>
    <w:next w:val="Normal"/>
    <w:qFormat/>
    <w:pPr>
      <w:spacing w:before="200" w:after="80"/>
      <w:outlineLvl w:val="1"/>
    </w:pPr>
    <w:rPr>
      <w:b/>
      <w:bCs/>
      <w:color w:val="2E75B6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40145a28-47a7-4cc8-bc7b-52c3121e3864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84F484-C432-4848-A632-4338741A99E7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CA6CAB66-9665-4F7D-BF2F-A8F81CCC81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7949D5-00F4-4042-B043-E0C50290C8B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F666538E-D9D9-40C5-96B1-342A5CA44E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220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4</cp:revision>
  <dcterms:created xsi:type="dcterms:W3CDTF">2026-06-08T17:15:00Z</dcterms:created>
  <dcterms:modified xsi:type="dcterms:W3CDTF">2026-08-11T20:18:00Z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