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微软雅黑" w:hAnsi="微软雅黑" w:eastAsia="微软雅黑"/>
          <w:b/>
        </w:rPr>
        <w:t>艺博教育 To-B 获客整体解决方案 · 产品需求文档（PRD）</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项</w:t>
            </w:r>
          </w:p>
        </w:tc>
        <w:tc>
          <w:tcPr>
            <w:tcW w:type="dxa" w:w="4479"/>
            <w:shd w:val="clear" w:fill="4472C4"/>
          </w:tcPr>
          <w:p>
            <w:pPr>
              <w:spacing w:after="20" w:line="276" w:lineRule="auto"/>
            </w:pPr>
            <w:r>
              <w:rPr>
                <w:b/>
                <w:color w:val="FFFFFF"/>
                <w:sz w:val="19"/>
              </w:rPr>
            </w:r>
            <w:r>
              <w:rPr>
                <w:rFonts w:ascii="宋体" w:hAnsi="宋体" w:eastAsia="宋体"/>
                <w:b/>
                <w:color w:val="FFFFFF"/>
                <w:sz w:val="19"/>
              </w:rPr>
              <w:t>内容</w:t>
            </w:r>
          </w:p>
        </w:tc>
      </w:tr>
      <w:tr>
        <w:tc>
          <w:tcPr>
            <w:tcW w:type="dxa" w:w="4479"/>
          </w:tcPr>
          <w:p>
            <w:pPr>
              <w:spacing w:after="20" w:line="276" w:lineRule="auto"/>
            </w:pPr>
            <w:r>
              <w:rPr>
                <w:sz w:val="19"/>
              </w:rPr>
            </w:r>
            <w:r>
              <w:rPr>
                <w:rFonts w:ascii="宋体" w:hAnsi="宋体" w:eastAsia="宋体"/>
                <w:b w:val="0"/>
                <w:sz w:val="19"/>
              </w:rPr>
              <w:t>产品名称</w:t>
            </w:r>
          </w:p>
        </w:tc>
        <w:tc>
          <w:tcPr>
            <w:tcW w:type="dxa" w:w="4479"/>
          </w:tcPr>
          <w:p>
            <w:pPr>
              <w:spacing w:after="20" w:line="276" w:lineRule="auto"/>
            </w:pPr>
            <w:r>
              <w:rPr>
                <w:sz w:val="19"/>
              </w:rPr>
            </w:r>
            <w:r>
              <w:rPr>
                <w:rFonts w:ascii="宋体" w:hAnsi="宋体" w:eastAsia="宋体"/>
                <w:b w:val="0"/>
                <w:sz w:val="19"/>
              </w:rPr>
              <w:t>艺博教育 To-B 获客整体解决方案（B2B2C 行业赋能平台）</w:t>
            </w:r>
          </w:p>
        </w:tc>
      </w:tr>
      <w:tr>
        <w:tc>
          <w:tcPr>
            <w:tcW w:type="dxa" w:w="4479"/>
          </w:tcPr>
          <w:p>
            <w:pPr>
              <w:spacing w:after="20" w:line="276" w:lineRule="auto"/>
            </w:pPr>
            <w:r>
              <w:rPr>
                <w:sz w:val="19"/>
              </w:rPr>
            </w:r>
            <w:r>
              <w:rPr>
                <w:rFonts w:ascii="宋体" w:hAnsi="宋体" w:eastAsia="宋体"/>
                <w:b w:val="0"/>
                <w:sz w:val="19"/>
              </w:rPr>
              <w:t>文档版本</w:t>
            </w:r>
          </w:p>
        </w:tc>
        <w:tc>
          <w:tcPr>
            <w:tcW w:type="dxa" w:w="4479"/>
          </w:tcPr>
          <w:p>
            <w:pPr>
              <w:spacing w:after="20" w:line="276" w:lineRule="auto"/>
            </w:pPr>
            <w:r>
              <w:rPr>
                <w:sz w:val="19"/>
              </w:rPr>
            </w:r>
            <w:r>
              <w:rPr>
                <w:rFonts w:ascii="宋体" w:hAnsi="宋体" w:eastAsia="宋体"/>
                <w:b/>
                <w:sz w:val="19"/>
              </w:rPr>
              <w:t>V1.0</w:t>
            </w:r>
            <w:r>
              <w:rPr>
                <w:rFonts w:ascii="宋体" w:hAnsi="宋体" w:eastAsia="宋体"/>
                <w:b w:val="0"/>
                <w:sz w:val="19"/>
              </w:rPr>
              <w:t>（整合版）</w:t>
            </w:r>
          </w:p>
        </w:tc>
      </w:tr>
      <w:tr>
        <w:tc>
          <w:tcPr>
            <w:tcW w:type="dxa" w:w="4479"/>
          </w:tcPr>
          <w:p>
            <w:pPr>
              <w:spacing w:after="20" w:line="276" w:lineRule="auto"/>
            </w:pPr>
            <w:r>
              <w:rPr>
                <w:sz w:val="19"/>
              </w:rPr>
            </w:r>
            <w:r>
              <w:rPr>
                <w:rFonts w:ascii="宋体" w:hAnsi="宋体" w:eastAsia="宋体"/>
                <w:b w:val="0"/>
                <w:sz w:val="19"/>
              </w:rPr>
              <w:t>文档状态</w:t>
            </w:r>
          </w:p>
        </w:tc>
        <w:tc>
          <w:tcPr>
            <w:tcW w:type="dxa" w:w="4479"/>
          </w:tcPr>
          <w:p>
            <w:pPr>
              <w:spacing w:after="20" w:line="276" w:lineRule="auto"/>
            </w:pPr>
            <w:r>
              <w:rPr>
                <w:sz w:val="19"/>
              </w:rPr>
            </w:r>
            <w:r>
              <w:rPr>
                <w:rFonts w:ascii="宋体" w:hAnsi="宋体" w:eastAsia="宋体"/>
                <w:b w:val="0"/>
                <w:sz w:val="19"/>
              </w:rPr>
              <w:t>评审稿</w:t>
            </w:r>
          </w:p>
        </w:tc>
      </w:tr>
      <w:tr>
        <w:tc>
          <w:tcPr>
            <w:tcW w:type="dxa" w:w="4479"/>
          </w:tcPr>
          <w:p>
            <w:pPr>
              <w:spacing w:after="20" w:line="276" w:lineRule="auto"/>
            </w:pPr>
            <w:r>
              <w:rPr>
                <w:sz w:val="19"/>
              </w:rPr>
            </w:r>
            <w:r>
              <w:rPr>
                <w:rFonts w:ascii="宋体" w:hAnsi="宋体" w:eastAsia="宋体"/>
                <w:b w:val="0"/>
                <w:sz w:val="19"/>
              </w:rPr>
              <w:t>编写</w:t>
            </w:r>
          </w:p>
        </w:tc>
        <w:tc>
          <w:tcPr>
            <w:tcW w:type="dxa" w:w="4479"/>
          </w:tcPr>
          <w:p>
            <w:pPr>
              <w:spacing w:after="20" w:line="276" w:lineRule="auto"/>
            </w:pPr>
            <w:r>
              <w:rPr>
                <w:sz w:val="19"/>
              </w:rPr>
            </w:r>
            <w:r>
              <w:rPr>
                <w:rFonts w:ascii="宋体" w:hAnsi="宋体" w:eastAsia="宋体"/>
                <w:b w:val="0"/>
                <w:sz w:val="19"/>
              </w:rPr>
              <w:t>产品组</w:t>
            </w:r>
          </w:p>
        </w:tc>
      </w:tr>
      <w:tr>
        <w:tc>
          <w:tcPr>
            <w:tcW w:type="dxa" w:w="4479"/>
          </w:tcPr>
          <w:p>
            <w:pPr>
              <w:spacing w:after="20" w:line="276" w:lineRule="auto"/>
            </w:pPr>
            <w:r>
              <w:rPr>
                <w:sz w:val="19"/>
              </w:rPr>
            </w:r>
            <w:r>
              <w:rPr>
                <w:rFonts w:ascii="宋体" w:hAnsi="宋体" w:eastAsia="宋体"/>
                <w:b w:val="0"/>
                <w:sz w:val="19"/>
              </w:rPr>
              <w:t>完成日期</w:t>
            </w:r>
          </w:p>
        </w:tc>
        <w:tc>
          <w:tcPr>
            <w:tcW w:type="dxa" w:w="4479"/>
          </w:tcPr>
          <w:p>
            <w:pPr>
              <w:spacing w:after="20" w:line="276" w:lineRule="auto"/>
            </w:pPr>
            <w:r>
              <w:rPr>
                <w:sz w:val="19"/>
              </w:rPr>
            </w:r>
            <w:r>
              <w:rPr>
                <w:rFonts w:ascii="宋体" w:hAnsi="宋体" w:eastAsia="宋体"/>
                <w:b w:val="0"/>
                <w:sz w:val="19"/>
              </w:rPr>
              <w:t>2026-10-02</w:t>
            </w:r>
          </w:p>
        </w:tc>
      </w:tr>
      <w:tr>
        <w:tc>
          <w:tcPr>
            <w:tcW w:type="dxa" w:w="4479"/>
          </w:tcPr>
          <w:p>
            <w:pPr>
              <w:spacing w:after="20" w:line="276" w:lineRule="auto"/>
            </w:pPr>
            <w:r>
              <w:rPr>
                <w:sz w:val="19"/>
              </w:rPr>
            </w:r>
            <w:r>
              <w:rPr>
                <w:rFonts w:ascii="宋体" w:hAnsi="宋体" w:eastAsia="宋体"/>
                <w:b w:val="0"/>
                <w:sz w:val="19"/>
              </w:rPr>
              <w:t>适用范围</w:t>
            </w:r>
          </w:p>
        </w:tc>
        <w:tc>
          <w:tcPr>
            <w:tcW w:type="dxa" w:w="4479"/>
          </w:tcPr>
          <w:p>
            <w:pPr>
              <w:spacing w:after="20" w:line="276" w:lineRule="auto"/>
            </w:pPr>
            <w:r>
              <w:rPr>
                <w:sz w:val="19"/>
              </w:rPr>
            </w:r>
            <w:r>
              <w:rPr>
                <w:rFonts w:ascii="宋体" w:hAnsi="宋体" w:eastAsia="宋体"/>
                <w:b w:val="0"/>
                <w:sz w:val="19"/>
              </w:rPr>
              <w:t>商家管理后台 / 平台运营后台 / C 端 To-B 小程序 三端</w:t>
            </w:r>
          </w:p>
        </w:tc>
      </w:tr>
      <w:tr>
        <w:tc>
          <w:tcPr>
            <w:tcW w:type="dxa" w:w="4479"/>
          </w:tcPr>
          <w:p>
            <w:pPr>
              <w:spacing w:after="20" w:line="276" w:lineRule="auto"/>
            </w:pPr>
            <w:r>
              <w:rPr>
                <w:sz w:val="19"/>
              </w:rPr>
            </w:r>
            <w:r>
              <w:rPr>
                <w:rFonts w:ascii="宋体" w:hAnsi="宋体" w:eastAsia="宋体"/>
                <w:b w:val="0"/>
                <w:sz w:val="19"/>
              </w:rPr>
              <w:t>需求真源</w:t>
            </w:r>
          </w:p>
        </w:tc>
        <w:tc>
          <w:tcPr>
            <w:tcW w:type="dxa" w:w="4479"/>
          </w:tcPr>
          <w:p>
            <w:pPr>
              <w:spacing w:after="20" w:line="276" w:lineRule="auto"/>
            </w:pPr>
            <w:r>
              <w:rPr>
                <w:sz w:val="19"/>
              </w:rPr>
            </w:r>
            <w:r>
              <w:rPr>
                <w:rFonts w:ascii="宋体" w:hAnsi="宋体" w:eastAsia="宋体"/>
                <w:b w:val="0"/>
                <w:sz w:val="19"/>
              </w:rPr>
              <w:t xml:space="preserve">三端可点击原型 </w:t>
            </w:r>
            <w:r>
              <w:rPr>
                <w:rFonts w:ascii="Menlo" w:hAnsi="Menlo" w:eastAsia="Menlo"/>
                <w:b w:val="0"/>
                <w:color w:val="A03030"/>
                <w:sz w:val="19"/>
              </w:rPr>
              <w:t>tob-solution-main/prototype/</w:t>
            </w:r>
            <w:r>
              <w:rPr>
                <w:rFonts w:ascii="宋体" w:hAnsi="宋体" w:eastAsia="宋体"/>
                <w:b w:val="0"/>
                <w:sz w:val="19"/>
              </w:rPr>
              <w:t>（246 页）＋ 项目既有需求文档与决策纪要</w:t>
            </w:r>
          </w:p>
        </w:tc>
      </w:tr>
      <w:tr>
        <w:tc>
          <w:tcPr>
            <w:tcW w:type="dxa" w:w="4479"/>
          </w:tcPr>
          <w:p>
            <w:pPr>
              <w:spacing w:after="20" w:line="276" w:lineRule="auto"/>
            </w:pPr>
            <w:r>
              <w:rPr>
                <w:sz w:val="19"/>
              </w:rPr>
            </w:r>
            <w:r>
              <w:rPr>
                <w:rFonts w:ascii="宋体" w:hAnsi="宋体" w:eastAsia="宋体"/>
                <w:b w:val="0"/>
                <w:sz w:val="19"/>
              </w:rPr>
              <w:t>核心命题</w:t>
            </w:r>
          </w:p>
        </w:tc>
        <w:tc>
          <w:tcPr>
            <w:tcW w:type="dxa" w:w="4479"/>
          </w:tcPr>
          <w:p>
            <w:pPr>
              <w:spacing w:after="20" w:line="276" w:lineRule="auto"/>
            </w:pPr>
            <w:r>
              <w:rPr>
                <w:sz w:val="19"/>
              </w:rPr>
            </w:r>
            <w:r>
              <w:rPr>
                <w:rFonts w:ascii="宋体" w:hAnsi="宋体" w:eastAsia="宋体"/>
                <w:b/>
                <w:sz w:val="19"/>
              </w:rPr>
              <w:t>几个 IP 快速上线可用</w:t>
            </w:r>
          </w:p>
        </w:tc>
      </w:tr>
      <w:tr>
        <w:tc>
          <w:tcPr>
            <w:tcW w:type="dxa" w:w="4479"/>
          </w:tcPr>
          <w:p>
            <w:pPr>
              <w:spacing w:after="20" w:line="276" w:lineRule="auto"/>
            </w:pPr>
            <w:r>
              <w:rPr>
                <w:sz w:val="19"/>
              </w:rPr>
            </w:r>
            <w:r>
              <w:rPr>
                <w:rFonts w:ascii="宋体" w:hAnsi="宋体" w:eastAsia="宋体"/>
                <w:b w:val="0"/>
                <w:sz w:val="19"/>
              </w:rPr>
              <w:t>真源顺序</w:t>
            </w:r>
          </w:p>
        </w:tc>
        <w:tc>
          <w:tcPr>
            <w:tcW w:type="dxa" w:w="4479"/>
          </w:tcPr>
          <w:p>
            <w:pPr>
              <w:spacing w:after="20" w:line="276" w:lineRule="auto"/>
            </w:pPr>
            <w:r>
              <w:rPr>
                <w:sz w:val="19"/>
              </w:rPr>
            </w:r>
            <w:r>
              <w:rPr>
                <w:rFonts w:ascii="宋体" w:hAnsi="宋体" w:eastAsia="宋体"/>
                <w:b w:val="0"/>
                <w:sz w:val="19"/>
              </w:rPr>
              <w:t>已拍板决策 &gt; 本 PRD &gt; 原型范围冻结表 &gt; 可点击原型 &gt; 概念设计</w:t>
            </w:r>
          </w:p>
        </w:tc>
      </w:tr>
    </w:tbl>
    <w:p/>
    <w:p>
      <w:pPr>
        <w:pStyle w:val="Heading2"/>
      </w:pPr>
      <w:r>
        <w:rPr>
          <w:rFonts w:ascii="微软雅黑" w:hAnsi="微软雅黑" w:eastAsia="微软雅黑"/>
          <w:b/>
        </w:rPr>
        <w:t>文档修订记录</w:t>
      </w:r>
    </w:p>
    <w:tbl>
      <w:tblPr>
        <w:tblStyle w:val="TableGrid"/>
        <w:tblW w:type="auto" w:w="0"/>
        <w:jc w:val="center"/>
        <w:tblLayout w:type="autofit"/>
        <w:tblLook w:firstColumn="1" w:firstRow="1" w:lastColumn="0" w:lastRow="0" w:noHBand="0" w:noVBand="1" w:val="04A0"/>
      </w:tblPr>
      <w:tblGrid>
        <w:gridCol w:w="1493"/>
        <w:gridCol w:w="1493"/>
        <w:gridCol w:w="1493"/>
        <w:gridCol w:w="1493"/>
        <w:gridCol w:w="1493"/>
        <w:gridCol w:w="1493"/>
      </w:tblGrid>
      <w:tr>
        <w:tc>
          <w:tcPr>
            <w:tcW w:type="dxa" w:w="1493"/>
            <w:shd w:val="clear" w:fill="4472C4"/>
          </w:tcPr>
          <w:p>
            <w:pPr>
              <w:spacing w:after="20" w:line="276" w:lineRule="auto"/>
            </w:pPr>
            <w:r>
              <w:rPr>
                <w:b/>
                <w:color w:val="FFFFFF"/>
                <w:sz w:val="19"/>
              </w:rPr>
            </w:r>
            <w:r>
              <w:rPr>
                <w:rFonts w:ascii="宋体" w:hAnsi="宋体" w:eastAsia="宋体"/>
                <w:b/>
                <w:color w:val="FFFFFF"/>
                <w:sz w:val="19"/>
              </w:rPr>
              <w:t>序号</w:t>
            </w:r>
          </w:p>
        </w:tc>
        <w:tc>
          <w:tcPr>
            <w:tcW w:type="dxa" w:w="1493"/>
            <w:shd w:val="clear" w:fill="4472C4"/>
          </w:tcPr>
          <w:p>
            <w:pPr>
              <w:spacing w:after="20" w:line="276" w:lineRule="auto"/>
            </w:pPr>
            <w:r>
              <w:rPr>
                <w:b/>
                <w:color w:val="FFFFFF"/>
                <w:sz w:val="19"/>
              </w:rPr>
            </w:r>
            <w:r>
              <w:rPr>
                <w:rFonts w:ascii="宋体" w:hAnsi="宋体" w:eastAsia="宋体"/>
                <w:b/>
                <w:color w:val="FFFFFF"/>
                <w:sz w:val="19"/>
              </w:rPr>
              <w:t>日期</w:t>
            </w:r>
          </w:p>
        </w:tc>
        <w:tc>
          <w:tcPr>
            <w:tcW w:type="dxa" w:w="1493"/>
            <w:shd w:val="clear" w:fill="4472C4"/>
          </w:tcPr>
          <w:p>
            <w:pPr>
              <w:spacing w:after="20" w:line="276" w:lineRule="auto"/>
            </w:pPr>
            <w:r>
              <w:rPr>
                <w:b/>
                <w:color w:val="FFFFFF"/>
                <w:sz w:val="19"/>
              </w:rPr>
            </w:r>
            <w:r>
              <w:rPr>
                <w:rFonts w:ascii="宋体" w:hAnsi="宋体" w:eastAsia="宋体"/>
                <w:b/>
                <w:color w:val="FFFFFF"/>
                <w:sz w:val="19"/>
              </w:rPr>
              <w:t>版本</w:t>
            </w:r>
          </w:p>
        </w:tc>
        <w:tc>
          <w:tcPr>
            <w:tcW w:type="dxa" w:w="1493"/>
            <w:shd w:val="clear" w:fill="4472C4"/>
          </w:tcPr>
          <w:p>
            <w:pPr>
              <w:spacing w:after="20" w:line="276" w:lineRule="auto"/>
            </w:pPr>
            <w:r>
              <w:rPr>
                <w:b/>
                <w:color w:val="FFFFFF"/>
                <w:sz w:val="19"/>
              </w:rPr>
            </w:r>
            <w:r>
              <w:rPr>
                <w:rFonts w:ascii="宋体" w:hAnsi="宋体" w:eastAsia="宋体"/>
                <w:b/>
                <w:color w:val="FFFFFF"/>
                <w:sz w:val="19"/>
              </w:rPr>
              <w:t>修改描述</w:t>
            </w:r>
          </w:p>
        </w:tc>
        <w:tc>
          <w:tcPr>
            <w:tcW w:type="dxa" w:w="1493"/>
            <w:shd w:val="clear" w:fill="4472C4"/>
          </w:tcPr>
          <w:p>
            <w:pPr>
              <w:spacing w:after="20" w:line="276" w:lineRule="auto"/>
            </w:pPr>
            <w:r>
              <w:rPr>
                <w:b/>
                <w:color w:val="FFFFFF"/>
                <w:sz w:val="19"/>
              </w:rPr>
            </w:r>
            <w:r>
              <w:rPr>
                <w:rFonts w:ascii="宋体" w:hAnsi="宋体" w:eastAsia="宋体"/>
                <w:b/>
                <w:color w:val="FFFFFF"/>
                <w:sz w:val="19"/>
              </w:rPr>
              <w:t>撰写人</w:t>
            </w:r>
          </w:p>
        </w:tc>
        <w:tc>
          <w:tcPr>
            <w:tcW w:type="dxa" w:w="1493"/>
            <w:shd w:val="clear" w:fill="4472C4"/>
          </w:tcPr>
          <w:p>
            <w:pPr>
              <w:spacing w:after="20" w:line="276" w:lineRule="auto"/>
            </w:pPr>
            <w:r>
              <w:rPr>
                <w:b/>
                <w:color w:val="FFFFFF"/>
                <w:sz w:val="19"/>
              </w:rPr>
            </w:r>
            <w:r>
              <w:rPr>
                <w:rFonts w:ascii="宋体" w:hAnsi="宋体" w:eastAsia="宋体"/>
                <w:b/>
                <w:color w:val="FFFFFF"/>
                <w:sz w:val="19"/>
              </w:rPr>
              <w:t>状态</w:t>
            </w:r>
          </w:p>
        </w:tc>
      </w:tr>
      <w:tr>
        <w:tc>
          <w:tcPr>
            <w:tcW w:type="dxa" w:w="1493"/>
          </w:tcPr>
          <w:p>
            <w:pPr>
              <w:spacing w:after="20" w:line="276" w:lineRule="auto"/>
            </w:pPr>
            <w:r>
              <w:rPr>
                <w:sz w:val="19"/>
              </w:rPr>
            </w:r>
            <w:r>
              <w:rPr>
                <w:rFonts w:ascii="宋体" w:hAnsi="宋体" w:eastAsia="宋体"/>
                <w:b w:val="0"/>
                <w:sz w:val="19"/>
              </w:rPr>
              <w:t>1</w:t>
            </w:r>
          </w:p>
        </w:tc>
        <w:tc>
          <w:tcPr>
            <w:tcW w:type="dxa" w:w="1493"/>
          </w:tcPr>
          <w:p>
            <w:pPr>
              <w:spacing w:after="20" w:line="276" w:lineRule="auto"/>
            </w:pPr>
            <w:r>
              <w:rPr>
                <w:sz w:val="19"/>
              </w:rPr>
            </w:r>
            <w:r>
              <w:rPr>
                <w:rFonts w:ascii="宋体" w:hAnsi="宋体" w:eastAsia="宋体"/>
                <w:b w:val="0"/>
                <w:sz w:val="19"/>
              </w:rPr>
              <w:t>2026-10-02</w:t>
            </w:r>
          </w:p>
        </w:tc>
        <w:tc>
          <w:tcPr>
            <w:tcW w:type="dxa" w:w="1493"/>
          </w:tcPr>
          <w:p>
            <w:pPr>
              <w:spacing w:after="20" w:line="276" w:lineRule="auto"/>
            </w:pPr>
            <w:r>
              <w:rPr>
                <w:sz w:val="19"/>
              </w:rPr>
            </w:r>
            <w:r>
              <w:rPr>
                <w:rFonts w:ascii="宋体" w:hAnsi="宋体" w:eastAsia="宋体"/>
                <w:b w:val="0"/>
                <w:sz w:val="19"/>
              </w:rPr>
              <w:t>V1.0</w:t>
            </w:r>
          </w:p>
        </w:tc>
        <w:tc>
          <w:tcPr>
            <w:tcW w:type="dxa" w:w="1493"/>
          </w:tcPr>
          <w:p>
            <w:pPr>
              <w:spacing w:after="20" w:line="276" w:lineRule="auto"/>
            </w:pPr>
            <w:r>
              <w:rPr>
                <w:sz w:val="19"/>
              </w:rPr>
            </w:r>
            <w:r>
              <w:rPr>
                <w:rFonts w:ascii="宋体" w:hAnsi="宋体" w:eastAsia="宋体"/>
                <w:b w:val="0"/>
                <w:sz w:val="19"/>
              </w:rPr>
              <w:t xml:space="preserve">全新整合：以 </w:t>
            </w:r>
            <w:r>
              <w:rPr>
                <w:rFonts w:ascii="Menlo" w:hAnsi="Menlo" w:eastAsia="Menlo"/>
                <w:b w:val="0"/>
                <w:color w:val="A03030"/>
                <w:sz w:val="19"/>
              </w:rPr>
              <w:t>tob-solution-main</w:t>
            </w:r>
            <w:r>
              <w:rPr>
                <w:rFonts w:ascii="宋体" w:hAnsi="宋体" w:eastAsia="宋体"/>
                <w:b w:val="0"/>
                <w:sz w:val="19"/>
              </w:rPr>
              <w:t xml:space="preserve"> 三端原型（商家端 141 页 / 运营端 80 页 / C 端 22 页 / 入口 3 页，共 246 页）与项目既有需求文档为来源，按标准 PRD 结构重编为一册；统一术语、模块归属、一期/二期口径与验收主路径</w:t>
            </w:r>
          </w:p>
        </w:tc>
        <w:tc>
          <w:tcPr>
            <w:tcW w:type="dxa" w:w="1493"/>
          </w:tcPr>
          <w:p>
            <w:pPr>
              <w:spacing w:after="20" w:line="276" w:lineRule="auto"/>
            </w:pPr>
            <w:r>
              <w:rPr>
                <w:sz w:val="19"/>
              </w:rPr>
            </w:r>
            <w:r>
              <w:rPr>
                <w:rFonts w:ascii="宋体" w:hAnsi="宋体" w:eastAsia="宋体"/>
                <w:b w:val="0"/>
                <w:sz w:val="19"/>
              </w:rPr>
              <w:t>产品组</w:t>
            </w:r>
          </w:p>
        </w:tc>
        <w:tc>
          <w:tcPr>
            <w:tcW w:type="dxa" w:w="1493"/>
          </w:tcPr>
          <w:p>
            <w:pPr>
              <w:spacing w:after="20" w:line="276" w:lineRule="auto"/>
            </w:pPr>
            <w:r>
              <w:rPr>
                <w:sz w:val="19"/>
              </w:rPr>
            </w:r>
            <w:r>
              <w:rPr>
                <w:rFonts w:ascii="宋体" w:hAnsi="宋体" w:eastAsia="宋体"/>
                <w:b w:val="0"/>
                <w:sz w:val="19"/>
              </w:rPr>
              <w:t>评审中</w:t>
            </w:r>
          </w:p>
        </w:tc>
      </w:tr>
      <w:tr>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（后续变更在此追加：版本 / 日期 / 变更摘要 / 作者）</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w:t>
            </w:r>
          </w:p>
        </w:tc>
      </w:tr>
    </w:tbl>
    <w:p/>
    <w:p>
      <w:pPr>
        <w:spacing w:after="40"/>
        <w:ind w:left="340"/>
      </w:pPr>
      <w:r>
        <w:rPr>
          <w:rFonts w:ascii="宋体" w:hAnsi="宋体" w:eastAsia="宋体"/>
          <w:b/>
          <w:i/>
          <w:color w:val="444444"/>
          <w:sz w:val="20"/>
        </w:rPr>
        <w:t>与其他文档的关系</w:t>
      </w:r>
      <w:r>
        <w:rPr>
          <w:rFonts w:ascii="宋体" w:hAnsi="宋体" w:eastAsia="宋体"/>
          <w:b w:val="0"/>
          <w:i/>
          <w:color w:val="444444"/>
          <w:sz w:val="20"/>
        </w:rPr>
        <w:t>：本文是</w:t>
      </w:r>
      <w:r>
        <w:rPr>
          <w:rFonts w:ascii="宋体" w:hAnsi="宋体" w:eastAsia="宋体"/>
          <w:b/>
          <w:i/>
          <w:color w:val="444444"/>
          <w:sz w:val="20"/>
        </w:rPr>
        <w:t>整合版产品需求文档</w:t>
      </w:r>
      <w:r>
        <w:rPr>
          <w:rFonts w:ascii="宋体" w:hAnsi="宋体" w:eastAsia="宋体"/>
          <w:b w:val="0"/>
          <w:i/>
          <w:color w:val="444444"/>
          <w:sz w:val="20"/>
        </w:rPr>
        <w:t xml:space="preserve">，替代此前分散的 </w:t>
      </w:r>
      <w:r>
        <w:rPr>
          <w:rFonts w:ascii="Menlo" w:hAnsi="Menlo" w:eastAsia="Menlo"/>
          <w:b w:val="0"/>
          <w:i/>
          <w:color w:val="444444"/>
          <w:sz w:val="20"/>
        </w:rPr>
        <w:t>ToB-PRD-00-总册</w:t>
      </w:r>
      <w:r>
        <w:rPr>
          <w:rFonts w:ascii="宋体" w:hAnsi="宋体" w:eastAsia="宋体"/>
          <w:b w:val="0"/>
          <w:i/>
          <w:color w:val="444444"/>
          <w:sz w:val="20"/>
        </w:rPr>
        <w:t xml:space="preserve"> / </w:t>
      </w:r>
      <w:r>
        <w:rPr>
          <w:rFonts w:ascii="Menlo" w:hAnsi="Menlo" w:eastAsia="Menlo"/>
          <w:b w:val="0"/>
          <w:i/>
          <w:color w:val="444444"/>
          <w:sz w:val="20"/>
        </w:rPr>
        <w:t>01-商家端</w:t>
      </w:r>
      <w:r>
        <w:rPr>
          <w:rFonts w:ascii="宋体" w:hAnsi="宋体" w:eastAsia="宋体"/>
          <w:b w:val="0"/>
          <w:i/>
          <w:color w:val="444444"/>
          <w:sz w:val="20"/>
        </w:rPr>
        <w:t xml:space="preserve"> / </w:t>
      </w:r>
      <w:r>
        <w:rPr>
          <w:rFonts w:ascii="Menlo" w:hAnsi="Menlo" w:eastAsia="Menlo"/>
          <w:b w:val="0"/>
          <w:i/>
          <w:color w:val="444444"/>
          <w:sz w:val="20"/>
        </w:rPr>
        <w:t>02-C端小程序</w:t>
      </w:r>
      <w:r>
        <w:rPr>
          <w:rFonts w:ascii="宋体" w:hAnsi="宋体" w:eastAsia="宋体"/>
          <w:b w:val="0"/>
          <w:i/>
          <w:color w:val="444444"/>
          <w:sz w:val="20"/>
        </w:rPr>
        <w:t xml:space="preserve"> / </w:t>
      </w:r>
      <w:r>
        <w:rPr>
          <w:rFonts w:ascii="Menlo" w:hAnsi="Menlo" w:eastAsia="Menlo"/>
          <w:b w:val="0"/>
          <w:i/>
          <w:color w:val="444444"/>
          <w:sz w:val="20"/>
        </w:rPr>
        <w:t>03-运营后台</w:t>
      </w:r>
      <w:r>
        <w:rPr>
          <w:rFonts w:ascii="宋体" w:hAnsi="宋体" w:eastAsia="宋体"/>
          <w:b w:val="0"/>
          <w:i/>
          <w:color w:val="444444"/>
          <w:sz w:val="20"/>
        </w:rPr>
        <w:t xml:space="preserve"> / </w:t>
      </w:r>
      <w:r>
        <w:rPr>
          <w:rFonts w:ascii="Menlo" w:hAnsi="Menlo" w:eastAsia="Menlo"/>
          <w:b w:val="0"/>
          <w:i/>
          <w:color w:val="444444"/>
          <w:sz w:val="20"/>
        </w:rPr>
        <w:t>90-附录</w:t>
      </w:r>
      <w:r>
        <w:rPr>
          <w:rFonts w:ascii="宋体" w:hAnsi="宋体" w:eastAsia="宋体"/>
          <w:b w:val="0"/>
          <w:i/>
          <w:color w:val="444444"/>
          <w:sz w:val="20"/>
        </w:rPr>
        <w:t xml:space="preserve"> 五份分册作为产品评审入口；分册中另有研发支撑细节（字段字典、接口契约）时，本文以「见研发支撑」方式引用，不重复展开。</w:t>
      </w:r>
    </w:p>
    <w:p>
      <w:pPr>
        <w:pStyle w:val="Heading2"/>
      </w:pPr>
      <w:r>
        <w:rPr>
          <w:rFonts w:ascii="微软雅黑" w:hAnsi="微软雅黑" w:eastAsia="微软雅黑"/>
          <w:b/>
        </w:rPr>
        <w:t>目录</w:t>
      </w:r>
    </w:p>
    <w:p>
      <w:pPr>
        <w:pStyle w:val="ListBullet"/>
        <w:spacing w:after="20"/>
        <w:ind w:left="425"/>
      </w:pPr>
      <w:r>
        <w:rPr>
          <w:rFonts w:ascii="宋体" w:hAnsi="宋体" w:eastAsia="宋体"/>
          <w:b w:val="0"/>
          <w:sz w:val="21"/>
        </w:rPr>
        <w:t>文档修订记录</w:t>
      </w:r>
    </w:p>
    <w:p>
      <w:pPr>
        <w:pStyle w:val="ListBullet"/>
        <w:spacing w:after="20"/>
        <w:ind w:left="425"/>
      </w:pPr>
      <w:r>
        <w:rPr>
          <w:rFonts w:ascii="宋体" w:hAnsi="宋体" w:eastAsia="宋体"/>
          <w:b w:val="0"/>
          <w:sz w:val="21"/>
        </w:rPr>
        <w:t>1 文档概述</w:t>
      </w:r>
    </w:p>
    <w:p>
      <w:pPr>
        <w:pStyle w:val="ListBullet"/>
        <w:spacing w:after="20"/>
        <w:ind w:left="765"/>
      </w:pPr>
      <w:r>
        <w:rPr>
          <w:rFonts w:ascii="宋体" w:hAnsi="宋体" w:eastAsia="宋体"/>
          <w:b w:val="0"/>
          <w:sz w:val="21"/>
        </w:rPr>
        <w:t>1.1 文档目的</w:t>
      </w:r>
    </w:p>
    <w:p>
      <w:pPr>
        <w:pStyle w:val="ListBullet"/>
        <w:spacing w:after="20"/>
        <w:ind w:left="765"/>
      </w:pPr>
      <w:r>
        <w:rPr>
          <w:rFonts w:ascii="宋体" w:hAnsi="宋体" w:eastAsia="宋体"/>
          <w:b w:val="0"/>
          <w:sz w:val="21"/>
        </w:rPr>
        <w:t>1.2 参考文档与原型地址</w:t>
      </w:r>
    </w:p>
    <w:p>
      <w:pPr>
        <w:pStyle w:val="ListBullet"/>
        <w:spacing w:after="20"/>
        <w:ind w:left="765"/>
      </w:pPr>
      <w:r>
        <w:rPr>
          <w:rFonts w:ascii="宋体" w:hAnsi="宋体" w:eastAsia="宋体"/>
          <w:b w:val="0"/>
          <w:sz w:val="21"/>
        </w:rPr>
        <w:t>1.3 术语与缩写解释</w:t>
      </w:r>
    </w:p>
    <w:p>
      <w:pPr>
        <w:pStyle w:val="ListBullet"/>
        <w:spacing w:after="20"/>
        <w:ind w:left="425"/>
      </w:pPr>
      <w:r>
        <w:rPr>
          <w:rFonts w:ascii="宋体" w:hAnsi="宋体" w:eastAsia="宋体"/>
          <w:b w:val="0"/>
          <w:sz w:val="21"/>
        </w:rPr>
        <w:t>2 产品介绍</w:t>
      </w:r>
    </w:p>
    <w:p>
      <w:pPr>
        <w:pStyle w:val="ListBullet"/>
        <w:spacing w:after="20"/>
        <w:ind w:left="765"/>
      </w:pPr>
      <w:r>
        <w:rPr>
          <w:rFonts w:ascii="宋体" w:hAnsi="宋体" w:eastAsia="宋体"/>
          <w:b w:val="0"/>
          <w:sz w:val="21"/>
        </w:rPr>
        <w:t>2.1 产品介绍</w:t>
      </w:r>
    </w:p>
    <w:p>
      <w:pPr>
        <w:pStyle w:val="ListBullet"/>
        <w:spacing w:after="20"/>
        <w:ind w:left="765"/>
      </w:pPr>
      <w:r>
        <w:rPr>
          <w:rFonts w:ascii="宋体" w:hAnsi="宋体" w:eastAsia="宋体"/>
          <w:b w:val="0"/>
          <w:sz w:val="21"/>
        </w:rPr>
        <w:t>2.2 产品目标</w:t>
      </w:r>
    </w:p>
    <w:p>
      <w:pPr>
        <w:pStyle w:val="ListBullet"/>
        <w:spacing w:after="20"/>
        <w:ind w:left="765"/>
      </w:pPr>
      <w:r>
        <w:rPr>
          <w:rFonts w:ascii="宋体" w:hAnsi="宋体" w:eastAsia="宋体"/>
          <w:b w:val="0"/>
          <w:sz w:val="21"/>
        </w:rPr>
        <w:t>2.3 产品用户定位</w:t>
      </w:r>
    </w:p>
    <w:p>
      <w:pPr>
        <w:pStyle w:val="ListBullet"/>
        <w:spacing w:after="20"/>
        <w:ind w:left="765"/>
      </w:pPr>
      <w:r>
        <w:rPr>
          <w:rFonts w:ascii="宋体" w:hAnsi="宋体" w:eastAsia="宋体"/>
          <w:b w:val="0"/>
          <w:sz w:val="21"/>
        </w:rPr>
        <w:t>2.4 产品总体业务流程</w:t>
      </w:r>
    </w:p>
    <w:p>
      <w:pPr>
        <w:pStyle w:val="ListBullet"/>
        <w:spacing w:after="20"/>
        <w:ind w:left="425"/>
      </w:pPr>
      <w:r>
        <w:rPr>
          <w:rFonts w:ascii="宋体" w:hAnsi="宋体" w:eastAsia="宋体"/>
          <w:b w:val="0"/>
          <w:sz w:val="21"/>
        </w:rPr>
        <w:t>3 产品结构与信息架构</w:t>
      </w:r>
    </w:p>
    <w:p>
      <w:pPr>
        <w:pStyle w:val="ListBullet"/>
        <w:spacing w:after="20"/>
        <w:ind w:left="765"/>
      </w:pPr>
      <w:r>
        <w:rPr>
          <w:rFonts w:ascii="宋体" w:hAnsi="宋体" w:eastAsia="宋体"/>
          <w:b w:val="0"/>
          <w:sz w:val="21"/>
        </w:rPr>
        <w:t>3.1 三端关系</w:t>
      </w:r>
    </w:p>
    <w:p>
      <w:pPr>
        <w:pStyle w:val="ListBullet"/>
        <w:spacing w:after="20"/>
        <w:ind w:left="765"/>
      </w:pPr>
      <w:r>
        <w:rPr>
          <w:rFonts w:ascii="宋体" w:hAnsi="宋体" w:eastAsia="宋体"/>
          <w:b w:val="0"/>
          <w:sz w:val="21"/>
        </w:rPr>
        <w:t>3.2 商家管理后台信息架构</w:t>
      </w:r>
    </w:p>
    <w:p>
      <w:pPr>
        <w:pStyle w:val="ListBullet"/>
        <w:spacing w:after="20"/>
        <w:ind w:left="765"/>
      </w:pPr>
      <w:r>
        <w:rPr>
          <w:rFonts w:ascii="宋体" w:hAnsi="宋体" w:eastAsia="宋体"/>
          <w:b w:val="0"/>
          <w:sz w:val="21"/>
        </w:rPr>
        <w:t>3.3 平台运营后台信息架构</w:t>
      </w:r>
    </w:p>
    <w:p>
      <w:pPr>
        <w:pStyle w:val="ListBullet"/>
        <w:spacing w:after="20"/>
        <w:ind w:left="765"/>
      </w:pPr>
      <w:r>
        <w:rPr>
          <w:rFonts w:ascii="宋体" w:hAnsi="宋体" w:eastAsia="宋体"/>
          <w:b w:val="0"/>
          <w:sz w:val="21"/>
        </w:rPr>
        <w:t>3.4 C 端 To-B 小程序信息架构</w:t>
      </w:r>
    </w:p>
    <w:p>
      <w:pPr>
        <w:pStyle w:val="ListBullet"/>
        <w:spacing w:after="20"/>
        <w:ind w:left="765"/>
      </w:pPr>
      <w:r>
        <w:rPr>
          <w:rFonts w:ascii="宋体" w:hAnsi="宋体" w:eastAsia="宋体"/>
          <w:b w:val="0"/>
          <w:sz w:val="21"/>
        </w:rPr>
        <w:t>3.5 内容 / 商品 / 上架 三层模型</w:t>
      </w:r>
    </w:p>
    <w:p>
      <w:pPr>
        <w:pStyle w:val="ListBullet"/>
        <w:spacing w:after="20"/>
        <w:ind w:left="765"/>
      </w:pPr>
      <w:r>
        <w:rPr>
          <w:rFonts w:ascii="宋体" w:hAnsi="宋体" w:eastAsia="宋体"/>
          <w:b w:val="0"/>
          <w:sz w:val="21"/>
        </w:rPr>
        <w:t>3.6 页面规模</w:t>
      </w:r>
    </w:p>
    <w:p>
      <w:pPr>
        <w:pStyle w:val="ListBullet"/>
        <w:spacing w:after="20"/>
        <w:ind w:left="425"/>
      </w:pPr>
      <w:r>
        <w:rPr>
          <w:rFonts w:ascii="宋体" w:hAnsi="宋体" w:eastAsia="宋体"/>
          <w:b w:val="0"/>
          <w:sz w:val="21"/>
        </w:rPr>
        <w:t>4 全局说明</w:t>
      </w:r>
    </w:p>
    <w:p>
      <w:pPr>
        <w:pStyle w:val="ListBullet"/>
        <w:spacing w:after="20"/>
        <w:ind w:left="765"/>
      </w:pPr>
      <w:r>
        <w:rPr>
          <w:rFonts w:ascii="宋体" w:hAnsi="宋体" w:eastAsia="宋体"/>
          <w:b w:val="0"/>
          <w:sz w:val="21"/>
        </w:rPr>
        <w:t>4.1 全局提示与反馈规范</w:t>
      </w:r>
    </w:p>
    <w:p>
      <w:pPr>
        <w:pStyle w:val="ListBullet"/>
        <w:spacing w:after="20"/>
        <w:ind w:left="765"/>
      </w:pPr>
      <w:r>
        <w:rPr>
          <w:rFonts w:ascii="宋体" w:hAnsi="宋体" w:eastAsia="宋体"/>
          <w:b w:val="0"/>
          <w:sz w:val="21"/>
        </w:rPr>
        <w:t>4.2 通用交互约定</w:t>
      </w:r>
    </w:p>
    <w:p>
      <w:pPr>
        <w:pStyle w:val="ListBullet"/>
        <w:spacing w:after="20"/>
        <w:ind w:left="765"/>
      </w:pPr>
      <w:r>
        <w:rPr>
          <w:rFonts w:ascii="宋体" w:hAnsi="宋体" w:eastAsia="宋体"/>
          <w:b w:val="0"/>
          <w:sz w:val="21"/>
        </w:rPr>
        <w:t>4.3 多租户与数据隔离</w:t>
      </w:r>
    </w:p>
    <w:p>
      <w:pPr>
        <w:pStyle w:val="ListBullet"/>
        <w:spacing w:after="20"/>
        <w:ind w:left="765"/>
      </w:pPr>
      <w:r>
        <w:rPr>
          <w:rFonts w:ascii="宋体" w:hAnsi="宋体" w:eastAsia="宋体"/>
          <w:b w:val="0"/>
          <w:sz w:val="21"/>
        </w:rPr>
        <w:t>4.4 角色与权限总览</w:t>
      </w:r>
    </w:p>
    <w:p>
      <w:pPr>
        <w:pStyle w:val="ListBullet"/>
        <w:spacing w:after="20"/>
        <w:ind w:left="765"/>
      </w:pPr>
      <w:r>
        <w:rPr>
          <w:rFonts w:ascii="宋体" w:hAnsi="宋体" w:eastAsia="宋体"/>
          <w:b w:val="0"/>
          <w:sz w:val="21"/>
        </w:rPr>
        <w:t>4.5 优先级与一期 / 二期口径</w:t>
      </w:r>
    </w:p>
    <w:p>
      <w:pPr>
        <w:pStyle w:val="ListBullet"/>
        <w:spacing w:after="20"/>
        <w:ind w:left="765"/>
      </w:pPr>
      <w:r>
        <w:rPr>
          <w:rFonts w:ascii="宋体" w:hAnsi="宋体" w:eastAsia="宋体"/>
          <w:b w:val="0"/>
          <w:sz w:val="21"/>
        </w:rPr>
        <w:t>4.6 原型使用说明</w:t>
      </w:r>
    </w:p>
    <w:p>
      <w:pPr>
        <w:pStyle w:val="ListBullet"/>
        <w:spacing w:after="20"/>
        <w:ind w:left="425"/>
      </w:pPr>
      <w:r>
        <w:rPr>
          <w:rFonts w:ascii="宋体" w:hAnsi="宋体" w:eastAsia="宋体"/>
          <w:b w:val="0"/>
          <w:sz w:val="21"/>
        </w:rPr>
        <w:t>5 产品功能性需求</w:t>
      </w:r>
    </w:p>
    <w:p>
      <w:pPr>
        <w:pStyle w:val="ListBullet"/>
        <w:spacing w:after="20"/>
        <w:ind w:left="425"/>
      </w:pPr>
      <w:r>
        <w:rPr>
          <w:rFonts w:ascii="宋体" w:hAnsi="宋体" w:eastAsia="宋体"/>
          <w:b w:val="0"/>
          <w:sz w:val="21"/>
        </w:rPr>
        <w:t>5.1 商家管理后台</w:t>
      </w:r>
    </w:p>
    <w:p>
      <w:pPr>
        <w:pStyle w:val="ListBullet"/>
        <w:spacing w:after="20"/>
        <w:ind w:left="765"/>
      </w:pPr>
      <w:r>
        <w:rPr>
          <w:rFonts w:ascii="宋体" w:hAnsi="宋体" w:eastAsia="宋体"/>
          <w:b w:val="0"/>
          <w:sz w:val="21"/>
        </w:rPr>
        <w:t>5.1.1 工作台</w:t>
      </w:r>
    </w:p>
    <w:p>
      <w:pPr>
        <w:pStyle w:val="ListBullet"/>
        <w:spacing w:after="20"/>
        <w:ind w:left="765"/>
      </w:pPr>
      <w:r>
        <w:rPr>
          <w:rFonts w:ascii="宋体" w:hAnsi="宋体" w:eastAsia="宋体"/>
          <w:b w:val="0"/>
          <w:sz w:val="21"/>
        </w:rPr>
        <w:t>5.1.2 SCRM</w:t>
      </w:r>
    </w:p>
    <w:p>
      <w:pPr>
        <w:pStyle w:val="ListBullet"/>
        <w:spacing w:after="20"/>
        <w:ind w:left="765"/>
      </w:pPr>
      <w:r>
        <w:rPr>
          <w:rFonts w:ascii="宋体" w:hAnsi="宋体" w:eastAsia="宋体"/>
          <w:b w:val="0"/>
          <w:sz w:val="21"/>
        </w:rPr>
        <w:t>5.1.3 直播</w:t>
      </w:r>
    </w:p>
    <w:p>
      <w:pPr>
        <w:pStyle w:val="ListBullet"/>
        <w:spacing w:after="20"/>
        <w:ind w:left="765"/>
      </w:pPr>
      <w:r>
        <w:rPr>
          <w:rFonts w:ascii="宋体" w:hAnsi="宋体" w:eastAsia="宋体"/>
          <w:b w:val="0"/>
          <w:sz w:val="21"/>
        </w:rPr>
        <w:t>5.1.4 内容</w:t>
      </w:r>
    </w:p>
    <w:p>
      <w:pPr>
        <w:pStyle w:val="ListBullet"/>
        <w:spacing w:after="20"/>
        <w:ind w:left="765"/>
      </w:pPr>
      <w:r>
        <w:rPr>
          <w:rFonts w:ascii="宋体" w:hAnsi="宋体" w:eastAsia="宋体"/>
          <w:b w:val="0"/>
          <w:sz w:val="21"/>
        </w:rPr>
        <w:t>5.1.5 交易</w:t>
      </w:r>
    </w:p>
    <w:p>
      <w:pPr>
        <w:pStyle w:val="ListBullet"/>
        <w:spacing w:after="20"/>
        <w:ind w:left="765"/>
      </w:pPr>
      <w:r>
        <w:rPr>
          <w:rFonts w:ascii="宋体" w:hAnsi="宋体" w:eastAsia="宋体"/>
          <w:b w:val="0"/>
          <w:sz w:val="21"/>
        </w:rPr>
        <w:t>5.1.6 数据（经营分析）</w:t>
      </w:r>
    </w:p>
    <w:p>
      <w:pPr>
        <w:pStyle w:val="ListBullet"/>
        <w:spacing w:after="20"/>
        <w:ind w:left="765"/>
      </w:pPr>
      <w:r>
        <w:rPr>
          <w:rFonts w:ascii="宋体" w:hAnsi="宋体" w:eastAsia="宋体"/>
          <w:b w:val="0"/>
          <w:sz w:val="21"/>
        </w:rPr>
        <w:t>5.1.7 系统管理</w:t>
      </w:r>
    </w:p>
    <w:p>
      <w:pPr>
        <w:pStyle w:val="ListBullet"/>
        <w:spacing w:after="20"/>
        <w:ind w:left="765"/>
      </w:pPr>
      <w:r>
        <w:rPr>
          <w:rFonts w:ascii="宋体" w:hAnsi="宋体" w:eastAsia="宋体"/>
          <w:b w:val="0"/>
          <w:sz w:val="21"/>
        </w:rPr>
        <w:t>5.1.8 小程序（侧栏存在、未挂一级模块）</w:t>
      </w:r>
    </w:p>
    <w:p>
      <w:pPr>
        <w:pStyle w:val="ListBullet"/>
        <w:spacing w:after="20"/>
        <w:ind w:left="765"/>
      </w:pPr>
      <w:r>
        <w:rPr>
          <w:rFonts w:ascii="宋体" w:hAnsi="宋体" w:eastAsia="宋体"/>
          <w:b w:val="0"/>
          <w:sz w:val="21"/>
        </w:rPr>
        <w:t>5.1.9 附：页面归属与废弃页清单</w:t>
      </w:r>
    </w:p>
    <w:p>
      <w:pPr>
        <w:pStyle w:val="ListBullet"/>
        <w:spacing w:after="20"/>
        <w:ind w:left="425"/>
      </w:pPr>
      <w:r>
        <w:rPr>
          <w:rFonts w:ascii="宋体" w:hAnsi="宋体" w:eastAsia="宋体"/>
          <w:b w:val="0"/>
          <w:sz w:val="21"/>
        </w:rPr>
        <w:t>5.2 运营后台</w:t>
      </w:r>
    </w:p>
    <w:p>
      <w:pPr>
        <w:pStyle w:val="ListBullet"/>
        <w:spacing w:after="20"/>
        <w:ind w:left="765"/>
      </w:pPr>
      <w:r>
        <w:rPr>
          <w:rFonts w:ascii="宋体" w:hAnsi="宋体" w:eastAsia="宋体"/>
          <w:b w:val="0"/>
          <w:sz w:val="21"/>
        </w:rPr>
        <w:t>5.2.1 工作台</w:t>
      </w:r>
    </w:p>
    <w:p>
      <w:pPr>
        <w:pStyle w:val="ListBullet"/>
        <w:spacing w:after="20"/>
        <w:ind w:left="765"/>
      </w:pPr>
      <w:r>
        <w:rPr>
          <w:rFonts w:ascii="宋体" w:hAnsi="宋体" w:eastAsia="宋体"/>
          <w:b w:val="0"/>
          <w:sz w:val="21"/>
        </w:rPr>
        <w:t>5.2.2 内容与审核</w:t>
      </w:r>
    </w:p>
    <w:p>
      <w:pPr>
        <w:pStyle w:val="ListBullet"/>
        <w:spacing w:after="20"/>
        <w:ind w:left="765"/>
      </w:pPr>
      <w:r>
        <w:rPr>
          <w:rFonts w:ascii="宋体" w:hAnsi="宋体" w:eastAsia="宋体"/>
          <w:b w:val="0"/>
          <w:sz w:val="21"/>
        </w:rPr>
        <w:t>5.2.3 交易</w:t>
      </w:r>
    </w:p>
    <w:p>
      <w:pPr>
        <w:pStyle w:val="ListBullet"/>
        <w:spacing w:after="20"/>
        <w:ind w:left="765"/>
      </w:pPr>
      <w:r>
        <w:rPr>
          <w:rFonts w:ascii="宋体" w:hAnsi="宋体" w:eastAsia="宋体"/>
          <w:b w:val="0"/>
          <w:sz w:val="21"/>
        </w:rPr>
        <w:t>5.2.4 财务</w:t>
      </w:r>
    </w:p>
    <w:p>
      <w:pPr>
        <w:pStyle w:val="ListBullet"/>
        <w:spacing w:after="20"/>
        <w:ind w:left="765"/>
      </w:pPr>
      <w:r>
        <w:rPr>
          <w:rFonts w:ascii="宋体" w:hAnsi="宋体" w:eastAsia="宋体"/>
          <w:b w:val="0"/>
          <w:sz w:val="21"/>
        </w:rPr>
        <w:t>5.2.5 数据</w:t>
      </w:r>
    </w:p>
    <w:p>
      <w:pPr>
        <w:pStyle w:val="ListBullet"/>
        <w:spacing w:after="20"/>
        <w:ind w:left="765"/>
      </w:pPr>
      <w:r>
        <w:rPr>
          <w:rFonts w:ascii="宋体" w:hAnsi="宋体" w:eastAsia="宋体"/>
          <w:b w:val="0"/>
          <w:sz w:val="21"/>
        </w:rPr>
        <w:t>5.2.6 系统管理（含租户管理）</w:t>
      </w:r>
    </w:p>
    <w:p>
      <w:pPr>
        <w:pStyle w:val="ListBullet"/>
        <w:spacing w:after="20"/>
        <w:ind w:left="765"/>
      </w:pPr>
      <w:r>
        <w:rPr>
          <w:rFonts w:ascii="宋体" w:hAnsi="宋体" w:eastAsia="宋体"/>
          <w:b w:val="0"/>
          <w:sz w:val="21"/>
        </w:rPr>
        <w:t>5.2.7 跨模块闭环、状态机总表与待补清单</w:t>
      </w:r>
    </w:p>
    <w:p>
      <w:pPr>
        <w:pStyle w:val="ListBullet"/>
        <w:spacing w:after="20"/>
        <w:ind w:left="425"/>
      </w:pPr>
      <w:r>
        <w:rPr>
          <w:rFonts w:ascii="宋体" w:hAnsi="宋体" w:eastAsia="宋体"/>
          <w:b w:val="0"/>
          <w:sz w:val="21"/>
        </w:rPr>
        <w:t>5.3 C 端 To-B 小程序</w:t>
      </w:r>
    </w:p>
    <w:p>
      <w:pPr>
        <w:pStyle w:val="ListBullet"/>
        <w:spacing w:after="20"/>
        <w:ind w:left="765"/>
      </w:pPr>
      <w:r>
        <w:rPr>
          <w:rFonts w:ascii="宋体" w:hAnsi="宋体" w:eastAsia="宋体"/>
          <w:b w:val="0"/>
          <w:sz w:val="21"/>
        </w:rPr>
        <w:t>5.3.1 整体导航与租户隔离规则</w:t>
      </w:r>
    </w:p>
    <w:p>
      <w:pPr>
        <w:pStyle w:val="ListBullet"/>
        <w:spacing w:after="20"/>
        <w:ind w:left="765"/>
      </w:pPr>
      <w:r>
        <w:rPr>
          <w:rFonts w:ascii="宋体" w:hAnsi="宋体" w:eastAsia="宋体"/>
          <w:b w:val="0"/>
          <w:sz w:val="21"/>
        </w:rPr>
        <w:t>5.3.2 首页</w:t>
      </w:r>
    </w:p>
    <w:p>
      <w:pPr>
        <w:pStyle w:val="ListBullet"/>
        <w:spacing w:after="20"/>
        <w:ind w:left="765"/>
      </w:pPr>
      <w:r>
        <w:rPr>
          <w:rFonts w:ascii="宋体" w:hAnsi="宋体" w:eastAsia="宋体"/>
          <w:b w:val="0"/>
          <w:sz w:val="21"/>
        </w:rPr>
        <w:t>5.3.3 课程与内容详情</w:t>
      </w:r>
    </w:p>
    <w:p>
      <w:pPr>
        <w:pStyle w:val="ListBullet"/>
        <w:spacing w:after="20"/>
        <w:ind w:left="765"/>
      </w:pPr>
      <w:r>
        <w:rPr>
          <w:rFonts w:ascii="宋体" w:hAnsi="宋体" w:eastAsia="宋体"/>
          <w:b w:val="0"/>
          <w:sz w:val="21"/>
        </w:rPr>
        <w:t>5.3.4 学习与学习中心</w:t>
      </w:r>
    </w:p>
    <w:p>
      <w:pPr>
        <w:pStyle w:val="ListBullet"/>
        <w:spacing w:after="20"/>
        <w:ind w:left="765"/>
      </w:pPr>
      <w:r>
        <w:rPr>
          <w:rFonts w:ascii="宋体" w:hAnsi="宋体" w:eastAsia="宋体"/>
          <w:b w:val="0"/>
          <w:sz w:val="21"/>
        </w:rPr>
        <w:t>5.3.5 直播（列表 / 预告 / 直播间 / 回放）</w:t>
      </w:r>
    </w:p>
    <w:p>
      <w:pPr>
        <w:pStyle w:val="ListBullet"/>
        <w:spacing w:after="20"/>
        <w:ind w:left="765"/>
      </w:pPr>
      <w:r>
        <w:rPr>
          <w:rFonts w:ascii="宋体" w:hAnsi="宋体" w:eastAsia="宋体"/>
          <w:b w:val="0"/>
          <w:sz w:val="21"/>
        </w:rPr>
        <w:t>5.3.6 领课与加微引导（闭环③）</w:t>
      </w:r>
    </w:p>
    <w:p>
      <w:pPr>
        <w:pStyle w:val="ListBullet"/>
        <w:spacing w:after="20"/>
        <w:ind w:left="765"/>
      </w:pPr>
      <w:r>
        <w:rPr>
          <w:rFonts w:ascii="宋体" w:hAnsi="宋体" w:eastAsia="宋体"/>
          <w:b w:val="0"/>
          <w:sz w:val="21"/>
        </w:rPr>
        <w:t>5.3.7 下单与支付结果</w:t>
      </w:r>
    </w:p>
    <w:p>
      <w:pPr>
        <w:pStyle w:val="ListBullet"/>
        <w:spacing w:after="20"/>
        <w:ind w:left="765"/>
      </w:pPr>
      <w:r>
        <w:rPr>
          <w:rFonts w:ascii="宋体" w:hAnsi="宋体" w:eastAsia="宋体"/>
          <w:b w:val="0"/>
          <w:sz w:val="21"/>
        </w:rPr>
        <w:t>5.3.8 我的（订单 / 已购 / 可学）</w:t>
      </w:r>
    </w:p>
    <w:p>
      <w:pPr>
        <w:pStyle w:val="ListBullet"/>
        <w:spacing w:after="20"/>
        <w:ind w:left="765"/>
      </w:pPr>
      <w:r>
        <w:rPr>
          <w:rFonts w:ascii="宋体" w:hAnsi="宋体" w:eastAsia="宋体"/>
          <w:b w:val="0"/>
          <w:sz w:val="21"/>
        </w:rPr>
        <w:t>5.3.9 测评与计划（二期）</w:t>
      </w:r>
    </w:p>
    <w:p>
      <w:pPr>
        <w:pStyle w:val="ListBullet"/>
        <w:spacing w:after="20"/>
        <w:ind w:left="765"/>
      </w:pPr>
      <w:r>
        <w:rPr>
          <w:rFonts w:ascii="宋体" w:hAnsi="宋体" w:eastAsia="宋体"/>
          <w:b w:val="0"/>
          <w:sz w:val="21"/>
        </w:rPr>
        <w:t>5.3.10 线下课（一期）</w:t>
      </w:r>
    </w:p>
    <w:p>
      <w:pPr>
        <w:pStyle w:val="ListBullet"/>
        <w:spacing w:after="20"/>
        <w:ind w:left="765"/>
      </w:pPr>
      <w:r>
        <w:rPr>
          <w:rFonts w:ascii="宋体" w:hAnsi="宋体" w:eastAsia="宋体"/>
          <w:b w:val="0"/>
          <w:sz w:val="21"/>
        </w:rPr>
        <w:t>5.3.11 其他页面</w:t>
      </w:r>
    </w:p>
    <w:p>
      <w:pPr>
        <w:pStyle w:val="ListBullet"/>
        <w:spacing w:after="20"/>
        <w:ind w:left="425"/>
      </w:pPr>
      <w:r>
        <w:rPr>
          <w:rFonts w:ascii="宋体" w:hAnsi="宋体" w:eastAsia="宋体"/>
          <w:b w:val="0"/>
          <w:sz w:val="21"/>
        </w:rPr>
        <w:t>6 端到端主路径与验收标准</w:t>
      </w:r>
    </w:p>
    <w:p>
      <w:pPr>
        <w:pStyle w:val="ListBullet"/>
        <w:spacing w:after="20"/>
        <w:ind w:left="765"/>
      </w:pPr>
      <w:r>
        <w:rPr>
          <w:rFonts w:ascii="宋体" w:hAnsi="宋体" w:eastAsia="宋体"/>
          <w:b w:val="0"/>
          <w:sz w:val="21"/>
        </w:rPr>
        <w:t>6.1 路径总览</w:t>
      </w:r>
    </w:p>
    <w:p>
      <w:pPr>
        <w:pStyle w:val="ListBullet"/>
        <w:spacing w:after="20"/>
        <w:ind w:left="765"/>
      </w:pPr>
      <w:r>
        <w:rPr>
          <w:rFonts w:ascii="宋体" w:hAnsi="宋体" w:eastAsia="宋体"/>
          <w:b w:val="0"/>
          <w:sz w:val="21"/>
        </w:rPr>
        <w:t>6.2 路径① 内容售卖</w:t>
      </w:r>
    </w:p>
    <w:p>
      <w:pPr>
        <w:pStyle w:val="ListBullet"/>
        <w:spacing w:after="20"/>
        <w:ind w:left="765"/>
      </w:pPr>
      <w:r>
        <w:rPr>
          <w:rFonts w:ascii="宋体" w:hAnsi="宋体" w:eastAsia="宋体"/>
          <w:b w:val="0"/>
          <w:sz w:val="21"/>
        </w:rPr>
        <w:t>6.3 路径② 直播转化</w:t>
      </w:r>
    </w:p>
    <w:p>
      <w:pPr>
        <w:pStyle w:val="ListBullet"/>
        <w:spacing w:after="20"/>
        <w:ind w:left="765"/>
      </w:pPr>
      <w:r>
        <w:rPr>
          <w:rFonts w:ascii="宋体" w:hAnsi="宋体" w:eastAsia="宋体"/>
          <w:b w:val="0"/>
          <w:sz w:val="21"/>
        </w:rPr>
        <w:t>6.4 路径③ 视频号获客承接</w:t>
      </w:r>
    </w:p>
    <w:p>
      <w:pPr>
        <w:pStyle w:val="ListBullet"/>
        <w:spacing w:after="20"/>
        <w:ind w:left="765"/>
      </w:pPr>
      <w:r>
        <w:rPr>
          <w:rFonts w:ascii="宋体" w:hAnsi="宋体" w:eastAsia="宋体"/>
          <w:b w:val="0"/>
          <w:sz w:val="21"/>
        </w:rPr>
        <w:t>6.5 路径④ 私域运营</w:t>
      </w:r>
    </w:p>
    <w:p>
      <w:pPr>
        <w:pStyle w:val="ListBullet"/>
        <w:spacing w:after="20"/>
        <w:ind w:left="765"/>
      </w:pPr>
      <w:r>
        <w:rPr>
          <w:rFonts w:ascii="宋体" w:hAnsi="宋体" w:eastAsia="宋体"/>
          <w:b w:val="0"/>
          <w:sz w:val="21"/>
        </w:rPr>
        <w:t>6.6 路径⑤ 平台侧治理</w:t>
      </w:r>
    </w:p>
    <w:p>
      <w:pPr>
        <w:pStyle w:val="ListBullet"/>
        <w:spacing w:after="20"/>
        <w:ind w:left="425"/>
      </w:pPr>
      <w:r>
        <w:rPr>
          <w:rFonts w:ascii="宋体" w:hAnsi="宋体" w:eastAsia="宋体"/>
          <w:b w:val="0"/>
          <w:sz w:val="21"/>
        </w:rPr>
        <w:t>7 产品非功能性需求</w:t>
      </w:r>
    </w:p>
    <w:p>
      <w:pPr>
        <w:pStyle w:val="ListBullet"/>
        <w:spacing w:after="20"/>
        <w:ind w:left="765"/>
      </w:pPr>
      <w:r>
        <w:rPr>
          <w:rFonts w:ascii="宋体" w:hAnsi="宋体" w:eastAsia="宋体"/>
          <w:b w:val="0"/>
          <w:sz w:val="21"/>
        </w:rPr>
        <w:t>7.1 性能需求</w:t>
      </w:r>
    </w:p>
    <w:p>
      <w:pPr>
        <w:pStyle w:val="ListBullet"/>
        <w:spacing w:after="20"/>
        <w:ind w:left="765"/>
      </w:pPr>
      <w:r>
        <w:rPr>
          <w:rFonts w:ascii="宋体" w:hAnsi="宋体" w:eastAsia="宋体"/>
          <w:b w:val="0"/>
          <w:sz w:val="21"/>
        </w:rPr>
        <w:t>7.2 兼容性需求</w:t>
      </w:r>
    </w:p>
    <w:p>
      <w:pPr>
        <w:pStyle w:val="ListBullet"/>
        <w:spacing w:after="20"/>
        <w:ind w:left="765"/>
      </w:pPr>
      <w:r>
        <w:rPr>
          <w:rFonts w:ascii="宋体" w:hAnsi="宋体" w:eastAsia="宋体"/>
          <w:b w:val="0"/>
          <w:sz w:val="21"/>
        </w:rPr>
        <w:t>7.3 安全与合规需求</w:t>
      </w:r>
    </w:p>
    <w:p>
      <w:pPr>
        <w:pStyle w:val="ListBullet"/>
        <w:spacing w:after="20"/>
        <w:ind w:left="765"/>
      </w:pPr>
      <w:r>
        <w:rPr>
          <w:rFonts w:ascii="宋体" w:hAnsi="宋体" w:eastAsia="宋体"/>
          <w:b w:val="0"/>
          <w:sz w:val="21"/>
        </w:rPr>
        <w:t>7.4 数据与埋点需求</w:t>
      </w:r>
    </w:p>
    <w:p>
      <w:pPr>
        <w:pStyle w:val="ListBullet"/>
        <w:spacing w:after="20"/>
        <w:ind w:left="765"/>
      </w:pPr>
      <w:r>
        <w:rPr>
          <w:rFonts w:ascii="宋体" w:hAnsi="宋体" w:eastAsia="宋体"/>
          <w:b w:val="0"/>
          <w:sz w:val="21"/>
        </w:rPr>
        <w:t>7.5 可用性与降级策略</w:t>
      </w:r>
    </w:p>
    <w:p>
      <w:pPr>
        <w:pStyle w:val="ListBullet"/>
        <w:spacing w:after="20"/>
        <w:ind w:left="765"/>
      </w:pPr>
      <w:r>
        <w:rPr>
          <w:rFonts w:ascii="宋体" w:hAnsi="宋体" w:eastAsia="宋体"/>
          <w:b w:val="0"/>
          <w:sz w:val="21"/>
        </w:rPr>
        <w:t>7.6 风险与缓解</w:t>
      </w:r>
    </w:p>
    <w:p>
      <w:pPr>
        <w:pStyle w:val="ListBullet"/>
        <w:spacing w:after="20"/>
        <w:ind w:left="425"/>
      </w:pPr>
      <w:r>
        <w:rPr>
          <w:rFonts w:ascii="宋体" w:hAnsi="宋体" w:eastAsia="宋体"/>
          <w:b w:val="0"/>
          <w:sz w:val="21"/>
        </w:rPr>
        <w:t>8 本期范围与迭代路线</w:t>
      </w:r>
    </w:p>
    <w:p>
      <w:pPr>
        <w:pStyle w:val="ListBullet"/>
        <w:spacing w:after="20"/>
        <w:ind w:left="765"/>
      </w:pPr>
      <w:r>
        <w:rPr>
          <w:rFonts w:ascii="宋体" w:hAnsi="宋体" w:eastAsia="宋体"/>
          <w:b w:val="0"/>
          <w:sz w:val="21"/>
        </w:rPr>
        <w:t>8.1 范围总表（端 × 模块 × P0 / P1 / 二期 / 不做）</w:t>
      </w:r>
    </w:p>
    <w:p>
      <w:pPr>
        <w:pStyle w:val="ListBullet"/>
        <w:spacing w:after="20"/>
        <w:ind w:left="765"/>
      </w:pPr>
      <w:r>
        <w:rPr>
          <w:rFonts w:ascii="宋体" w:hAnsi="宋体" w:eastAsia="宋体"/>
          <w:b w:val="0"/>
          <w:sz w:val="21"/>
        </w:rPr>
        <w:t>8.2 原型一期视图 / 二期视图口径</w:t>
      </w:r>
    </w:p>
    <w:p>
      <w:pPr>
        <w:pStyle w:val="ListBullet"/>
        <w:spacing w:after="20"/>
        <w:ind w:left="765"/>
      </w:pPr>
      <w:r>
        <w:rPr>
          <w:rFonts w:ascii="宋体" w:hAnsi="宋体" w:eastAsia="宋体"/>
          <w:b w:val="0"/>
          <w:sz w:val="21"/>
        </w:rPr>
        <w:t>8.3 与完整方案（概念设计七大板块）差异说明表</w:t>
      </w:r>
    </w:p>
    <w:p>
      <w:pPr>
        <w:pStyle w:val="ListBullet"/>
        <w:spacing w:after="20"/>
        <w:ind w:left="765"/>
      </w:pPr>
      <w:r>
        <w:rPr>
          <w:rFonts w:ascii="宋体" w:hAnsi="宋体" w:eastAsia="宋体"/>
          <w:b w:val="0"/>
          <w:sz w:val="21"/>
        </w:rPr>
        <w:t>8.4 里程碑与发布策略</w:t>
      </w:r>
    </w:p>
    <w:p>
      <w:pPr>
        <w:pStyle w:val="ListBullet"/>
        <w:spacing w:after="20"/>
        <w:ind w:left="765"/>
      </w:pPr>
      <w:r>
        <w:rPr>
          <w:rFonts w:ascii="宋体" w:hAnsi="宋体" w:eastAsia="宋体"/>
          <w:b w:val="0"/>
          <w:sz w:val="21"/>
        </w:rPr>
        <w:t>8.5 待决策与开放问题（含 Owner 与截止）</w:t>
      </w:r>
    </w:p>
    <w:p>
      <w:pPr>
        <w:pStyle w:val="ListBullet"/>
        <w:spacing w:after="20"/>
        <w:ind w:left="765"/>
      </w:pPr>
      <w:r>
        <w:rPr>
          <w:rFonts w:ascii="宋体" w:hAnsi="宋体" w:eastAsia="宋体"/>
          <w:b w:val="0"/>
          <w:sz w:val="21"/>
        </w:rPr>
        <w:t>8.6 风险与缓解</w:t>
      </w:r>
    </w:p>
    <w:p>
      <w:pPr>
        <w:pStyle w:val="ListBullet"/>
        <w:spacing w:after="20"/>
        <w:ind w:left="425"/>
      </w:pPr>
      <w:r>
        <w:rPr>
          <w:rFonts w:ascii="宋体" w:hAnsi="宋体" w:eastAsia="宋体"/>
          <w:b w:val="0"/>
          <w:sz w:val="21"/>
        </w:rPr>
        <w:t>9 附录</w:t>
      </w:r>
    </w:p>
    <w:p>
      <w:pPr>
        <w:pStyle w:val="ListBullet"/>
        <w:spacing w:after="20"/>
        <w:ind w:left="765"/>
      </w:pPr>
      <w:r>
        <w:rPr>
          <w:rFonts w:ascii="宋体" w:hAnsi="宋体" w:eastAsia="宋体"/>
          <w:b w:val="0"/>
          <w:sz w:val="21"/>
        </w:rPr>
        <w:t>9.1 跨端状态机汇总</w:t>
      </w:r>
    </w:p>
    <w:p>
      <w:pPr>
        <w:pStyle w:val="ListBullet"/>
        <w:spacing w:after="20"/>
        <w:ind w:left="765"/>
      </w:pPr>
      <w:r>
        <w:rPr>
          <w:rFonts w:ascii="宋体" w:hAnsi="宋体" w:eastAsia="宋体"/>
          <w:b w:val="0"/>
          <w:sz w:val="21"/>
        </w:rPr>
        <w:t>9.2 权限矩阵</w:t>
      </w:r>
    </w:p>
    <w:p>
      <w:pPr>
        <w:pStyle w:val="ListBullet"/>
        <w:spacing w:after="20"/>
        <w:ind w:left="765"/>
      </w:pPr>
      <w:r>
        <w:rPr>
          <w:rFonts w:ascii="宋体" w:hAnsi="宋体" w:eastAsia="宋体"/>
          <w:b w:val="0"/>
          <w:sz w:val="21"/>
        </w:rPr>
        <w:t>9.3 核心数据实体与关键字段</w:t>
      </w:r>
    </w:p>
    <w:p>
      <w:pPr>
        <w:pStyle w:val="ListBullet"/>
        <w:spacing w:after="20"/>
        <w:ind w:left="765"/>
      </w:pPr>
      <w:r>
        <w:rPr>
          <w:rFonts w:ascii="宋体" w:hAnsi="宋体" w:eastAsia="宋体"/>
          <w:b w:val="0"/>
          <w:sz w:val="21"/>
        </w:rPr>
        <w:t>9.4 埋点与指标口径</w:t>
      </w:r>
    </w:p>
    <w:p>
      <w:pPr>
        <w:pStyle w:val="ListBullet"/>
        <w:spacing w:after="20"/>
        <w:ind w:left="765"/>
      </w:pPr>
      <w:r>
        <w:rPr>
          <w:rFonts w:ascii="宋体" w:hAnsi="宋体" w:eastAsia="宋体"/>
          <w:b w:val="0"/>
          <w:sz w:val="21"/>
        </w:rPr>
        <w:t>9.5 费率与分账口径基准</w:t>
      </w:r>
    </w:p>
    <w:p>
      <w:pPr>
        <w:pStyle w:val="ListBullet"/>
        <w:spacing w:after="20"/>
        <w:ind w:left="765"/>
      </w:pPr>
      <w:r>
        <w:rPr>
          <w:rFonts w:ascii="宋体" w:hAnsi="宋体" w:eastAsia="宋体"/>
          <w:b w:val="0"/>
          <w:sz w:val="21"/>
        </w:rPr>
        <w:t>9.6 页面索引</w:t>
      </w:r>
    </w:p>
    <w:p>
      <w:pPr>
        <w:pStyle w:val="ListBullet"/>
        <w:spacing w:after="20"/>
        <w:ind w:left="765"/>
      </w:pPr>
      <w:r>
        <w:rPr>
          <w:rFonts w:ascii="宋体" w:hAnsi="宋体" w:eastAsia="宋体"/>
          <w:b w:val="0"/>
          <w:sz w:val="21"/>
        </w:rPr>
        <w:t>9.7 待补点汇总（全文标注「待补」项）</w:t>
      </w:r>
    </w:p>
    <w:p>
      <w:pPr>
        <w:pStyle w:val="Heading2"/>
      </w:pPr>
      <w:r>
        <w:rPr>
          <w:rFonts w:ascii="微软雅黑" w:hAnsi="微软雅黑" w:eastAsia="微软雅黑"/>
          <w:b/>
        </w:rPr>
        <w:t>1 文档概述</w:t>
      </w:r>
    </w:p>
    <w:p>
      <w:pPr>
        <w:pStyle w:val="Heading3"/>
      </w:pPr>
      <w:r>
        <w:rPr>
          <w:rFonts w:ascii="微软雅黑" w:hAnsi="微软雅黑" w:eastAsia="微软雅黑"/>
          <w:b/>
        </w:rPr>
        <w:t>1.1 文档目的</w:t>
      </w:r>
    </w:p>
    <w:p>
      <w:r>
        <w:rPr>
          <w:rFonts w:ascii="宋体" w:hAnsi="宋体" w:eastAsia="宋体"/>
          <w:b w:val="0"/>
        </w:rPr>
        <w:t>本文档用于清晰、有层次地定义「艺博教育 To-B 获客整体解决方案」三端产品的</w:t>
      </w:r>
      <w:r>
        <w:rPr>
          <w:rFonts w:ascii="宋体" w:hAnsi="宋体" w:eastAsia="宋体"/>
          <w:b/>
        </w:rPr>
        <w:t>功能范围、页面内容、交互逻辑、业务规则与验收标准</w:t>
      </w:r>
      <w:r>
        <w:rPr>
          <w:rFonts w:ascii="宋体" w:hAnsi="宋体" w:eastAsia="宋体"/>
          <w:b w:val="0"/>
        </w:rPr>
        <w:t>，作为产品、设计、研发、测试、运营之间需求分析、产品设计、开发实现与测试验收的共同基础。</w:t>
      </w:r>
    </w:p>
    <w:p>
      <w:r>
        <w:rPr>
          <w:rFonts w:ascii="宋体" w:hAnsi="宋体" w:eastAsia="宋体"/>
          <w:b w:val="0"/>
        </w:rPr>
        <w:t>本文档同时承担两个职责：</w:t>
      </w:r>
    </w:p>
    <w:p>
      <w:pPr>
        <w:pStyle w:val="ListNumber"/>
        <w:spacing w:after="20"/>
        <w:ind w:left="425"/>
      </w:pPr>
      <w:r>
        <w:rPr>
          <w:rFonts w:ascii="宋体" w:hAnsi="宋体" w:eastAsia="宋体"/>
          <w:b/>
          <w:sz w:val="21"/>
        </w:rPr>
        <w:t>范围裁决</w:t>
      </w:r>
      <w:r>
        <w:rPr>
          <w:rFonts w:ascii="宋体" w:hAnsi="宋体" w:eastAsia="宋体"/>
          <w:b w:val="0"/>
          <w:sz w:val="21"/>
        </w:rPr>
        <w:t>：明确本期（P0）做什么、P1 做什么、哪些属于二期（不在本期评审范围）、哪些明确不做，防止范围回潮。</w:t>
      </w:r>
    </w:p>
    <w:p>
      <w:pPr>
        <w:pStyle w:val="ListNumber"/>
        <w:spacing w:after="20"/>
        <w:ind w:left="425"/>
      </w:pPr>
      <w:r>
        <w:rPr>
          <w:rFonts w:ascii="宋体" w:hAnsi="宋体" w:eastAsia="宋体"/>
          <w:b/>
          <w:sz w:val="21"/>
        </w:rPr>
        <w:t>验收真源</w:t>
      </w:r>
      <w:r>
        <w:rPr>
          <w:rFonts w:ascii="宋体" w:hAnsi="宋体" w:eastAsia="宋体"/>
          <w:b w:val="0"/>
          <w:sz w:val="21"/>
        </w:rPr>
        <w:t>：以第 6 章的</w:t>
      </w:r>
      <w:r>
        <w:rPr>
          <w:rFonts w:ascii="宋体" w:hAnsi="宋体" w:eastAsia="宋体"/>
          <w:b/>
          <w:sz w:val="21"/>
        </w:rPr>
        <w:t>端到端主路径验收</w:t>
      </w:r>
      <w:r>
        <w:rPr>
          <w:rFonts w:ascii="宋体" w:hAnsi="宋体" w:eastAsia="宋体"/>
          <w:b w:val="0"/>
          <w:sz w:val="21"/>
        </w:rPr>
        <w:t>为准，不以菜单页面数穷举验收。</w:t>
      </w:r>
    </w:p>
    <w:p>
      <w:pPr>
        <w:pStyle w:val="Heading3"/>
      </w:pPr>
      <w:r>
        <w:rPr>
          <w:rFonts w:ascii="微软雅黑" w:hAnsi="微软雅黑" w:eastAsia="微软雅黑"/>
          <w:b/>
        </w:rPr>
        <w:t>1.2 参考文档与原型地址</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类型</w:t>
            </w:r>
          </w:p>
        </w:tc>
        <w:tc>
          <w:tcPr>
            <w:tcW w:type="dxa" w:w="4479"/>
            <w:shd w:val="clear" w:fill="4472C4"/>
          </w:tcPr>
          <w:p>
            <w:pPr>
              <w:spacing w:after="20" w:line="276" w:lineRule="auto"/>
            </w:pPr>
            <w:r>
              <w:rPr>
                <w:b/>
                <w:color w:val="FFFFFF"/>
                <w:sz w:val="19"/>
              </w:rPr>
            </w:r>
            <w:r>
              <w:rPr>
                <w:rFonts w:ascii="宋体" w:hAnsi="宋体" w:eastAsia="宋体"/>
                <w:b/>
                <w:color w:val="FFFFFF"/>
                <w:sz w:val="19"/>
              </w:rPr>
              <w:t>内容</w:t>
            </w:r>
          </w:p>
        </w:tc>
      </w:tr>
      <w:tr>
        <w:tc>
          <w:tcPr>
            <w:tcW w:type="dxa" w:w="4479"/>
          </w:tcPr>
          <w:p>
            <w:pPr>
              <w:spacing w:after="20" w:line="276" w:lineRule="auto"/>
            </w:pPr>
            <w:r>
              <w:rPr>
                <w:sz w:val="19"/>
              </w:rPr>
            </w:r>
            <w:r>
              <w:rPr>
                <w:rFonts w:ascii="宋体" w:hAnsi="宋体" w:eastAsia="宋体"/>
                <w:b w:val="0"/>
                <w:sz w:val="19"/>
              </w:rPr>
              <w:t>三端原型入口</w:t>
            </w:r>
          </w:p>
        </w:tc>
        <w:tc>
          <w:tcPr>
            <w:tcW w:type="dxa" w:w="4479"/>
          </w:tcPr>
          <w:p>
            <w:pPr>
              <w:spacing w:after="20" w:line="276" w:lineRule="auto"/>
            </w:pPr>
            <w:r>
              <w:rPr>
                <w:sz w:val="19"/>
              </w:rPr>
            </w:r>
            <w:r>
              <w:rPr>
                <w:rFonts w:ascii="Menlo" w:hAnsi="Menlo" w:eastAsia="Menlo"/>
                <w:b w:val="0"/>
                <w:color w:val="A03030"/>
                <w:sz w:val="19"/>
              </w:rPr>
              <w:t>prototype/index.html</w:t>
            </w:r>
            <w:r>
              <w:rPr>
                <w:rFonts w:ascii="宋体" w:hAnsi="宋体" w:eastAsia="宋体"/>
                <w:b w:val="0"/>
                <w:sz w:val="19"/>
              </w:rPr>
              <w:t>（导航页）</w:t>
            </w:r>
          </w:p>
        </w:tc>
      </w:tr>
      <w:tr>
        <w:tc>
          <w:tcPr>
            <w:tcW w:type="dxa" w:w="4479"/>
          </w:tcPr>
          <w:p>
            <w:pPr>
              <w:spacing w:after="20" w:line="276" w:lineRule="auto"/>
            </w:pPr>
            <w:r>
              <w:rPr>
                <w:sz w:val="19"/>
              </w:rPr>
            </w:r>
            <w:r>
              <w:rPr>
                <w:rFonts w:ascii="宋体" w:hAnsi="宋体" w:eastAsia="宋体"/>
                <w:b w:val="0"/>
                <w:sz w:val="19"/>
              </w:rPr>
              <w:t>商家管理后台</w:t>
            </w:r>
          </w:p>
        </w:tc>
        <w:tc>
          <w:tcPr>
            <w:tcW w:type="dxa" w:w="4479"/>
          </w:tcPr>
          <w:p>
            <w:pPr>
              <w:spacing w:after="20" w:line="276" w:lineRule="auto"/>
            </w:pPr>
            <w:r>
              <w:rPr>
                <w:sz w:val="19"/>
              </w:rPr>
            </w:r>
            <w:r>
              <w:rPr>
                <w:rFonts w:ascii="Menlo" w:hAnsi="Menlo" w:eastAsia="Menlo"/>
                <w:b w:val="0"/>
                <w:color w:val="A03030"/>
                <w:sz w:val="19"/>
              </w:rPr>
              <w:t>prototype/admin/dashboard.html</w:t>
            </w:r>
          </w:p>
        </w:tc>
      </w:tr>
      <w:tr>
        <w:tc>
          <w:tcPr>
            <w:tcW w:type="dxa" w:w="4479"/>
          </w:tcPr>
          <w:p>
            <w:pPr>
              <w:spacing w:after="20" w:line="276" w:lineRule="auto"/>
            </w:pPr>
            <w:r>
              <w:rPr>
                <w:sz w:val="19"/>
              </w:rPr>
            </w:r>
            <w:r>
              <w:rPr>
                <w:rFonts w:ascii="宋体" w:hAnsi="宋体" w:eastAsia="宋体"/>
                <w:b w:val="0"/>
                <w:sz w:val="19"/>
              </w:rPr>
              <w:t>平台运营后台</w:t>
            </w:r>
          </w:p>
        </w:tc>
        <w:tc>
          <w:tcPr>
            <w:tcW w:type="dxa" w:w="4479"/>
          </w:tcPr>
          <w:p>
            <w:pPr>
              <w:spacing w:after="20" w:line="276" w:lineRule="auto"/>
            </w:pPr>
            <w:r>
              <w:rPr>
                <w:sz w:val="19"/>
              </w:rPr>
            </w:r>
            <w:r>
              <w:rPr>
                <w:rFonts w:ascii="Menlo" w:hAnsi="Menlo" w:eastAsia="Menlo"/>
                <w:b w:val="0"/>
                <w:color w:val="A03030"/>
                <w:sz w:val="19"/>
              </w:rPr>
              <w:t>prototype/ops/dashboard.html</w:t>
            </w:r>
          </w:p>
        </w:tc>
      </w:tr>
      <w:tr>
        <w:tc>
          <w:tcPr>
            <w:tcW w:type="dxa" w:w="4479"/>
          </w:tcPr>
          <w:p>
            <w:pPr>
              <w:spacing w:after="20" w:line="276" w:lineRule="auto"/>
            </w:pPr>
            <w:r>
              <w:rPr>
                <w:sz w:val="19"/>
              </w:rPr>
            </w:r>
            <w:r>
              <w:rPr>
                <w:rFonts w:ascii="宋体" w:hAnsi="宋体" w:eastAsia="宋体"/>
                <w:b w:val="0"/>
                <w:sz w:val="19"/>
              </w:rPr>
              <w:t>C 端 To-B 小程序</w:t>
            </w:r>
          </w:p>
        </w:tc>
        <w:tc>
          <w:tcPr>
            <w:tcW w:type="dxa" w:w="4479"/>
          </w:tcPr>
          <w:p>
            <w:pPr>
              <w:spacing w:after="20" w:line="276" w:lineRule="auto"/>
            </w:pPr>
            <w:r>
              <w:rPr>
                <w:sz w:val="19"/>
              </w:rPr>
            </w:r>
            <w:r>
              <w:rPr>
                <w:rFonts w:ascii="Menlo" w:hAnsi="Menlo" w:eastAsia="Menlo"/>
                <w:b w:val="0"/>
                <w:color w:val="A03030"/>
                <w:sz w:val="19"/>
              </w:rPr>
              <w:t>prototype/miniprogram/home.html</w:t>
            </w:r>
          </w:p>
        </w:tc>
      </w:tr>
      <w:tr>
        <w:tc>
          <w:tcPr>
            <w:tcW w:type="dxa" w:w="4479"/>
          </w:tcPr>
          <w:p>
            <w:pPr>
              <w:spacing w:after="20" w:line="276" w:lineRule="auto"/>
            </w:pPr>
            <w:r>
              <w:rPr>
                <w:sz w:val="19"/>
              </w:rPr>
            </w:r>
            <w:r>
              <w:rPr>
                <w:rFonts w:ascii="宋体" w:hAnsi="宋体" w:eastAsia="宋体"/>
                <w:b w:val="0"/>
                <w:sz w:val="19"/>
              </w:rPr>
              <w:t>商家注册留资</w:t>
            </w:r>
          </w:p>
        </w:tc>
        <w:tc>
          <w:tcPr>
            <w:tcW w:type="dxa" w:w="4479"/>
          </w:tcPr>
          <w:p>
            <w:pPr>
              <w:spacing w:after="20" w:line="276" w:lineRule="auto"/>
            </w:pPr>
            <w:r>
              <w:rPr>
                <w:sz w:val="19"/>
              </w:rPr>
            </w:r>
            <w:r>
              <w:rPr>
                <w:rFonts w:ascii="Menlo" w:hAnsi="Menlo" w:eastAsia="Menlo"/>
                <w:b w:val="0"/>
                <w:color w:val="A03030"/>
                <w:sz w:val="19"/>
              </w:rPr>
              <w:t>prototype/register.html</w:t>
            </w:r>
          </w:p>
        </w:tc>
      </w:tr>
      <w:tr>
        <w:tc>
          <w:tcPr>
            <w:tcW w:type="dxa" w:w="4479"/>
          </w:tcPr>
          <w:p>
            <w:pPr>
              <w:spacing w:after="20" w:line="276" w:lineRule="auto"/>
            </w:pPr>
            <w:r>
              <w:rPr>
                <w:sz w:val="19"/>
              </w:rPr>
            </w:r>
            <w:r>
              <w:rPr>
                <w:rFonts w:ascii="宋体" w:hAnsi="宋体" w:eastAsia="宋体"/>
                <w:b w:val="0"/>
                <w:sz w:val="19"/>
              </w:rPr>
              <w:t>登录页</w:t>
            </w:r>
          </w:p>
        </w:tc>
        <w:tc>
          <w:tcPr>
            <w:tcW w:type="dxa" w:w="4479"/>
          </w:tcPr>
          <w:p>
            <w:pPr>
              <w:spacing w:after="20" w:line="276" w:lineRule="auto"/>
            </w:pPr>
            <w:r>
              <w:rPr>
                <w:sz w:val="19"/>
              </w:rPr>
            </w:r>
            <w:r>
              <w:rPr>
                <w:rFonts w:ascii="Menlo" w:hAnsi="Menlo" w:eastAsia="Menlo"/>
                <w:b w:val="0"/>
                <w:color w:val="A03030"/>
                <w:sz w:val="19"/>
              </w:rPr>
              <w:t>prototype/login.html</w:t>
            </w:r>
          </w:p>
        </w:tc>
      </w:tr>
      <w:tr>
        <w:tc>
          <w:tcPr>
            <w:tcW w:type="dxa" w:w="4479"/>
          </w:tcPr>
          <w:p>
            <w:pPr>
              <w:spacing w:after="20" w:line="276" w:lineRule="auto"/>
            </w:pPr>
            <w:r>
              <w:rPr>
                <w:sz w:val="19"/>
              </w:rPr>
            </w:r>
            <w:r>
              <w:rPr>
                <w:rFonts w:ascii="宋体" w:hAnsi="宋体" w:eastAsia="宋体"/>
                <w:b w:val="0"/>
                <w:sz w:val="19"/>
              </w:rPr>
              <w:t>在线演示</w:t>
            </w:r>
          </w:p>
        </w:tc>
        <w:tc>
          <w:tcPr>
            <w:tcW w:type="dxa" w:w="4479"/>
          </w:tcPr>
          <w:p>
            <w:pPr>
              <w:spacing w:after="20" w:line="276" w:lineRule="auto"/>
            </w:pPr>
            <w:r>
              <w:rPr>
                <w:sz w:val="19"/>
              </w:rPr>
            </w:r>
            <w:r>
              <w:rPr>
                <w:rFonts w:ascii="宋体" w:hAnsi="宋体" w:eastAsia="宋体"/>
                <w:b w:val="0"/>
                <w:sz w:val="19"/>
              </w:rPr>
              <w:t>GitHub Pages 站点（随主分支发布）</w:t>
            </w:r>
          </w:p>
        </w:tc>
      </w:tr>
      <w:tr>
        <w:tc>
          <w:tcPr>
            <w:tcW w:type="dxa" w:w="4479"/>
          </w:tcPr>
          <w:p>
            <w:pPr>
              <w:spacing w:after="20" w:line="276" w:lineRule="auto"/>
            </w:pPr>
            <w:r>
              <w:rPr>
                <w:sz w:val="19"/>
              </w:rPr>
            </w:r>
            <w:r>
              <w:rPr>
                <w:rFonts w:ascii="宋体" w:hAnsi="宋体" w:eastAsia="宋体"/>
                <w:b w:val="0"/>
                <w:sz w:val="19"/>
              </w:rPr>
              <w:t>上游战略材料</w:t>
            </w:r>
          </w:p>
        </w:tc>
        <w:tc>
          <w:tcPr>
            <w:tcW w:type="dxa" w:w="4479"/>
          </w:tcPr>
          <w:p>
            <w:pPr>
              <w:spacing w:after="20" w:line="276" w:lineRule="auto"/>
            </w:pPr>
            <w:r>
              <w:rPr>
                <w:sz w:val="19"/>
              </w:rPr>
            </w:r>
            <w:r>
              <w:rPr>
                <w:rFonts w:ascii="宋体" w:hAnsi="宋体" w:eastAsia="宋体"/>
                <w:b w:val="0"/>
                <w:sz w:val="19"/>
              </w:rPr>
              <w:t>《To B 解决方案概念设计》《To B MVP 版本和后续迭代思路》《To B 业务场景分析以及业务系统改造分析》《当前 TO B 解决方案情况汇总》</w:t>
            </w:r>
          </w:p>
        </w:tc>
      </w:tr>
      <w:tr>
        <w:tc>
          <w:tcPr>
            <w:tcW w:type="dxa" w:w="4479"/>
          </w:tcPr>
          <w:p>
            <w:pPr>
              <w:spacing w:after="20" w:line="276" w:lineRule="auto"/>
            </w:pPr>
            <w:r>
              <w:rPr>
                <w:sz w:val="19"/>
              </w:rPr>
            </w:r>
            <w:r>
              <w:rPr>
                <w:rFonts w:ascii="宋体" w:hAnsi="宋体" w:eastAsia="宋体"/>
                <w:b w:val="0"/>
                <w:sz w:val="19"/>
              </w:rPr>
              <w:t>设计标准</w:t>
            </w:r>
          </w:p>
        </w:tc>
        <w:tc>
          <w:tcPr>
            <w:tcW w:type="dxa" w:w="4479"/>
          </w:tcPr>
          <w:p>
            <w:pPr>
              <w:spacing w:after="20" w:line="276" w:lineRule="auto"/>
            </w:pPr>
            <w:r>
              <w:rPr>
                <w:sz w:val="19"/>
              </w:rPr>
            </w:r>
            <w:r>
              <w:rPr>
                <w:rFonts w:ascii="Menlo" w:hAnsi="Menlo" w:eastAsia="Menlo"/>
                <w:b w:val="0"/>
                <w:color w:val="A03030"/>
                <w:sz w:val="19"/>
              </w:rPr>
              <w:t>docs/DESIGN.md</w:t>
            </w:r>
            <w:r>
              <w:rPr>
                <w:rFonts w:ascii="宋体" w:hAnsi="宋体" w:eastAsia="宋体"/>
                <w:b w:val="0"/>
                <w:sz w:val="19"/>
              </w:rPr>
              <w:t>（管理后台顶栏 + 侧栏混合壳、Token、页面模式）</w:t>
            </w:r>
          </w:p>
        </w:tc>
      </w:tr>
      <w:tr>
        <w:tc>
          <w:tcPr>
            <w:tcW w:type="dxa" w:w="4479"/>
          </w:tcPr>
          <w:p>
            <w:pPr>
              <w:spacing w:after="20" w:line="276" w:lineRule="auto"/>
            </w:pPr>
            <w:r>
              <w:rPr>
                <w:sz w:val="19"/>
              </w:rPr>
            </w:r>
            <w:r>
              <w:rPr>
                <w:rFonts w:ascii="宋体" w:hAnsi="宋体" w:eastAsia="宋体"/>
                <w:b w:val="0"/>
                <w:sz w:val="19"/>
              </w:rPr>
              <w:t>功能盘点</w:t>
            </w:r>
          </w:p>
        </w:tc>
        <w:tc>
          <w:tcPr>
            <w:tcW w:type="dxa" w:w="4479"/>
          </w:tcPr>
          <w:p>
            <w:pPr>
              <w:spacing w:after="20" w:line="276" w:lineRule="auto"/>
            </w:pPr>
            <w:r>
              <w:rPr>
                <w:sz w:val="19"/>
              </w:rPr>
            </w:r>
            <w:r>
              <w:rPr>
                <w:rFonts w:ascii="Menlo" w:hAnsi="Menlo" w:eastAsia="Menlo"/>
                <w:b w:val="0"/>
                <w:color w:val="A03030"/>
                <w:sz w:val="19"/>
              </w:rPr>
              <w:t>原型功能总表</w:t>
            </w:r>
            <w:r>
              <w:rPr>
                <w:rFonts w:ascii="宋体" w:hAnsi="宋体" w:eastAsia="宋体"/>
                <w:b w:val="0"/>
                <w:sz w:val="19"/>
              </w:rPr>
              <w:t>（P0/P1 基线）</w:t>
            </w:r>
          </w:p>
        </w:tc>
      </w:tr>
      <w:tr>
        <w:tc>
          <w:tcPr>
            <w:tcW w:type="dxa" w:w="4479"/>
          </w:tcPr>
          <w:p>
            <w:pPr>
              <w:spacing w:after="20" w:line="276" w:lineRule="auto"/>
            </w:pPr>
            <w:r>
              <w:rPr>
                <w:sz w:val="19"/>
              </w:rPr>
            </w:r>
            <w:r>
              <w:rPr>
                <w:rFonts w:ascii="宋体" w:hAnsi="宋体" w:eastAsia="宋体"/>
                <w:b w:val="0"/>
                <w:sz w:val="19"/>
              </w:rPr>
              <w:t>一期/二期判定</w:t>
            </w:r>
          </w:p>
        </w:tc>
        <w:tc>
          <w:tcPr>
            <w:tcW w:type="dxa" w:w="4479"/>
          </w:tcPr>
          <w:p>
            <w:pPr>
              <w:spacing w:after="20" w:line="276" w:lineRule="auto"/>
            </w:pPr>
            <w:r>
              <w:rPr>
                <w:sz w:val="19"/>
              </w:rPr>
            </w:r>
            <w:r>
              <w:rPr>
                <w:rFonts w:ascii="Menlo" w:hAnsi="Menlo" w:eastAsia="Menlo"/>
                <w:b w:val="0"/>
                <w:color w:val="A03030"/>
                <w:sz w:val="19"/>
              </w:rPr>
              <w:t>docs/phase2-checklist.md</w:t>
            </w:r>
            <w:r>
              <w:rPr>
                <w:rFonts w:ascii="宋体" w:hAnsi="宋体" w:eastAsia="宋体"/>
                <w:b w:val="0"/>
                <w:sz w:val="19"/>
              </w:rPr>
              <w:t>（单一事实源）</w:t>
            </w:r>
          </w:p>
        </w:tc>
      </w:tr>
    </w:tbl>
    <w:p/>
    <w:p>
      <w:pPr>
        <w:spacing w:after="40"/>
        <w:ind w:left="340"/>
      </w:pPr>
      <w:r>
        <w:rPr>
          <w:rFonts w:ascii="宋体" w:hAnsi="宋体" w:eastAsia="宋体"/>
          <w:b w:val="0"/>
          <w:i/>
          <w:color w:val="444444"/>
          <w:sz w:val="20"/>
        </w:rPr>
        <w:t>原型为</w:t>
      </w:r>
      <w:r>
        <w:rPr>
          <w:rFonts w:ascii="宋体" w:hAnsi="宋体" w:eastAsia="宋体"/>
          <w:b/>
          <w:i/>
          <w:color w:val="444444"/>
          <w:sz w:val="20"/>
        </w:rPr>
        <w:t>静态假数据</w:t>
      </w:r>
      <w:r>
        <w:rPr>
          <w:rFonts w:ascii="宋体" w:hAnsi="宋体" w:eastAsia="宋体"/>
          <w:b w:val="0"/>
          <w:i/>
          <w:color w:val="444444"/>
          <w:sz w:val="20"/>
        </w:rPr>
        <w:t>，按钮操作以 Toast 反馈为主，用于评审对齐与交互确认，</w:t>
      </w:r>
      <w:r>
        <w:rPr>
          <w:rFonts w:ascii="宋体" w:hAnsi="宋体" w:eastAsia="宋体"/>
          <w:b/>
          <w:i/>
          <w:color w:val="444444"/>
          <w:sz w:val="20"/>
        </w:rPr>
        <w:t>不代表后端已实现</w:t>
      </w:r>
      <w:r>
        <w:rPr>
          <w:rFonts w:ascii="宋体" w:hAnsi="宋体" w:eastAsia="宋体"/>
          <w:b w:val="0"/>
          <w:i/>
          <w:color w:val="444444"/>
          <w:sz w:val="20"/>
        </w:rPr>
        <w:t>。研发估期以本 PRD 的功能清单与验收标准为准。</w:t>
      </w:r>
    </w:p>
    <w:p>
      <w:pPr>
        <w:pStyle w:val="Heading3"/>
      </w:pPr>
      <w:r>
        <w:rPr>
          <w:rFonts w:ascii="微软雅黑" w:hAnsi="微软雅黑" w:eastAsia="微软雅黑"/>
          <w:b/>
        </w:rPr>
        <w:t>1.3 术语与缩写解释</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术语</w:t>
            </w:r>
          </w:p>
        </w:tc>
        <w:tc>
          <w:tcPr>
            <w:tcW w:type="dxa" w:w="4479"/>
            <w:shd w:val="clear" w:fill="4472C4"/>
          </w:tcPr>
          <w:p>
            <w:pPr>
              <w:spacing w:after="20" w:line="276" w:lineRule="auto"/>
            </w:pPr>
            <w:r>
              <w:rPr>
                <w:b/>
                <w:color w:val="FFFFFF"/>
                <w:sz w:val="19"/>
              </w:rPr>
            </w:r>
            <w:r>
              <w:rPr>
                <w:rFonts w:ascii="宋体" w:hAnsi="宋体" w:eastAsia="宋体"/>
                <w:b/>
                <w:color w:val="FFFFFF"/>
                <w:sz w:val="19"/>
              </w:rPr>
              <w:t>说明</w:t>
            </w:r>
          </w:p>
        </w:tc>
      </w:tr>
      <w:tr>
        <w:tc>
          <w:tcPr>
            <w:tcW w:type="dxa" w:w="4479"/>
          </w:tcPr>
          <w:p>
            <w:pPr>
              <w:spacing w:after="20" w:line="276" w:lineRule="auto"/>
            </w:pPr>
            <w:r>
              <w:rPr>
                <w:sz w:val="19"/>
              </w:rPr>
            </w:r>
            <w:r>
              <w:rPr>
                <w:rFonts w:ascii="宋体" w:hAnsi="宋体" w:eastAsia="宋体"/>
                <w:b w:val="0"/>
                <w:sz w:val="19"/>
              </w:rPr>
              <w:t>租户 / 商户</w:t>
            </w:r>
          </w:p>
        </w:tc>
        <w:tc>
          <w:tcPr>
            <w:tcW w:type="dxa" w:w="4479"/>
          </w:tcPr>
          <w:p>
            <w:pPr>
              <w:spacing w:after="20" w:line="276" w:lineRule="auto"/>
            </w:pPr>
            <w:r>
              <w:rPr>
                <w:sz w:val="19"/>
              </w:rPr>
            </w:r>
            <w:r>
              <w:rPr>
                <w:rFonts w:ascii="宋体" w:hAnsi="宋体" w:eastAsia="宋体"/>
                <w:b w:val="0"/>
                <w:sz w:val="19"/>
              </w:rPr>
              <w:t>一家入驻机构，拥有独立数据域；商家后台与 C 端店铺的唯一归属主体</w:t>
            </w:r>
          </w:p>
        </w:tc>
      </w:tr>
      <w:tr>
        <w:tc>
          <w:tcPr>
            <w:tcW w:type="dxa" w:w="4479"/>
          </w:tcPr>
          <w:p>
            <w:pPr>
              <w:spacing w:after="20" w:line="276" w:lineRule="auto"/>
            </w:pPr>
            <w:r>
              <w:rPr>
                <w:sz w:val="19"/>
              </w:rPr>
            </w:r>
            <w:r>
              <w:rPr>
                <w:rFonts w:ascii="宋体" w:hAnsi="宋体" w:eastAsia="宋体"/>
                <w:b w:val="0"/>
                <w:sz w:val="19"/>
              </w:rPr>
              <w:t>推广期次</w:t>
            </w:r>
          </w:p>
        </w:tc>
        <w:tc>
          <w:tcPr>
            <w:tcW w:type="dxa" w:w="4479"/>
          </w:tcPr>
          <w:p>
            <w:pPr>
              <w:spacing w:after="20" w:line="276" w:lineRule="auto"/>
            </w:pPr>
            <w:r>
              <w:rPr>
                <w:sz w:val="19"/>
              </w:rPr>
            </w:r>
            <w:r>
              <w:rPr>
                <w:rFonts w:ascii="宋体" w:hAnsi="宋体" w:eastAsia="宋体"/>
                <w:b w:val="0"/>
                <w:sz w:val="19"/>
              </w:rPr>
              <w:t>招生 / 推广经营周期（名称 + 起止时间 + 负责人 + 目标），生命周期为 未开始 → 进行中 → 已结束</w:t>
            </w:r>
          </w:p>
        </w:tc>
      </w:tr>
      <w:tr>
        <w:tc>
          <w:tcPr>
            <w:tcW w:type="dxa" w:w="4479"/>
          </w:tcPr>
          <w:p>
            <w:pPr>
              <w:spacing w:after="20" w:line="276" w:lineRule="auto"/>
            </w:pPr>
            <w:r>
              <w:rPr>
                <w:sz w:val="19"/>
              </w:rPr>
            </w:r>
            <w:r>
              <w:rPr>
                <w:rFonts w:ascii="宋体" w:hAnsi="宋体" w:eastAsia="宋体"/>
                <w:b/>
                <w:sz w:val="19"/>
              </w:rPr>
              <w:t>内容 Content</w:t>
            </w:r>
          </w:p>
        </w:tc>
        <w:tc>
          <w:tcPr>
            <w:tcW w:type="dxa" w:w="4479"/>
          </w:tcPr>
          <w:p>
            <w:pPr>
              <w:spacing w:after="20" w:line="276" w:lineRule="auto"/>
            </w:pPr>
            <w:r>
              <w:rPr>
                <w:sz w:val="19"/>
              </w:rPr>
            </w:r>
            <w:r>
              <w:rPr>
                <w:rFonts w:ascii="宋体" w:hAnsi="宋体" w:eastAsia="宋体"/>
                <w:b w:val="0"/>
                <w:sz w:val="19"/>
              </w:rPr>
              <w:t>知识资产本体（线上课 / 线下课 / 文章 / 测评 / 定制化计划 / 直播）；</w:t>
            </w:r>
            <w:r>
              <w:rPr>
                <w:rFonts w:ascii="宋体" w:hAnsi="宋体" w:eastAsia="宋体"/>
                <w:b/>
                <w:sz w:val="19"/>
              </w:rPr>
              <w:t>不承载价格</w:t>
            </w:r>
          </w:p>
        </w:tc>
      </w:tr>
      <w:tr>
        <w:tc>
          <w:tcPr>
            <w:tcW w:type="dxa" w:w="4479"/>
          </w:tcPr>
          <w:p>
            <w:pPr>
              <w:spacing w:after="20" w:line="276" w:lineRule="auto"/>
            </w:pPr>
            <w:r>
              <w:rPr>
                <w:sz w:val="19"/>
              </w:rPr>
            </w:r>
            <w:r>
              <w:rPr>
                <w:rFonts w:ascii="宋体" w:hAnsi="宋体" w:eastAsia="宋体"/>
                <w:b/>
                <w:sz w:val="19"/>
              </w:rPr>
              <w:t>商品 Goods</w:t>
            </w:r>
          </w:p>
        </w:tc>
        <w:tc>
          <w:tcPr>
            <w:tcW w:type="dxa" w:w="4479"/>
          </w:tcPr>
          <w:p>
            <w:pPr>
              <w:spacing w:after="20" w:line="276" w:lineRule="auto"/>
            </w:pPr>
            <w:r>
              <w:rPr>
                <w:sz w:val="19"/>
              </w:rPr>
            </w:r>
            <w:r>
              <w:rPr>
                <w:rFonts w:ascii="宋体" w:hAnsi="宋体" w:eastAsia="宋体"/>
                <w:b/>
                <w:sz w:val="19"/>
              </w:rPr>
              <w:t>唯一价格载体</w:t>
            </w:r>
            <w:r>
              <w:rPr>
                <w:rFonts w:ascii="宋体" w:hAnsi="宋体" w:eastAsia="宋体"/>
                <w:b w:val="0"/>
                <w:sz w:val="19"/>
              </w:rPr>
              <w:t>，含定价、划线价、交付、售后、审核态；</w:t>
            </w:r>
            <w:r>
              <w:rPr>
                <w:rFonts w:ascii="Menlo" w:hAnsi="Menlo" w:eastAsia="Menlo"/>
                <w:b w:val="0"/>
                <w:color w:val="A03030"/>
                <w:sz w:val="19"/>
              </w:rPr>
              <w:t>contents[]</w:t>
            </w:r>
            <w:r>
              <w:rPr>
                <w:rFonts w:ascii="宋体" w:hAnsi="宋体" w:eastAsia="宋体"/>
                <w:b w:val="0"/>
                <w:sz w:val="19"/>
              </w:rPr>
              <w:t xml:space="preserve"> 是内容↔商品关系的权威源（M:N）</w:t>
            </w:r>
          </w:p>
        </w:tc>
      </w:tr>
      <w:tr>
        <w:tc>
          <w:tcPr>
            <w:tcW w:type="dxa" w:w="4479"/>
          </w:tcPr>
          <w:p>
            <w:pPr>
              <w:spacing w:after="20" w:line="276" w:lineRule="auto"/>
            </w:pPr>
            <w:r>
              <w:rPr>
                <w:sz w:val="19"/>
              </w:rPr>
            </w:r>
            <w:r>
              <w:rPr>
                <w:rFonts w:ascii="宋体" w:hAnsi="宋体" w:eastAsia="宋体"/>
                <w:b/>
                <w:sz w:val="19"/>
              </w:rPr>
              <w:t>组合商品</w:t>
            </w:r>
          </w:p>
        </w:tc>
        <w:tc>
          <w:tcPr>
            <w:tcW w:type="dxa" w:w="4479"/>
          </w:tcPr>
          <w:p>
            <w:pPr>
              <w:spacing w:after="20" w:line="276" w:lineRule="auto"/>
            </w:pPr>
            <w:r>
              <w:rPr>
                <w:sz w:val="19"/>
              </w:rPr>
            </w:r>
            <w:r>
              <w:rPr>
                <w:rFonts w:ascii="宋体" w:hAnsi="宋体" w:eastAsia="宋体"/>
                <w:b w:val="0"/>
                <w:sz w:val="19"/>
              </w:rPr>
              <w:t>1 个商品交付 N 个内容（如「1 门课 + 1 篇文章」礼包）；购买一次解锁全部交付内容，退款一并回收</w:t>
            </w:r>
          </w:p>
        </w:tc>
      </w:tr>
      <w:tr>
        <w:tc>
          <w:tcPr>
            <w:tcW w:type="dxa" w:w="4479"/>
          </w:tcPr>
          <w:p>
            <w:pPr>
              <w:spacing w:after="20" w:line="276" w:lineRule="auto"/>
            </w:pPr>
            <w:r>
              <w:rPr>
                <w:sz w:val="19"/>
              </w:rPr>
            </w:r>
            <w:r>
              <w:rPr>
                <w:rFonts w:ascii="宋体" w:hAnsi="宋体" w:eastAsia="宋体"/>
                <w:b/>
                <w:sz w:val="19"/>
              </w:rPr>
              <w:t>上架位 Listing</w:t>
            </w:r>
          </w:p>
        </w:tc>
        <w:tc>
          <w:tcPr>
            <w:tcW w:type="dxa" w:w="4479"/>
          </w:tcPr>
          <w:p>
            <w:pPr>
              <w:spacing w:after="20" w:line="276" w:lineRule="auto"/>
            </w:pPr>
            <w:r>
              <w:rPr>
                <w:sz w:val="19"/>
              </w:rPr>
            </w:r>
            <w:r>
              <w:rPr>
                <w:rFonts w:ascii="宋体" w:hAnsi="宋体" w:eastAsia="宋体"/>
                <w:b w:val="0"/>
                <w:sz w:val="19"/>
              </w:rPr>
              <w:t>内容在小程序模块中的</w:t>
            </w:r>
            <w:r>
              <w:rPr>
                <w:rFonts w:ascii="宋体" w:hAnsi="宋体" w:eastAsia="宋体"/>
                <w:b/>
                <w:sz w:val="19"/>
              </w:rPr>
              <w:t>售卖策略</w:t>
            </w:r>
            <w:r>
              <w:rPr>
                <w:rFonts w:ascii="宋体" w:hAnsi="宋体" w:eastAsia="宋体"/>
                <w:b w:val="0"/>
                <w:sz w:val="19"/>
              </w:rPr>
              <w:t>：免费/付费 → 试看范围 → 下单方式 → 默认成交商品；同一内容可在多个模块各有独立上架位</w:t>
            </w:r>
          </w:p>
        </w:tc>
      </w:tr>
      <w:tr>
        <w:tc>
          <w:tcPr>
            <w:tcW w:type="dxa" w:w="4479"/>
          </w:tcPr>
          <w:p>
            <w:pPr>
              <w:spacing w:after="20" w:line="276" w:lineRule="auto"/>
            </w:pPr>
            <w:r>
              <w:rPr>
                <w:sz w:val="19"/>
              </w:rPr>
            </w:r>
            <w:r>
              <w:rPr>
                <w:rFonts w:ascii="宋体" w:hAnsi="宋体" w:eastAsia="宋体"/>
                <w:b/>
                <w:sz w:val="19"/>
              </w:rPr>
              <w:t>下单方式 `order_mode`</w:t>
            </w:r>
          </w:p>
        </w:tc>
        <w:tc>
          <w:tcPr>
            <w:tcW w:type="dxa" w:w="4479"/>
          </w:tcPr>
          <w:p>
            <w:pPr>
              <w:spacing w:after="20" w:line="276" w:lineRule="auto"/>
            </w:pPr>
            <w:r>
              <w:rPr>
                <w:sz w:val="19"/>
              </w:rPr>
            </w:r>
            <w:r>
              <w:rPr>
                <w:rFonts w:ascii="Menlo" w:hAnsi="Menlo" w:eastAsia="Menlo"/>
                <w:b w:val="0"/>
                <w:color w:val="A03030"/>
                <w:sz w:val="19"/>
              </w:rPr>
              <w:t>jump_goods</w:t>
            </w:r>
            <w:r>
              <w:rPr>
                <w:rFonts w:ascii="宋体" w:hAnsi="宋体" w:eastAsia="宋体"/>
                <w:b w:val="0"/>
                <w:sz w:val="19"/>
              </w:rPr>
              <w:t>＝跳转商品详情页下单；</w:t>
            </w:r>
            <w:r>
              <w:rPr>
                <w:rFonts w:ascii="Menlo" w:hAnsi="Menlo" w:eastAsia="Menlo"/>
                <w:b w:val="0"/>
                <w:color w:val="A03030"/>
                <w:sz w:val="19"/>
              </w:rPr>
              <w:t>inline</w:t>
            </w:r>
            <w:r>
              <w:rPr>
                <w:rFonts w:ascii="宋体" w:hAnsi="宋体" w:eastAsia="宋体"/>
                <w:b w:val="0"/>
                <w:sz w:val="19"/>
              </w:rPr>
              <w:t>＝不跳转，直接在内容页按成交商品金额下单</w:t>
            </w:r>
          </w:p>
        </w:tc>
      </w:tr>
      <w:tr>
        <w:tc>
          <w:tcPr>
            <w:tcW w:type="dxa" w:w="4479"/>
          </w:tcPr>
          <w:p>
            <w:pPr>
              <w:spacing w:after="20" w:line="276" w:lineRule="auto"/>
            </w:pPr>
            <w:r>
              <w:rPr>
                <w:sz w:val="19"/>
              </w:rPr>
            </w:r>
            <w:r>
              <w:rPr>
                <w:rFonts w:ascii="宋体" w:hAnsi="宋体" w:eastAsia="宋体"/>
                <w:b/>
                <w:sz w:val="19"/>
              </w:rPr>
              <w:t>商品来源 `content_source`</w:t>
            </w:r>
          </w:p>
        </w:tc>
        <w:tc>
          <w:tcPr>
            <w:tcW w:type="dxa" w:w="4479"/>
          </w:tcPr>
          <w:p>
            <w:pPr>
              <w:spacing w:after="20" w:line="276" w:lineRule="auto"/>
            </w:pPr>
            <w:r>
              <w:rPr>
                <w:sz w:val="19"/>
              </w:rPr>
            </w:r>
            <w:r>
              <w:rPr>
                <w:rFonts w:ascii="宋体" w:hAnsi="宋体" w:eastAsia="宋体"/>
                <w:b w:val="0"/>
                <w:sz w:val="19"/>
              </w:rPr>
              <w:t>成交商品来源：</w:t>
            </w:r>
            <w:r>
              <w:rPr>
                <w:rFonts w:ascii="宋体" w:hAnsi="宋体" w:eastAsia="宋体"/>
                <w:b/>
                <w:sz w:val="19"/>
              </w:rPr>
              <w:t>平台</w:t>
            </w:r>
            <w:r>
              <w:rPr>
                <w:rFonts w:ascii="宋体" w:hAnsi="宋体" w:eastAsia="宋体"/>
                <w:b w:val="0"/>
                <w:sz w:val="19"/>
              </w:rPr>
              <w:t xml:space="preserve"> / </w:t>
            </w:r>
            <w:r>
              <w:rPr>
                <w:rFonts w:ascii="宋体" w:hAnsi="宋体" w:eastAsia="宋体"/>
                <w:b/>
                <w:sz w:val="19"/>
              </w:rPr>
              <w:t>商家自建</w:t>
            </w:r>
            <w:r>
              <w:rPr>
                <w:rFonts w:ascii="宋体" w:hAnsi="宋体" w:eastAsia="宋体"/>
                <w:b w:val="0"/>
                <w:sz w:val="19"/>
              </w:rPr>
              <w:t>；决定分账走链路 A（佣金）还是链路 B（服务费）</w:t>
            </w:r>
          </w:p>
        </w:tc>
      </w:tr>
      <w:tr>
        <w:tc>
          <w:tcPr>
            <w:tcW w:type="dxa" w:w="4479"/>
          </w:tcPr>
          <w:p>
            <w:pPr>
              <w:spacing w:after="20" w:line="276" w:lineRule="auto"/>
            </w:pPr>
            <w:r>
              <w:rPr>
                <w:sz w:val="19"/>
              </w:rPr>
            </w:r>
            <w:r>
              <w:rPr>
                <w:rFonts w:ascii="宋体" w:hAnsi="宋体" w:eastAsia="宋体"/>
                <w:b/>
                <w:sz w:val="19"/>
              </w:rPr>
              <w:t>商品来源（微信小店）`goods_source`</w:t>
            </w:r>
          </w:p>
        </w:tc>
        <w:tc>
          <w:tcPr>
            <w:tcW w:type="dxa" w:w="4479"/>
          </w:tcPr>
          <w:p>
            <w:pPr>
              <w:spacing w:after="20" w:line="276" w:lineRule="auto"/>
            </w:pPr>
            <w:r>
              <w:rPr>
                <w:sz w:val="19"/>
              </w:rPr>
            </w:r>
            <w:r>
              <w:rPr>
                <w:rFonts w:ascii="宋体" w:hAnsi="宋体" w:eastAsia="宋体"/>
                <w:b/>
                <w:sz w:val="19"/>
              </w:rPr>
              <w:t>视频号</w:t>
            </w:r>
            <w:r>
              <w:rPr>
                <w:rFonts w:ascii="宋体" w:hAnsi="宋体" w:eastAsia="宋体"/>
                <w:b w:val="0"/>
                <w:sz w:val="19"/>
              </w:rPr>
              <w:t xml:space="preserve"> / </w:t>
            </w:r>
            <w:r>
              <w:rPr>
                <w:rFonts w:ascii="宋体" w:hAnsi="宋体" w:eastAsia="宋体"/>
                <w:b/>
                <w:sz w:val="19"/>
              </w:rPr>
              <w:t>直播</w:t>
            </w:r>
            <w:r>
              <w:rPr>
                <w:rFonts w:ascii="宋体" w:hAnsi="宋体" w:eastAsia="宋体"/>
                <w:b w:val="0"/>
                <w:sz w:val="19"/>
              </w:rPr>
              <w:t>；表示该小店商品在微信侧的分发场景，</w:t>
            </w:r>
            <w:r>
              <w:rPr>
                <w:rFonts w:ascii="宋体" w:hAnsi="宋体" w:eastAsia="宋体"/>
                <w:b/>
                <w:sz w:val="19"/>
              </w:rPr>
              <w:t>与分账无关</w:t>
            </w:r>
            <w:r>
              <w:rPr>
                <w:rFonts w:ascii="宋体" w:hAnsi="宋体" w:eastAsia="宋体"/>
                <w:b w:val="0"/>
                <w:sz w:val="19"/>
              </w:rPr>
              <w:t>（与上一条同名不同义）</w:t>
            </w:r>
          </w:p>
        </w:tc>
      </w:tr>
      <w:tr>
        <w:tc>
          <w:tcPr>
            <w:tcW w:type="dxa" w:w="4479"/>
          </w:tcPr>
          <w:p>
            <w:pPr>
              <w:spacing w:after="20" w:line="276" w:lineRule="auto"/>
            </w:pPr>
            <w:r>
              <w:rPr>
                <w:sz w:val="19"/>
              </w:rPr>
            </w:r>
            <w:r>
              <w:rPr>
                <w:rFonts w:ascii="宋体" w:hAnsi="宋体" w:eastAsia="宋体"/>
                <w:b w:val="0"/>
                <w:sz w:val="19"/>
              </w:rPr>
              <w:t>链路 A / 链路 B</w:t>
            </w:r>
          </w:p>
        </w:tc>
        <w:tc>
          <w:tcPr>
            <w:tcW w:type="dxa" w:w="4479"/>
          </w:tcPr>
          <w:p>
            <w:pPr>
              <w:spacing w:after="20" w:line="276" w:lineRule="auto"/>
            </w:pPr>
            <w:r>
              <w:rPr>
                <w:sz w:val="19"/>
              </w:rPr>
            </w:r>
            <w:r>
              <w:rPr>
                <w:rFonts w:ascii="宋体" w:hAnsi="宋体" w:eastAsia="宋体"/>
                <w:b w:val="0"/>
                <w:sz w:val="19"/>
              </w:rPr>
              <w:t>平台内容订单（平台得佣金）/ 商家自建内容订单（平台收服务费）；来源取</w:t>
            </w:r>
            <w:r>
              <w:rPr>
                <w:rFonts w:ascii="宋体" w:hAnsi="宋体" w:eastAsia="宋体"/>
                <w:b/>
                <w:sz w:val="19"/>
              </w:rPr>
              <w:t>成交商品</w:t>
            </w:r>
          </w:p>
        </w:tc>
      </w:tr>
      <w:tr>
        <w:tc>
          <w:tcPr>
            <w:tcW w:type="dxa" w:w="4479"/>
          </w:tcPr>
          <w:p>
            <w:pPr>
              <w:spacing w:after="20" w:line="276" w:lineRule="auto"/>
            </w:pPr>
            <w:r>
              <w:rPr>
                <w:sz w:val="19"/>
              </w:rPr>
            </w:r>
            <w:r>
              <w:rPr>
                <w:rFonts w:ascii="宋体" w:hAnsi="宋体" w:eastAsia="宋体"/>
                <w:b w:val="0"/>
                <w:sz w:val="19"/>
              </w:rPr>
              <w:t>领课</w:t>
            </w:r>
          </w:p>
        </w:tc>
        <w:tc>
          <w:tcPr>
            <w:tcW w:type="dxa" w:w="4479"/>
          </w:tcPr>
          <w:p>
            <w:pPr>
              <w:spacing w:after="20" w:line="276" w:lineRule="auto"/>
            </w:pPr>
            <w:r>
              <w:rPr>
                <w:sz w:val="19"/>
              </w:rPr>
            </w:r>
            <w:r>
              <w:rPr>
                <w:rFonts w:ascii="宋体" w:hAnsi="宋体" w:eastAsia="宋体"/>
                <w:b w:val="0"/>
                <w:sz w:val="19"/>
              </w:rPr>
              <w:t>视频号订单买家经短信链接兑换试听权益的动作</w:t>
            </w:r>
          </w:p>
        </w:tc>
      </w:tr>
      <w:tr>
        <w:tc>
          <w:tcPr>
            <w:tcW w:type="dxa" w:w="4479"/>
          </w:tcPr>
          <w:p>
            <w:pPr>
              <w:spacing w:after="20" w:line="276" w:lineRule="auto"/>
            </w:pPr>
            <w:r>
              <w:rPr>
                <w:sz w:val="19"/>
              </w:rPr>
            </w:r>
            <w:r>
              <w:rPr>
                <w:rFonts w:ascii="宋体" w:hAnsi="宋体" w:eastAsia="宋体"/>
                <w:b w:val="0"/>
                <w:sz w:val="19"/>
              </w:rPr>
              <w:t>促到</w:t>
            </w:r>
          </w:p>
        </w:tc>
        <w:tc>
          <w:tcPr>
            <w:tcW w:type="dxa" w:w="4479"/>
          </w:tcPr>
          <w:p>
            <w:pPr>
              <w:spacing w:after="20" w:line="276" w:lineRule="auto"/>
            </w:pPr>
            <w:r>
              <w:rPr>
                <w:sz w:val="19"/>
              </w:rPr>
            </w:r>
            <w:r>
              <w:rPr>
                <w:rFonts w:ascii="宋体" w:hAnsi="宋体" w:eastAsia="宋体"/>
                <w:b w:val="0"/>
                <w:sz w:val="19"/>
              </w:rPr>
              <w:t>直播前 / 中对未到场用户的召回触达（SOP），区别于标准预约提醒</w:t>
            </w:r>
          </w:p>
        </w:tc>
      </w:tr>
      <w:tr>
        <w:tc>
          <w:tcPr>
            <w:tcW w:type="dxa" w:w="4479"/>
          </w:tcPr>
          <w:p>
            <w:pPr>
              <w:spacing w:after="20" w:line="276" w:lineRule="auto"/>
            </w:pPr>
            <w:r>
              <w:rPr>
                <w:sz w:val="19"/>
              </w:rPr>
            </w:r>
            <w:r>
              <w:rPr>
                <w:rFonts w:ascii="宋体" w:hAnsi="宋体" w:eastAsia="宋体"/>
                <w:b w:val="0"/>
                <w:sz w:val="19"/>
              </w:rPr>
              <w:t>进件</w:t>
            </w:r>
          </w:p>
        </w:tc>
        <w:tc>
          <w:tcPr>
            <w:tcW w:type="dxa" w:w="4479"/>
          </w:tcPr>
          <w:p>
            <w:pPr>
              <w:spacing w:after="20" w:line="276" w:lineRule="auto"/>
            </w:pPr>
            <w:r>
              <w:rPr>
                <w:sz w:val="19"/>
              </w:rPr>
            </w:r>
            <w:r>
              <w:rPr>
                <w:rFonts w:ascii="宋体" w:hAnsi="宋体" w:eastAsia="宋体"/>
                <w:b w:val="0"/>
                <w:sz w:val="19"/>
              </w:rPr>
              <w:t>通联云商通会员开通（企业 / 个人两类会员主体）</w:t>
            </w:r>
          </w:p>
        </w:tc>
      </w:tr>
      <w:tr>
        <w:tc>
          <w:tcPr>
            <w:tcW w:type="dxa" w:w="4479"/>
          </w:tcPr>
          <w:p>
            <w:pPr>
              <w:spacing w:after="20" w:line="276" w:lineRule="auto"/>
            </w:pPr>
            <w:r>
              <w:rPr>
                <w:sz w:val="19"/>
              </w:rPr>
            </w:r>
            <w:r>
              <w:rPr>
                <w:rFonts w:ascii="宋体" w:hAnsi="宋体" w:eastAsia="宋体"/>
                <w:b w:val="0"/>
                <w:sz w:val="19"/>
              </w:rPr>
              <w:t>提现签约</w:t>
            </w:r>
          </w:p>
        </w:tc>
        <w:tc>
          <w:tcPr>
            <w:tcW w:type="dxa" w:w="4479"/>
          </w:tcPr>
          <w:p>
            <w:pPr>
              <w:spacing w:after="20" w:line="276" w:lineRule="auto"/>
            </w:pPr>
            <w:r>
              <w:rPr>
                <w:sz w:val="19"/>
              </w:rPr>
            </w:r>
            <w:r>
              <w:rPr>
                <w:rFonts w:ascii="宋体" w:hAnsi="宋体" w:eastAsia="宋体"/>
                <w:b w:val="0"/>
                <w:sz w:val="19"/>
              </w:rPr>
              <w:t>会员—平台—通联三方电子协议；</w:t>
            </w:r>
            <w:r>
              <w:rPr>
                <w:rFonts w:ascii="宋体" w:hAnsi="宋体" w:eastAsia="宋体"/>
                <w:b/>
                <w:sz w:val="19"/>
              </w:rPr>
              <w:t>未签约禁止提现</w:t>
            </w:r>
          </w:p>
        </w:tc>
      </w:tr>
      <w:tr>
        <w:tc>
          <w:tcPr>
            <w:tcW w:type="dxa" w:w="4479"/>
          </w:tcPr>
          <w:p>
            <w:pPr>
              <w:spacing w:after="20" w:line="276" w:lineRule="auto"/>
            </w:pPr>
            <w:r>
              <w:rPr>
                <w:sz w:val="19"/>
              </w:rPr>
            </w:r>
            <w:r>
              <w:rPr>
                <w:rFonts w:ascii="宋体" w:hAnsi="宋体" w:eastAsia="宋体"/>
                <w:b w:val="0"/>
                <w:sz w:val="19"/>
              </w:rPr>
              <w:t>备付金 / 弱存管</w:t>
            </w:r>
          </w:p>
        </w:tc>
        <w:tc>
          <w:tcPr>
            <w:tcW w:type="dxa" w:w="4479"/>
          </w:tcPr>
          <w:p>
            <w:pPr>
              <w:spacing w:after="20" w:line="276" w:lineRule="auto"/>
            </w:pPr>
            <w:r>
              <w:rPr>
                <w:sz w:val="19"/>
              </w:rPr>
            </w:r>
            <w:r>
              <w:rPr>
                <w:rFonts w:ascii="宋体" w:hAnsi="宋体" w:eastAsia="宋体"/>
                <w:b w:val="0"/>
                <w:sz w:val="19"/>
              </w:rPr>
              <w:t>通联 + 艺博 + 招行三方存管；入金入平台中间账户集，D+1 结算</w:t>
            </w:r>
          </w:p>
        </w:tc>
      </w:tr>
      <w:tr>
        <w:tc>
          <w:tcPr>
            <w:tcW w:type="dxa" w:w="4479"/>
          </w:tcPr>
          <w:p>
            <w:pPr>
              <w:spacing w:after="20" w:line="276" w:lineRule="auto"/>
            </w:pPr>
            <w:r>
              <w:rPr>
                <w:sz w:val="19"/>
              </w:rPr>
            </w:r>
            <w:r>
              <w:rPr>
                <w:rFonts w:ascii="宋体" w:hAnsi="宋体" w:eastAsia="宋体"/>
                <w:b w:val="0"/>
                <w:sz w:val="19"/>
              </w:rPr>
              <w:t>双人复核</w:t>
            </w:r>
          </w:p>
        </w:tc>
        <w:tc>
          <w:tcPr>
            <w:tcW w:type="dxa" w:w="4479"/>
          </w:tcPr>
          <w:p>
            <w:pPr>
              <w:spacing w:after="20" w:line="276" w:lineRule="auto"/>
            </w:pPr>
            <w:r>
              <w:rPr>
                <w:sz w:val="19"/>
              </w:rPr>
            </w:r>
            <w:r>
              <w:rPr>
                <w:rFonts w:ascii="宋体" w:hAnsi="宋体" w:eastAsia="宋体"/>
                <w:b w:val="0"/>
                <w:sz w:val="19"/>
              </w:rPr>
              <w:t>结算打款须第二人复核（</w:t>
            </w:r>
            <w:r>
              <w:rPr>
                <w:rFonts w:ascii="宋体" w:hAnsi="宋体" w:eastAsia="宋体"/>
                <w:b/>
                <w:sz w:val="19"/>
              </w:rPr>
              <w:t>提交人 ≠ 复核人</w:t>
            </w:r>
            <w:r>
              <w:rPr>
                <w:rFonts w:ascii="宋体" w:hAnsi="宋体" w:eastAsia="宋体"/>
                <w:b w:val="0"/>
                <w:sz w:val="19"/>
              </w:rPr>
              <w:t>）</w:t>
            </w:r>
          </w:p>
        </w:tc>
      </w:tr>
      <w:tr>
        <w:tc>
          <w:tcPr>
            <w:tcW w:type="dxa" w:w="4479"/>
          </w:tcPr>
          <w:p>
            <w:pPr>
              <w:spacing w:after="20" w:line="276" w:lineRule="auto"/>
            </w:pPr>
            <w:r>
              <w:rPr>
                <w:sz w:val="19"/>
              </w:rPr>
            </w:r>
            <w:r>
              <w:rPr>
                <w:rFonts w:ascii="宋体" w:hAnsi="宋体" w:eastAsia="宋体"/>
                <w:b w:val="0"/>
                <w:sz w:val="19"/>
              </w:rPr>
              <w:t>一期 / 二期</w:t>
            </w:r>
          </w:p>
        </w:tc>
        <w:tc>
          <w:tcPr>
            <w:tcW w:type="dxa" w:w="4479"/>
          </w:tcPr>
          <w:p>
            <w:pPr>
              <w:spacing w:after="20" w:line="276" w:lineRule="auto"/>
            </w:pPr>
            <w:r>
              <w:rPr>
                <w:sz w:val="19"/>
              </w:rPr>
            </w:r>
            <w:r>
              <w:rPr>
                <w:rFonts w:ascii="宋体" w:hAnsi="宋体" w:eastAsia="宋体"/>
                <w:b/>
                <w:sz w:val="19"/>
              </w:rPr>
              <w:t>评审范围开关</w:t>
            </w:r>
            <w:r>
              <w:rPr>
                <w:rFonts w:ascii="宋体" w:hAnsi="宋体" w:eastAsia="宋体"/>
                <w:b w:val="0"/>
                <w:sz w:val="19"/>
              </w:rPr>
              <w:t>，非优先级。二期 ＝ 不在本期评审范围（侧栏默认隐藏、直开页面出提示横幅），但仍是完整需求沉淀</w:t>
            </w:r>
          </w:p>
        </w:tc>
      </w:tr>
      <w:tr>
        <w:tc>
          <w:tcPr>
            <w:tcW w:type="dxa" w:w="4479"/>
          </w:tcPr>
          <w:p>
            <w:pPr>
              <w:spacing w:after="20" w:line="276" w:lineRule="auto"/>
            </w:pPr>
            <w:r>
              <w:rPr>
                <w:sz w:val="19"/>
              </w:rPr>
            </w:r>
            <w:r>
              <w:rPr>
                <w:rFonts w:ascii="宋体" w:hAnsi="宋体" w:eastAsia="宋体"/>
                <w:b w:val="0"/>
                <w:sz w:val="19"/>
              </w:rPr>
              <w:t>P0 / P1</w:t>
            </w:r>
          </w:p>
        </w:tc>
        <w:tc>
          <w:tcPr>
            <w:tcW w:type="dxa" w:w="4479"/>
          </w:tcPr>
          <w:p>
            <w:pPr>
              <w:spacing w:after="20" w:line="276" w:lineRule="auto"/>
            </w:pPr>
            <w:r>
              <w:rPr>
                <w:sz w:val="19"/>
              </w:rPr>
            </w:r>
            <w:r>
              <w:rPr>
                <w:rFonts w:ascii="宋体" w:hAnsi="宋体" w:eastAsia="宋体"/>
                <w:b w:val="0"/>
                <w:sz w:val="19"/>
              </w:rPr>
              <w:t>优先级。P0 ＝ 本期必做、进验收；P1 ＝ 原型可点、不阻塞试点上线、单独排期</w:t>
            </w:r>
          </w:p>
        </w:tc>
      </w:tr>
      <w:tr>
        <w:tc>
          <w:tcPr>
            <w:tcW w:type="dxa" w:w="4479"/>
          </w:tcPr>
          <w:p>
            <w:pPr>
              <w:spacing w:after="20" w:line="276" w:lineRule="auto"/>
            </w:pPr>
            <w:r>
              <w:rPr>
                <w:sz w:val="19"/>
              </w:rPr>
            </w:r>
            <w:r>
              <w:rPr>
                <w:rFonts w:ascii="宋体" w:hAnsi="宋体" w:eastAsia="宋体"/>
                <w:b w:val="0"/>
                <w:sz w:val="19"/>
              </w:rPr>
              <w:t>SCRM</w:t>
            </w:r>
          </w:p>
        </w:tc>
        <w:tc>
          <w:tcPr>
            <w:tcW w:type="dxa" w:w="4479"/>
          </w:tcPr>
          <w:p>
            <w:pPr>
              <w:spacing w:after="20" w:line="276" w:lineRule="auto"/>
            </w:pPr>
            <w:r>
              <w:rPr>
                <w:sz w:val="19"/>
              </w:rPr>
            </w:r>
            <w:r>
              <w:rPr>
                <w:rFonts w:ascii="宋体" w:hAnsi="宋体" w:eastAsia="宋体"/>
                <w:b w:val="0"/>
                <w:sz w:val="19"/>
              </w:rPr>
              <w:t>社会化客户关系管理（Social CRM），本方案中承载获客承接与私域运营</w:t>
            </w:r>
          </w:p>
        </w:tc>
      </w:tr>
    </w:tbl>
    <w:p/>
    <w:p>
      <w:pPr>
        <w:pStyle w:val="Heading2"/>
      </w:pPr>
      <w:r>
        <w:rPr>
          <w:rFonts w:ascii="微软雅黑" w:hAnsi="微软雅黑" w:eastAsia="微软雅黑"/>
          <w:b/>
        </w:rPr>
        <w:t>2 产品介绍</w:t>
      </w:r>
    </w:p>
    <w:p>
      <w:pPr>
        <w:pStyle w:val="Heading3"/>
      </w:pPr>
      <w:r>
        <w:rPr>
          <w:rFonts w:ascii="微软雅黑" w:hAnsi="微软雅黑" w:eastAsia="微软雅黑"/>
          <w:b/>
        </w:rPr>
        <w:t>2.1 产品介绍</w:t>
      </w:r>
    </w:p>
    <w:p>
      <w:r>
        <w:rPr>
          <w:rFonts w:ascii="宋体" w:hAnsi="宋体" w:eastAsia="宋体"/>
          <w:b w:val="0"/>
        </w:rPr>
        <w:t xml:space="preserve">艺博从 B2C 家庭教育服务升级为 </w:t>
      </w:r>
      <w:r>
        <w:rPr>
          <w:rFonts w:ascii="宋体" w:hAnsi="宋体" w:eastAsia="宋体"/>
          <w:b/>
        </w:rPr>
        <w:t>B2B2C 行业赋能平台</w:t>
      </w:r>
      <w:r>
        <w:rPr>
          <w:rFonts w:ascii="宋体" w:hAnsi="宋体" w:eastAsia="宋体"/>
          <w:b w:val="0"/>
        </w:rPr>
        <w:t>：把技术、内容与获客方法论打包输出给家庭教育机构与从业者（IP），通过</w:t>
      </w:r>
      <w:r>
        <w:rPr>
          <w:rFonts w:ascii="宋体" w:hAnsi="宋体" w:eastAsia="宋体"/>
          <w:b/>
        </w:rPr>
        <w:t>三端协同</w:t>
      </w:r>
      <w:r>
        <w:rPr>
          <w:rFonts w:ascii="宋体" w:hAnsi="宋体" w:eastAsia="宋体"/>
          <w:b w:val="0"/>
        </w:rPr>
        <w:t>完成从公域获客到私域转化、再到内容交付与资金结算的完整经营闭环。</w:t>
      </w:r>
    </w:p>
    <w:p>
      <w:r>
        <w:rPr>
          <w:rFonts w:ascii="宋体" w:hAnsi="宋体" w:eastAsia="宋体"/>
          <w:b w:val="0"/>
        </w:rPr>
        <w:t>产品由三端构成：</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shd w:val="clear" w:fill="4472C4"/>
          </w:tcPr>
          <w:p>
            <w:pPr>
              <w:spacing w:after="20" w:line="276" w:lineRule="auto"/>
            </w:pPr>
            <w:r>
              <w:rPr>
                <w:b/>
                <w:color w:val="FFFFFF"/>
                <w:sz w:val="19"/>
              </w:rPr>
            </w:r>
            <w:r>
              <w:rPr>
                <w:rFonts w:ascii="宋体" w:hAnsi="宋体" w:eastAsia="宋体"/>
                <w:b/>
                <w:color w:val="FFFFFF"/>
                <w:sz w:val="19"/>
              </w:rPr>
              <w:t>端</w:t>
            </w:r>
          </w:p>
        </w:tc>
        <w:tc>
          <w:tcPr>
            <w:tcW w:type="dxa" w:w="2986"/>
            <w:shd w:val="clear" w:fill="4472C4"/>
          </w:tcPr>
          <w:p>
            <w:pPr>
              <w:spacing w:after="20" w:line="276" w:lineRule="auto"/>
            </w:pPr>
            <w:r>
              <w:rPr>
                <w:b/>
                <w:color w:val="FFFFFF"/>
                <w:sz w:val="19"/>
              </w:rPr>
            </w:r>
            <w:r>
              <w:rPr>
                <w:rFonts w:ascii="宋体" w:hAnsi="宋体" w:eastAsia="宋体"/>
                <w:b/>
                <w:color w:val="FFFFFF"/>
                <w:sz w:val="19"/>
              </w:rPr>
              <w:t>使用者</w:t>
            </w:r>
          </w:p>
        </w:tc>
        <w:tc>
          <w:tcPr>
            <w:tcW w:type="dxa" w:w="2986"/>
            <w:shd w:val="clear" w:fill="4472C4"/>
          </w:tcPr>
          <w:p>
            <w:pPr>
              <w:spacing w:after="20" w:line="276" w:lineRule="auto"/>
            </w:pPr>
            <w:r>
              <w:rPr>
                <w:b/>
                <w:color w:val="FFFFFF"/>
                <w:sz w:val="19"/>
              </w:rPr>
            </w:r>
            <w:r>
              <w:rPr>
                <w:rFonts w:ascii="宋体" w:hAnsi="宋体" w:eastAsia="宋体"/>
                <w:b/>
                <w:color w:val="FFFFFF"/>
                <w:sz w:val="19"/>
              </w:rPr>
              <w:t>定位</w:t>
            </w:r>
          </w:p>
        </w:tc>
      </w:tr>
      <w:tr>
        <w:tc>
          <w:tcPr>
            <w:tcW w:type="dxa" w:w="2986"/>
          </w:tcPr>
          <w:p>
            <w:pPr>
              <w:spacing w:after="20" w:line="276" w:lineRule="auto"/>
            </w:pPr>
            <w:r>
              <w:rPr>
                <w:sz w:val="19"/>
              </w:rPr>
            </w:r>
            <w:r>
              <w:rPr>
                <w:rFonts w:ascii="宋体" w:hAnsi="宋体" w:eastAsia="宋体"/>
                <w:b/>
                <w:sz w:val="19"/>
              </w:rPr>
              <w:t>商家管理后台</w:t>
            </w:r>
          </w:p>
        </w:tc>
        <w:tc>
          <w:tcPr>
            <w:tcW w:type="dxa" w:w="2986"/>
          </w:tcPr>
          <w:p>
            <w:pPr>
              <w:spacing w:after="20" w:line="276" w:lineRule="auto"/>
            </w:pPr>
            <w:r>
              <w:rPr>
                <w:sz w:val="19"/>
              </w:rPr>
            </w:r>
            <w:r>
              <w:rPr>
                <w:rFonts w:ascii="宋体" w:hAnsi="宋体" w:eastAsia="宋体"/>
                <w:b w:val="0"/>
                <w:sz w:val="19"/>
              </w:rPr>
              <w:t>入驻机构（商户管理员 / 助教销售 / 内容运营 / 财务 / 主播）</w:t>
            </w:r>
          </w:p>
        </w:tc>
        <w:tc>
          <w:tcPr>
            <w:tcW w:type="dxa" w:w="2986"/>
          </w:tcPr>
          <w:p>
            <w:pPr>
              <w:spacing w:after="20" w:line="276" w:lineRule="auto"/>
            </w:pPr>
            <w:r>
              <w:rPr>
                <w:sz w:val="19"/>
              </w:rPr>
            </w:r>
            <w:r>
              <w:rPr>
                <w:rFonts w:ascii="宋体" w:hAnsi="宋体" w:eastAsia="宋体"/>
                <w:b w:val="0"/>
                <w:sz w:val="19"/>
              </w:rPr>
              <w:t>租户内经营：获客 → 转化 → 交付 → 结算</w:t>
            </w:r>
          </w:p>
        </w:tc>
      </w:tr>
      <w:tr>
        <w:tc>
          <w:tcPr>
            <w:tcW w:type="dxa" w:w="2986"/>
          </w:tcPr>
          <w:p>
            <w:pPr>
              <w:spacing w:after="20" w:line="276" w:lineRule="auto"/>
            </w:pPr>
            <w:r>
              <w:rPr>
                <w:sz w:val="19"/>
              </w:rPr>
            </w:r>
            <w:r>
              <w:rPr>
                <w:rFonts w:ascii="宋体" w:hAnsi="宋体" w:eastAsia="宋体"/>
                <w:b/>
                <w:sz w:val="19"/>
              </w:rPr>
              <w:t>平台运营后台</w:t>
            </w:r>
          </w:p>
        </w:tc>
        <w:tc>
          <w:tcPr>
            <w:tcW w:type="dxa" w:w="2986"/>
          </w:tcPr>
          <w:p>
            <w:pPr>
              <w:spacing w:after="20" w:line="276" w:lineRule="auto"/>
            </w:pPr>
            <w:r>
              <w:rPr>
                <w:sz w:val="19"/>
              </w:rPr>
            </w:r>
            <w:r>
              <w:rPr>
                <w:rFonts w:ascii="宋体" w:hAnsi="宋体" w:eastAsia="宋体"/>
                <w:b w:val="0"/>
                <w:sz w:val="19"/>
              </w:rPr>
              <w:t>平台运营 / 审核 / 财务 / 风控</w:t>
            </w:r>
          </w:p>
        </w:tc>
        <w:tc>
          <w:tcPr>
            <w:tcW w:type="dxa" w:w="2986"/>
          </w:tcPr>
          <w:p>
            <w:pPr>
              <w:spacing w:after="20" w:line="276" w:lineRule="auto"/>
            </w:pPr>
            <w:r>
              <w:rPr>
                <w:sz w:val="19"/>
              </w:rPr>
            </w:r>
            <w:r>
              <w:rPr>
                <w:rFonts w:ascii="宋体" w:hAnsi="宋体" w:eastAsia="宋体"/>
                <w:b w:val="0"/>
                <w:sz w:val="19"/>
              </w:rPr>
              <w:t>平台侧治理：租户开通、内容与直播审核、交易与结算、全局数据</w:t>
            </w:r>
          </w:p>
        </w:tc>
      </w:tr>
      <w:tr>
        <w:tc>
          <w:tcPr>
            <w:tcW w:type="dxa" w:w="2986"/>
          </w:tcPr>
          <w:p>
            <w:pPr>
              <w:spacing w:after="20" w:line="276" w:lineRule="auto"/>
            </w:pPr>
            <w:r>
              <w:rPr>
                <w:sz w:val="19"/>
              </w:rPr>
            </w:r>
            <w:r>
              <w:rPr>
                <w:rFonts w:ascii="宋体" w:hAnsi="宋体" w:eastAsia="宋体"/>
                <w:b/>
                <w:sz w:val="19"/>
              </w:rPr>
              <w:t>C 端 To-B 小程序</w:t>
            </w:r>
          </w:p>
        </w:tc>
        <w:tc>
          <w:tcPr>
            <w:tcW w:type="dxa" w:w="2986"/>
          </w:tcPr>
          <w:p>
            <w:pPr>
              <w:spacing w:after="20" w:line="276" w:lineRule="auto"/>
            </w:pPr>
            <w:r>
              <w:rPr>
                <w:sz w:val="19"/>
              </w:rPr>
            </w:r>
            <w:r>
              <w:rPr>
                <w:rFonts w:ascii="宋体" w:hAnsi="宋体" w:eastAsia="宋体"/>
                <w:b w:val="0"/>
                <w:sz w:val="19"/>
              </w:rPr>
              <w:t>家长 / 学员</w:t>
            </w:r>
          </w:p>
        </w:tc>
        <w:tc>
          <w:tcPr>
            <w:tcW w:type="dxa" w:w="2986"/>
          </w:tcPr>
          <w:p>
            <w:pPr>
              <w:spacing w:after="20" w:line="276" w:lineRule="auto"/>
            </w:pPr>
            <w:r>
              <w:rPr>
                <w:sz w:val="19"/>
              </w:rPr>
            </w:r>
            <w:r>
              <w:rPr>
                <w:rFonts w:ascii="宋体" w:hAnsi="宋体" w:eastAsia="宋体"/>
                <w:b w:val="0"/>
                <w:sz w:val="19"/>
              </w:rPr>
              <w:t>消费与学习：看课、进直播、购买、领课、学习</w:t>
            </w:r>
          </w:p>
        </w:tc>
      </w:tr>
    </w:tbl>
    <w:p/>
    <w:p>
      <w:pPr>
        <w:pStyle w:val="Heading3"/>
      </w:pPr>
      <w:r>
        <w:rPr>
          <w:rFonts w:ascii="微软雅黑" w:hAnsi="微软雅黑" w:eastAsia="微软雅黑"/>
          <w:b/>
        </w:rPr>
        <w:t>2.2 产品目标</w:t>
      </w:r>
    </w:p>
    <w:p>
      <w:pPr>
        <w:pStyle w:val="ListBullet"/>
        <w:spacing w:after="20"/>
        <w:ind w:left="425"/>
      </w:pPr>
      <w:r>
        <w:rPr>
          <w:rFonts w:ascii="宋体" w:hAnsi="宋体" w:eastAsia="宋体"/>
          <w:b/>
          <w:sz w:val="21"/>
        </w:rPr>
        <w:t>业务目标</w:t>
      </w:r>
      <w:r>
        <w:rPr>
          <w:rFonts w:ascii="宋体" w:hAnsi="宋体" w:eastAsia="宋体"/>
          <w:b w:val="0"/>
          <w:sz w:val="21"/>
        </w:rPr>
        <w:t xml:space="preserve">：让试点 IP </w:t>
      </w:r>
      <w:r>
        <w:rPr>
          <w:rFonts w:ascii="宋体" w:hAnsi="宋体" w:eastAsia="宋体"/>
          <w:b/>
          <w:sz w:val="21"/>
        </w:rPr>
        <w:t>快速上线并可用</w:t>
      </w:r>
      <w:r>
        <w:rPr>
          <w:rFonts w:ascii="宋体" w:hAnsi="宋体" w:eastAsia="宋体"/>
          <w:b w:val="0"/>
          <w:sz w:val="21"/>
        </w:rPr>
        <w:t>，跑通「开通租户 → 上架内容 / 开播 → 获客承接 → 私域转化 → 交易与结算」的最短经营闭环。</w:t>
      </w:r>
    </w:p>
    <w:p>
      <w:pPr>
        <w:pStyle w:val="ListBullet"/>
        <w:spacing w:after="20"/>
        <w:ind w:left="425"/>
      </w:pPr>
      <w:r>
        <w:rPr>
          <w:rFonts w:ascii="宋体" w:hAnsi="宋体" w:eastAsia="宋体"/>
          <w:b/>
          <w:sz w:val="21"/>
        </w:rPr>
        <w:t>交付目标</w:t>
      </w:r>
      <w:r>
        <w:rPr>
          <w:rFonts w:ascii="宋体" w:hAnsi="宋体" w:eastAsia="宋体"/>
          <w:b w:val="0"/>
          <w:sz w:val="21"/>
        </w:rPr>
        <w:t>：三端功能可评审、可开发、可测试；P0 范围与验收标准明确，非目标明确留痕。</w:t>
      </w:r>
    </w:p>
    <w:p>
      <w:pPr>
        <w:pStyle w:val="ListBullet"/>
        <w:spacing w:after="20"/>
        <w:ind w:left="425"/>
      </w:pPr>
      <w:r>
        <w:rPr>
          <w:rFonts w:ascii="宋体" w:hAnsi="宋体" w:eastAsia="宋体"/>
          <w:b/>
          <w:sz w:val="21"/>
        </w:rPr>
        <w:t>平台目标</w:t>
      </w:r>
      <w:r>
        <w:rPr>
          <w:rFonts w:ascii="宋体" w:hAnsi="宋体" w:eastAsia="宋体"/>
          <w:b w:val="0"/>
          <w:sz w:val="21"/>
        </w:rPr>
        <w:t>：形成可复制的租户治理与资金结算能力（通联云商通进件、备付金分账、T+1 对账、双人复核结算）。</w:t>
      </w:r>
    </w:p>
    <w:p>
      <w:pPr>
        <w:pStyle w:val="Heading3"/>
      </w:pPr>
      <w:r>
        <w:rPr>
          <w:rFonts w:ascii="微软雅黑" w:hAnsi="微软雅黑" w:eastAsia="微软雅黑"/>
          <w:b/>
        </w:rPr>
        <w:t>2.3 产品用户定位</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shd w:val="clear" w:fill="4472C4"/>
          </w:tcPr>
          <w:p>
            <w:pPr>
              <w:spacing w:after="20" w:line="276" w:lineRule="auto"/>
            </w:pPr>
            <w:r>
              <w:rPr>
                <w:b/>
                <w:color w:val="FFFFFF"/>
                <w:sz w:val="19"/>
              </w:rPr>
            </w:r>
            <w:r>
              <w:rPr>
                <w:rFonts w:ascii="宋体" w:hAnsi="宋体" w:eastAsia="宋体"/>
                <w:b/>
                <w:color w:val="FFFFFF"/>
                <w:sz w:val="19"/>
              </w:rPr>
              <w:t>侧</w:t>
            </w:r>
          </w:p>
        </w:tc>
        <w:tc>
          <w:tcPr>
            <w:tcW w:type="dxa" w:w="2986"/>
            <w:shd w:val="clear" w:fill="4472C4"/>
          </w:tcPr>
          <w:p>
            <w:pPr>
              <w:spacing w:after="20" w:line="276" w:lineRule="auto"/>
            </w:pPr>
            <w:r>
              <w:rPr>
                <w:b/>
                <w:color w:val="FFFFFF"/>
                <w:sz w:val="19"/>
              </w:rPr>
            </w:r>
            <w:r>
              <w:rPr>
                <w:rFonts w:ascii="宋体" w:hAnsi="宋体" w:eastAsia="宋体"/>
                <w:b/>
                <w:color w:val="FFFFFF"/>
                <w:sz w:val="19"/>
              </w:rPr>
              <w:t>对象</w:t>
            </w:r>
          </w:p>
        </w:tc>
        <w:tc>
          <w:tcPr>
            <w:tcW w:type="dxa" w:w="2986"/>
            <w:shd w:val="clear" w:fill="4472C4"/>
          </w:tcPr>
          <w:p>
            <w:pPr>
              <w:spacing w:after="20" w:line="276" w:lineRule="auto"/>
            </w:pPr>
            <w:r>
              <w:rPr>
                <w:b/>
                <w:color w:val="FFFFFF"/>
                <w:sz w:val="19"/>
              </w:rPr>
            </w:r>
            <w:r>
              <w:rPr>
                <w:rFonts w:ascii="宋体" w:hAnsi="宋体" w:eastAsia="宋体"/>
                <w:b/>
                <w:color w:val="FFFFFF"/>
                <w:sz w:val="19"/>
              </w:rPr>
              <w:t>说明</w:t>
            </w:r>
          </w:p>
        </w:tc>
      </w:tr>
      <w:tr>
        <w:tc>
          <w:tcPr>
            <w:tcW w:type="dxa" w:w="2986"/>
          </w:tcPr>
          <w:p>
            <w:pPr>
              <w:spacing w:after="20" w:line="276" w:lineRule="auto"/>
            </w:pPr>
            <w:r>
              <w:rPr>
                <w:sz w:val="19"/>
              </w:rPr>
            </w:r>
            <w:r>
              <w:rPr>
                <w:rFonts w:ascii="宋体" w:hAnsi="宋体" w:eastAsia="宋体"/>
                <w:b w:val="0"/>
                <w:sz w:val="19"/>
              </w:rPr>
              <w:t>B 端</w:t>
            </w:r>
          </w:p>
        </w:tc>
        <w:tc>
          <w:tcPr>
            <w:tcW w:type="dxa" w:w="2986"/>
          </w:tcPr>
          <w:p>
            <w:pPr>
              <w:spacing w:after="20" w:line="276" w:lineRule="auto"/>
            </w:pPr>
            <w:r>
              <w:rPr>
                <w:sz w:val="19"/>
              </w:rPr>
            </w:r>
            <w:r>
              <w:rPr>
                <w:rFonts w:ascii="宋体" w:hAnsi="宋体" w:eastAsia="宋体"/>
                <w:b w:val="0"/>
                <w:sz w:val="19"/>
              </w:rPr>
              <w:t>家庭教育机构 / IP（商户、租户）</w:t>
            </w:r>
          </w:p>
        </w:tc>
        <w:tc>
          <w:tcPr>
            <w:tcW w:type="dxa" w:w="2986"/>
          </w:tcPr>
          <w:p>
            <w:pPr>
              <w:spacing w:after="20" w:line="276" w:lineRule="auto"/>
            </w:pPr>
            <w:r>
              <w:rPr>
                <w:sz w:val="19"/>
              </w:rPr>
            </w:r>
            <w:r>
              <w:rPr>
                <w:rFonts w:ascii="宋体" w:hAnsi="宋体" w:eastAsia="宋体"/>
                <w:b w:val="0"/>
                <w:sz w:val="19"/>
              </w:rPr>
              <w:t>使用商家管理后台经营：SCRM、直播、内容、小程序、交易、数据</w:t>
            </w:r>
          </w:p>
        </w:tc>
      </w:tr>
      <w:tr>
        <w:tc>
          <w:tcPr>
            <w:tcW w:type="dxa" w:w="2986"/>
          </w:tcPr>
          <w:p>
            <w:pPr>
              <w:spacing w:after="20" w:line="276" w:lineRule="auto"/>
            </w:pPr>
            <w:r>
              <w:rPr>
                <w:sz w:val="19"/>
              </w:rPr>
            </w:r>
            <w:r>
              <w:rPr>
                <w:rFonts w:ascii="宋体" w:hAnsi="宋体" w:eastAsia="宋体"/>
                <w:b w:val="0"/>
                <w:sz w:val="19"/>
              </w:rPr>
              <w:t>B 端</w:t>
            </w:r>
          </w:p>
        </w:tc>
        <w:tc>
          <w:tcPr>
            <w:tcW w:type="dxa" w:w="2986"/>
          </w:tcPr>
          <w:p>
            <w:pPr>
              <w:spacing w:after="20" w:line="276" w:lineRule="auto"/>
            </w:pPr>
            <w:r>
              <w:rPr>
                <w:sz w:val="19"/>
              </w:rPr>
            </w:r>
            <w:r>
              <w:rPr>
                <w:rFonts w:ascii="宋体" w:hAnsi="宋体" w:eastAsia="宋体"/>
                <w:b w:val="0"/>
                <w:sz w:val="19"/>
              </w:rPr>
              <w:t>平台运营 / 审核 / 财务 / 风控</w:t>
            </w:r>
          </w:p>
        </w:tc>
        <w:tc>
          <w:tcPr>
            <w:tcW w:type="dxa" w:w="2986"/>
          </w:tcPr>
          <w:p>
            <w:pPr>
              <w:spacing w:after="20" w:line="276" w:lineRule="auto"/>
            </w:pPr>
            <w:r>
              <w:rPr>
                <w:sz w:val="19"/>
              </w:rPr>
            </w:r>
            <w:r>
              <w:rPr>
                <w:rFonts w:ascii="宋体" w:hAnsi="宋体" w:eastAsia="宋体"/>
                <w:b w:val="0"/>
                <w:sz w:val="19"/>
              </w:rPr>
              <w:t>使用运营后台：租户与套餐、内容审核、交易与结算、全局数据</w:t>
            </w:r>
          </w:p>
        </w:tc>
      </w:tr>
      <w:tr>
        <w:tc>
          <w:tcPr>
            <w:tcW w:type="dxa" w:w="2986"/>
          </w:tcPr>
          <w:p>
            <w:pPr>
              <w:spacing w:after="20" w:line="276" w:lineRule="auto"/>
            </w:pPr>
            <w:r>
              <w:rPr>
                <w:sz w:val="19"/>
              </w:rPr>
            </w:r>
            <w:r>
              <w:rPr>
                <w:rFonts w:ascii="宋体" w:hAnsi="宋体" w:eastAsia="宋体"/>
                <w:b w:val="0"/>
                <w:sz w:val="19"/>
              </w:rPr>
              <w:t>C 端</w:t>
            </w:r>
          </w:p>
        </w:tc>
        <w:tc>
          <w:tcPr>
            <w:tcW w:type="dxa" w:w="2986"/>
          </w:tcPr>
          <w:p>
            <w:pPr>
              <w:spacing w:after="20" w:line="276" w:lineRule="auto"/>
            </w:pPr>
            <w:r>
              <w:rPr>
                <w:sz w:val="19"/>
              </w:rPr>
            </w:r>
            <w:r>
              <w:rPr>
                <w:rFonts w:ascii="宋体" w:hAnsi="宋体" w:eastAsia="宋体"/>
                <w:b w:val="0"/>
                <w:sz w:val="19"/>
              </w:rPr>
              <w:t>家长 / 学员</w:t>
            </w:r>
          </w:p>
        </w:tc>
        <w:tc>
          <w:tcPr>
            <w:tcW w:type="dxa" w:w="2986"/>
          </w:tcPr>
          <w:p>
            <w:pPr>
              <w:spacing w:after="20" w:line="276" w:lineRule="auto"/>
            </w:pPr>
            <w:r>
              <w:rPr>
                <w:sz w:val="19"/>
              </w:rPr>
            </w:r>
            <w:r>
              <w:rPr>
                <w:rFonts w:ascii="宋体" w:hAnsi="宋体" w:eastAsia="宋体"/>
                <w:b w:val="0"/>
                <w:sz w:val="19"/>
              </w:rPr>
              <w:t>使用独立 To-B 小程序：看课、进直播、购买、领课、学习</w:t>
            </w:r>
          </w:p>
        </w:tc>
      </w:tr>
    </w:tbl>
    <w:p/>
    <w:p>
      <w:pPr>
        <w:spacing w:after="40"/>
        <w:ind w:left="340"/>
      </w:pPr>
      <w:r>
        <w:rPr>
          <w:rFonts w:ascii="宋体" w:hAnsi="宋体" w:eastAsia="宋体"/>
          <w:b w:val="0"/>
          <w:i/>
          <w:color w:val="444444"/>
          <w:sz w:val="20"/>
        </w:rPr>
        <w:t>首批试点 IP 名单与上线窗口属</w:t>
      </w:r>
      <w:r>
        <w:rPr>
          <w:rFonts w:ascii="宋体" w:hAnsi="宋体" w:eastAsia="宋体"/>
          <w:b/>
          <w:i/>
          <w:color w:val="444444"/>
          <w:sz w:val="20"/>
        </w:rPr>
        <w:t>待业务补充</w:t>
      </w:r>
      <w:r>
        <w:rPr>
          <w:rFonts w:ascii="宋体" w:hAnsi="宋体" w:eastAsia="宋体"/>
          <w:b w:val="0"/>
          <w:i/>
          <w:color w:val="444444"/>
          <w:sz w:val="20"/>
        </w:rPr>
        <w:t>事项（见第 8 章开放问题）；本文不杜撰 IP 名称或经营目标数字。</w:t>
      </w:r>
    </w:p>
    <w:p>
      <w:pPr>
        <w:pStyle w:val="Heading3"/>
      </w:pPr>
      <w:r>
        <w:rPr>
          <w:rFonts w:ascii="微软雅黑" w:hAnsi="微软雅黑" w:eastAsia="微软雅黑"/>
          <w:b/>
        </w:rPr>
        <w:t>2.4 产品总体业务流程</w:t>
      </w:r>
    </w:p>
    <w:p>
      <w:pPr>
        <w:spacing w:after="0" w:line="264" w:lineRule="auto"/>
      </w:pPr>
      <w:r>
        <w:rPr>
          <w:rFonts w:ascii="Menlo" w:hAnsi="Menlo" w:eastAsia="Menlo"/>
          <w:b w:val="0"/>
          <w:color w:val="A03030"/>
          <w:sz w:val="19"/>
        </w:rPr>
        <w:t>运营后台（平台侧治理） ──开通/授权/审核/结算──▶ 商家管理后台（租户经营） ──配置透出──▶ C 端小程序（消费学习）</w:t>
      </w:r>
    </w:p>
    <w:p>
      <w:pPr>
        <w:spacing w:after="0" w:line="264" w:lineRule="auto"/>
      </w:pPr>
      <w:r>
        <w:rPr>
          <w:rFonts w:ascii="Menlo" w:hAnsi="Menlo" w:eastAsia="Menlo"/>
          <w:b w:val="0"/>
          <w:color w:val="A03030"/>
          <w:sz w:val="19"/>
        </w:rPr>
        <w:t xml:space="preserve">        ▲                                              │                                        │</w:t>
      </w:r>
    </w:p>
    <w:p>
      <w:pPr>
        <w:spacing w:after="0" w:line="264" w:lineRule="auto"/>
      </w:pPr>
      <w:r>
        <w:rPr>
          <w:rFonts w:ascii="Menlo" w:hAnsi="Menlo" w:eastAsia="Menlo"/>
          <w:b w:val="0"/>
          <w:color w:val="A03030"/>
          <w:sz w:val="19"/>
        </w:rPr>
        <w:t xml:space="preserve">        └──────────────── 数据看板回流 ◀─────────────────┴──────────── 交易与线索回流 ◀──────────┘</w:t>
      </w:r>
    </w:p>
    <w:p>
      <w:r>
        <w:rPr>
          <w:rFonts w:ascii="宋体" w:hAnsi="宋体" w:eastAsia="宋体"/>
          <w:b w:val="0"/>
        </w:rPr>
        <w:t>基本闭环：</w:t>
      </w:r>
    </w:p>
    <w:p>
      <w:pPr>
        <w:pStyle w:val="ListNumber"/>
        <w:spacing w:after="20"/>
        <w:ind w:left="425"/>
      </w:pPr>
      <w:r>
        <w:rPr>
          <w:rFonts w:ascii="宋体" w:hAnsi="宋体" w:eastAsia="宋体"/>
          <w:b/>
          <w:sz w:val="21"/>
        </w:rPr>
        <w:t>商家侧</w:t>
      </w:r>
      <w:r>
        <w:rPr>
          <w:rFonts w:ascii="宋体" w:hAnsi="宋体" w:eastAsia="宋体"/>
          <w:b w:val="0"/>
          <w:sz w:val="21"/>
        </w:rPr>
        <w:t>：创建内容 → 建商品并定价 → 在上架位配置售卖策略 → 提交审核 → C 端可见 → 学员购买 → 权益开通 → 学习 / 进直播间。</w:t>
      </w:r>
    </w:p>
    <w:p>
      <w:pPr>
        <w:pStyle w:val="ListNumber"/>
        <w:spacing w:after="20"/>
        <w:ind w:left="425"/>
      </w:pPr>
      <w:r>
        <w:rPr>
          <w:rFonts w:ascii="宋体" w:hAnsi="宋体" w:eastAsia="宋体"/>
          <w:b/>
          <w:sz w:val="21"/>
        </w:rPr>
        <w:t>获客侧</w:t>
      </w:r>
      <w:r>
        <w:rPr>
          <w:rFonts w:ascii="宋体" w:hAnsi="宋体" w:eastAsia="宋体"/>
          <w:b w:val="0"/>
          <w:sz w:val="21"/>
        </w:rPr>
        <w:t>：视频号小店订单 / 直播小程序线索 / 手工导入 → 线索池 → 分配 → 跟进与促到 → 转化回流订单。</w:t>
      </w:r>
    </w:p>
    <w:p>
      <w:pPr>
        <w:pStyle w:val="ListNumber"/>
        <w:spacing w:after="20"/>
        <w:ind w:left="425"/>
      </w:pPr>
      <w:r>
        <w:rPr>
          <w:rFonts w:ascii="宋体" w:hAnsi="宋体" w:eastAsia="宋体"/>
          <w:b/>
          <w:sz w:val="21"/>
        </w:rPr>
        <w:t>平台侧</w:t>
      </w:r>
      <w:r>
        <w:rPr>
          <w:rFonts w:ascii="宋体" w:hAnsi="宋体" w:eastAsia="宋体"/>
          <w:b w:val="0"/>
          <w:sz w:val="21"/>
        </w:rPr>
        <w:t>：租户开通 → 套餐与应用授权 → 内容与直播审核 → 交易发生 → T+1 对账（差异处置）→ 商家确认 → 财务双人复核 → 打款 → 提现审核 → 发票与台账。</w:t>
      </w:r>
    </w:p>
    <w:p>
      <w:pPr>
        <w:pStyle w:val="Heading2"/>
      </w:pPr>
      <w:r>
        <w:rPr>
          <w:rFonts w:ascii="微软雅黑" w:hAnsi="微软雅黑" w:eastAsia="微软雅黑"/>
          <w:b/>
        </w:rPr>
        <w:t>3 产品结构与信息架构</w:t>
      </w:r>
    </w:p>
    <w:p>
      <w:pPr>
        <w:pStyle w:val="Heading3"/>
      </w:pPr>
      <w:r>
        <w:rPr>
          <w:rFonts w:ascii="微软雅黑" w:hAnsi="微软雅黑" w:eastAsia="微软雅黑"/>
          <w:b/>
        </w:rPr>
        <w:t>3.1 三端关系</w:t>
      </w:r>
    </w:p>
    <w:p>
      <w:pPr>
        <w:pStyle w:val="ListBullet"/>
        <w:spacing w:after="20"/>
        <w:ind w:left="425"/>
      </w:pPr>
      <w:r>
        <w:rPr>
          <w:rFonts w:ascii="宋体" w:hAnsi="宋体" w:eastAsia="宋体"/>
          <w:b/>
          <w:sz w:val="21"/>
        </w:rPr>
        <w:t>运营后台</w:t>
      </w:r>
      <w:r>
        <w:rPr>
          <w:rFonts w:ascii="宋体" w:hAnsi="宋体" w:eastAsia="宋体"/>
          <w:b w:val="0"/>
          <w:sz w:val="21"/>
        </w:rPr>
        <w:t>是平台的治理中枢：负责租户生命周期、套餐与应用授权、内容与直播审核、交易与结算。</w:t>
      </w:r>
    </w:p>
    <w:p>
      <w:pPr>
        <w:pStyle w:val="ListBullet"/>
        <w:spacing w:after="20"/>
        <w:ind w:left="425"/>
      </w:pPr>
      <w:r>
        <w:rPr>
          <w:rFonts w:ascii="宋体" w:hAnsi="宋体" w:eastAsia="宋体"/>
          <w:b/>
          <w:sz w:val="21"/>
        </w:rPr>
        <w:t>商家管理后台</w:t>
      </w:r>
      <w:r>
        <w:rPr>
          <w:rFonts w:ascii="宋体" w:hAnsi="宋体" w:eastAsia="宋体"/>
          <w:b w:val="0"/>
          <w:sz w:val="21"/>
        </w:rPr>
        <w:t>是租户的经营中枢：负责内容生产、上架、直播、获客承接、私域运营与交易。</w:t>
      </w:r>
    </w:p>
    <w:p>
      <w:pPr>
        <w:pStyle w:val="ListBullet"/>
        <w:spacing w:after="20"/>
        <w:ind w:left="425"/>
      </w:pPr>
      <w:r>
        <w:rPr>
          <w:rFonts w:ascii="宋体" w:hAnsi="宋体" w:eastAsia="宋体"/>
          <w:b/>
          <w:sz w:val="21"/>
        </w:rPr>
        <w:t>C 端小程序</w:t>
      </w:r>
      <w:r>
        <w:rPr>
          <w:rFonts w:ascii="宋体" w:hAnsi="宋体" w:eastAsia="宋体"/>
          <w:b w:val="0"/>
          <w:sz w:val="21"/>
        </w:rPr>
        <w:t>是面向家长的消费入口：由商家配置驱动，按租户隔离展示。</w:t>
      </w:r>
    </w:p>
    <w:p>
      <w:pPr>
        <w:pStyle w:val="ListBullet"/>
        <w:spacing w:after="20"/>
        <w:ind w:left="425"/>
      </w:pPr>
      <w:r>
        <w:rPr>
          <w:rFonts w:ascii="宋体" w:hAnsi="宋体" w:eastAsia="宋体"/>
          <w:b w:val="0"/>
          <w:sz w:val="21"/>
        </w:rPr>
        <w:t>三端之间通过</w:t>
      </w:r>
      <w:r>
        <w:rPr>
          <w:rFonts w:ascii="宋体" w:hAnsi="宋体" w:eastAsia="宋体"/>
          <w:b/>
          <w:sz w:val="21"/>
        </w:rPr>
        <w:t>租户 ID</w:t>
      </w:r>
      <w:r>
        <w:rPr>
          <w:rFonts w:ascii="宋体" w:hAnsi="宋体" w:eastAsia="宋体"/>
          <w:b w:val="0"/>
          <w:sz w:val="21"/>
        </w:rPr>
        <w:t xml:space="preserve"> 与</w:t>
      </w:r>
      <w:r>
        <w:rPr>
          <w:rFonts w:ascii="宋体" w:hAnsi="宋体" w:eastAsia="宋体"/>
          <w:b/>
          <w:sz w:val="21"/>
        </w:rPr>
        <w:t>订单 / 权益 / 线索</w:t>
      </w:r>
      <w:r>
        <w:rPr>
          <w:rFonts w:ascii="宋体" w:hAnsi="宋体" w:eastAsia="宋体"/>
          <w:b w:val="0"/>
          <w:sz w:val="21"/>
        </w:rPr>
        <w:t>三类主数据串联。</w:t>
      </w:r>
    </w:p>
    <w:p>
      <w:pPr>
        <w:pStyle w:val="Heading3"/>
      </w:pPr>
      <w:r>
        <w:rPr>
          <w:rFonts w:ascii="微软雅黑" w:hAnsi="微软雅黑" w:eastAsia="微软雅黑"/>
          <w:b/>
        </w:rPr>
        <w:t>3.2 商家管理后台信息架构</w:t>
      </w:r>
    </w:p>
    <w:p>
      <w:pPr>
        <w:spacing w:after="40"/>
        <w:ind w:left="340"/>
      </w:pPr>
      <w:r>
        <w:rPr>
          <w:rFonts w:ascii="宋体" w:hAnsi="宋体" w:eastAsia="宋体"/>
          <w:b w:val="0"/>
          <w:i/>
          <w:color w:val="444444"/>
          <w:sz w:val="20"/>
        </w:rPr>
        <w:t xml:space="preserve">以 </w:t>
      </w:r>
      <w:r>
        <w:rPr>
          <w:rFonts w:ascii="Menlo" w:hAnsi="Menlo" w:eastAsia="Menlo"/>
          <w:b w:val="0"/>
          <w:i/>
          <w:color w:val="444444"/>
          <w:sz w:val="20"/>
        </w:rPr>
        <w:t>prototype/assets/js/admin-shell.js</w:t>
      </w:r>
      <w:r>
        <w:rPr>
          <w:rFonts w:ascii="宋体" w:hAnsi="宋体" w:eastAsia="宋体"/>
          <w:b w:val="0"/>
          <w:i/>
          <w:color w:val="444444"/>
          <w:sz w:val="20"/>
        </w:rPr>
        <w:t xml:space="preserve"> 的实际侧栏结构为准。一级模块 </w:t>
      </w:r>
      <w:r>
        <w:rPr>
          <w:rFonts w:ascii="宋体" w:hAnsi="宋体" w:eastAsia="宋体"/>
          <w:b/>
          <w:i/>
          <w:color w:val="444444"/>
          <w:sz w:val="20"/>
        </w:rPr>
        <w:t>7 个</w:t>
      </w:r>
      <w:r>
        <w:rPr>
          <w:rFonts w:ascii="宋体" w:hAnsi="宋体" w:eastAsia="宋体"/>
          <w:b w:val="0"/>
          <w:i/>
          <w:color w:val="444444"/>
          <w:sz w:val="20"/>
        </w:rPr>
        <w:t>，「小程序配置」以「交易 · 店铺运营」分组承载，不单列一级模块。</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shd w:val="clear" w:fill="4472C4"/>
          </w:tcPr>
          <w:p>
            <w:pPr>
              <w:spacing w:after="20" w:line="276" w:lineRule="auto"/>
            </w:pPr>
            <w:r>
              <w:rPr>
                <w:b/>
                <w:color w:val="FFFFFF"/>
                <w:sz w:val="19"/>
              </w:rPr>
            </w:r>
            <w:r>
              <w:rPr>
                <w:rFonts w:ascii="宋体" w:hAnsi="宋体" w:eastAsia="宋体"/>
                <w:b/>
                <w:color w:val="FFFFFF"/>
                <w:sz w:val="19"/>
              </w:rPr>
              <w:t>一级模块</w:t>
            </w:r>
          </w:p>
        </w:tc>
        <w:tc>
          <w:tcPr>
            <w:tcW w:type="dxa" w:w="2986"/>
            <w:shd w:val="clear" w:fill="4472C4"/>
          </w:tcPr>
          <w:p>
            <w:pPr>
              <w:spacing w:after="20" w:line="276" w:lineRule="auto"/>
            </w:pPr>
            <w:r>
              <w:rPr>
                <w:b/>
                <w:color w:val="FFFFFF"/>
                <w:sz w:val="19"/>
              </w:rPr>
            </w:r>
            <w:r>
              <w:rPr>
                <w:rFonts w:ascii="宋体" w:hAnsi="宋体" w:eastAsia="宋体"/>
                <w:b/>
                <w:color w:val="FFFFFF"/>
                <w:sz w:val="19"/>
              </w:rPr>
              <w:t>分组</w:t>
            </w:r>
          </w:p>
        </w:tc>
        <w:tc>
          <w:tcPr>
            <w:tcW w:type="dxa" w:w="2986"/>
            <w:shd w:val="clear" w:fill="4472C4"/>
          </w:tcPr>
          <w:p>
            <w:pPr>
              <w:spacing w:after="20" w:line="276" w:lineRule="auto"/>
            </w:pPr>
            <w:r>
              <w:rPr>
                <w:b/>
                <w:color w:val="FFFFFF"/>
                <w:sz w:val="19"/>
              </w:rPr>
            </w:r>
            <w:r>
              <w:rPr>
                <w:rFonts w:ascii="宋体" w:hAnsi="宋体" w:eastAsia="宋体"/>
                <w:b/>
                <w:color w:val="FFFFFF"/>
                <w:sz w:val="19"/>
              </w:rPr>
              <w:t>菜单</w:t>
            </w:r>
          </w:p>
        </w:tc>
      </w:tr>
      <w:tr>
        <w:tc>
          <w:tcPr>
            <w:tcW w:type="dxa" w:w="2986"/>
          </w:tcPr>
          <w:p>
            <w:pPr>
              <w:spacing w:after="20" w:line="276" w:lineRule="auto"/>
            </w:pPr>
            <w:r>
              <w:rPr>
                <w:sz w:val="19"/>
              </w:rPr>
            </w:r>
            <w:r>
              <w:rPr>
                <w:rFonts w:ascii="宋体" w:hAnsi="宋体" w:eastAsia="宋体"/>
                <w:b/>
                <w:sz w:val="19"/>
              </w:rPr>
              <w:t>工作台</w:t>
            </w:r>
          </w:p>
        </w:tc>
        <w:tc>
          <w:tcPr>
            <w:tcW w:type="dxa" w:w="2986"/>
          </w:tcPr>
          <w:p>
            <w:pPr>
              <w:spacing w:after="20" w:line="276" w:lineRule="auto"/>
            </w:pPr>
            <w:r>
              <w:rPr>
                <w:sz w:val="19"/>
              </w:rPr>
            </w:r>
            <w:r>
              <w:rPr>
                <w:rFonts w:ascii="宋体" w:hAnsi="宋体" w:eastAsia="宋体"/>
                <w:b w:val="0"/>
                <w:sz w:val="19"/>
              </w:rPr>
              <w:t>概览</w:t>
            </w:r>
          </w:p>
        </w:tc>
        <w:tc>
          <w:tcPr>
            <w:tcW w:type="dxa" w:w="2986"/>
          </w:tcPr>
          <w:p>
            <w:pPr>
              <w:spacing w:after="20" w:line="276" w:lineRule="auto"/>
            </w:pPr>
            <w:r>
              <w:rPr>
                <w:sz w:val="19"/>
              </w:rPr>
            </w:r>
            <w:r>
              <w:rPr>
                <w:rFonts w:ascii="宋体" w:hAnsi="宋体" w:eastAsia="宋体"/>
                <w:b w:val="0"/>
                <w:sz w:val="19"/>
              </w:rPr>
              <w:t>工作台</w:t>
            </w:r>
          </w:p>
        </w:tc>
      </w:tr>
      <w:tr>
        <w:tc>
          <w:tcPr>
            <w:tcW w:type="dxa" w:w="2986"/>
          </w:tcPr>
          <w:p>
            <w:pPr>
              <w:spacing w:after="20" w:line="276" w:lineRule="auto"/>
            </w:pPr>
            <w:r>
              <w:rPr>
                <w:sz w:val="19"/>
              </w:rPr>
            </w:r>
            <w:r>
              <w:rPr>
                <w:rFonts w:ascii="宋体" w:hAnsi="宋体" w:eastAsia="宋体"/>
                <w:b/>
                <w:sz w:val="19"/>
              </w:rPr>
              <w:t>SCRM</w:t>
            </w:r>
          </w:p>
        </w:tc>
        <w:tc>
          <w:tcPr>
            <w:tcW w:type="dxa" w:w="2986"/>
          </w:tcPr>
          <w:p>
            <w:pPr>
              <w:spacing w:after="20" w:line="276" w:lineRule="auto"/>
            </w:pPr>
            <w:r>
              <w:rPr>
                <w:sz w:val="19"/>
              </w:rPr>
            </w:r>
            <w:r>
              <w:rPr>
                <w:rFonts w:ascii="宋体" w:hAnsi="宋体" w:eastAsia="宋体"/>
                <w:b w:val="0"/>
                <w:sz w:val="19"/>
              </w:rPr>
              <w:t>全域获客</w:t>
            </w:r>
          </w:p>
        </w:tc>
        <w:tc>
          <w:tcPr>
            <w:tcW w:type="dxa" w:w="2986"/>
          </w:tcPr>
          <w:p>
            <w:pPr>
              <w:spacing w:after="20" w:line="276" w:lineRule="auto"/>
            </w:pPr>
            <w:r>
              <w:rPr>
                <w:sz w:val="19"/>
              </w:rPr>
            </w:r>
            <w:r>
              <w:rPr>
                <w:rFonts w:ascii="宋体" w:hAnsi="宋体" w:eastAsia="宋体"/>
                <w:b w:val="0"/>
                <w:sz w:val="19"/>
              </w:rPr>
              <w:t>视频号</w:t>
            </w:r>
          </w:p>
        </w:tc>
      </w:tr>
      <w:tr>
        <w:tc>
          <w:tcPr>
            <w:tcW w:type="dxa" w:w="2986"/>
          </w:tcPr>
          <w:p>
            <w:pPr>
              <w:spacing w:after="20" w:line="276" w:lineRule="auto"/>
            </w:pPr>
            <w:r>
              <w:rPr>
                <w:sz w:val="19"/>
              </w:rPr>
            </w:r>
          </w:p>
        </w:tc>
        <w:tc>
          <w:tcPr>
            <w:tcW w:type="dxa" w:w="2986"/>
          </w:tcPr>
          <w:p>
            <w:pPr>
              <w:spacing w:after="20" w:line="276" w:lineRule="auto"/>
            </w:pPr>
            <w:r>
              <w:rPr>
                <w:sz w:val="19"/>
              </w:rPr>
            </w:r>
            <w:r>
              <w:rPr>
                <w:rFonts w:ascii="宋体" w:hAnsi="宋体" w:eastAsia="宋体"/>
                <w:b w:val="0"/>
                <w:sz w:val="19"/>
              </w:rPr>
              <w:t>客户中心</w:t>
            </w:r>
          </w:p>
        </w:tc>
        <w:tc>
          <w:tcPr>
            <w:tcW w:type="dxa" w:w="2986"/>
          </w:tcPr>
          <w:p>
            <w:pPr>
              <w:spacing w:after="20" w:line="276" w:lineRule="auto"/>
            </w:pPr>
            <w:r>
              <w:rPr>
                <w:sz w:val="19"/>
              </w:rPr>
            </w:r>
            <w:r>
              <w:rPr>
                <w:rFonts w:ascii="宋体" w:hAnsi="宋体" w:eastAsia="宋体"/>
                <w:b w:val="0"/>
                <w:sz w:val="19"/>
              </w:rPr>
              <w:t>线索池、跟进管理、企微群跟进、规则配置、审批管理、客户继承、流失提醒、重复线索</w:t>
            </w:r>
          </w:p>
        </w:tc>
      </w:tr>
      <w:tr>
        <w:tc>
          <w:tcPr>
            <w:tcW w:type="dxa" w:w="2986"/>
          </w:tcPr>
          <w:p>
            <w:pPr>
              <w:spacing w:after="20" w:line="276" w:lineRule="auto"/>
            </w:pPr>
            <w:r>
              <w:rPr>
                <w:sz w:val="19"/>
              </w:rPr>
            </w:r>
          </w:p>
        </w:tc>
        <w:tc>
          <w:tcPr>
            <w:tcW w:type="dxa" w:w="2986"/>
          </w:tcPr>
          <w:p>
            <w:pPr>
              <w:spacing w:after="20" w:line="276" w:lineRule="auto"/>
            </w:pPr>
            <w:r>
              <w:rPr>
                <w:sz w:val="19"/>
              </w:rPr>
            </w:r>
            <w:r>
              <w:rPr>
                <w:rFonts w:ascii="宋体" w:hAnsi="宋体" w:eastAsia="宋体"/>
                <w:b w:val="0"/>
                <w:sz w:val="19"/>
              </w:rPr>
              <w:t>用户运营</w:t>
            </w:r>
          </w:p>
        </w:tc>
        <w:tc>
          <w:tcPr>
            <w:tcW w:type="dxa" w:w="2986"/>
          </w:tcPr>
          <w:p>
            <w:pPr>
              <w:spacing w:after="20" w:line="276" w:lineRule="auto"/>
            </w:pPr>
            <w:r>
              <w:rPr>
                <w:sz w:val="19"/>
              </w:rPr>
            </w:r>
            <w:r>
              <w:rPr>
                <w:rFonts w:ascii="宋体" w:hAnsi="宋体" w:eastAsia="宋体"/>
                <w:b w:val="0"/>
                <w:sz w:val="19"/>
              </w:rPr>
              <w:t>用户列表、标签管理、个人 SOP、群 SOP、用户事件营销、智能营销、用户分群、定向运营计划</w:t>
            </w:r>
          </w:p>
        </w:tc>
      </w:tr>
      <w:tr>
        <w:tc>
          <w:tcPr>
            <w:tcW w:type="dxa" w:w="2986"/>
          </w:tcPr>
          <w:p>
            <w:pPr>
              <w:spacing w:after="20" w:line="276" w:lineRule="auto"/>
            </w:pPr>
            <w:r>
              <w:rPr>
                <w:sz w:val="19"/>
              </w:rPr>
            </w:r>
          </w:p>
        </w:tc>
        <w:tc>
          <w:tcPr>
            <w:tcW w:type="dxa" w:w="2986"/>
          </w:tcPr>
          <w:p>
            <w:pPr>
              <w:spacing w:after="20" w:line="276" w:lineRule="auto"/>
            </w:pPr>
            <w:r>
              <w:rPr>
                <w:sz w:val="19"/>
              </w:rPr>
            </w:r>
            <w:r>
              <w:rPr>
                <w:rFonts w:ascii="宋体" w:hAnsi="宋体" w:eastAsia="宋体"/>
                <w:b w:val="0"/>
                <w:sz w:val="19"/>
              </w:rPr>
              <w:t>营销管理</w:t>
            </w:r>
          </w:p>
        </w:tc>
        <w:tc>
          <w:tcPr>
            <w:tcW w:type="dxa" w:w="2986"/>
          </w:tcPr>
          <w:p>
            <w:pPr>
              <w:spacing w:after="20" w:line="276" w:lineRule="auto"/>
            </w:pPr>
            <w:r>
              <w:rPr>
                <w:sz w:val="19"/>
              </w:rPr>
            </w:r>
            <w:r>
              <w:rPr>
                <w:rFonts w:ascii="宋体" w:hAnsi="宋体" w:eastAsia="宋体"/>
                <w:b w:val="0"/>
                <w:sz w:val="19"/>
              </w:rPr>
              <w:t>欢迎语管理、获客链接、渠道活码、群活码管理、拉群模板、客户群发、客户群群发、群发朋友圈、快捷任务、待办日历</w:t>
            </w:r>
          </w:p>
        </w:tc>
      </w:tr>
      <w:tr>
        <w:tc>
          <w:tcPr>
            <w:tcW w:type="dxa" w:w="2986"/>
          </w:tcPr>
          <w:p>
            <w:pPr>
              <w:spacing w:after="20" w:line="276" w:lineRule="auto"/>
            </w:pPr>
            <w:r>
              <w:rPr>
                <w:sz w:val="19"/>
              </w:rPr>
            </w:r>
          </w:p>
        </w:tc>
        <w:tc>
          <w:tcPr>
            <w:tcW w:type="dxa" w:w="2986"/>
          </w:tcPr>
          <w:p>
            <w:pPr>
              <w:spacing w:after="20" w:line="276" w:lineRule="auto"/>
            </w:pPr>
            <w:r>
              <w:rPr>
                <w:sz w:val="19"/>
              </w:rPr>
            </w:r>
            <w:r>
              <w:rPr>
                <w:rFonts w:ascii="宋体" w:hAnsi="宋体" w:eastAsia="宋体"/>
                <w:b w:val="0"/>
                <w:sz w:val="19"/>
              </w:rPr>
              <w:t>内容中心</w:t>
            </w:r>
          </w:p>
        </w:tc>
        <w:tc>
          <w:tcPr>
            <w:tcW w:type="dxa" w:w="2986"/>
          </w:tcPr>
          <w:p>
            <w:pPr>
              <w:spacing w:after="20" w:line="276" w:lineRule="auto"/>
            </w:pPr>
            <w:r>
              <w:rPr>
                <w:sz w:val="19"/>
              </w:rPr>
            </w:r>
            <w:r>
              <w:rPr>
                <w:rFonts w:ascii="宋体" w:hAnsi="宋体" w:eastAsia="宋体"/>
                <w:b w:val="0"/>
                <w:sz w:val="19"/>
              </w:rPr>
              <w:t>助销素材库、快捷话术库、自定义表单</w:t>
            </w:r>
          </w:p>
        </w:tc>
      </w:tr>
      <w:tr>
        <w:tc>
          <w:tcPr>
            <w:tcW w:type="dxa" w:w="2986"/>
          </w:tcPr>
          <w:p>
            <w:pPr>
              <w:spacing w:after="20" w:line="276" w:lineRule="auto"/>
            </w:pPr>
            <w:r>
              <w:rPr>
                <w:sz w:val="19"/>
              </w:rPr>
            </w:r>
          </w:p>
        </w:tc>
        <w:tc>
          <w:tcPr>
            <w:tcW w:type="dxa" w:w="2986"/>
          </w:tcPr>
          <w:p>
            <w:pPr>
              <w:spacing w:after="20" w:line="276" w:lineRule="auto"/>
            </w:pPr>
            <w:r>
              <w:rPr>
                <w:sz w:val="19"/>
              </w:rPr>
            </w:r>
            <w:r>
              <w:rPr>
                <w:rFonts w:ascii="宋体" w:hAnsi="宋体" w:eastAsia="宋体"/>
                <w:b w:val="0"/>
                <w:sz w:val="19"/>
              </w:rPr>
              <w:t>业务设置</w:t>
            </w:r>
          </w:p>
        </w:tc>
        <w:tc>
          <w:tcPr>
            <w:tcW w:type="dxa" w:w="2986"/>
          </w:tcPr>
          <w:p>
            <w:pPr>
              <w:spacing w:after="20" w:line="276" w:lineRule="auto"/>
            </w:pPr>
            <w:r>
              <w:rPr>
                <w:sz w:val="19"/>
              </w:rPr>
            </w:r>
            <w:r>
              <w:rPr>
                <w:rFonts w:ascii="宋体" w:hAnsi="宋体" w:eastAsia="宋体"/>
                <w:b w:val="0"/>
                <w:sz w:val="19"/>
              </w:rPr>
              <w:t>期次管理、侧边栏管理</w:t>
            </w:r>
          </w:p>
        </w:tc>
      </w:tr>
      <w:tr>
        <w:tc>
          <w:tcPr>
            <w:tcW w:type="dxa" w:w="2986"/>
          </w:tcPr>
          <w:p>
            <w:pPr>
              <w:spacing w:after="20" w:line="276" w:lineRule="auto"/>
            </w:pPr>
            <w:r>
              <w:rPr>
                <w:sz w:val="19"/>
              </w:rPr>
            </w:r>
            <w:r>
              <w:rPr>
                <w:rFonts w:ascii="宋体" w:hAnsi="宋体" w:eastAsia="宋体"/>
                <w:b/>
                <w:sz w:val="19"/>
              </w:rPr>
              <w:t>直播</w:t>
            </w:r>
          </w:p>
        </w:tc>
        <w:tc>
          <w:tcPr>
            <w:tcW w:type="dxa" w:w="2986"/>
          </w:tcPr>
          <w:p>
            <w:pPr>
              <w:spacing w:after="20" w:line="276" w:lineRule="auto"/>
            </w:pPr>
            <w:r>
              <w:rPr>
                <w:sz w:val="19"/>
              </w:rPr>
            </w:r>
            <w:r>
              <w:rPr>
                <w:rFonts w:ascii="宋体" w:hAnsi="宋体" w:eastAsia="宋体"/>
                <w:b w:val="0"/>
                <w:sz w:val="19"/>
              </w:rPr>
              <w:t>直播</w:t>
            </w:r>
          </w:p>
        </w:tc>
        <w:tc>
          <w:tcPr>
            <w:tcW w:type="dxa" w:w="2986"/>
          </w:tcPr>
          <w:p>
            <w:pPr>
              <w:spacing w:after="20" w:line="276" w:lineRule="auto"/>
            </w:pPr>
            <w:r>
              <w:rPr>
                <w:sz w:val="19"/>
              </w:rPr>
            </w:r>
            <w:r>
              <w:rPr>
                <w:rFonts w:ascii="宋体" w:hAnsi="宋体" w:eastAsia="宋体"/>
                <w:b w:val="0"/>
                <w:sz w:val="19"/>
              </w:rPr>
              <w:t>直播列表、直播促到、直播回放</w:t>
            </w:r>
          </w:p>
        </w:tc>
      </w:tr>
      <w:tr>
        <w:tc>
          <w:tcPr>
            <w:tcW w:type="dxa" w:w="2986"/>
          </w:tcPr>
          <w:p>
            <w:pPr>
              <w:spacing w:after="20" w:line="276" w:lineRule="auto"/>
            </w:pPr>
            <w:r>
              <w:rPr>
                <w:sz w:val="19"/>
              </w:rPr>
            </w:r>
            <w:r>
              <w:rPr>
                <w:rFonts w:ascii="宋体" w:hAnsi="宋体" w:eastAsia="宋体"/>
                <w:b/>
                <w:sz w:val="19"/>
              </w:rPr>
              <w:t>内容</w:t>
            </w:r>
          </w:p>
        </w:tc>
        <w:tc>
          <w:tcPr>
            <w:tcW w:type="dxa" w:w="2986"/>
          </w:tcPr>
          <w:p>
            <w:pPr>
              <w:spacing w:after="20" w:line="276" w:lineRule="auto"/>
            </w:pPr>
            <w:r>
              <w:rPr>
                <w:sz w:val="19"/>
              </w:rPr>
            </w:r>
            <w:r>
              <w:rPr>
                <w:rFonts w:ascii="宋体" w:hAnsi="宋体" w:eastAsia="宋体"/>
                <w:b w:val="0"/>
                <w:sz w:val="19"/>
              </w:rPr>
              <w:t>内容资产</w:t>
            </w:r>
          </w:p>
        </w:tc>
        <w:tc>
          <w:tcPr>
            <w:tcW w:type="dxa" w:w="2986"/>
          </w:tcPr>
          <w:p>
            <w:pPr>
              <w:spacing w:after="20" w:line="276" w:lineRule="auto"/>
            </w:pPr>
            <w:r>
              <w:rPr>
                <w:sz w:val="19"/>
              </w:rPr>
            </w:r>
            <w:r>
              <w:rPr>
                <w:rFonts w:ascii="宋体" w:hAnsi="宋体" w:eastAsia="宋体"/>
                <w:b w:val="0"/>
                <w:sz w:val="19"/>
              </w:rPr>
              <w:t>线上课、线下课、文章、内容标签、讲师管理</w:t>
            </w:r>
          </w:p>
        </w:tc>
      </w:tr>
      <w:tr>
        <w:tc>
          <w:tcPr>
            <w:tcW w:type="dxa" w:w="2986"/>
          </w:tcPr>
          <w:p>
            <w:pPr>
              <w:spacing w:after="20" w:line="276" w:lineRule="auto"/>
            </w:pPr>
            <w:r>
              <w:rPr>
                <w:sz w:val="19"/>
              </w:rPr>
            </w:r>
          </w:p>
        </w:tc>
        <w:tc>
          <w:tcPr>
            <w:tcW w:type="dxa" w:w="2986"/>
          </w:tcPr>
          <w:p>
            <w:pPr>
              <w:spacing w:after="20" w:line="276" w:lineRule="auto"/>
            </w:pPr>
            <w:r>
              <w:rPr>
                <w:sz w:val="19"/>
              </w:rPr>
            </w:r>
            <w:r>
              <w:rPr>
                <w:rFonts w:ascii="宋体" w:hAnsi="宋体" w:eastAsia="宋体"/>
                <w:b w:val="0"/>
                <w:sz w:val="19"/>
              </w:rPr>
              <w:t>测评中心</w:t>
            </w:r>
          </w:p>
        </w:tc>
        <w:tc>
          <w:tcPr>
            <w:tcW w:type="dxa" w:w="2986"/>
          </w:tcPr>
          <w:p>
            <w:pPr>
              <w:spacing w:after="20" w:line="276" w:lineRule="auto"/>
            </w:pPr>
            <w:r>
              <w:rPr>
                <w:sz w:val="19"/>
              </w:rPr>
            </w:r>
            <w:r>
              <w:rPr>
                <w:rFonts w:ascii="宋体" w:hAnsi="宋体" w:eastAsia="宋体"/>
                <w:b w:val="0"/>
                <w:sz w:val="19"/>
              </w:rPr>
              <w:t>测评、测评包、题库、测评报告、报告模板</w:t>
            </w:r>
          </w:p>
        </w:tc>
      </w:tr>
      <w:tr>
        <w:tc>
          <w:tcPr>
            <w:tcW w:type="dxa" w:w="2986"/>
          </w:tcPr>
          <w:p>
            <w:pPr>
              <w:spacing w:after="20" w:line="276" w:lineRule="auto"/>
            </w:pPr>
            <w:r>
              <w:rPr>
                <w:sz w:val="19"/>
              </w:rPr>
            </w:r>
          </w:p>
        </w:tc>
        <w:tc>
          <w:tcPr>
            <w:tcW w:type="dxa" w:w="2986"/>
          </w:tcPr>
          <w:p>
            <w:pPr>
              <w:spacing w:after="20" w:line="276" w:lineRule="auto"/>
            </w:pPr>
            <w:r>
              <w:rPr>
                <w:sz w:val="19"/>
              </w:rPr>
            </w:r>
            <w:r>
              <w:rPr>
                <w:rFonts w:ascii="宋体" w:hAnsi="宋体" w:eastAsia="宋体"/>
                <w:b w:val="0"/>
                <w:sz w:val="19"/>
              </w:rPr>
              <w:t>学习服务</w:t>
            </w:r>
          </w:p>
        </w:tc>
        <w:tc>
          <w:tcPr>
            <w:tcW w:type="dxa" w:w="2986"/>
          </w:tcPr>
          <w:p>
            <w:pPr>
              <w:spacing w:after="20" w:line="276" w:lineRule="auto"/>
            </w:pPr>
            <w:r>
              <w:rPr>
                <w:sz w:val="19"/>
              </w:rPr>
            </w:r>
            <w:r>
              <w:rPr>
                <w:rFonts w:ascii="宋体" w:hAnsi="宋体" w:eastAsia="宋体"/>
                <w:b w:val="0"/>
                <w:sz w:val="19"/>
              </w:rPr>
              <w:t>智能体、任务、定制化计划</w:t>
            </w:r>
          </w:p>
        </w:tc>
      </w:tr>
      <w:tr>
        <w:tc>
          <w:tcPr>
            <w:tcW w:type="dxa" w:w="2986"/>
          </w:tcPr>
          <w:p>
            <w:pPr>
              <w:spacing w:after="20" w:line="276" w:lineRule="auto"/>
            </w:pPr>
            <w:r>
              <w:rPr>
                <w:sz w:val="19"/>
              </w:rPr>
            </w:r>
            <w:r>
              <w:rPr>
                <w:rFonts w:ascii="宋体" w:hAnsi="宋体" w:eastAsia="宋体"/>
                <w:b/>
                <w:sz w:val="19"/>
              </w:rPr>
              <w:t>交易</w:t>
            </w:r>
          </w:p>
        </w:tc>
        <w:tc>
          <w:tcPr>
            <w:tcW w:type="dxa" w:w="2986"/>
          </w:tcPr>
          <w:p>
            <w:pPr>
              <w:spacing w:after="20" w:line="276" w:lineRule="auto"/>
            </w:pPr>
            <w:r>
              <w:rPr>
                <w:sz w:val="19"/>
              </w:rPr>
            </w:r>
            <w:r>
              <w:rPr>
                <w:rFonts w:ascii="宋体" w:hAnsi="宋体" w:eastAsia="宋体"/>
                <w:b w:val="0"/>
                <w:sz w:val="19"/>
              </w:rPr>
              <w:t>订单管理</w:t>
            </w:r>
          </w:p>
        </w:tc>
        <w:tc>
          <w:tcPr>
            <w:tcW w:type="dxa" w:w="2986"/>
          </w:tcPr>
          <w:p>
            <w:pPr>
              <w:spacing w:after="20" w:line="276" w:lineRule="auto"/>
            </w:pPr>
            <w:r>
              <w:rPr>
                <w:sz w:val="19"/>
              </w:rPr>
            </w:r>
            <w:r>
              <w:rPr>
                <w:rFonts w:ascii="宋体" w:hAnsi="宋体" w:eastAsia="宋体"/>
                <w:b w:val="0"/>
                <w:sz w:val="19"/>
              </w:rPr>
              <w:t>订单列表、权益开通记录</w:t>
            </w:r>
          </w:p>
        </w:tc>
      </w:tr>
      <w:tr>
        <w:tc>
          <w:tcPr>
            <w:tcW w:type="dxa" w:w="2986"/>
          </w:tcPr>
          <w:p>
            <w:pPr>
              <w:spacing w:after="20" w:line="276" w:lineRule="auto"/>
            </w:pPr>
            <w:r>
              <w:rPr>
                <w:sz w:val="19"/>
              </w:rPr>
            </w:r>
          </w:p>
        </w:tc>
        <w:tc>
          <w:tcPr>
            <w:tcW w:type="dxa" w:w="2986"/>
          </w:tcPr>
          <w:p>
            <w:pPr>
              <w:spacing w:after="20" w:line="276" w:lineRule="auto"/>
            </w:pPr>
            <w:r>
              <w:rPr>
                <w:sz w:val="19"/>
              </w:rPr>
            </w:r>
            <w:r>
              <w:rPr>
                <w:rFonts w:ascii="宋体" w:hAnsi="宋体" w:eastAsia="宋体"/>
                <w:b w:val="0"/>
                <w:sz w:val="19"/>
              </w:rPr>
              <w:t>商品管理</w:t>
            </w:r>
          </w:p>
        </w:tc>
        <w:tc>
          <w:tcPr>
            <w:tcW w:type="dxa" w:w="2986"/>
          </w:tcPr>
          <w:p>
            <w:pPr>
              <w:spacing w:after="20" w:line="276" w:lineRule="auto"/>
            </w:pPr>
            <w:r>
              <w:rPr>
                <w:sz w:val="19"/>
              </w:rPr>
            </w:r>
            <w:r>
              <w:rPr>
                <w:rFonts w:ascii="宋体" w:hAnsi="宋体" w:eastAsia="宋体"/>
                <w:b w:val="0"/>
                <w:sz w:val="19"/>
              </w:rPr>
              <w:t>商品列表、微信小店商品、商品类目、商品标签</w:t>
            </w:r>
          </w:p>
        </w:tc>
      </w:tr>
      <w:tr>
        <w:tc>
          <w:tcPr>
            <w:tcW w:type="dxa" w:w="2986"/>
          </w:tcPr>
          <w:p>
            <w:pPr>
              <w:spacing w:after="20" w:line="276" w:lineRule="auto"/>
            </w:pPr>
            <w:r>
              <w:rPr>
                <w:sz w:val="19"/>
              </w:rPr>
            </w:r>
          </w:p>
        </w:tc>
        <w:tc>
          <w:tcPr>
            <w:tcW w:type="dxa" w:w="2986"/>
          </w:tcPr>
          <w:p>
            <w:pPr>
              <w:spacing w:after="20" w:line="276" w:lineRule="auto"/>
            </w:pPr>
            <w:r>
              <w:rPr>
                <w:sz w:val="19"/>
              </w:rPr>
            </w:r>
            <w:r>
              <w:rPr>
                <w:rFonts w:ascii="宋体" w:hAnsi="宋体" w:eastAsia="宋体"/>
                <w:b w:val="0"/>
                <w:sz w:val="19"/>
              </w:rPr>
              <w:t>售后管理</w:t>
            </w:r>
          </w:p>
        </w:tc>
        <w:tc>
          <w:tcPr>
            <w:tcW w:type="dxa" w:w="2986"/>
          </w:tcPr>
          <w:p>
            <w:pPr>
              <w:spacing w:after="20" w:line="276" w:lineRule="auto"/>
            </w:pPr>
            <w:r>
              <w:rPr>
                <w:sz w:val="19"/>
              </w:rPr>
            </w:r>
            <w:r>
              <w:rPr>
                <w:rFonts w:ascii="宋体" w:hAnsi="宋体" w:eastAsia="宋体"/>
                <w:b w:val="0"/>
                <w:sz w:val="19"/>
              </w:rPr>
              <w:t>退款与权益回收</w:t>
            </w:r>
          </w:p>
        </w:tc>
      </w:tr>
      <w:tr>
        <w:tc>
          <w:tcPr>
            <w:tcW w:type="dxa" w:w="2986"/>
          </w:tcPr>
          <w:p>
            <w:pPr>
              <w:spacing w:after="20" w:line="276" w:lineRule="auto"/>
            </w:pPr>
            <w:r>
              <w:rPr>
                <w:sz w:val="19"/>
              </w:rPr>
            </w:r>
          </w:p>
        </w:tc>
        <w:tc>
          <w:tcPr>
            <w:tcW w:type="dxa" w:w="2986"/>
          </w:tcPr>
          <w:p>
            <w:pPr>
              <w:spacing w:after="20" w:line="276" w:lineRule="auto"/>
            </w:pPr>
            <w:r>
              <w:rPr>
                <w:sz w:val="19"/>
              </w:rPr>
            </w:r>
            <w:r>
              <w:rPr>
                <w:rFonts w:ascii="宋体" w:hAnsi="宋体" w:eastAsia="宋体"/>
                <w:b w:val="0"/>
                <w:sz w:val="19"/>
              </w:rPr>
              <w:t>资产管理</w:t>
            </w:r>
          </w:p>
        </w:tc>
        <w:tc>
          <w:tcPr>
            <w:tcW w:type="dxa" w:w="2986"/>
          </w:tcPr>
          <w:p>
            <w:pPr>
              <w:spacing w:after="20" w:line="276" w:lineRule="auto"/>
            </w:pPr>
            <w:r>
              <w:rPr>
                <w:sz w:val="19"/>
              </w:rPr>
            </w:r>
            <w:r>
              <w:rPr>
                <w:rFonts w:ascii="宋体" w:hAnsi="宋体" w:eastAsia="宋体"/>
                <w:b w:val="0"/>
                <w:sz w:val="19"/>
              </w:rPr>
              <w:t>资产总览、营销额度、支付流水、对账管理、结算单、提现管理</w:t>
            </w:r>
          </w:p>
        </w:tc>
      </w:tr>
      <w:tr>
        <w:tc>
          <w:tcPr>
            <w:tcW w:type="dxa" w:w="2986"/>
          </w:tcPr>
          <w:p>
            <w:pPr>
              <w:spacing w:after="20" w:line="276" w:lineRule="auto"/>
            </w:pPr>
            <w:r>
              <w:rPr>
                <w:sz w:val="19"/>
              </w:rPr>
            </w:r>
          </w:p>
        </w:tc>
        <w:tc>
          <w:tcPr>
            <w:tcW w:type="dxa" w:w="2986"/>
          </w:tcPr>
          <w:p>
            <w:pPr>
              <w:spacing w:after="20" w:line="276" w:lineRule="auto"/>
            </w:pPr>
            <w:r>
              <w:rPr>
                <w:sz w:val="19"/>
              </w:rPr>
            </w:r>
            <w:r>
              <w:rPr>
                <w:rFonts w:ascii="宋体" w:hAnsi="宋体" w:eastAsia="宋体"/>
                <w:b w:val="0"/>
                <w:sz w:val="19"/>
              </w:rPr>
              <w:t>店铺运营</w:t>
            </w:r>
          </w:p>
        </w:tc>
        <w:tc>
          <w:tcPr>
            <w:tcW w:type="dxa" w:w="2986"/>
          </w:tcPr>
          <w:p>
            <w:pPr>
              <w:spacing w:after="20" w:line="276" w:lineRule="auto"/>
            </w:pPr>
            <w:r>
              <w:rPr>
                <w:sz w:val="19"/>
              </w:rPr>
            </w:r>
            <w:r>
              <w:rPr>
                <w:rFonts w:ascii="宋体" w:hAnsi="宋体" w:eastAsia="宋体"/>
                <w:b w:val="0"/>
                <w:sz w:val="19"/>
              </w:rPr>
              <w:t>首页装修、店铺设置</w:t>
            </w:r>
          </w:p>
        </w:tc>
      </w:tr>
      <w:tr>
        <w:tc>
          <w:tcPr>
            <w:tcW w:type="dxa" w:w="2986"/>
          </w:tcPr>
          <w:p>
            <w:pPr>
              <w:spacing w:after="20" w:line="276" w:lineRule="auto"/>
            </w:pPr>
            <w:r>
              <w:rPr>
                <w:sz w:val="19"/>
              </w:rPr>
            </w:r>
            <w:r>
              <w:rPr>
                <w:rFonts w:ascii="宋体" w:hAnsi="宋体" w:eastAsia="宋体"/>
                <w:b/>
                <w:sz w:val="19"/>
              </w:rPr>
              <w:t>数据</w:t>
            </w:r>
          </w:p>
        </w:tc>
        <w:tc>
          <w:tcPr>
            <w:tcW w:type="dxa" w:w="2986"/>
          </w:tcPr>
          <w:p>
            <w:pPr>
              <w:spacing w:after="20" w:line="276" w:lineRule="auto"/>
            </w:pPr>
            <w:r>
              <w:rPr>
                <w:sz w:val="19"/>
              </w:rPr>
            </w:r>
            <w:r>
              <w:rPr>
                <w:rFonts w:ascii="宋体" w:hAnsi="宋体" w:eastAsia="宋体"/>
                <w:b w:val="0"/>
                <w:sz w:val="19"/>
              </w:rPr>
              <w:t>数据分析</w:t>
            </w:r>
          </w:p>
        </w:tc>
        <w:tc>
          <w:tcPr>
            <w:tcW w:type="dxa" w:w="2986"/>
          </w:tcPr>
          <w:p>
            <w:pPr>
              <w:spacing w:after="20" w:line="276" w:lineRule="auto"/>
            </w:pPr>
            <w:r>
              <w:rPr>
                <w:sz w:val="19"/>
              </w:rPr>
            </w:r>
            <w:r>
              <w:rPr>
                <w:rFonts w:ascii="宋体" w:hAnsi="宋体" w:eastAsia="宋体"/>
                <w:b w:val="0"/>
                <w:sz w:val="19"/>
              </w:rPr>
              <w:t>经营总览、获客与转化、内容经营、商品与交易、客户经营、期次复盘</w:t>
            </w:r>
          </w:p>
        </w:tc>
      </w:tr>
      <w:tr>
        <w:tc>
          <w:tcPr>
            <w:tcW w:type="dxa" w:w="2986"/>
          </w:tcPr>
          <w:p>
            <w:pPr>
              <w:spacing w:after="20" w:line="276" w:lineRule="auto"/>
            </w:pPr>
            <w:r>
              <w:rPr>
                <w:sz w:val="19"/>
              </w:rPr>
            </w:r>
            <w:r>
              <w:rPr>
                <w:rFonts w:ascii="宋体" w:hAnsi="宋体" w:eastAsia="宋体"/>
                <w:b/>
                <w:sz w:val="19"/>
              </w:rPr>
              <w:t>系统管理</w:t>
            </w:r>
          </w:p>
        </w:tc>
        <w:tc>
          <w:tcPr>
            <w:tcW w:type="dxa" w:w="2986"/>
          </w:tcPr>
          <w:p>
            <w:pPr>
              <w:spacing w:after="20" w:line="276" w:lineRule="auto"/>
            </w:pPr>
            <w:r>
              <w:rPr>
                <w:sz w:val="19"/>
              </w:rPr>
            </w:r>
            <w:r>
              <w:rPr>
                <w:rFonts w:ascii="宋体" w:hAnsi="宋体" w:eastAsia="宋体"/>
                <w:b w:val="0"/>
                <w:sz w:val="19"/>
              </w:rPr>
              <w:t>系统用户管理</w:t>
            </w:r>
          </w:p>
        </w:tc>
        <w:tc>
          <w:tcPr>
            <w:tcW w:type="dxa" w:w="2986"/>
          </w:tcPr>
          <w:p>
            <w:pPr>
              <w:spacing w:after="20" w:line="276" w:lineRule="auto"/>
            </w:pPr>
            <w:r>
              <w:rPr>
                <w:sz w:val="19"/>
              </w:rPr>
            </w:r>
            <w:r>
              <w:rPr>
                <w:rFonts w:ascii="宋体" w:hAnsi="宋体" w:eastAsia="宋体"/>
                <w:b w:val="0"/>
                <w:sz w:val="19"/>
              </w:rPr>
              <w:t>用户列表、部门管理、用户角色、权限配置</w:t>
            </w:r>
          </w:p>
        </w:tc>
      </w:tr>
      <w:tr>
        <w:tc>
          <w:tcPr>
            <w:tcW w:type="dxa" w:w="2986"/>
          </w:tcPr>
          <w:p>
            <w:pPr>
              <w:spacing w:after="20" w:line="276" w:lineRule="auto"/>
            </w:pPr>
            <w:r>
              <w:rPr>
                <w:sz w:val="19"/>
              </w:rPr>
            </w:r>
          </w:p>
        </w:tc>
        <w:tc>
          <w:tcPr>
            <w:tcW w:type="dxa" w:w="2986"/>
          </w:tcPr>
          <w:p>
            <w:pPr>
              <w:spacing w:after="20" w:line="276" w:lineRule="auto"/>
            </w:pPr>
            <w:r>
              <w:rPr>
                <w:sz w:val="19"/>
              </w:rPr>
            </w:r>
            <w:r>
              <w:rPr>
                <w:rFonts w:ascii="宋体" w:hAnsi="宋体" w:eastAsia="宋体"/>
                <w:b w:val="0"/>
                <w:sz w:val="19"/>
              </w:rPr>
              <w:t>消息与通知</w:t>
            </w:r>
          </w:p>
        </w:tc>
        <w:tc>
          <w:tcPr>
            <w:tcW w:type="dxa" w:w="2986"/>
          </w:tcPr>
          <w:p>
            <w:pPr>
              <w:spacing w:after="20" w:line="276" w:lineRule="auto"/>
            </w:pPr>
            <w:r>
              <w:rPr>
                <w:sz w:val="19"/>
              </w:rPr>
            </w:r>
            <w:r>
              <w:rPr>
                <w:rFonts w:ascii="宋体" w:hAnsi="宋体" w:eastAsia="宋体"/>
                <w:b w:val="0"/>
                <w:sz w:val="19"/>
              </w:rPr>
              <w:t>消息推送</w:t>
            </w:r>
          </w:p>
        </w:tc>
      </w:tr>
      <w:tr>
        <w:tc>
          <w:tcPr>
            <w:tcW w:type="dxa" w:w="2986"/>
          </w:tcPr>
          <w:p>
            <w:pPr>
              <w:spacing w:after="20" w:line="276" w:lineRule="auto"/>
            </w:pPr>
            <w:r>
              <w:rPr>
                <w:sz w:val="19"/>
              </w:rPr>
            </w:r>
          </w:p>
        </w:tc>
        <w:tc>
          <w:tcPr>
            <w:tcW w:type="dxa" w:w="2986"/>
          </w:tcPr>
          <w:p>
            <w:pPr>
              <w:spacing w:after="20" w:line="276" w:lineRule="auto"/>
            </w:pPr>
            <w:r>
              <w:rPr>
                <w:sz w:val="19"/>
              </w:rPr>
            </w:r>
            <w:r>
              <w:rPr>
                <w:rFonts w:ascii="宋体" w:hAnsi="宋体" w:eastAsia="宋体"/>
                <w:b w:val="0"/>
                <w:sz w:val="19"/>
              </w:rPr>
              <w:t>系统管理</w:t>
            </w:r>
          </w:p>
        </w:tc>
        <w:tc>
          <w:tcPr>
            <w:tcW w:type="dxa" w:w="2986"/>
          </w:tcPr>
          <w:p>
            <w:pPr>
              <w:spacing w:after="20" w:line="276" w:lineRule="auto"/>
            </w:pPr>
            <w:r>
              <w:rPr>
                <w:sz w:val="19"/>
              </w:rPr>
            </w:r>
            <w:r>
              <w:rPr>
                <w:rFonts w:ascii="宋体" w:hAnsi="宋体" w:eastAsia="宋体"/>
                <w:b w:val="0"/>
                <w:sz w:val="19"/>
              </w:rPr>
              <w:t>账户管理</w:t>
            </w:r>
          </w:p>
        </w:tc>
      </w:tr>
    </w:tbl>
    <w:p/>
    <w:p>
      <w:pPr>
        <w:pStyle w:val="Heading3"/>
      </w:pPr>
      <w:r>
        <w:rPr>
          <w:rFonts w:ascii="微软雅黑" w:hAnsi="微软雅黑" w:eastAsia="微软雅黑"/>
          <w:b/>
        </w:rPr>
        <w:t>3.3 平台运营后台信息架构</w:t>
      </w:r>
    </w:p>
    <w:p>
      <w:pPr>
        <w:spacing w:after="40"/>
        <w:ind w:left="340"/>
      </w:pPr>
      <w:r>
        <w:rPr>
          <w:rFonts w:ascii="宋体" w:hAnsi="宋体" w:eastAsia="宋体"/>
          <w:b w:val="0"/>
          <w:i/>
          <w:color w:val="444444"/>
          <w:sz w:val="20"/>
        </w:rPr>
        <w:t xml:space="preserve">以 </w:t>
      </w:r>
      <w:r>
        <w:rPr>
          <w:rFonts w:ascii="Menlo" w:hAnsi="Menlo" w:eastAsia="Menlo"/>
          <w:b w:val="0"/>
          <w:i/>
          <w:color w:val="444444"/>
          <w:sz w:val="20"/>
        </w:rPr>
        <w:t>prototype/assets/js/ops-shell.js</w:t>
      </w:r>
      <w:r>
        <w:rPr>
          <w:rFonts w:ascii="宋体" w:hAnsi="宋体" w:eastAsia="宋体"/>
          <w:b w:val="0"/>
          <w:i/>
          <w:color w:val="444444"/>
          <w:sz w:val="20"/>
        </w:rPr>
        <w:t xml:space="preserve"> 的实际侧栏结构为准。一级模块 </w:t>
      </w:r>
      <w:r>
        <w:rPr>
          <w:rFonts w:ascii="宋体" w:hAnsi="宋体" w:eastAsia="宋体"/>
          <w:b/>
          <w:i/>
          <w:color w:val="444444"/>
          <w:sz w:val="20"/>
        </w:rPr>
        <w:t>6 个</w:t>
      </w:r>
      <w:r>
        <w:rPr>
          <w:rFonts w:ascii="宋体" w:hAnsi="宋体" w:eastAsia="宋体"/>
          <w:b w:val="0"/>
          <w:i/>
          <w:color w:val="444444"/>
          <w:sz w:val="20"/>
        </w:rPr>
        <w:t>。</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shd w:val="clear" w:fill="4472C4"/>
          </w:tcPr>
          <w:p>
            <w:pPr>
              <w:spacing w:after="20" w:line="276" w:lineRule="auto"/>
            </w:pPr>
            <w:r>
              <w:rPr>
                <w:b/>
                <w:color w:val="FFFFFF"/>
                <w:sz w:val="19"/>
              </w:rPr>
            </w:r>
            <w:r>
              <w:rPr>
                <w:rFonts w:ascii="宋体" w:hAnsi="宋体" w:eastAsia="宋体"/>
                <w:b/>
                <w:color w:val="FFFFFF"/>
                <w:sz w:val="19"/>
              </w:rPr>
              <w:t>一级模块</w:t>
            </w:r>
          </w:p>
        </w:tc>
        <w:tc>
          <w:tcPr>
            <w:tcW w:type="dxa" w:w="2986"/>
            <w:shd w:val="clear" w:fill="4472C4"/>
          </w:tcPr>
          <w:p>
            <w:pPr>
              <w:spacing w:after="20" w:line="276" w:lineRule="auto"/>
            </w:pPr>
            <w:r>
              <w:rPr>
                <w:b/>
                <w:color w:val="FFFFFF"/>
                <w:sz w:val="19"/>
              </w:rPr>
            </w:r>
            <w:r>
              <w:rPr>
                <w:rFonts w:ascii="宋体" w:hAnsi="宋体" w:eastAsia="宋体"/>
                <w:b/>
                <w:color w:val="FFFFFF"/>
                <w:sz w:val="19"/>
              </w:rPr>
              <w:t>分组</w:t>
            </w:r>
          </w:p>
        </w:tc>
        <w:tc>
          <w:tcPr>
            <w:tcW w:type="dxa" w:w="2986"/>
            <w:shd w:val="clear" w:fill="4472C4"/>
          </w:tcPr>
          <w:p>
            <w:pPr>
              <w:spacing w:after="20" w:line="276" w:lineRule="auto"/>
            </w:pPr>
            <w:r>
              <w:rPr>
                <w:b/>
                <w:color w:val="FFFFFF"/>
                <w:sz w:val="19"/>
              </w:rPr>
            </w:r>
            <w:r>
              <w:rPr>
                <w:rFonts w:ascii="宋体" w:hAnsi="宋体" w:eastAsia="宋体"/>
                <w:b/>
                <w:color w:val="FFFFFF"/>
                <w:sz w:val="19"/>
              </w:rPr>
              <w:t>菜单</w:t>
            </w:r>
          </w:p>
        </w:tc>
      </w:tr>
      <w:tr>
        <w:tc>
          <w:tcPr>
            <w:tcW w:type="dxa" w:w="2986"/>
          </w:tcPr>
          <w:p>
            <w:pPr>
              <w:spacing w:after="20" w:line="276" w:lineRule="auto"/>
            </w:pPr>
            <w:r>
              <w:rPr>
                <w:sz w:val="19"/>
              </w:rPr>
            </w:r>
            <w:r>
              <w:rPr>
                <w:rFonts w:ascii="宋体" w:hAnsi="宋体" w:eastAsia="宋体"/>
                <w:b/>
                <w:sz w:val="19"/>
              </w:rPr>
              <w:t>工作台</w:t>
            </w:r>
          </w:p>
        </w:tc>
        <w:tc>
          <w:tcPr>
            <w:tcW w:type="dxa" w:w="2986"/>
          </w:tcPr>
          <w:p>
            <w:pPr>
              <w:spacing w:after="20" w:line="276" w:lineRule="auto"/>
            </w:pPr>
            <w:r>
              <w:rPr>
                <w:sz w:val="19"/>
              </w:rPr>
            </w:r>
            <w:r>
              <w:rPr>
                <w:rFonts w:ascii="宋体" w:hAnsi="宋体" w:eastAsia="宋体"/>
                <w:b w:val="0"/>
                <w:sz w:val="19"/>
              </w:rPr>
              <w:t>概览</w:t>
            </w:r>
          </w:p>
        </w:tc>
        <w:tc>
          <w:tcPr>
            <w:tcW w:type="dxa" w:w="2986"/>
          </w:tcPr>
          <w:p>
            <w:pPr>
              <w:spacing w:after="20" w:line="276" w:lineRule="auto"/>
            </w:pPr>
            <w:r>
              <w:rPr>
                <w:sz w:val="19"/>
              </w:rPr>
            </w:r>
            <w:r>
              <w:rPr>
                <w:rFonts w:ascii="宋体" w:hAnsi="宋体" w:eastAsia="宋体"/>
                <w:b w:val="0"/>
                <w:sz w:val="19"/>
              </w:rPr>
              <w:t>工作台</w:t>
            </w:r>
          </w:p>
        </w:tc>
      </w:tr>
      <w:tr>
        <w:tc>
          <w:tcPr>
            <w:tcW w:type="dxa" w:w="2986"/>
          </w:tcPr>
          <w:p>
            <w:pPr>
              <w:spacing w:after="20" w:line="276" w:lineRule="auto"/>
            </w:pPr>
            <w:r>
              <w:rPr>
                <w:sz w:val="19"/>
              </w:rPr>
            </w:r>
            <w:r>
              <w:rPr>
                <w:rFonts w:ascii="宋体" w:hAnsi="宋体" w:eastAsia="宋体"/>
                <w:b/>
                <w:sz w:val="19"/>
              </w:rPr>
              <w:t>内容与审核</w:t>
            </w:r>
          </w:p>
        </w:tc>
        <w:tc>
          <w:tcPr>
            <w:tcW w:type="dxa" w:w="2986"/>
          </w:tcPr>
          <w:p>
            <w:pPr>
              <w:spacing w:after="20" w:line="276" w:lineRule="auto"/>
            </w:pPr>
            <w:r>
              <w:rPr>
                <w:sz w:val="19"/>
              </w:rPr>
            </w:r>
            <w:r>
              <w:rPr>
                <w:rFonts w:ascii="宋体" w:hAnsi="宋体" w:eastAsia="宋体"/>
                <w:b w:val="0"/>
                <w:sz w:val="19"/>
              </w:rPr>
              <w:t>内容资产</w:t>
            </w:r>
          </w:p>
        </w:tc>
        <w:tc>
          <w:tcPr>
            <w:tcW w:type="dxa" w:w="2986"/>
          </w:tcPr>
          <w:p>
            <w:pPr>
              <w:spacing w:after="20" w:line="276" w:lineRule="auto"/>
            </w:pPr>
            <w:r>
              <w:rPr>
                <w:sz w:val="19"/>
              </w:rPr>
            </w:r>
            <w:r>
              <w:rPr>
                <w:rFonts w:ascii="宋体" w:hAnsi="宋体" w:eastAsia="宋体"/>
                <w:b w:val="0"/>
                <w:sz w:val="19"/>
              </w:rPr>
              <w:t>线上课、线下课、文章、内容标签、讲师管理</w:t>
            </w:r>
          </w:p>
        </w:tc>
      </w:tr>
      <w:tr>
        <w:tc>
          <w:tcPr>
            <w:tcW w:type="dxa" w:w="2986"/>
          </w:tcPr>
          <w:p>
            <w:pPr>
              <w:spacing w:after="20" w:line="276" w:lineRule="auto"/>
            </w:pPr>
            <w:r>
              <w:rPr>
                <w:sz w:val="19"/>
              </w:rPr>
            </w:r>
          </w:p>
        </w:tc>
        <w:tc>
          <w:tcPr>
            <w:tcW w:type="dxa" w:w="2986"/>
          </w:tcPr>
          <w:p>
            <w:pPr>
              <w:spacing w:after="20" w:line="276" w:lineRule="auto"/>
            </w:pPr>
            <w:r>
              <w:rPr>
                <w:sz w:val="19"/>
              </w:rPr>
            </w:r>
            <w:r>
              <w:rPr>
                <w:rFonts w:ascii="宋体" w:hAnsi="宋体" w:eastAsia="宋体"/>
                <w:b w:val="0"/>
                <w:sz w:val="19"/>
              </w:rPr>
              <w:t>测评中心</w:t>
            </w:r>
          </w:p>
        </w:tc>
        <w:tc>
          <w:tcPr>
            <w:tcW w:type="dxa" w:w="2986"/>
          </w:tcPr>
          <w:p>
            <w:pPr>
              <w:spacing w:after="20" w:line="276" w:lineRule="auto"/>
            </w:pPr>
            <w:r>
              <w:rPr>
                <w:sz w:val="19"/>
              </w:rPr>
            </w:r>
            <w:r>
              <w:rPr>
                <w:rFonts w:ascii="宋体" w:hAnsi="宋体" w:eastAsia="宋体"/>
                <w:b w:val="0"/>
                <w:sz w:val="19"/>
              </w:rPr>
              <w:t>测评、测评包、题库、测评报告、报告模板</w:t>
            </w:r>
          </w:p>
        </w:tc>
      </w:tr>
      <w:tr>
        <w:tc>
          <w:tcPr>
            <w:tcW w:type="dxa" w:w="2986"/>
          </w:tcPr>
          <w:p>
            <w:pPr>
              <w:spacing w:after="20" w:line="276" w:lineRule="auto"/>
            </w:pPr>
            <w:r>
              <w:rPr>
                <w:sz w:val="19"/>
              </w:rPr>
            </w:r>
          </w:p>
        </w:tc>
        <w:tc>
          <w:tcPr>
            <w:tcW w:type="dxa" w:w="2986"/>
          </w:tcPr>
          <w:p>
            <w:pPr>
              <w:spacing w:after="20" w:line="276" w:lineRule="auto"/>
            </w:pPr>
            <w:r>
              <w:rPr>
                <w:sz w:val="19"/>
              </w:rPr>
            </w:r>
            <w:r>
              <w:rPr>
                <w:rFonts w:ascii="宋体" w:hAnsi="宋体" w:eastAsia="宋体"/>
                <w:b w:val="0"/>
                <w:sz w:val="19"/>
              </w:rPr>
              <w:t>学习服务</w:t>
            </w:r>
          </w:p>
        </w:tc>
        <w:tc>
          <w:tcPr>
            <w:tcW w:type="dxa" w:w="2986"/>
          </w:tcPr>
          <w:p>
            <w:pPr>
              <w:spacing w:after="20" w:line="276" w:lineRule="auto"/>
            </w:pPr>
            <w:r>
              <w:rPr>
                <w:sz w:val="19"/>
              </w:rPr>
            </w:r>
            <w:r>
              <w:rPr>
                <w:rFonts w:ascii="宋体" w:hAnsi="宋体" w:eastAsia="宋体"/>
                <w:b w:val="0"/>
                <w:sz w:val="19"/>
              </w:rPr>
              <w:t>智能体、任务、定制化计划</w:t>
            </w:r>
          </w:p>
        </w:tc>
      </w:tr>
      <w:tr>
        <w:tc>
          <w:tcPr>
            <w:tcW w:type="dxa" w:w="2986"/>
          </w:tcPr>
          <w:p>
            <w:pPr>
              <w:spacing w:after="20" w:line="276" w:lineRule="auto"/>
            </w:pPr>
            <w:r>
              <w:rPr>
                <w:sz w:val="19"/>
              </w:rPr>
            </w:r>
          </w:p>
        </w:tc>
        <w:tc>
          <w:tcPr>
            <w:tcW w:type="dxa" w:w="2986"/>
          </w:tcPr>
          <w:p>
            <w:pPr>
              <w:spacing w:after="20" w:line="276" w:lineRule="auto"/>
            </w:pPr>
            <w:r>
              <w:rPr>
                <w:sz w:val="19"/>
              </w:rPr>
            </w:r>
            <w:r>
              <w:rPr>
                <w:rFonts w:ascii="宋体" w:hAnsi="宋体" w:eastAsia="宋体"/>
                <w:b w:val="0"/>
                <w:sz w:val="19"/>
              </w:rPr>
              <w:t>审核</w:t>
            </w:r>
          </w:p>
        </w:tc>
        <w:tc>
          <w:tcPr>
            <w:tcW w:type="dxa" w:w="2986"/>
          </w:tcPr>
          <w:p>
            <w:pPr>
              <w:spacing w:after="20" w:line="276" w:lineRule="auto"/>
            </w:pPr>
            <w:r>
              <w:rPr>
                <w:sz w:val="19"/>
              </w:rPr>
            </w:r>
            <w:r>
              <w:rPr>
                <w:rFonts w:ascii="宋体" w:hAnsi="宋体" w:eastAsia="宋体"/>
                <w:b w:val="0"/>
                <w:sz w:val="19"/>
              </w:rPr>
              <w:t>内容审核、直播审核、商品审核、申诉处理</w:t>
            </w:r>
          </w:p>
        </w:tc>
      </w:tr>
      <w:tr>
        <w:tc>
          <w:tcPr>
            <w:tcW w:type="dxa" w:w="2986"/>
          </w:tcPr>
          <w:p>
            <w:pPr>
              <w:spacing w:after="20" w:line="276" w:lineRule="auto"/>
            </w:pPr>
            <w:r>
              <w:rPr>
                <w:sz w:val="19"/>
              </w:rPr>
            </w:r>
            <w:r>
              <w:rPr>
                <w:rFonts w:ascii="宋体" w:hAnsi="宋体" w:eastAsia="宋体"/>
                <w:b/>
                <w:sz w:val="19"/>
              </w:rPr>
              <w:t>交易</w:t>
            </w:r>
          </w:p>
        </w:tc>
        <w:tc>
          <w:tcPr>
            <w:tcW w:type="dxa" w:w="2986"/>
          </w:tcPr>
          <w:p>
            <w:pPr>
              <w:spacing w:after="20" w:line="276" w:lineRule="auto"/>
            </w:pPr>
            <w:r>
              <w:rPr>
                <w:sz w:val="19"/>
              </w:rPr>
            </w:r>
            <w:r>
              <w:rPr>
                <w:rFonts w:ascii="宋体" w:hAnsi="宋体" w:eastAsia="宋体"/>
                <w:b w:val="0"/>
                <w:sz w:val="19"/>
              </w:rPr>
              <w:t>订单管理</w:t>
            </w:r>
          </w:p>
        </w:tc>
        <w:tc>
          <w:tcPr>
            <w:tcW w:type="dxa" w:w="2986"/>
          </w:tcPr>
          <w:p>
            <w:pPr>
              <w:spacing w:after="20" w:line="276" w:lineRule="auto"/>
            </w:pPr>
            <w:r>
              <w:rPr>
                <w:sz w:val="19"/>
              </w:rPr>
            </w:r>
            <w:r>
              <w:rPr>
                <w:rFonts w:ascii="宋体" w:hAnsi="宋体" w:eastAsia="宋体"/>
                <w:b w:val="0"/>
                <w:sz w:val="19"/>
              </w:rPr>
              <w:t>权益开通记录</w:t>
            </w:r>
          </w:p>
        </w:tc>
      </w:tr>
      <w:tr>
        <w:tc>
          <w:tcPr>
            <w:tcW w:type="dxa" w:w="2986"/>
          </w:tcPr>
          <w:p>
            <w:pPr>
              <w:spacing w:after="20" w:line="276" w:lineRule="auto"/>
            </w:pPr>
            <w:r>
              <w:rPr>
                <w:sz w:val="19"/>
              </w:rPr>
            </w:r>
          </w:p>
        </w:tc>
        <w:tc>
          <w:tcPr>
            <w:tcW w:type="dxa" w:w="2986"/>
          </w:tcPr>
          <w:p>
            <w:pPr>
              <w:spacing w:after="20" w:line="276" w:lineRule="auto"/>
            </w:pPr>
            <w:r>
              <w:rPr>
                <w:sz w:val="19"/>
              </w:rPr>
            </w:r>
            <w:r>
              <w:rPr>
                <w:rFonts w:ascii="宋体" w:hAnsi="宋体" w:eastAsia="宋体"/>
                <w:b w:val="0"/>
                <w:sz w:val="19"/>
              </w:rPr>
              <w:t>商品管理</w:t>
            </w:r>
          </w:p>
        </w:tc>
        <w:tc>
          <w:tcPr>
            <w:tcW w:type="dxa" w:w="2986"/>
          </w:tcPr>
          <w:p>
            <w:pPr>
              <w:spacing w:after="20" w:line="276" w:lineRule="auto"/>
            </w:pPr>
            <w:r>
              <w:rPr>
                <w:sz w:val="19"/>
              </w:rPr>
            </w:r>
            <w:r>
              <w:rPr>
                <w:rFonts w:ascii="宋体" w:hAnsi="宋体" w:eastAsia="宋体"/>
                <w:b w:val="0"/>
                <w:sz w:val="19"/>
              </w:rPr>
              <w:t>平台商品、新建商品</w:t>
            </w:r>
          </w:p>
        </w:tc>
      </w:tr>
      <w:tr>
        <w:tc>
          <w:tcPr>
            <w:tcW w:type="dxa" w:w="2986"/>
          </w:tcPr>
          <w:p>
            <w:pPr>
              <w:spacing w:after="20" w:line="276" w:lineRule="auto"/>
            </w:pPr>
            <w:r>
              <w:rPr>
                <w:sz w:val="19"/>
              </w:rPr>
            </w:r>
          </w:p>
        </w:tc>
        <w:tc>
          <w:tcPr>
            <w:tcW w:type="dxa" w:w="2986"/>
          </w:tcPr>
          <w:p>
            <w:pPr>
              <w:spacing w:after="20" w:line="276" w:lineRule="auto"/>
            </w:pPr>
            <w:r>
              <w:rPr>
                <w:sz w:val="19"/>
              </w:rPr>
            </w:r>
            <w:r>
              <w:rPr>
                <w:rFonts w:ascii="宋体" w:hAnsi="宋体" w:eastAsia="宋体"/>
                <w:b w:val="0"/>
                <w:sz w:val="19"/>
              </w:rPr>
              <w:t>售后管理</w:t>
            </w:r>
          </w:p>
        </w:tc>
        <w:tc>
          <w:tcPr>
            <w:tcW w:type="dxa" w:w="2986"/>
          </w:tcPr>
          <w:p>
            <w:pPr>
              <w:spacing w:after="20" w:line="276" w:lineRule="auto"/>
            </w:pPr>
            <w:r>
              <w:rPr>
                <w:sz w:val="19"/>
              </w:rPr>
            </w:r>
            <w:r>
              <w:rPr>
                <w:rFonts w:ascii="宋体" w:hAnsi="宋体" w:eastAsia="宋体"/>
                <w:b w:val="0"/>
                <w:sz w:val="19"/>
              </w:rPr>
              <w:t>退款与权益回收</w:t>
            </w:r>
          </w:p>
        </w:tc>
      </w:tr>
      <w:tr>
        <w:tc>
          <w:tcPr>
            <w:tcW w:type="dxa" w:w="2986"/>
          </w:tcPr>
          <w:p>
            <w:pPr>
              <w:spacing w:after="20" w:line="276" w:lineRule="auto"/>
            </w:pPr>
            <w:r>
              <w:rPr>
                <w:sz w:val="19"/>
              </w:rPr>
            </w:r>
            <w:r>
              <w:rPr>
                <w:rFonts w:ascii="宋体" w:hAnsi="宋体" w:eastAsia="宋体"/>
                <w:b/>
                <w:sz w:val="19"/>
              </w:rPr>
              <w:t>财务</w:t>
            </w:r>
          </w:p>
        </w:tc>
        <w:tc>
          <w:tcPr>
            <w:tcW w:type="dxa" w:w="2986"/>
          </w:tcPr>
          <w:p>
            <w:pPr>
              <w:spacing w:after="20" w:line="276" w:lineRule="auto"/>
            </w:pPr>
            <w:r>
              <w:rPr>
                <w:sz w:val="19"/>
              </w:rPr>
            </w:r>
            <w:r>
              <w:rPr>
                <w:rFonts w:ascii="宋体" w:hAnsi="宋体" w:eastAsia="宋体"/>
                <w:b w:val="0"/>
                <w:sz w:val="19"/>
              </w:rPr>
              <w:t>订单管理</w:t>
            </w:r>
          </w:p>
        </w:tc>
        <w:tc>
          <w:tcPr>
            <w:tcW w:type="dxa" w:w="2986"/>
          </w:tcPr>
          <w:p>
            <w:pPr>
              <w:spacing w:after="20" w:line="276" w:lineRule="auto"/>
            </w:pPr>
            <w:r>
              <w:rPr>
                <w:sz w:val="19"/>
              </w:rPr>
            </w:r>
            <w:r>
              <w:rPr>
                <w:rFonts w:ascii="宋体" w:hAnsi="宋体" w:eastAsia="宋体"/>
                <w:b w:val="0"/>
                <w:sz w:val="19"/>
              </w:rPr>
              <w:t>订单列表</w:t>
            </w:r>
          </w:p>
        </w:tc>
      </w:tr>
      <w:tr>
        <w:tc>
          <w:tcPr>
            <w:tcW w:type="dxa" w:w="2986"/>
          </w:tcPr>
          <w:p>
            <w:pPr>
              <w:spacing w:after="20" w:line="276" w:lineRule="auto"/>
            </w:pPr>
            <w:r>
              <w:rPr>
                <w:sz w:val="19"/>
              </w:rPr>
            </w:r>
          </w:p>
        </w:tc>
        <w:tc>
          <w:tcPr>
            <w:tcW w:type="dxa" w:w="2986"/>
          </w:tcPr>
          <w:p>
            <w:pPr>
              <w:spacing w:after="20" w:line="276" w:lineRule="auto"/>
            </w:pPr>
            <w:r>
              <w:rPr>
                <w:sz w:val="19"/>
              </w:rPr>
            </w:r>
            <w:r>
              <w:rPr>
                <w:rFonts w:ascii="宋体" w:hAnsi="宋体" w:eastAsia="宋体"/>
                <w:b w:val="0"/>
                <w:sz w:val="19"/>
              </w:rPr>
              <w:t>收款与进件</w:t>
            </w:r>
          </w:p>
        </w:tc>
        <w:tc>
          <w:tcPr>
            <w:tcW w:type="dxa" w:w="2986"/>
          </w:tcPr>
          <w:p>
            <w:pPr>
              <w:spacing w:after="20" w:line="276" w:lineRule="auto"/>
            </w:pPr>
            <w:r>
              <w:rPr>
                <w:sz w:val="19"/>
              </w:rPr>
            </w:r>
            <w:r>
              <w:rPr>
                <w:rFonts w:ascii="宋体" w:hAnsi="宋体" w:eastAsia="宋体"/>
                <w:b w:val="0"/>
                <w:sz w:val="19"/>
              </w:rPr>
              <w:t>收款与清分、进件审核</w:t>
            </w:r>
          </w:p>
        </w:tc>
      </w:tr>
      <w:tr>
        <w:tc>
          <w:tcPr>
            <w:tcW w:type="dxa" w:w="2986"/>
          </w:tcPr>
          <w:p>
            <w:pPr>
              <w:spacing w:after="20" w:line="276" w:lineRule="auto"/>
            </w:pPr>
            <w:r>
              <w:rPr>
                <w:sz w:val="19"/>
              </w:rPr>
            </w:r>
          </w:p>
        </w:tc>
        <w:tc>
          <w:tcPr>
            <w:tcW w:type="dxa" w:w="2986"/>
          </w:tcPr>
          <w:p>
            <w:pPr>
              <w:spacing w:after="20" w:line="276" w:lineRule="auto"/>
            </w:pPr>
            <w:r>
              <w:rPr>
                <w:sz w:val="19"/>
              </w:rPr>
            </w:r>
            <w:r>
              <w:rPr>
                <w:rFonts w:ascii="宋体" w:hAnsi="宋体" w:eastAsia="宋体"/>
                <w:b w:val="0"/>
                <w:sz w:val="19"/>
              </w:rPr>
              <w:t>资金</w:t>
            </w:r>
          </w:p>
        </w:tc>
        <w:tc>
          <w:tcPr>
            <w:tcW w:type="dxa" w:w="2986"/>
          </w:tcPr>
          <w:p>
            <w:pPr>
              <w:spacing w:after="20" w:line="276" w:lineRule="auto"/>
            </w:pPr>
            <w:r>
              <w:rPr>
                <w:sz w:val="19"/>
              </w:rPr>
            </w:r>
            <w:r>
              <w:rPr>
                <w:rFonts w:ascii="宋体" w:hAnsi="宋体" w:eastAsia="宋体"/>
                <w:b w:val="0"/>
                <w:sz w:val="19"/>
              </w:rPr>
              <w:t>支付流水、对账管理、结算管理、提现审核</w:t>
            </w:r>
          </w:p>
        </w:tc>
      </w:tr>
      <w:tr>
        <w:tc>
          <w:tcPr>
            <w:tcW w:type="dxa" w:w="2986"/>
          </w:tcPr>
          <w:p>
            <w:pPr>
              <w:spacing w:after="20" w:line="276" w:lineRule="auto"/>
            </w:pPr>
            <w:r>
              <w:rPr>
                <w:sz w:val="19"/>
              </w:rPr>
            </w:r>
          </w:p>
        </w:tc>
        <w:tc>
          <w:tcPr>
            <w:tcW w:type="dxa" w:w="2986"/>
          </w:tcPr>
          <w:p>
            <w:pPr>
              <w:spacing w:after="20" w:line="276" w:lineRule="auto"/>
            </w:pPr>
            <w:r>
              <w:rPr>
                <w:sz w:val="19"/>
              </w:rPr>
            </w:r>
            <w:r>
              <w:rPr>
                <w:rFonts w:ascii="宋体" w:hAnsi="宋体" w:eastAsia="宋体"/>
                <w:b w:val="0"/>
                <w:sz w:val="19"/>
              </w:rPr>
              <w:t>财务</w:t>
            </w:r>
          </w:p>
        </w:tc>
        <w:tc>
          <w:tcPr>
            <w:tcW w:type="dxa" w:w="2986"/>
          </w:tcPr>
          <w:p>
            <w:pPr>
              <w:spacing w:after="20" w:line="276" w:lineRule="auto"/>
            </w:pPr>
            <w:r>
              <w:rPr>
                <w:sz w:val="19"/>
              </w:rPr>
            </w:r>
            <w:r>
              <w:rPr>
                <w:rFonts w:ascii="宋体" w:hAnsi="宋体" w:eastAsia="宋体"/>
                <w:b w:val="0"/>
                <w:sz w:val="19"/>
              </w:rPr>
              <w:t>服务费台账</w:t>
            </w:r>
          </w:p>
        </w:tc>
      </w:tr>
      <w:tr>
        <w:tc>
          <w:tcPr>
            <w:tcW w:type="dxa" w:w="2986"/>
          </w:tcPr>
          <w:p>
            <w:pPr>
              <w:spacing w:after="20" w:line="276" w:lineRule="auto"/>
            </w:pPr>
            <w:r>
              <w:rPr>
                <w:sz w:val="19"/>
              </w:rPr>
            </w:r>
          </w:p>
        </w:tc>
        <w:tc>
          <w:tcPr>
            <w:tcW w:type="dxa" w:w="2986"/>
          </w:tcPr>
          <w:p>
            <w:pPr>
              <w:spacing w:after="20" w:line="276" w:lineRule="auto"/>
            </w:pPr>
            <w:r>
              <w:rPr>
                <w:sz w:val="19"/>
              </w:rPr>
            </w:r>
            <w:r>
              <w:rPr>
                <w:rFonts w:ascii="宋体" w:hAnsi="宋体" w:eastAsia="宋体"/>
                <w:b w:val="0"/>
                <w:sz w:val="19"/>
              </w:rPr>
              <w:t>风控与规则</w:t>
            </w:r>
          </w:p>
        </w:tc>
        <w:tc>
          <w:tcPr>
            <w:tcW w:type="dxa" w:w="2986"/>
          </w:tcPr>
          <w:p>
            <w:pPr>
              <w:spacing w:after="20" w:line="276" w:lineRule="auto"/>
            </w:pPr>
            <w:r>
              <w:rPr>
                <w:sz w:val="19"/>
              </w:rPr>
            </w:r>
            <w:r>
              <w:rPr>
                <w:rFonts w:ascii="宋体" w:hAnsi="宋体" w:eastAsia="宋体"/>
                <w:b w:val="0"/>
                <w:sz w:val="19"/>
              </w:rPr>
              <w:t>结算规则配置</w:t>
            </w:r>
          </w:p>
        </w:tc>
      </w:tr>
      <w:tr>
        <w:tc>
          <w:tcPr>
            <w:tcW w:type="dxa" w:w="2986"/>
          </w:tcPr>
          <w:p>
            <w:pPr>
              <w:spacing w:after="20" w:line="276" w:lineRule="auto"/>
            </w:pPr>
            <w:r>
              <w:rPr>
                <w:sz w:val="19"/>
              </w:rPr>
            </w:r>
            <w:r>
              <w:rPr>
                <w:rFonts w:ascii="宋体" w:hAnsi="宋体" w:eastAsia="宋体"/>
                <w:b/>
                <w:sz w:val="19"/>
              </w:rPr>
              <w:t>数据</w:t>
            </w:r>
          </w:p>
        </w:tc>
        <w:tc>
          <w:tcPr>
            <w:tcW w:type="dxa" w:w="2986"/>
          </w:tcPr>
          <w:p>
            <w:pPr>
              <w:spacing w:after="20" w:line="276" w:lineRule="auto"/>
            </w:pPr>
            <w:r>
              <w:rPr>
                <w:sz w:val="19"/>
              </w:rPr>
            </w:r>
            <w:r>
              <w:rPr>
                <w:rFonts w:ascii="宋体" w:hAnsi="宋体" w:eastAsia="宋体"/>
                <w:b w:val="0"/>
                <w:sz w:val="19"/>
              </w:rPr>
              <w:t>数据分析</w:t>
            </w:r>
          </w:p>
        </w:tc>
        <w:tc>
          <w:tcPr>
            <w:tcW w:type="dxa" w:w="2986"/>
          </w:tcPr>
          <w:p>
            <w:pPr>
              <w:spacing w:after="20" w:line="276" w:lineRule="auto"/>
            </w:pPr>
            <w:r>
              <w:rPr>
                <w:sz w:val="19"/>
              </w:rPr>
            </w:r>
            <w:r>
              <w:rPr>
                <w:rFonts w:ascii="宋体" w:hAnsi="宋体" w:eastAsia="宋体"/>
                <w:b w:val="0"/>
                <w:sz w:val="19"/>
              </w:rPr>
              <w:t>经营总览、获客与转化、内容经营、商品与交易、客户经营、期次复盘、商家经营、商家健康度</w:t>
            </w:r>
          </w:p>
        </w:tc>
      </w:tr>
      <w:tr>
        <w:tc>
          <w:tcPr>
            <w:tcW w:type="dxa" w:w="2986"/>
          </w:tcPr>
          <w:p>
            <w:pPr>
              <w:spacing w:after="20" w:line="276" w:lineRule="auto"/>
            </w:pPr>
            <w:r>
              <w:rPr>
                <w:sz w:val="19"/>
              </w:rPr>
            </w:r>
            <w:r>
              <w:rPr>
                <w:rFonts w:ascii="宋体" w:hAnsi="宋体" w:eastAsia="宋体"/>
                <w:b/>
                <w:sz w:val="19"/>
              </w:rPr>
              <w:t>系统管理</w:t>
            </w:r>
          </w:p>
        </w:tc>
        <w:tc>
          <w:tcPr>
            <w:tcW w:type="dxa" w:w="2986"/>
          </w:tcPr>
          <w:p>
            <w:pPr>
              <w:spacing w:after="20" w:line="276" w:lineRule="auto"/>
            </w:pPr>
            <w:r>
              <w:rPr>
                <w:sz w:val="19"/>
              </w:rPr>
            </w:r>
            <w:r>
              <w:rPr>
                <w:rFonts w:ascii="宋体" w:hAnsi="宋体" w:eastAsia="宋体"/>
                <w:b w:val="0"/>
                <w:sz w:val="19"/>
              </w:rPr>
              <w:t>租户管理</w:t>
            </w:r>
          </w:p>
        </w:tc>
        <w:tc>
          <w:tcPr>
            <w:tcW w:type="dxa" w:w="2986"/>
          </w:tcPr>
          <w:p>
            <w:pPr>
              <w:spacing w:after="20" w:line="276" w:lineRule="auto"/>
            </w:pPr>
            <w:r>
              <w:rPr>
                <w:sz w:val="19"/>
              </w:rPr>
            </w:r>
            <w:r>
              <w:rPr>
                <w:rFonts w:ascii="宋体" w:hAnsi="宋体" w:eastAsia="宋体"/>
                <w:b w:val="0"/>
                <w:sz w:val="19"/>
              </w:rPr>
              <w:t>租户列表、套餐管理</w:t>
            </w:r>
          </w:p>
        </w:tc>
      </w:tr>
      <w:tr>
        <w:tc>
          <w:tcPr>
            <w:tcW w:type="dxa" w:w="2986"/>
          </w:tcPr>
          <w:p>
            <w:pPr>
              <w:spacing w:after="20" w:line="276" w:lineRule="auto"/>
            </w:pPr>
            <w:r>
              <w:rPr>
                <w:sz w:val="19"/>
              </w:rPr>
            </w:r>
          </w:p>
        </w:tc>
        <w:tc>
          <w:tcPr>
            <w:tcW w:type="dxa" w:w="2986"/>
          </w:tcPr>
          <w:p>
            <w:pPr>
              <w:spacing w:after="20" w:line="276" w:lineRule="auto"/>
            </w:pPr>
            <w:r>
              <w:rPr>
                <w:sz w:val="19"/>
              </w:rPr>
            </w:r>
            <w:r>
              <w:rPr>
                <w:rFonts w:ascii="宋体" w:hAnsi="宋体" w:eastAsia="宋体"/>
                <w:b w:val="0"/>
                <w:sz w:val="19"/>
              </w:rPr>
              <w:t>系统用户管理</w:t>
            </w:r>
          </w:p>
        </w:tc>
        <w:tc>
          <w:tcPr>
            <w:tcW w:type="dxa" w:w="2986"/>
          </w:tcPr>
          <w:p>
            <w:pPr>
              <w:spacing w:after="20" w:line="276" w:lineRule="auto"/>
            </w:pPr>
            <w:r>
              <w:rPr>
                <w:sz w:val="19"/>
              </w:rPr>
            </w:r>
            <w:r>
              <w:rPr>
                <w:rFonts w:ascii="宋体" w:hAnsi="宋体" w:eastAsia="宋体"/>
                <w:b w:val="0"/>
                <w:sz w:val="19"/>
              </w:rPr>
              <w:t>用户列表、部门管理、用户角色权限</w:t>
            </w:r>
          </w:p>
        </w:tc>
      </w:tr>
      <w:tr>
        <w:tc>
          <w:tcPr>
            <w:tcW w:type="dxa" w:w="2986"/>
          </w:tcPr>
          <w:p>
            <w:pPr>
              <w:spacing w:after="20" w:line="276" w:lineRule="auto"/>
            </w:pPr>
            <w:r>
              <w:rPr>
                <w:sz w:val="19"/>
              </w:rPr>
            </w:r>
          </w:p>
        </w:tc>
        <w:tc>
          <w:tcPr>
            <w:tcW w:type="dxa" w:w="2986"/>
          </w:tcPr>
          <w:p>
            <w:pPr>
              <w:spacing w:after="20" w:line="276" w:lineRule="auto"/>
            </w:pPr>
            <w:r>
              <w:rPr>
                <w:sz w:val="19"/>
              </w:rPr>
            </w:r>
            <w:r>
              <w:rPr>
                <w:rFonts w:ascii="宋体" w:hAnsi="宋体" w:eastAsia="宋体"/>
                <w:b w:val="0"/>
                <w:sz w:val="19"/>
              </w:rPr>
              <w:t>系统管理</w:t>
            </w:r>
          </w:p>
        </w:tc>
        <w:tc>
          <w:tcPr>
            <w:tcW w:type="dxa" w:w="2986"/>
          </w:tcPr>
          <w:p>
            <w:pPr>
              <w:spacing w:after="20" w:line="276" w:lineRule="auto"/>
            </w:pPr>
            <w:r>
              <w:rPr>
                <w:sz w:val="19"/>
              </w:rPr>
            </w:r>
            <w:r>
              <w:rPr>
                <w:rFonts w:ascii="宋体" w:hAnsi="宋体" w:eastAsia="宋体"/>
                <w:b w:val="0"/>
                <w:sz w:val="19"/>
              </w:rPr>
              <w:t>数据字典、渠道管理、消息配置、应用管理</w:t>
            </w:r>
          </w:p>
        </w:tc>
      </w:tr>
    </w:tbl>
    <w:p/>
    <w:p>
      <w:pPr>
        <w:pStyle w:val="Heading3"/>
      </w:pPr>
      <w:r>
        <w:rPr>
          <w:rFonts w:ascii="微软雅黑" w:hAnsi="微软雅黑" w:eastAsia="微软雅黑"/>
          <w:b/>
        </w:rPr>
        <w:t>3.4 C 端 To-B 小程序信息架构</w:t>
      </w:r>
    </w:p>
    <w:p>
      <w:pPr>
        <w:spacing w:after="40"/>
        <w:ind w:left="340"/>
      </w:pPr>
      <w:r>
        <w:rPr>
          <w:rFonts w:ascii="宋体" w:hAnsi="宋体" w:eastAsia="宋体"/>
          <w:b w:val="0"/>
          <w:i/>
          <w:color w:val="444444"/>
          <w:sz w:val="20"/>
        </w:rPr>
        <w:t xml:space="preserve">以 </w:t>
      </w:r>
      <w:r>
        <w:rPr>
          <w:rFonts w:ascii="Menlo" w:hAnsi="Menlo" w:eastAsia="Menlo"/>
          <w:b w:val="0"/>
          <w:i/>
          <w:color w:val="444444"/>
          <w:sz w:val="20"/>
        </w:rPr>
        <w:t>prototype/assets/js/mp-shell.js</w:t>
      </w:r>
      <w:r>
        <w:rPr>
          <w:rFonts w:ascii="宋体" w:hAnsi="宋体" w:eastAsia="宋体"/>
          <w:b w:val="0"/>
          <w:i/>
          <w:color w:val="444444"/>
          <w:sz w:val="20"/>
        </w:rPr>
        <w:t xml:space="preserve"> 为准。</w:t>
      </w:r>
    </w:p>
    <w:p>
      <w:pPr>
        <w:pStyle w:val="ListBullet"/>
        <w:spacing w:after="20"/>
        <w:ind w:left="425"/>
      </w:pPr>
      <w:r>
        <w:rPr>
          <w:rFonts w:ascii="宋体" w:hAnsi="宋体" w:eastAsia="宋体"/>
          <w:b/>
          <w:sz w:val="21"/>
        </w:rPr>
        <w:t>底部 Tab（3 个）</w:t>
      </w:r>
      <w:r>
        <w:rPr>
          <w:rFonts w:ascii="宋体" w:hAnsi="宋体" w:eastAsia="宋体"/>
          <w:b w:val="0"/>
          <w:sz w:val="21"/>
        </w:rPr>
        <w:t>：首页 ｜ 艺博士 ｜ 我的</w:t>
      </w:r>
    </w:p>
    <w:p>
      <w:pPr>
        <w:pStyle w:val="ListBullet"/>
        <w:spacing w:after="20"/>
        <w:ind w:left="425"/>
      </w:pPr>
      <w:r>
        <w:rPr>
          <w:rFonts w:ascii="宋体" w:hAnsi="宋体" w:eastAsia="宋体"/>
          <w:b/>
          <w:sz w:val="21"/>
        </w:rPr>
        <w:t>独立页</w:t>
      </w:r>
      <w:r>
        <w:rPr>
          <w:rFonts w:ascii="宋体" w:hAnsi="宋体" w:eastAsia="宋体"/>
          <w:b w:val="0"/>
          <w:sz w:val="21"/>
        </w:rPr>
        <w:t>：线上课列表 / 详情、精选文章列表 / 详情、章节学习页、学习中心、直播列表 / 直播间、商品详情、收银台、支付结果、我的订单、我的课程、测评 / 测评作答、定制化计划、线下课列表 / 详情、领课页（待补）</w:t>
      </w:r>
    </w:p>
    <w:p>
      <w:pPr>
        <w:pStyle w:val="ListBullet"/>
        <w:spacing w:after="20"/>
        <w:ind w:left="425"/>
      </w:pPr>
      <w:r>
        <w:rPr>
          <w:rFonts w:ascii="宋体" w:hAnsi="宋体" w:eastAsia="宋体"/>
          <w:b/>
          <w:sz w:val="21"/>
        </w:rPr>
        <w:t>评审导航条</w:t>
      </w:r>
      <w:r>
        <w:rPr>
          <w:rFonts w:ascii="宋体" w:hAnsi="宋体" w:eastAsia="宋体"/>
          <w:b w:val="0"/>
          <w:sz w:val="21"/>
        </w:rPr>
        <w:t>（仅评审用）：首页 · 艺博士 · 测评 · 直播 · 定制化计划 · 订单 · 我的</w:t>
      </w:r>
    </w:p>
    <w:p>
      <w:pPr>
        <w:pStyle w:val="Heading3"/>
      </w:pPr>
      <w:r>
        <w:rPr>
          <w:rFonts w:ascii="微软雅黑" w:hAnsi="微软雅黑" w:eastAsia="微软雅黑"/>
          <w:b/>
        </w:rPr>
        <w:t>3.5 内容 / 商品 / 上架 三层模型</w:t>
      </w:r>
    </w:p>
    <w:p>
      <w:r>
        <w:rPr>
          <w:rFonts w:ascii="宋体" w:hAnsi="宋体" w:eastAsia="宋体"/>
          <w:b w:val="0"/>
        </w:rPr>
        <w:t>三层模型是内容售卖链路的核心结构，所有涉及售卖与上架的页面必须遵循：</w:t>
      </w:r>
    </w:p>
    <w:tbl>
      <w:tblPr>
        <w:tblStyle w:val="TableGrid"/>
        <w:tblW w:type="auto" w:w="0"/>
        <w:jc w:val="center"/>
        <w:tblLayout w:type="autofit"/>
        <w:tblLook w:firstColumn="1" w:firstRow="1" w:lastColumn="0" w:lastRow="0" w:noHBand="0" w:noVBand="1" w:val="04A0"/>
      </w:tblPr>
      <w:tblGrid>
        <w:gridCol w:w="2239"/>
        <w:gridCol w:w="2239"/>
        <w:gridCol w:w="2239"/>
        <w:gridCol w:w="2239"/>
      </w:tblGrid>
      <w:tr>
        <w:tc>
          <w:tcPr>
            <w:tcW w:type="dxa" w:w="2239"/>
            <w:shd w:val="clear" w:fill="4472C4"/>
          </w:tcPr>
          <w:p>
            <w:pPr>
              <w:spacing w:after="20" w:line="276" w:lineRule="auto"/>
            </w:pPr>
            <w:r>
              <w:rPr>
                <w:b/>
                <w:color w:val="FFFFFF"/>
                <w:sz w:val="19"/>
              </w:rPr>
            </w:r>
            <w:r>
              <w:rPr>
                <w:rFonts w:ascii="宋体" w:hAnsi="宋体" w:eastAsia="宋体"/>
                <w:b/>
                <w:color w:val="FFFFFF"/>
                <w:sz w:val="19"/>
              </w:rPr>
              <w:t>层</w:t>
            </w:r>
          </w:p>
        </w:tc>
        <w:tc>
          <w:tcPr>
            <w:tcW w:type="dxa" w:w="2239"/>
            <w:shd w:val="clear" w:fill="4472C4"/>
          </w:tcPr>
          <w:p>
            <w:pPr>
              <w:spacing w:after="20" w:line="276" w:lineRule="auto"/>
            </w:pPr>
            <w:r>
              <w:rPr>
                <w:b/>
                <w:color w:val="FFFFFF"/>
                <w:sz w:val="19"/>
              </w:rPr>
            </w:r>
            <w:r>
              <w:rPr>
                <w:rFonts w:ascii="宋体" w:hAnsi="宋体" w:eastAsia="宋体"/>
                <w:b/>
                <w:color w:val="FFFFFF"/>
                <w:sz w:val="19"/>
              </w:rPr>
              <w:t>实体</w:t>
            </w:r>
          </w:p>
        </w:tc>
        <w:tc>
          <w:tcPr>
            <w:tcW w:type="dxa" w:w="2239"/>
            <w:shd w:val="clear" w:fill="4472C4"/>
          </w:tcPr>
          <w:p>
            <w:pPr>
              <w:spacing w:after="20" w:line="276" w:lineRule="auto"/>
            </w:pPr>
            <w:r>
              <w:rPr>
                <w:b/>
                <w:color w:val="FFFFFF"/>
                <w:sz w:val="19"/>
              </w:rPr>
            </w:r>
            <w:r>
              <w:rPr>
                <w:rFonts w:ascii="宋体" w:hAnsi="宋体" w:eastAsia="宋体"/>
                <w:b/>
                <w:color w:val="FFFFFF"/>
                <w:sz w:val="19"/>
              </w:rPr>
              <w:t>职责</w:t>
            </w:r>
          </w:p>
        </w:tc>
        <w:tc>
          <w:tcPr>
            <w:tcW w:type="dxa" w:w="2239"/>
            <w:shd w:val="clear" w:fill="4472C4"/>
          </w:tcPr>
          <w:p>
            <w:pPr>
              <w:spacing w:after="20" w:line="276" w:lineRule="auto"/>
            </w:pPr>
            <w:r>
              <w:rPr>
                <w:b/>
                <w:color w:val="FFFFFF"/>
                <w:sz w:val="19"/>
              </w:rPr>
            </w:r>
            <w:r>
              <w:rPr>
                <w:rFonts w:ascii="宋体" w:hAnsi="宋体" w:eastAsia="宋体"/>
                <w:b/>
                <w:color w:val="FFFFFF"/>
                <w:sz w:val="19"/>
              </w:rPr>
              <w:t>是否含价格</w:t>
            </w:r>
          </w:p>
        </w:tc>
      </w:tr>
      <w:tr>
        <w:tc>
          <w:tcPr>
            <w:tcW w:type="dxa" w:w="2239"/>
          </w:tcPr>
          <w:p>
            <w:pPr>
              <w:spacing w:after="20" w:line="276" w:lineRule="auto"/>
            </w:pPr>
            <w:r>
              <w:rPr>
                <w:sz w:val="19"/>
              </w:rPr>
            </w:r>
            <w:r>
              <w:rPr>
                <w:rFonts w:ascii="宋体" w:hAnsi="宋体" w:eastAsia="宋体"/>
                <w:b w:val="0"/>
                <w:sz w:val="19"/>
              </w:rPr>
              <w:t>1</w:t>
            </w:r>
          </w:p>
        </w:tc>
        <w:tc>
          <w:tcPr>
            <w:tcW w:type="dxa" w:w="2239"/>
          </w:tcPr>
          <w:p>
            <w:pPr>
              <w:spacing w:after="20" w:line="276" w:lineRule="auto"/>
            </w:pPr>
            <w:r>
              <w:rPr>
                <w:sz w:val="19"/>
              </w:rPr>
            </w:r>
            <w:r>
              <w:rPr>
                <w:rFonts w:ascii="宋体" w:hAnsi="宋体" w:eastAsia="宋体"/>
                <w:b/>
                <w:sz w:val="19"/>
              </w:rPr>
              <w:t>内容</w:t>
            </w:r>
            <w:r>
              <w:rPr>
                <w:rFonts w:ascii="宋体" w:hAnsi="宋体" w:eastAsia="宋体"/>
                <w:b w:val="0"/>
                <w:sz w:val="19"/>
              </w:rPr>
              <w:t>（平台 / 自建双轨）</w:t>
            </w:r>
          </w:p>
        </w:tc>
        <w:tc>
          <w:tcPr>
            <w:tcW w:type="dxa" w:w="2239"/>
          </w:tcPr>
          <w:p>
            <w:pPr>
              <w:spacing w:after="20" w:line="276" w:lineRule="auto"/>
            </w:pPr>
            <w:r>
              <w:rPr>
                <w:sz w:val="19"/>
              </w:rPr>
            </w:r>
            <w:r>
              <w:rPr>
                <w:rFonts w:ascii="宋体" w:hAnsi="宋体" w:eastAsia="宋体"/>
                <w:b w:val="0"/>
                <w:sz w:val="19"/>
              </w:rPr>
              <w:t>知识资产本体。平台内容下发到商家端后</w:t>
            </w:r>
            <w:r>
              <w:rPr>
                <w:rFonts w:ascii="宋体" w:hAnsi="宋体" w:eastAsia="宋体"/>
                <w:b/>
                <w:sz w:val="19"/>
              </w:rPr>
              <w:t>只读</w:t>
            </w:r>
            <w:r>
              <w:rPr>
                <w:rFonts w:ascii="宋体" w:hAnsi="宋体" w:eastAsia="宋体"/>
                <w:b w:val="0"/>
                <w:sz w:val="19"/>
              </w:rPr>
              <w:t>，仅可上下架与分享；自建内容由商家全权维护，上架须过平台审核队列</w:t>
            </w:r>
          </w:p>
        </w:tc>
        <w:tc>
          <w:tcPr>
            <w:tcW w:type="dxa" w:w="2239"/>
          </w:tcPr>
          <w:p>
            <w:pPr>
              <w:spacing w:after="20" w:line="276" w:lineRule="auto"/>
            </w:pPr>
            <w:r>
              <w:rPr>
                <w:sz w:val="19"/>
              </w:rPr>
            </w:r>
            <w:r>
              <w:rPr>
                <w:rFonts w:ascii="宋体" w:hAnsi="宋体" w:eastAsia="宋体"/>
                <w:b w:val="0"/>
                <w:sz w:val="19"/>
              </w:rPr>
              <w:t>否</w:t>
            </w:r>
          </w:p>
        </w:tc>
      </w:tr>
      <w:tr>
        <w:tc>
          <w:tcPr>
            <w:tcW w:type="dxa" w:w="2239"/>
          </w:tcPr>
          <w:p>
            <w:pPr>
              <w:spacing w:after="20" w:line="276" w:lineRule="auto"/>
            </w:pPr>
            <w:r>
              <w:rPr>
                <w:sz w:val="19"/>
              </w:rPr>
            </w:r>
            <w:r>
              <w:rPr>
                <w:rFonts w:ascii="宋体" w:hAnsi="宋体" w:eastAsia="宋体"/>
                <w:b w:val="0"/>
                <w:sz w:val="19"/>
              </w:rPr>
              <w:t>2</w:t>
            </w:r>
          </w:p>
        </w:tc>
        <w:tc>
          <w:tcPr>
            <w:tcW w:type="dxa" w:w="2239"/>
          </w:tcPr>
          <w:p>
            <w:pPr>
              <w:spacing w:after="20" w:line="276" w:lineRule="auto"/>
            </w:pPr>
            <w:r>
              <w:rPr>
                <w:sz w:val="19"/>
              </w:rPr>
            </w:r>
            <w:r>
              <w:rPr>
                <w:rFonts w:ascii="宋体" w:hAnsi="宋体" w:eastAsia="宋体"/>
                <w:b/>
                <w:sz w:val="19"/>
              </w:rPr>
              <w:t>商品</w:t>
            </w:r>
          </w:p>
        </w:tc>
        <w:tc>
          <w:tcPr>
            <w:tcW w:type="dxa" w:w="2239"/>
          </w:tcPr>
          <w:p>
            <w:pPr>
              <w:spacing w:after="20" w:line="276" w:lineRule="auto"/>
            </w:pPr>
            <w:r>
              <w:rPr>
                <w:sz w:val="19"/>
              </w:rPr>
            </w:r>
            <w:r>
              <w:rPr>
                <w:rFonts w:ascii="宋体" w:hAnsi="宋体" w:eastAsia="宋体"/>
                <w:b w:val="0"/>
                <w:sz w:val="19"/>
              </w:rPr>
              <w:t>定价与交付。支持「通过内容创建」（必审）与「通过平台商品创建」（免审）两种来源；</w:t>
            </w:r>
            <w:r>
              <w:rPr>
                <w:rFonts w:ascii="Menlo" w:hAnsi="Menlo" w:eastAsia="Menlo"/>
                <w:b w:val="0"/>
                <w:color w:val="A03030"/>
                <w:sz w:val="19"/>
              </w:rPr>
              <w:t>contents[]</w:t>
            </w:r>
            <w:r>
              <w:rPr>
                <w:rFonts w:ascii="宋体" w:hAnsi="宋体" w:eastAsia="宋体"/>
                <w:b w:val="0"/>
                <w:sz w:val="19"/>
              </w:rPr>
              <w:t xml:space="preserve"> 为内容↔商品关系权威源</w:t>
            </w:r>
          </w:p>
        </w:tc>
        <w:tc>
          <w:tcPr>
            <w:tcW w:type="dxa" w:w="2239"/>
          </w:tcPr>
          <w:p>
            <w:pPr>
              <w:spacing w:after="20" w:line="276" w:lineRule="auto"/>
            </w:pPr>
            <w:r>
              <w:rPr>
                <w:sz w:val="19"/>
              </w:rPr>
            </w:r>
            <w:r>
              <w:rPr>
                <w:rFonts w:ascii="宋体" w:hAnsi="宋体" w:eastAsia="宋体"/>
                <w:b/>
                <w:sz w:val="19"/>
              </w:rPr>
              <w:t>是</w:t>
            </w:r>
          </w:p>
        </w:tc>
      </w:tr>
      <w:tr>
        <w:tc>
          <w:tcPr>
            <w:tcW w:type="dxa" w:w="2239"/>
          </w:tcPr>
          <w:p>
            <w:pPr>
              <w:spacing w:after="20" w:line="276" w:lineRule="auto"/>
            </w:pPr>
            <w:r>
              <w:rPr>
                <w:sz w:val="19"/>
              </w:rPr>
            </w:r>
            <w:r>
              <w:rPr>
                <w:rFonts w:ascii="宋体" w:hAnsi="宋体" w:eastAsia="宋体"/>
                <w:b w:val="0"/>
                <w:sz w:val="19"/>
              </w:rPr>
              <w:t>3</w:t>
            </w:r>
          </w:p>
        </w:tc>
        <w:tc>
          <w:tcPr>
            <w:tcW w:type="dxa" w:w="2239"/>
          </w:tcPr>
          <w:p>
            <w:pPr>
              <w:spacing w:after="20" w:line="276" w:lineRule="auto"/>
            </w:pPr>
            <w:r>
              <w:rPr>
                <w:sz w:val="19"/>
              </w:rPr>
            </w:r>
            <w:r>
              <w:rPr>
                <w:rFonts w:ascii="宋体" w:hAnsi="宋体" w:eastAsia="宋体"/>
                <w:b/>
                <w:sz w:val="19"/>
              </w:rPr>
              <w:t>上架位</w:t>
            </w:r>
          </w:p>
        </w:tc>
        <w:tc>
          <w:tcPr>
            <w:tcW w:type="dxa" w:w="2239"/>
          </w:tcPr>
          <w:p>
            <w:pPr>
              <w:spacing w:after="20" w:line="276" w:lineRule="auto"/>
            </w:pPr>
            <w:r>
              <w:rPr>
                <w:sz w:val="19"/>
              </w:rPr>
            </w:r>
            <w:r>
              <w:rPr>
                <w:rFonts w:ascii="宋体" w:hAnsi="宋体" w:eastAsia="宋体"/>
                <w:b w:val="0"/>
                <w:sz w:val="19"/>
              </w:rPr>
              <w:t>内容在小程序模块中的售卖策略：免费 / 付费 → 试看范围 → 下单方式（</w:t>
            </w:r>
            <w:r>
              <w:rPr>
                <w:rFonts w:ascii="Menlo" w:hAnsi="Menlo" w:eastAsia="Menlo"/>
                <w:b w:val="0"/>
                <w:color w:val="A03030"/>
                <w:sz w:val="19"/>
              </w:rPr>
              <w:t>jump_goods</w:t>
            </w:r>
            <w:r>
              <w:rPr>
                <w:rFonts w:ascii="宋体" w:hAnsi="宋体" w:eastAsia="宋体"/>
                <w:b w:val="0"/>
                <w:sz w:val="19"/>
              </w:rPr>
              <w:t xml:space="preserve"> / </w:t>
            </w:r>
            <w:r>
              <w:rPr>
                <w:rFonts w:ascii="Menlo" w:hAnsi="Menlo" w:eastAsia="Menlo"/>
                <w:b w:val="0"/>
                <w:color w:val="A03030"/>
                <w:sz w:val="19"/>
              </w:rPr>
              <w:t>inline</w:t>
            </w:r>
            <w:r>
              <w:rPr>
                <w:rFonts w:ascii="宋体" w:hAnsi="宋体" w:eastAsia="宋体"/>
                <w:b w:val="0"/>
                <w:sz w:val="19"/>
              </w:rPr>
              <w:t>）→ 默认成交商品；1 个内容可在多模块各有独立上架位</w:t>
            </w:r>
          </w:p>
        </w:tc>
        <w:tc>
          <w:tcPr>
            <w:tcW w:type="dxa" w:w="2239"/>
          </w:tcPr>
          <w:p>
            <w:pPr>
              <w:spacing w:after="20" w:line="276" w:lineRule="auto"/>
            </w:pPr>
            <w:r>
              <w:rPr>
                <w:sz w:val="19"/>
              </w:rPr>
            </w:r>
            <w:r>
              <w:rPr>
                <w:rFonts w:ascii="宋体" w:hAnsi="宋体" w:eastAsia="宋体"/>
                <w:b w:val="0"/>
                <w:sz w:val="19"/>
              </w:rPr>
              <w:t>否（引用商品价）</w:t>
            </w:r>
          </w:p>
        </w:tc>
      </w:tr>
    </w:tbl>
    <w:p/>
    <w:p>
      <w:r>
        <w:rPr>
          <w:rFonts w:ascii="宋体" w:hAnsi="宋体" w:eastAsia="宋体"/>
          <w:b w:val="0"/>
        </w:rPr>
        <w:t>关系为 M:N：1 内容 : N 商品；</w:t>
      </w:r>
      <w:r>
        <w:rPr>
          <w:rFonts w:ascii="宋体" w:hAnsi="宋体" w:eastAsia="宋体"/>
          <w:b/>
        </w:rPr>
        <w:t>1 商品 : N 内容（组合商品）</w:t>
      </w:r>
      <w:r>
        <w:rPr>
          <w:rFonts w:ascii="宋体" w:hAnsi="宋体" w:eastAsia="宋体"/>
          <w:b w:val="0"/>
        </w:rPr>
        <w:t>；1 内容 : N 上架位。</w:t>
      </w:r>
    </w:p>
    <w:p>
      <w:r>
        <w:rPr>
          <w:rFonts w:ascii="宋体" w:hAnsi="宋体" w:eastAsia="宋体"/>
          <w:b w:val="0"/>
        </w:rPr>
        <w:t>平台内容下发仅携带「</w:t>
      </w:r>
      <w:r>
        <w:rPr>
          <w:rFonts w:ascii="宋体" w:hAnsi="宋体" w:eastAsia="宋体"/>
          <w:b/>
        </w:rPr>
        <w:t>允许上架模块</w:t>
      </w:r>
      <w:r>
        <w:rPr>
          <w:rFonts w:ascii="宋体" w:hAnsi="宋体" w:eastAsia="宋体"/>
          <w:b w:val="0"/>
        </w:rPr>
        <w:t>」建议值，</w:t>
      </w:r>
      <w:r>
        <w:rPr>
          <w:rFonts w:ascii="宋体" w:hAnsi="宋体" w:eastAsia="宋体"/>
          <w:b/>
        </w:rPr>
        <w:t>不代商家决定</w:t>
      </w:r>
      <w:r>
        <w:rPr>
          <w:rFonts w:ascii="宋体" w:hAnsi="宋体" w:eastAsia="宋体"/>
          <w:b w:val="0"/>
        </w:rPr>
        <w:t>免费 / 付费、试看范围与下单方式。上架配置按内容类型分弹窗：</w:t>
      </w:r>
      <w:r>
        <w:rPr>
          <w:rFonts w:ascii="宋体" w:hAnsi="宋体" w:eastAsia="宋体"/>
          <w:b/>
        </w:rPr>
        <w:t>直播</w:t>
      </w:r>
      <w:r>
        <w:rPr>
          <w:rFonts w:ascii="宋体" w:hAnsi="宋体" w:eastAsia="宋体"/>
          <w:b w:val="0"/>
        </w:rPr>
        <w:t>无试看、下单时机固定「进入即付费」且售卖方式只读；</w:t>
      </w:r>
      <w:r>
        <w:rPr>
          <w:rFonts w:ascii="宋体" w:hAnsi="宋体" w:eastAsia="宋体"/>
          <w:b/>
        </w:rPr>
        <w:t>课程类</w:t>
      </w:r>
      <w:r>
        <w:rPr>
          <w:rFonts w:ascii="宋体" w:hAnsi="宋体" w:eastAsia="宋体"/>
          <w:b w:val="0"/>
        </w:rPr>
        <w:t>（线上课 / 线下课 / 文章 / 线下课）保留完整四项配置。</w:t>
      </w:r>
    </w:p>
    <w:p>
      <w:r>
        <w:rPr>
          <w:rFonts w:ascii="宋体" w:hAnsi="宋体" w:eastAsia="宋体"/>
          <w:b w:val="0"/>
        </w:rPr>
        <w:t>订单以</w:t>
      </w:r>
      <w:r>
        <w:rPr>
          <w:rFonts w:ascii="宋体" w:hAnsi="宋体" w:eastAsia="宋体"/>
          <w:b/>
        </w:rPr>
        <w:t>成交商品</w:t>
      </w:r>
      <w:r>
        <w:rPr>
          <w:rFonts w:ascii="宋体" w:hAnsi="宋体" w:eastAsia="宋体"/>
          <w:b w:val="0"/>
        </w:rPr>
        <w:t>为主键，</w:t>
      </w:r>
      <w:r>
        <w:rPr>
          <w:rFonts w:ascii="Menlo" w:hAnsi="Menlo" w:eastAsia="Menlo"/>
          <w:b w:val="0"/>
          <w:color w:val="A03030"/>
          <w:sz w:val="19"/>
        </w:rPr>
        <w:t>content_source</w:t>
      </w:r>
      <w:r>
        <w:rPr>
          <w:rFonts w:ascii="宋体" w:hAnsi="宋体" w:eastAsia="宋体"/>
          <w:b w:val="0"/>
        </w:rPr>
        <w:t xml:space="preserve"> 取成交商品来源；退款与权益回收按 </w:t>
      </w:r>
      <w:r>
        <w:rPr>
          <w:rFonts w:ascii="Menlo" w:hAnsi="Menlo" w:eastAsia="Menlo"/>
          <w:b w:val="0"/>
          <w:color w:val="A03030"/>
          <w:sz w:val="19"/>
        </w:rPr>
        <w:t>goods_id</w:t>
      </w:r>
      <w:r>
        <w:rPr>
          <w:rFonts w:ascii="宋体" w:hAnsi="宋体" w:eastAsia="宋体"/>
          <w:b w:val="0"/>
        </w:rPr>
        <w:t>（组合商品一并回收其全部交付内容）。</w:t>
      </w:r>
    </w:p>
    <w:p>
      <w:pPr>
        <w:pStyle w:val="Heading3"/>
      </w:pPr>
      <w:r>
        <w:rPr>
          <w:rFonts w:ascii="微软雅黑" w:hAnsi="微软雅黑" w:eastAsia="微软雅黑"/>
          <w:b/>
        </w:rPr>
        <w:t>3.6 页面规模</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shd w:val="clear" w:fill="4472C4"/>
          </w:tcPr>
          <w:p>
            <w:pPr>
              <w:spacing w:after="20" w:line="276" w:lineRule="auto"/>
            </w:pPr>
            <w:r>
              <w:rPr>
                <w:b/>
                <w:color w:val="FFFFFF"/>
                <w:sz w:val="19"/>
              </w:rPr>
            </w:r>
            <w:r>
              <w:rPr>
                <w:rFonts w:ascii="宋体" w:hAnsi="宋体" w:eastAsia="宋体"/>
                <w:b/>
                <w:color w:val="FFFFFF"/>
                <w:sz w:val="19"/>
              </w:rPr>
              <w:t>端</w:t>
            </w:r>
          </w:p>
        </w:tc>
        <w:tc>
          <w:tcPr>
            <w:tcW w:type="dxa" w:w="2986"/>
            <w:shd w:val="clear" w:fill="4472C4"/>
          </w:tcPr>
          <w:p>
            <w:pPr>
              <w:spacing w:after="20" w:line="276" w:lineRule="auto"/>
            </w:pPr>
            <w:r>
              <w:rPr>
                <w:b/>
                <w:color w:val="FFFFFF"/>
                <w:sz w:val="19"/>
              </w:rPr>
            </w:r>
            <w:r>
              <w:rPr>
                <w:rFonts w:ascii="宋体" w:hAnsi="宋体" w:eastAsia="宋体"/>
                <w:b/>
                <w:color w:val="FFFFFF"/>
                <w:sz w:val="19"/>
              </w:rPr>
              <w:t>目录</w:t>
            </w:r>
          </w:p>
        </w:tc>
        <w:tc>
          <w:tcPr>
            <w:tcW w:type="dxa" w:w="2986"/>
            <w:shd w:val="clear" w:fill="4472C4"/>
          </w:tcPr>
          <w:p>
            <w:pPr>
              <w:spacing w:after="20" w:line="276" w:lineRule="auto"/>
            </w:pPr>
            <w:r>
              <w:rPr>
                <w:b/>
                <w:color w:val="FFFFFF"/>
                <w:sz w:val="19"/>
              </w:rPr>
            </w:r>
            <w:r>
              <w:rPr>
                <w:rFonts w:ascii="宋体" w:hAnsi="宋体" w:eastAsia="宋体"/>
                <w:b/>
                <w:color w:val="FFFFFF"/>
                <w:sz w:val="19"/>
              </w:rPr>
              <w:t>页面数</w:t>
            </w:r>
          </w:p>
        </w:tc>
      </w:tr>
      <w:tr>
        <w:tc>
          <w:tcPr>
            <w:tcW w:type="dxa" w:w="2986"/>
          </w:tcPr>
          <w:p>
            <w:pPr>
              <w:spacing w:after="20" w:line="276" w:lineRule="auto"/>
            </w:pPr>
            <w:r>
              <w:rPr>
                <w:sz w:val="19"/>
              </w:rPr>
            </w:r>
            <w:r>
              <w:rPr>
                <w:rFonts w:ascii="宋体" w:hAnsi="宋体" w:eastAsia="宋体"/>
                <w:b w:val="0"/>
                <w:sz w:val="19"/>
              </w:rPr>
              <w:t>商家管理后台</w:t>
            </w:r>
          </w:p>
        </w:tc>
        <w:tc>
          <w:tcPr>
            <w:tcW w:type="dxa" w:w="2986"/>
          </w:tcPr>
          <w:p>
            <w:pPr>
              <w:spacing w:after="20" w:line="276" w:lineRule="auto"/>
            </w:pPr>
            <w:r>
              <w:rPr>
                <w:sz w:val="19"/>
              </w:rPr>
            </w:r>
            <w:r>
              <w:rPr>
                <w:rFonts w:ascii="Menlo" w:hAnsi="Menlo" w:eastAsia="Menlo"/>
                <w:b w:val="0"/>
                <w:color w:val="A03030"/>
                <w:sz w:val="19"/>
              </w:rPr>
              <w:t>prototype/admin/</w:t>
            </w:r>
          </w:p>
        </w:tc>
        <w:tc>
          <w:tcPr>
            <w:tcW w:type="dxa" w:w="2986"/>
          </w:tcPr>
          <w:p>
            <w:pPr>
              <w:spacing w:after="20" w:line="276" w:lineRule="auto"/>
            </w:pPr>
            <w:r>
              <w:rPr>
                <w:sz w:val="19"/>
              </w:rPr>
            </w:r>
            <w:r>
              <w:rPr>
                <w:rFonts w:ascii="宋体" w:hAnsi="宋体" w:eastAsia="宋体"/>
                <w:b w:val="0"/>
                <w:sz w:val="19"/>
              </w:rPr>
              <w:t>141</w:t>
            </w:r>
          </w:p>
        </w:tc>
      </w:tr>
      <w:tr>
        <w:tc>
          <w:tcPr>
            <w:tcW w:type="dxa" w:w="2986"/>
          </w:tcPr>
          <w:p>
            <w:pPr>
              <w:spacing w:after="20" w:line="276" w:lineRule="auto"/>
            </w:pPr>
            <w:r>
              <w:rPr>
                <w:sz w:val="19"/>
              </w:rPr>
            </w:r>
            <w:r>
              <w:rPr>
                <w:rFonts w:ascii="宋体" w:hAnsi="宋体" w:eastAsia="宋体"/>
                <w:b w:val="0"/>
                <w:sz w:val="19"/>
              </w:rPr>
              <w:t>平台运营后台</w:t>
            </w:r>
          </w:p>
        </w:tc>
        <w:tc>
          <w:tcPr>
            <w:tcW w:type="dxa" w:w="2986"/>
          </w:tcPr>
          <w:p>
            <w:pPr>
              <w:spacing w:after="20" w:line="276" w:lineRule="auto"/>
            </w:pPr>
            <w:r>
              <w:rPr>
                <w:sz w:val="19"/>
              </w:rPr>
            </w:r>
            <w:r>
              <w:rPr>
                <w:rFonts w:ascii="Menlo" w:hAnsi="Menlo" w:eastAsia="Menlo"/>
                <w:b w:val="0"/>
                <w:color w:val="A03030"/>
                <w:sz w:val="19"/>
              </w:rPr>
              <w:t>prototype/ops/</w:t>
            </w:r>
          </w:p>
        </w:tc>
        <w:tc>
          <w:tcPr>
            <w:tcW w:type="dxa" w:w="2986"/>
          </w:tcPr>
          <w:p>
            <w:pPr>
              <w:spacing w:after="20" w:line="276" w:lineRule="auto"/>
            </w:pPr>
            <w:r>
              <w:rPr>
                <w:sz w:val="19"/>
              </w:rPr>
            </w:r>
            <w:r>
              <w:rPr>
                <w:rFonts w:ascii="宋体" w:hAnsi="宋体" w:eastAsia="宋体"/>
                <w:b w:val="0"/>
                <w:sz w:val="19"/>
              </w:rPr>
              <w:t>80</w:t>
            </w:r>
          </w:p>
        </w:tc>
      </w:tr>
      <w:tr>
        <w:tc>
          <w:tcPr>
            <w:tcW w:type="dxa" w:w="2986"/>
          </w:tcPr>
          <w:p>
            <w:pPr>
              <w:spacing w:after="20" w:line="276" w:lineRule="auto"/>
            </w:pPr>
            <w:r>
              <w:rPr>
                <w:sz w:val="19"/>
              </w:rPr>
            </w:r>
            <w:r>
              <w:rPr>
                <w:rFonts w:ascii="宋体" w:hAnsi="宋体" w:eastAsia="宋体"/>
                <w:b w:val="0"/>
                <w:sz w:val="19"/>
              </w:rPr>
              <w:t>C 端 To-B 小程序</w:t>
            </w:r>
          </w:p>
        </w:tc>
        <w:tc>
          <w:tcPr>
            <w:tcW w:type="dxa" w:w="2986"/>
          </w:tcPr>
          <w:p>
            <w:pPr>
              <w:spacing w:after="20" w:line="276" w:lineRule="auto"/>
            </w:pPr>
            <w:r>
              <w:rPr>
                <w:sz w:val="19"/>
              </w:rPr>
            </w:r>
            <w:r>
              <w:rPr>
                <w:rFonts w:ascii="Menlo" w:hAnsi="Menlo" w:eastAsia="Menlo"/>
                <w:b w:val="0"/>
                <w:color w:val="A03030"/>
                <w:sz w:val="19"/>
              </w:rPr>
              <w:t>prototype/miniprogram/</w:t>
            </w:r>
          </w:p>
        </w:tc>
        <w:tc>
          <w:tcPr>
            <w:tcW w:type="dxa" w:w="2986"/>
          </w:tcPr>
          <w:p>
            <w:pPr>
              <w:spacing w:after="20" w:line="276" w:lineRule="auto"/>
            </w:pPr>
            <w:r>
              <w:rPr>
                <w:sz w:val="19"/>
              </w:rPr>
            </w:r>
            <w:r>
              <w:rPr>
                <w:rFonts w:ascii="宋体" w:hAnsi="宋体" w:eastAsia="宋体"/>
                <w:b w:val="0"/>
                <w:sz w:val="19"/>
              </w:rPr>
              <w:t>22</w:t>
            </w:r>
          </w:p>
        </w:tc>
      </w:tr>
      <w:tr>
        <w:tc>
          <w:tcPr>
            <w:tcW w:type="dxa" w:w="2986"/>
          </w:tcPr>
          <w:p>
            <w:pPr>
              <w:spacing w:after="20" w:line="276" w:lineRule="auto"/>
            </w:pPr>
            <w:r>
              <w:rPr>
                <w:sz w:val="19"/>
              </w:rPr>
            </w:r>
            <w:r>
              <w:rPr>
                <w:rFonts w:ascii="宋体" w:hAnsi="宋体" w:eastAsia="宋体"/>
                <w:b w:val="0"/>
                <w:sz w:val="19"/>
              </w:rPr>
              <w:t>入口页</w:t>
            </w:r>
          </w:p>
        </w:tc>
        <w:tc>
          <w:tcPr>
            <w:tcW w:type="dxa" w:w="2986"/>
          </w:tcPr>
          <w:p>
            <w:pPr>
              <w:spacing w:after="20" w:line="276" w:lineRule="auto"/>
            </w:pPr>
            <w:r>
              <w:rPr>
                <w:sz w:val="19"/>
              </w:rPr>
            </w:r>
            <w:r>
              <w:rPr>
                <w:rFonts w:ascii="Menlo" w:hAnsi="Menlo" w:eastAsia="Menlo"/>
                <w:b w:val="0"/>
                <w:color w:val="A03030"/>
                <w:sz w:val="19"/>
              </w:rPr>
              <w:t>prototype/</w:t>
            </w:r>
            <w:r>
              <w:rPr>
                <w:rFonts w:ascii="宋体" w:hAnsi="宋体" w:eastAsia="宋体"/>
                <w:b w:val="0"/>
                <w:sz w:val="19"/>
              </w:rPr>
              <w:t>（导航 / 登录 / 注册）</w:t>
            </w:r>
          </w:p>
        </w:tc>
        <w:tc>
          <w:tcPr>
            <w:tcW w:type="dxa" w:w="2986"/>
          </w:tcPr>
          <w:p>
            <w:pPr>
              <w:spacing w:after="20" w:line="276" w:lineRule="auto"/>
            </w:pPr>
            <w:r>
              <w:rPr>
                <w:sz w:val="19"/>
              </w:rPr>
            </w:r>
            <w:r>
              <w:rPr>
                <w:rFonts w:ascii="宋体" w:hAnsi="宋体" w:eastAsia="宋体"/>
                <w:b w:val="0"/>
                <w:sz w:val="19"/>
              </w:rPr>
              <w:t>3</w:t>
            </w:r>
          </w:p>
        </w:tc>
      </w:tr>
      <w:tr>
        <w:tc>
          <w:tcPr>
            <w:tcW w:type="dxa" w:w="2986"/>
          </w:tcPr>
          <w:p>
            <w:pPr>
              <w:spacing w:after="20" w:line="276" w:lineRule="auto"/>
            </w:pPr>
            <w:r>
              <w:rPr>
                <w:sz w:val="19"/>
              </w:rPr>
            </w:r>
            <w:r>
              <w:rPr>
                <w:rFonts w:ascii="宋体" w:hAnsi="宋体" w:eastAsia="宋体"/>
                <w:b/>
                <w:sz w:val="19"/>
              </w:rPr>
              <w:t>合计</w:t>
            </w:r>
          </w:p>
        </w:tc>
        <w:tc>
          <w:tcPr>
            <w:tcW w:type="dxa" w:w="2986"/>
          </w:tcPr>
          <w:p>
            <w:pPr>
              <w:spacing w:after="20" w:line="276" w:lineRule="auto"/>
            </w:pPr>
            <w:r>
              <w:rPr>
                <w:sz w:val="19"/>
              </w:rPr>
            </w:r>
          </w:p>
        </w:tc>
        <w:tc>
          <w:tcPr>
            <w:tcW w:type="dxa" w:w="2986"/>
          </w:tcPr>
          <w:p>
            <w:pPr>
              <w:spacing w:after="20" w:line="276" w:lineRule="auto"/>
            </w:pPr>
            <w:r>
              <w:rPr>
                <w:sz w:val="19"/>
              </w:rPr>
            </w:r>
            <w:r>
              <w:rPr>
                <w:rFonts w:ascii="宋体" w:hAnsi="宋体" w:eastAsia="宋体"/>
                <w:b/>
                <w:sz w:val="19"/>
              </w:rPr>
              <w:t>246</w:t>
            </w:r>
          </w:p>
        </w:tc>
      </w:tr>
    </w:tbl>
    <w:p/>
    <w:p>
      <w:r>
        <w:rPr>
          <w:rFonts w:ascii="宋体" w:hAnsi="宋体" w:eastAsia="宋体"/>
          <w:b w:val="0"/>
        </w:rPr>
        <w:t>完整页面清单见第 9.6 节。</w:t>
      </w:r>
    </w:p>
    <w:p>
      <w:pPr>
        <w:pStyle w:val="Heading2"/>
      </w:pPr>
      <w:r>
        <w:rPr>
          <w:rFonts w:ascii="微软雅黑" w:hAnsi="微软雅黑" w:eastAsia="微软雅黑"/>
          <w:b/>
        </w:rPr>
        <w:t>4 全局说明</w:t>
      </w:r>
    </w:p>
    <w:p>
      <w:pPr>
        <w:pStyle w:val="Heading3"/>
      </w:pPr>
      <w:r>
        <w:rPr>
          <w:rFonts w:ascii="微软雅黑" w:hAnsi="微软雅黑" w:eastAsia="微软雅黑"/>
          <w:b/>
        </w:rPr>
        <w:t>4.1 全局提示与反馈规范</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shd w:val="clear" w:fill="4472C4"/>
          </w:tcPr>
          <w:p>
            <w:pPr>
              <w:spacing w:after="20" w:line="276" w:lineRule="auto"/>
            </w:pPr>
            <w:r>
              <w:rPr>
                <w:b/>
                <w:color w:val="FFFFFF"/>
                <w:sz w:val="19"/>
              </w:rPr>
            </w:r>
            <w:r>
              <w:rPr>
                <w:rFonts w:ascii="宋体" w:hAnsi="宋体" w:eastAsia="宋体"/>
                <w:b/>
                <w:color w:val="FFFFFF"/>
                <w:sz w:val="19"/>
              </w:rPr>
              <w:t>类型</w:t>
            </w:r>
          </w:p>
        </w:tc>
        <w:tc>
          <w:tcPr>
            <w:tcW w:type="dxa" w:w="2986"/>
            <w:shd w:val="clear" w:fill="4472C4"/>
          </w:tcPr>
          <w:p>
            <w:pPr>
              <w:spacing w:after="20" w:line="276" w:lineRule="auto"/>
            </w:pPr>
            <w:r>
              <w:rPr>
                <w:b/>
                <w:color w:val="FFFFFF"/>
                <w:sz w:val="19"/>
              </w:rPr>
            </w:r>
            <w:r>
              <w:rPr>
                <w:rFonts w:ascii="宋体" w:hAnsi="宋体" w:eastAsia="宋体"/>
                <w:b/>
                <w:color w:val="FFFFFF"/>
                <w:sz w:val="19"/>
              </w:rPr>
              <w:t>使用场景</w:t>
            </w:r>
          </w:p>
        </w:tc>
        <w:tc>
          <w:tcPr>
            <w:tcW w:type="dxa" w:w="2986"/>
            <w:shd w:val="clear" w:fill="4472C4"/>
          </w:tcPr>
          <w:p>
            <w:pPr>
              <w:spacing w:after="20" w:line="276" w:lineRule="auto"/>
            </w:pPr>
            <w:r>
              <w:rPr>
                <w:b/>
                <w:color w:val="FFFFFF"/>
                <w:sz w:val="19"/>
              </w:rPr>
            </w:r>
            <w:r>
              <w:rPr>
                <w:rFonts w:ascii="宋体" w:hAnsi="宋体" w:eastAsia="宋体"/>
                <w:b/>
                <w:color w:val="FFFFFF"/>
                <w:sz w:val="19"/>
              </w:rPr>
              <w:t>表现</w:t>
            </w:r>
          </w:p>
        </w:tc>
      </w:tr>
      <w:tr>
        <w:tc>
          <w:tcPr>
            <w:tcW w:type="dxa" w:w="2986"/>
          </w:tcPr>
          <w:p>
            <w:pPr>
              <w:spacing w:after="20" w:line="276" w:lineRule="auto"/>
            </w:pPr>
            <w:r>
              <w:rPr>
                <w:sz w:val="19"/>
              </w:rPr>
            </w:r>
            <w:r>
              <w:rPr>
                <w:rFonts w:ascii="宋体" w:hAnsi="宋体" w:eastAsia="宋体"/>
                <w:b w:val="0"/>
                <w:sz w:val="19"/>
              </w:rPr>
              <w:t>操作成功提示（Toast）</w:t>
            </w:r>
          </w:p>
        </w:tc>
        <w:tc>
          <w:tcPr>
            <w:tcW w:type="dxa" w:w="2986"/>
          </w:tcPr>
          <w:p>
            <w:pPr>
              <w:spacing w:after="20" w:line="276" w:lineRule="auto"/>
            </w:pPr>
            <w:r>
              <w:rPr>
                <w:sz w:val="19"/>
              </w:rPr>
            </w:r>
            <w:r>
              <w:rPr>
                <w:rFonts w:ascii="宋体" w:hAnsi="宋体" w:eastAsia="宋体"/>
                <w:b w:val="0"/>
                <w:sz w:val="19"/>
              </w:rPr>
              <w:t>保存、添加、删除、导出、提交等操作成功</w:t>
            </w:r>
          </w:p>
        </w:tc>
        <w:tc>
          <w:tcPr>
            <w:tcW w:type="dxa" w:w="2986"/>
          </w:tcPr>
          <w:p>
            <w:pPr>
              <w:spacing w:after="20" w:line="276" w:lineRule="auto"/>
            </w:pPr>
            <w:r>
              <w:rPr>
                <w:sz w:val="19"/>
              </w:rPr>
            </w:r>
            <w:r>
              <w:rPr>
                <w:rFonts w:ascii="宋体" w:hAnsi="宋体" w:eastAsia="宋体"/>
                <w:b w:val="0"/>
                <w:sz w:val="19"/>
              </w:rPr>
              <w:t>轻提示，自动消失，文案为「XX 成功」</w:t>
            </w:r>
          </w:p>
        </w:tc>
      </w:tr>
      <w:tr>
        <w:tc>
          <w:tcPr>
            <w:tcW w:type="dxa" w:w="2986"/>
          </w:tcPr>
          <w:p>
            <w:pPr>
              <w:spacing w:after="20" w:line="276" w:lineRule="auto"/>
            </w:pPr>
            <w:r>
              <w:rPr>
                <w:sz w:val="19"/>
              </w:rPr>
            </w:r>
            <w:r>
              <w:rPr>
                <w:rFonts w:ascii="宋体" w:hAnsi="宋体" w:eastAsia="宋体"/>
                <w:b w:val="0"/>
                <w:sz w:val="19"/>
              </w:rPr>
              <w:t>操作失败提示（Toast）</w:t>
            </w:r>
          </w:p>
        </w:tc>
        <w:tc>
          <w:tcPr>
            <w:tcW w:type="dxa" w:w="2986"/>
          </w:tcPr>
          <w:p>
            <w:pPr>
              <w:spacing w:after="20" w:line="276" w:lineRule="auto"/>
            </w:pPr>
            <w:r>
              <w:rPr>
                <w:sz w:val="19"/>
              </w:rPr>
            </w:r>
            <w:r>
              <w:rPr>
                <w:rFonts w:ascii="宋体" w:hAnsi="宋体" w:eastAsia="宋体"/>
                <w:b w:val="0"/>
                <w:sz w:val="19"/>
              </w:rPr>
              <w:t>同上失败</w:t>
            </w:r>
          </w:p>
        </w:tc>
        <w:tc>
          <w:tcPr>
            <w:tcW w:type="dxa" w:w="2986"/>
          </w:tcPr>
          <w:p>
            <w:pPr>
              <w:spacing w:after="20" w:line="276" w:lineRule="auto"/>
            </w:pPr>
            <w:r>
              <w:rPr>
                <w:sz w:val="19"/>
              </w:rPr>
            </w:r>
            <w:r>
              <w:rPr>
                <w:rFonts w:ascii="宋体" w:hAnsi="宋体" w:eastAsia="宋体"/>
                <w:b w:val="0"/>
                <w:sz w:val="19"/>
              </w:rPr>
              <w:t>轻提示，文案为「XX 失败」</w:t>
            </w:r>
          </w:p>
        </w:tc>
      </w:tr>
      <w:tr>
        <w:tc>
          <w:tcPr>
            <w:tcW w:type="dxa" w:w="2986"/>
          </w:tcPr>
          <w:p>
            <w:pPr>
              <w:spacing w:after="20" w:line="276" w:lineRule="auto"/>
            </w:pPr>
            <w:r>
              <w:rPr>
                <w:sz w:val="19"/>
              </w:rPr>
            </w:r>
            <w:r>
              <w:rPr>
                <w:rFonts w:ascii="宋体" w:hAnsi="宋体" w:eastAsia="宋体"/>
                <w:b w:val="0"/>
                <w:sz w:val="19"/>
              </w:rPr>
              <w:t>删除 / 危险操作二次确认</w:t>
            </w:r>
          </w:p>
        </w:tc>
        <w:tc>
          <w:tcPr>
            <w:tcW w:type="dxa" w:w="2986"/>
          </w:tcPr>
          <w:p>
            <w:pPr>
              <w:spacing w:after="20" w:line="276" w:lineRule="auto"/>
            </w:pPr>
            <w:r>
              <w:rPr>
                <w:sz w:val="19"/>
              </w:rPr>
            </w:r>
            <w:r>
              <w:rPr>
                <w:rFonts w:ascii="宋体" w:hAnsi="宋体" w:eastAsia="宋体"/>
                <w:b w:val="0"/>
                <w:sz w:val="19"/>
              </w:rPr>
              <w:t>删除、停用、驳回、打款等不可逆或高风险操作</w:t>
            </w:r>
          </w:p>
        </w:tc>
        <w:tc>
          <w:tcPr>
            <w:tcW w:type="dxa" w:w="2986"/>
          </w:tcPr>
          <w:p>
            <w:pPr>
              <w:spacing w:after="20" w:line="276" w:lineRule="auto"/>
            </w:pPr>
            <w:r>
              <w:rPr>
                <w:sz w:val="19"/>
              </w:rPr>
            </w:r>
            <w:r>
              <w:rPr>
                <w:rFonts w:ascii="宋体" w:hAnsi="宋体" w:eastAsia="宋体"/>
                <w:b w:val="0"/>
                <w:sz w:val="19"/>
              </w:rPr>
              <w:t>弹窗二次确认，确认后才执行</w:t>
            </w:r>
          </w:p>
        </w:tc>
      </w:tr>
      <w:tr>
        <w:tc>
          <w:tcPr>
            <w:tcW w:type="dxa" w:w="2986"/>
          </w:tcPr>
          <w:p>
            <w:pPr>
              <w:spacing w:after="20" w:line="276" w:lineRule="auto"/>
            </w:pPr>
            <w:r>
              <w:rPr>
                <w:sz w:val="19"/>
              </w:rPr>
            </w:r>
            <w:r>
              <w:rPr>
                <w:rFonts w:ascii="宋体" w:hAnsi="宋体" w:eastAsia="宋体"/>
                <w:b w:val="0"/>
                <w:sz w:val="19"/>
              </w:rPr>
              <w:t>加载中</w:t>
            </w:r>
          </w:p>
        </w:tc>
        <w:tc>
          <w:tcPr>
            <w:tcW w:type="dxa" w:w="2986"/>
          </w:tcPr>
          <w:p>
            <w:pPr>
              <w:spacing w:after="20" w:line="276" w:lineRule="auto"/>
            </w:pPr>
            <w:r>
              <w:rPr>
                <w:sz w:val="19"/>
              </w:rPr>
            </w:r>
            <w:r>
              <w:rPr>
                <w:rFonts w:ascii="宋体" w:hAnsi="宋体" w:eastAsia="宋体"/>
                <w:b w:val="0"/>
                <w:sz w:val="19"/>
              </w:rPr>
              <w:t>页面数据请求中</w:t>
            </w:r>
          </w:p>
        </w:tc>
        <w:tc>
          <w:tcPr>
            <w:tcW w:type="dxa" w:w="2986"/>
          </w:tcPr>
          <w:p>
            <w:pPr>
              <w:spacing w:after="20" w:line="276" w:lineRule="auto"/>
            </w:pPr>
            <w:r>
              <w:rPr>
                <w:sz w:val="19"/>
              </w:rPr>
            </w:r>
            <w:r>
              <w:rPr>
                <w:rFonts w:ascii="宋体" w:hAnsi="宋体" w:eastAsia="宋体"/>
                <w:b w:val="0"/>
                <w:sz w:val="19"/>
              </w:rPr>
              <w:t>骨架 / 加载态；加载失败展示重试入口</w:t>
            </w:r>
          </w:p>
        </w:tc>
      </w:tr>
      <w:tr>
        <w:tc>
          <w:tcPr>
            <w:tcW w:type="dxa" w:w="2986"/>
          </w:tcPr>
          <w:p>
            <w:pPr>
              <w:spacing w:after="20" w:line="276" w:lineRule="auto"/>
            </w:pPr>
            <w:r>
              <w:rPr>
                <w:sz w:val="19"/>
              </w:rPr>
            </w:r>
            <w:r>
              <w:rPr>
                <w:rFonts w:ascii="宋体" w:hAnsi="宋体" w:eastAsia="宋体"/>
                <w:b w:val="0"/>
                <w:sz w:val="19"/>
              </w:rPr>
              <w:t>无数据（空态）</w:t>
            </w:r>
          </w:p>
        </w:tc>
        <w:tc>
          <w:tcPr>
            <w:tcW w:type="dxa" w:w="2986"/>
          </w:tcPr>
          <w:p>
            <w:pPr>
              <w:spacing w:after="20" w:line="276" w:lineRule="auto"/>
            </w:pPr>
            <w:r>
              <w:rPr>
                <w:sz w:val="19"/>
              </w:rPr>
            </w:r>
            <w:r>
              <w:rPr>
                <w:rFonts w:ascii="宋体" w:hAnsi="宋体" w:eastAsia="宋体"/>
                <w:b w:val="0"/>
                <w:sz w:val="19"/>
              </w:rPr>
              <w:t>列表、图表无数据</w:t>
            </w:r>
          </w:p>
        </w:tc>
        <w:tc>
          <w:tcPr>
            <w:tcW w:type="dxa" w:w="2986"/>
          </w:tcPr>
          <w:p>
            <w:pPr>
              <w:spacing w:after="20" w:line="276" w:lineRule="auto"/>
            </w:pPr>
            <w:r>
              <w:rPr>
                <w:sz w:val="19"/>
              </w:rPr>
            </w:r>
            <w:r>
              <w:rPr>
                <w:rFonts w:ascii="宋体" w:hAnsi="宋体" w:eastAsia="宋体"/>
                <w:b w:val="0"/>
                <w:sz w:val="19"/>
              </w:rPr>
              <w:t>统一空态插画 + 引导文案</w:t>
            </w:r>
          </w:p>
        </w:tc>
      </w:tr>
      <w:tr>
        <w:tc>
          <w:tcPr>
            <w:tcW w:type="dxa" w:w="2986"/>
          </w:tcPr>
          <w:p>
            <w:pPr>
              <w:spacing w:after="20" w:line="276" w:lineRule="auto"/>
            </w:pPr>
            <w:r>
              <w:rPr>
                <w:sz w:val="19"/>
              </w:rPr>
            </w:r>
            <w:r>
              <w:rPr>
                <w:rFonts w:ascii="宋体" w:hAnsi="宋体" w:eastAsia="宋体"/>
                <w:b w:val="0"/>
                <w:sz w:val="19"/>
              </w:rPr>
              <w:t>身份验证</w:t>
            </w:r>
          </w:p>
        </w:tc>
        <w:tc>
          <w:tcPr>
            <w:tcW w:type="dxa" w:w="2986"/>
          </w:tcPr>
          <w:p>
            <w:pPr>
              <w:spacing w:after="20" w:line="276" w:lineRule="auto"/>
            </w:pPr>
            <w:r>
              <w:rPr>
                <w:sz w:val="19"/>
              </w:rPr>
            </w:r>
            <w:r>
              <w:rPr>
                <w:rFonts w:ascii="宋体" w:hAnsi="宋体" w:eastAsia="宋体"/>
                <w:b w:val="0"/>
                <w:sz w:val="19"/>
              </w:rPr>
              <w:t>导出、手机号解密等敏感读取</w:t>
            </w:r>
          </w:p>
        </w:tc>
        <w:tc>
          <w:tcPr>
            <w:tcW w:type="dxa" w:w="2986"/>
          </w:tcPr>
          <w:p>
            <w:pPr>
              <w:spacing w:after="20" w:line="276" w:lineRule="auto"/>
            </w:pPr>
            <w:r>
              <w:rPr>
                <w:sz w:val="19"/>
              </w:rPr>
            </w:r>
            <w:r>
              <w:rPr>
                <w:rFonts w:ascii="宋体" w:hAnsi="宋体" w:eastAsia="宋体"/>
                <w:b w:val="0"/>
                <w:sz w:val="19"/>
              </w:rPr>
              <w:t>需二次验证（手机验证码 / 权限点校验）</w:t>
            </w:r>
          </w:p>
        </w:tc>
      </w:tr>
    </w:tbl>
    <w:p/>
    <w:p>
      <w:pPr>
        <w:pStyle w:val="Heading3"/>
      </w:pPr>
      <w:r>
        <w:rPr>
          <w:rFonts w:ascii="微软雅黑" w:hAnsi="微软雅黑" w:eastAsia="微软雅黑"/>
          <w:b/>
        </w:rPr>
        <w:t>4.2 通用交互约定</w:t>
      </w:r>
    </w:p>
    <w:p>
      <w:pPr>
        <w:pStyle w:val="ListNumber"/>
        <w:spacing w:after="20"/>
        <w:ind w:left="425"/>
      </w:pPr>
      <w:r>
        <w:rPr>
          <w:rFonts w:ascii="宋体" w:hAnsi="宋体" w:eastAsia="宋体"/>
          <w:b/>
          <w:sz w:val="21"/>
        </w:rPr>
        <w:t>列表页统一结构</w:t>
      </w:r>
      <w:r>
        <w:rPr>
          <w:rFonts w:ascii="宋体" w:hAnsi="宋体" w:eastAsia="宋体"/>
          <w:b w:val="0"/>
          <w:sz w:val="21"/>
        </w:rPr>
        <w:t>：查询区（可折叠）→ 批量操作区 → 数据列表 → 分页；列表默认按</w:t>
      </w:r>
      <w:r>
        <w:rPr>
          <w:rFonts w:ascii="宋体" w:hAnsi="宋体" w:eastAsia="宋体"/>
          <w:b/>
          <w:sz w:val="21"/>
        </w:rPr>
        <w:t>创建时间倒序</w:t>
      </w:r>
      <w:r>
        <w:rPr>
          <w:rFonts w:ascii="宋体" w:hAnsi="宋体" w:eastAsia="宋体"/>
          <w:b w:val="0"/>
          <w:sz w:val="21"/>
        </w:rPr>
        <w:t>。</w:t>
      </w:r>
    </w:p>
    <w:p>
      <w:pPr>
        <w:pStyle w:val="ListNumber"/>
        <w:spacing w:after="20"/>
        <w:ind w:left="425"/>
      </w:pPr>
      <w:r>
        <w:rPr>
          <w:rFonts w:ascii="宋体" w:hAnsi="宋体" w:eastAsia="宋体"/>
          <w:b/>
          <w:sz w:val="21"/>
        </w:rPr>
        <w:t>详情页统一结构</w:t>
      </w:r>
      <w:r>
        <w:rPr>
          <w:rFonts w:ascii="宋体" w:hAnsi="宋体" w:eastAsia="宋体"/>
          <w:b w:val="0"/>
          <w:sz w:val="21"/>
        </w:rPr>
        <w:t>：基本信息块 → 业务数据块 → 关联对象跳转 → 操作按钮区（按状态置灰 / 启用）。</w:t>
      </w:r>
    </w:p>
    <w:p>
      <w:pPr>
        <w:pStyle w:val="ListNumber"/>
        <w:spacing w:after="20"/>
        <w:ind w:left="425"/>
      </w:pPr>
      <w:r>
        <w:rPr>
          <w:rFonts w:ascii="宋体" w:hAnsi="宋体" w:eastAsia="宋体"/>
          <w:b/>
          <w:sz w:val="21"/>
        </w:rPr>
        <w:t>状态驱动按钮</w:t>
      </w:r>
      <w:r>
        <w:rPr>
          <w:rFonts w:ascii="宋体" w:hAnsi="宋体" w:eastAsia="宋体"/>
          <w:b w:val="0"/>
          <w:sz w:val="21"/>
        </w:rPr>
        <w:t>：所有带状态机的对象（直播、订单、权益、售后、对账、结算、提现、发票、租户、审核单），其可执行操作</w:t>
      </w:r>
      <w:r>
        <w:rPr>
          <w:rFonts w:ascii="宋体" w:hAnsi="宋体" w:eastAsia="宋体"/>
          <w:b/>
          <w:sz w:val="21"/>
        </w:rPr>
        <w:t>必须由当前状态决定</w:t>
      </w:r>
      <w:r>
        <w:rPr>
          <w:rFonts w:ascii="宋体" w:hAnsi="宋体" w:eastAsia="宋体"/>
          <w:b w:val="0"/>
          <w:sz w:val="21"/>
        </w:rPr>
        <w:t>，非法操作按钮置灰并给出原因。</w:t>
      </w:r>
    </w:p>
    <w:p>
      <w:pPr>
        <w:pStyle w:val="ListNumber"/>
        <w:spacing w:after="20"/>
        <w:ind w:left="425"/>
      </w:pPr>
      <w:r>
        <w:rPr>
          <w:rFonts w:ascii="宋体" w:hAnsi="宋体" w:eastAsia="宋体"/>
          <w:b/>
          <w:sz w:val="21"/>
        </w:rPr>
        <w:t>批量操作</w:t>
      </w:r>
      <w:r>
        <w:rPr>
          <w:rFonts w:ascii="宋体" w:hAnsi="宋体" w:eastAsia="宋体"/>
          <w:b w:val="0"/>
          <w:sz w:val="21"/>
        </w:rPr>
        <w:t>：批量前须校验选中项是否全部满足前置条件；存在不满足项时</w:t>
      </w:r>
      <w:r>
        <w:rPr>
          <w:rFonts w:ascii="宋体" w:hAnsi="宋体" w:eastAsia="宋体"/>
          <w:b/>
          <w:sz w:val="21"/>
        </w:rPr>
        <w:t>整体阻断并提示具体原因</w:t>
      </w:r>
      <w:r>
        <w:rPr>
          <w:rFonts w:ascii="宋体" w:hAnsi="宋体" w:eastAsia="宋体"/>
          <w:b w:val="0"/>
          <w:sz w:val="21"/>
        </w:rPr>
        <w:t>，不做部分静默执行。</w:t>
      </w:r>
    </w:p>
    <w:p>
      <w:pPr>
        <w:pStyle w:val="ListNumber"/>
        <w:spacing w:after="20"/>
        <w:ind w:left="425"/>
      </w:pPr>
      <w:r>
        <w:rPr>
          <w:rFonts w:ascii="宋体" w:hAnsi="宋体" w:eastAsia="宋体"/>
          <w:b/>
          <w:sz w:val="21"/>
        </w:rPr>
        <w:t>导出</w:t>
      </w:r>
      <w:r>
        <w:rPr>
          <w:rFonts w:ascii="宋体" w:hAnsi="宋体" w:eastAsia="宋体"/>
          <w:b w:val="0"/>
          <w:sz w:val="21"/>
        </w:rPr>
        <w:t>：导出字段可自定义勾选；导出完整手机号等敏感字段须具备对应权限点并填写原因。</w:t>
      </w:r>
    </w:p>
    <w:p>
      <w:pPr>
        <w:pStyle w:val="ListNumber"/>
        <w:spacing w:after="20"/>
        <w:ind w:left="425"/>
      </w:pPr>
      <w:r>
        <w:rPr>
          <w:rFonts w:ascii="宋体" w:hAnsi="宋体" w:eastAsia="宋体"/>
          <w:b/>
          <w:sz w:val="21"/>
        </w:rPr>
        <w:t>原型示意说明</w:t>
      </w:r>
      <w:r>
        <w:rPr>
          <w:rFonts w:ascii="宋体" w:hAnsi="宋体" w:eastAsia="宋体"/>
          <w:b w:val="0"/>
          <w:sz w:val="21"/>
        </w:rPr>
        <w:t>：原型中所有数据为假数据、Toast 为前端演示，不代表后端已实现。</w:t>
      </w:r>
    </w:p>
    <w:p>
      <w:pPr>
        <w:pStyle w:val="Heading3"/>
      </w:pPr>
      <w:r>
        <w:rPr>
          <w:rFonts w:ascii="微软雅黑" w:hAnsi="微软雅黑" w:eastAsia="微软雅黑"/>
          <w:b/>
        </w:rPr>
        <w:t>4.3 多租户与数据隔离</w:t>
      </w:r>
    </w:p>
    <w:p>
      <w:pPr>
        <w:pStyle w:val="ListNumber"/>
        <w:spacing w:after="20"/>
        <w:ind w:left="425"/>
      </w:pPr>
      <w:r>
        <w:rPr>
          <w:rFonts w:ascii="宋体" w:hAnsi="宋体" w:eastAsia="宋体"/>
          <w:b w:val="0"/>
          <w:sz w:val="21"/>
        </w:rPr>
        <w:t>C 端以</w:t>
      </w:r>
      <w:r>
        <w:rPr>
          <w:rFonts w:ascii="宋体" w:hAnsi="宋体" w:eastAsia="宋体"/>
          <w:b/>
          <w:sz w:val="21"/>
        </w:rPr>
        <w:t>带参进店</w:t>
      </w:r>
      <w:r>
        <w:rPr>
          <w:rFonts w:ascii="宋体" w:hAnsi="宋体" w:eastAsia="宋体"/>
          <w:b w:val="0"/>
          <w:sz w:val="21"/>
        </w:rPr>
        <w:t xml:space="preserve"> </w:t>
      </w:r>
      <w:r>
        <w:rPr>
          <w:rFonts w:ascii="Menlo" w:hAnsi="Menlo" w:eastAsia="Menlo"/>
          <w:b w:val="0"/>
          <w:color w:val="A03030"/>
          <w:sz w:val="21"/>
        </w:rPr>
        <w:t>?shop={tenant_id}</w:t>
      </w:r>
      <w:r>
        <w:rPr>
          <w:rFonts w:ascii="宋体" w:hAnsi="宋体" w:eastAsia="宋体"/>
          <w:b w:val="0"/>
          <w:sz w:val="21"/>
        </w:rPr>
        <w:t xml:space="preserve"> 进入，</w:t>
      </w:r>
      <w:r>
        <w:rPr>
          <w:rFonts w:ascii="宋体" w:hAnsi="宋体" w:eastAsia="宋体"/>
          <w:b/>
          <w:sz w:val="21"/>
        </w:rPr>
        <w:t>店铺上下文贯穿会话</w:t>
      </w:r>
      <w:r>
        <w:rPr>
          <w:rFonts w:ascii="宋体" w:hAnsi="宋体" w:eastAsia="宋体"/>
          <w:b w:val="0"/>
          <w:sz w:val="21"/>
        </w:rPr>
        <w:t>；跨店数据不可见。</w:t>
      </w:r>
    </w:p>
    <w:p>
      <w:pPr>
        <w:pStyle w:val="ListNumber"/>
        <w:spacing w:after="20"/>
        <w:ind w:left="425"/>
      </w:pPr>
      <w:r>
        <w:rPr>
          <w:rFonts w:ascii="宋体" w:hAnsi="宋体" w:eastAsia="宋体"/>
          <w:b w:val="0"/>
          <w:sz w:val="21"/>
        </w:rPr>
        <w:t>商家后台所有数据均限定在</w:t>
      </w:r>
      <w:r>
        <w:rPr>
          <w:rFonts w:ascii="宋体" w:hAnsi="宋体" w:eastAsia="宋体"/>
          <w:b/>
          <w:sz w:val="21"/>
        </w:rPr>
        <w:t>本租户数据域</w:t>
      </w:r>
      <w:r>
        <w:rPr>
          <w:rFonts w:ascii="宋体" w:hAnsi="宋体" w:eastAsia="宋体"/>
          <w:b w:val="0"/>
          <w:sz w:val="21"/>
        </w:rPr>
        <w:t>内。</w:t>
      </w:r>
    </w:p>
    <w:p>
      <w:pPr>
        <w:pStyle w:val="ListNumber"/>
        <w:spacing w:after="20"/>
        <w:ind w:left="425"/>
      </w:pPr>
      <w:r>
        <w:rPr>
          <w:rFonts w:ascii="宋体" w:hAnsi="宋体" w:eastAsia="宋体"/>
          <w:b w:val="0"/>
          <w:sz w:val="21"/>
        </w:rPr>
        <w:t>运营后台的平台视角页面（全局订单、全局数据、租户管理）可跨租户只读查看，但</w:t>
      </w:r>
      <w:r>
        <w:rPr>
          <w:rFonts w:ascii="宋体" w:hAnsi="宋体" w:eastAsia="宋体"/>
          <w:b/>
          <w:sz w:val="21"/>
        </w:rPr>
        <w:t>不可代商家执行业务操作</w:t>
      </w:r>
      <w:r>
        <w:rPr>
          <w:rFonts w:ascii="宋体" w:hAnsi="宋体" w:eastAsia="宋体"/>
          <w:b w:val="0"/>
          <w:sz w:val="21"/>
        </w:rPr>
        <w:t>（模拟登录除外，须留痕）。</w:t>
      </w:r>
    </w:p>
    <w:p>
      <w:pPr>
        <w:pStyle w:val="ListNumber"/>
        <w:spacing w:after="20"/>
        <w:ind w:left="425"/>
      </w:pPr>
      <w:r>
        <w:rPr>
          <w:rFonts w:ascii="宋体" w:hAnsi="宋体" w:eastAsia="宋体"/>
          <w:b w:val="0"/>
          <w:sz w:val="21"/>
        </w:rPr>
        <w:t>全局订单 / 测评结果等平台视角页面为</w:t>
      </w:r>
      <w:r>
        <w:rPr>
          <w:rFonts w:ascii="宋体" w:hAnsi="宋体" w:eastAsia="宋体"/>
          <w:b/>
          <w:sz w:val="21"/>
        </w:rPr>
        <w:t>只读</w:t>
      </w:r>
      <w:r>
        <w:rPr>
          <w:rFonts w:ascii="宋体" w:hAnsi="宋体" w:eastAsia="宋体"/>
          <w:b w:val="0"/>
          <w:sz w:val="21"/>
        </w:rPr>
        <w:t>。</w:t>
      </w:r>
    </w:p>
    <w:p>
      <w:pPr>
        <w:pStyle w:val="Heading3"/>
      </w:pPr>
      <w:r>
        <w:rPr>
          <w:rFonts w:ascii="微软雅黑" w:hAnsi="微软雅黑" w:eastAsia="微软雅黑"/>
          <w:b/>
        </w:rPr>
        <w:t>4.4 角色与权限总览</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shd w:val="clear" w:fill="4472C4"/>
          </w:tcPr>
          <w:p>
            <w:pPr>
              <w:spacing w:after="20" w:line="276" w:lineRule="auto"/>
            </w:pPr>
            <w:r>
              <w:rPr>
                <w:b/>
                <w:color w:val="FFFFFF"/>
                <w:sz w:val="19"/>
              </w:rPr>
            </w:r>
            <w:r>
              <w:rPr>
                <w:rFonts w:ascii="宋体" w:hAnsi="宋体" w:eastAsia="宋体"/>
                <w:b/>
                <w:color w:val="FFFFFF"/>
                <w:sz w:val="19"/>
              </w:rPr>
              <w:t>端</w:t>
            </w:r>
          </w:p>
        </w:tc>
        <w:tc>
          <w:tcPr>
            <w:tcW w:type="dxa" w:w="2986"/>
            <w:shd w:val="clear" w:fill="4472C4"/>
          </w:tcPr>
          <w:p>
            <w:pPr>
              <w:spacing w:after="20" w:line="276" w:lineRule="auto"/>
            </w:pPr>
            <w:r>
              <w:rPr>
                <w:b/>
                <w:color w:val="FFFFFF"/>
                <w:sz w:val="19"/>
              </w:rPr>
            </w:r>
            <w:r>
              <w:rPr>
                <w:rFonts w:ascii="宋体" w:hAnsi="宋体" w:eastAsia="宋体"/>
                <w:b/>
                <w:color w:val="FFFFFF"/>
                <w:sz w:val="19"/>
              </w:rPr>
              <w:t>角色</w:t>
            </w:r>
          </w:p>
        </w:tc>
        <w:tc>
          <w:tcPr>
            <w:tcW w:type="dxa" w:w="2986"/>
            <w:shd w:val="clear" w:fill="4472C4"/>
          </w:tcPr>
          <w:p>
            <w:pPr>
              <w:spacing w:after="20" w:line="276" w:lineRule="auto"/>
            </w:pPr>
            <w:r>
              <w:rPr>
                <w:b/>
                <w:color w:val="FFFFFF"/>
                <w:sz w:val="19"/>
              </w:rPr>
            </w:r>
            <w:r>
              <w:rPr>
                <w:rFonts w:ascii="宋体" w:hAnsi="宋体" w:eastAsia="宋体"/>
                <w:b/>
                <w:color w:val="FFFFFF"/>
                <w:sz w:val="19"/>
              </w:rPr>
              <w:t>职责要点</w:t>
            </w:r>
          </w:p>
        </w:tc>
      </w:tr>
      <w:tr>
        <w:tc>
          <w:tcPr>
            <w:tcW w:type="dxa" w:w="2986"/>
          </w:tcPr>
          <w:p>
            <w:pPr>
              <w:spacing w:after="20" w:line="276" w:lineRule="auto"/>
            </w:pPr>
            <w:r>
              <w:rPr>
                <w:sz w:val="19"/>
              </w:rPr>
            </w:r>
            <w:r>
              <w:rPr>
                <w:rFonts w:ascii="宋体" w:hAnsi="宋体" w:eastAsia="宋体"/>
                <w:b w:val="0"/>
                <w:sz w:val="19"/>
              </w:rPr>
              <w:t>商家后台</w:t>
            </w:r>
          </w:p>
        </w:tc>
        <w:tc>
          <w:tcPr>
            <w:tcW w:type="dxa" w:w="2986"/>
          </w:tcPr>
          <w:p>
            <w:pPr>
              <w:spacing w:after="20" w:line="276" w:lineRule="auto"/>
            </w:pPr>
            <w:r>
              <w:rPr>
                <w:sz w:val="19"/>
              </w:rPr>
            </w:r>
            <w:r>
              <w:rPr>
                <w:rFonts w:ascii="宋体" w:hAnsi="宋体" w:eastAsia="宋体"/>
                <w:b w:val="0"/>
                <w:sz w:val="19"/>
              </w:rPr>
              <w:t>商户管理员</w:t>
            </w:r>
          </w:p>
        </w:tc>
        <w:tc>
          <w:tcPr>
            <w:tcW w:type="dxa" w:w="2986"/>
          </w:tcPr>
          <w:p>
            <w:pPr>
              <w:spacing w:after="20" w:line="276" w:lineRule="auto"/>
            </w:pPr>
            <w:r>
              <w:rPr>
                <w:sz w:val="19"/>
              </w:rPr>
            </w:r>
            <w:r>
              <w:rPr>
                <w:rFonts w:ascii="宋体" w:hAnsi="宋体" w:eastAsia="宋体"/>
                <w:b w:val="0"/>
                <w:sz w:val="19"/>
              </w:rPr>
              <w:t>全模块；敏感操作授权</w:t>
            </w:r>
          </w:p>
        </w:tc>
      </w:tr>
      <w:tr>
        <w:tc>
          <w:tcPr>
            <w:tcW w:type="dxa" w:w="2986"/>
          </w:tcPr>
          <w:p>
            <w:pPr>
              <w:spacing w:after="20" w:line="276" w:lineRule="auto"/>
            </w:pPr>
            <w:r>
              <w:rPr>
                <w:sz w:val="19"/>
              </w:rPr>
            </w:r>
            <w:r>
              <w:rPr>
                <w:rFonts w:ascii="宋体" w:hAnsi="宋体" w:eastAsia="宋体"/>
                <w:b w:val="0"/>
                <w:sz w:val="19"/>
              </w:rPr>
              <w:t>商家后台</w:t>
            </w:r>
          </w:p>
        </w:tc>
        <w:tc>
          <w:tcPr>
            <w:tcW w:type="dxa" w:w="2986"/>
          </w:tcPr>
          <w:p>
            <w:pPr>
              <w:spacing w:after="20" w:line="276" w:lineRule="auto"/>
            </w:pPr>
            <w:r>
              <w:rPr>
                <w:sz w:val="19"/>
              </w:rPr>
            </w:r>
            <w:r>
              <w:rPr>
                <w:rFonts w:ascii="宋体" w:hAnsi="宋体" w:eastAsia="宋体"/>
                <w:b w:val="0"/>
                <w:sz w:val="19"/>
              </w:rPr>
              <w:t>助教 / 销售</w:t>
            </w:r>
          </w:p>
        </w:tc>
        <w:tc>
          <w:tcPr>
            <w:tcW w:type="dxa" w:w="2986"/>
          </w:tcPr>
          <w:p>
            <w:pPr>
              <w:spacing w:after="20" w:line="276" w:lineRule="auto"/>
            </w:pPr>
            <w:r>
              <w:rPr>
                <w:sz w:val="19"/>
              </w:rPr>
            </w:r>
            <w:r>
              <w:rPr>
                <w:rFonts w:ascii="宋体" w:hAnsi="宋体" w:eastAsia="宋体"/>
                <w:b w:val="0"/>
                <w:sz w:val="19"/>
              </w:rPr>
              <w:t>线索跟进、促到执行、群运营</w:t>
            </w:r>
          </w:p>
        </w:tc>
      </w:tr>
      <w:tr>
        <w:tc>
          <w:tcPr>
            <w:tcW w:type="dxa" w:w="2986"/>
          </w:tcPr>
          <w:p>
            <w:pPr>
              <w:spacing w:after="20" w:line="276" w:lineRule="auto"/>
            </w:pPr>
            <w:r>
              <w:rPr>
                <w:sz w:val="19"/>
              </w:rPr>
            </w:r>
            <w:r>
              <w:rPr>
                <w:rFonts w:ascii="宋体" w:hAnsi="宋体" w:eastAsia="宋体"/>
                <w:b w:val="0"/>
                <w:sz w:val="19"/>
              </w:rPr>
              <w:t>商家后台</w:t>
            </w:r>
          </w:p>
        </w:tc>
        <w:tc>
          <w:tcPr>
            <w:tcW w:type="dxa" w:w="2986"/>
          </w:tcPr>
          <w:p>
            <w:pPr>
              <w:spacing w:after="20" w:line="276" w:lineRule="auto"/>
            </w:pPr>
            <w:r>
              <w:rPr>
                <w:sz w:val="19"/>
              </w:rPr>
            </w:r>
            <w:r>
              <w:rPr>
                <w:rFonts w:ascii="宋体" w:hAnsi="宋体" w:eastAsia="宋体"/>
                <w:b w:val="0"/>
                <w:sz w:val="19"/>
              </w:rPr>
              <w:t>内容运营</w:t>
            </w:r>
          </w:p>
        </w:tc>
        <w:tc>
          <w:tcPr>
            <w:tcW w:type="dxa" w:w="2986"/>
          </w:tcPr>
          <w:p>
            <w:pPr>
              <w:spacing w:after="20" w:line="276" w:lineRule="auto"/>
            </w:pPr>
            <w:r>
              <w:rPr>
                <w:sz w:val="19"/>
              </w:rPr>
            </w:r>
            <w:r>
              <w:rPr>
                <w:rFonts w:ascii="宋体" w:hAnsi="宋体" w:eastAsia="宋体"/>
                <w:b w:val="0"/>
                <w:sz w:val="19"/>
              </w:rPr>
              <w:t>内容生产与上架、店铺装修</w:t>
            </w:r>
          </w:p>
        </w:tc>
      </w:tr>
      <w:tr>
        <w:tc>
          <w:tcPr>
            <w:tcW w:type="dxa" w:w="2986"/>
          </w:tcPr>
          <w:p>
            <w:pPr>
              <w:spacing w:after="20" w:line="276" w:lineRule="auto"/>
            </w:pPr>
            <w:r>
              <w:rPr>
                <w:sz w:val="19"/>
              </w:rPr>
            </w:r>
            <w:r>
              <w:rPr>
                <w:rFonts w:ascii="宋体" w:hAnsi="宋体" w:eastAsia="宋体"/>
                <w:b w:val="0"/>
                <w:sz w:val="19"/>
              </w:rPr>
              <w:t>商家后台</w:t>
            </w:r>
          </w:p>
        </w:tc>
        <w:tc>
          <w:tcPr>
            <w:tcW w:type="dxa" w:w="2986"/>
          </w:tcPr>
          <w:p>
            <w:pPr>
              <w:spacing w:after="20" w:line="276" w:lineRule="auto"/>
            </w:pPr>
            <w:r>
              <w:rPr>
                <w:sz w:val="19"/>
              </w:rPr>
            </w:r>
            <w:r>
              <w:rPr>
                <w:rFonts w:ascii="宋体" w:hAnsi="宋体" w:eastAsia="宋体"/>
                <w:b w:val="0"/>
                <w:sz w:val="19"/>
              </w:rPr>
              <w:t>财务</w:t>
            </w:r>
          </w:p>
        </w:tc>
        <w:tc>
          <w:tcPr>
            <w:tcW w:type="dxa" w:w="2986"/>
          </w:tcPr>
          <w:p>
            <w:pPr>
              <w:spacing w:after="20" w:line="276" w:lineRule="auto"/>
            </w:pPr>
            <w:r>
              <w:rPr>
                <w:sz w:val="19"/>
              </w:rPr>
            </w:r>
            <w:r>
              <w:rPr>
                <w:rFonts w:ascii="宋体" w:hAnsi="宋体" w:eastAsia="宋体"/>
                <w:b w:val="0"/>
                <w:sz w:val="19"/>
              </w:rPr>
              <w:t>订单 / 退款审核、结算确认、提现</w:t>
            </w:r>
          </w:p>
        </w:tc>
      </w:tr>
      <w:tr>
        <w:tc>
          <w:tcPr>
            <w:tcW w:type="dxa" w:w="2986"/>
          </w:tcPr>
          <w:p>
            <w:pPr>
              <w:spacing w:after="20" w:line="276" w:lineRule="auto"/>
            </w:pPr>
            <w:r>
              <w:rPr>
                <w:sz w:val="19"/>
              </w:rPr>
            </w:r>
            <w:r>
              <w:rPr>
                <w:rFonts w:ascii="宋体" w:hAnsi="宋体" w:eastAsia="宋体"/>
                <w:b w:val="0"/>
                <w:sz w:val="19"/>
              </w:rPr>
              <w:t>商家后台</w:t>
            </w:r>
          </w:p>
        </w:tc>
        <w:tc>
          <w:tcPr>
            <w:tcW w:type="dxa" w:w="2986"/>
          </w:tcPr>
          <w:p>
            <w:pPr>
              <w:spacing w:after="20" w:line="276" w:lineRule="auto"/>
            </w:pPr>
            <w:r>
              <w:rPr>
                <w:sz w:val="19"/>
              </w:rPr>
            </w:r>
            <w:r>
              <w:rPr>
                <w:rFonts w:ascii="宋体" w:hAnsi="宋体" w:eastAsia="宋体"/>
                <w:b w:val="0"/>
                <w:sz w:val="19"/>
              </w:rPr>
              <w:t>主播 / 助播</w:t>
            </w:r>
          </w:p>
        </w:tc>
        <w:tc>
          <w:tcPr>
            <w:tcW w:type="dxa" w:w="2986"/>
          </w:tcPr>
          <w:p>
            <w:pPr>
              <w:spacing w:after="20" w:line="276" w:lineRule="auto"/>
            </w:pPr>
            <w:r>
              <w:rPr>
                <w:sz w:val="19"/>
              </w:rPr>
            </w:r>
            <w:r>
              <w:rPr>
                <w:rFonts w:ascii="宋体" w:hAnsi="宋体" w:eastAsia="宋体"/>
                <w:b w:val="0"/>
                <w:sz w:val="19"/>
              </w:rPr>
              <w:t>中控台、直播大屏</w:t>
            </w:r>
          </w:p>
        </w:tc>
      </w:tr>
      <w:tr>
        <w:tc>
          <w:tcPr>
            <w:tcW w:type="dxa" w:w="2986"/>
          </w:tcPr>
          <w:p>
            <w:pPr>
              <w:spacing w:after="20" w:line="276" w:lineRule="auto"/>
            </w:pPr>
            <w:r>
              <w:rPr>
                <w:sz w:val="19"/>
              </w:rPr>
            </w:r>
            <w:r>
              <w:rPr>
                <w:rFonts w:ascii="宋体" w:hAnsi="宋体" w:eastAsia="宋体"/>
                <w:b w:val="0"/>
                <w:sz w:val="19"/>
              </w:rPr>
              <w:t>运营后台</w:t>
            </w:r>
          </w:p>
        </w:tc>
        <w:tc>
          <w:tcPr>
            <w:tcW w:type="dxa" w:w="2986"/>
          </w:tcPr>
          <w:p>
            <w:pPr>
              <w:spacing w:after="20" w:line="276" w:lineRule="auto"/>
            </w:pPr>
            <w:r>
              <w:rPr>
                <w:sz w:val="19"/>
              </w:rPr>
            </w:r>
            <w:r>
              <w:rPr>
                <w:rFonts w:ascii="宋体" w:hAnsi="宋体" w:eastAsia="宋体"/>
                <w:b w:val="0"/>
                <w:sz w:val="19"/>
              </w:rPr>
              <w:t>超级管理员（内置唯一）</w:t>
            </w:r>
          </w:p>
        </w:tc>
        <w:tc>
          <w:tcPr>
            <w:tcW w:type="dxa" w:w="2986"/>
          </w:tcPr>
          <w:p>
            <w:pPr>
              <w:spacing w:after="20" w:line="276" w:lineRule="auto"/>
            </w:pPr>
            <w:r>
              <w:rPr>
                <w:sz w:val="19"/>
              </w:rPr>
            </w:r>
            <w:r>
              <w:rPr>
                <w:rFonts w:ascii="宋体" w:hAnsi="宋体" w:eastAsia="宋体"/>
                <w:b w:val="0"/>
                <w:sz w:val="19"/>
              </w:rPr>
              <w:t>全部权限；不可停用与删除</w:t>
            </w:r>
          </w:p>
        </w:tc>
      </w:tr>
      <w:tr>
        <w:tc>
          <w:tcPr>
            <w:tcW w:type="dxa" w:w="2986"/>
          </w:tcPr>
          <w:p>
            <w:pPr>
              <w:spacing w:after="20" w:line="276" w:lineRule="auto"/>
            </w:pPr>
            <w:r>
              <w:rPr>
                <w:sz w:val="19"/>
              </w:rPr>
            </w:r>
            <w:r>
              <w:rPr>
                <w:rFonts w:ascii="宋体" w:hAnsi="宋体" w:eastAsia="宋体"/>
                <w:b w:val="0"/>
                <w:sz w:val="19"/>
              </w:rPr>
              <w:t>运营后台</w:t>
            </w:r>
          </w:p>
        </w:tc>
        <w:tc>
          <w:tcPr>
            <w:tcW w:type="dxa" w:w="2986"/>
          </w:tcPr>
          <w:p>
            <w:pPr>
              <w:spacing w:after="20" w:line="276" w:lineRule="auto"/>
            </w:pPr>
            <w:r>
              <w:rPr>
                <w:sz w:val="19"/>
              </w:rPr>
            </w:r>
            <w:r>
              <w:rPr>
                <w:rFonts w:ascii="宋体" w:hAnsi="宋体" w:eastAsia="宋体"/>
                <w:b w:val="0"/>
                <w:sz w:val="19"/>
              </w:rPr>
              <w:t>租户管理员 / 审核专员 / 结算专员 / 数据专员 / 值班运营 / 只读访客</w:t>
            </w:r>
          </w:p>
        </w:tc>
        <w:tc>
          <w:tcPr>
            <w:tcW w:type="dxa" w:w="2986"/>
          </w:tcPr>
          <w:p>
            <w:pPr>
              <w:spacing w:after="20" w:line="276" w:lineRule="auto"/>
            </w:pPr>
            <w:r>
              <w:rPr>
                <w:sz w:val="19"/>
              </w:rPr>
            </w:r>
            <w:r>
              <w:rPr>
                <w:rFonts w:ascii="宋体" w:hAnsi="宋体" w:eastAsia="宋体"/>
                <w:b w:val="0"/>
                <w:sz w:val="19"/>
              </w:rPr>
              <w:t>按资源树授权</w:t>
            </w:r>
          </w:p>
        </w:tc>
      </w:tr>
      <w:tr>
        <w:tc>
          <w:tcPr>
            <w:tcW w:type="dxa" w:w="2986"/>
          </w:tcPr>
          <w:p>
            <w:pPr>
              <w:spacing w:after="20" w:line="276" w:lineRule="auto"/>
            </w:pPr>
            <w:r>
              <w:rPr>
                <w:sz w:val="19"/>
              </w:rPr>
            </w:r>
            <w:r>
              <w:rPr>
                <w:rFonts w:ascii="宋体" w:hAnsi="宋体" w:eastAsia="宋体"/>
                <w:b w:val="0"/>
                <w:sz w:val="19"/>
              </w:rPr>
              <w:t>C 端</w:t>
            </w:r>
          </w:p>
        </w:tc>
        <w:tc>
          <w:tcPr>
            <w:tcW w:type="dxa" w:w="2986"/>
          </w:tcPr>
          <w:p>
            <w:pPr>
              <w:spacing w:after="20" w:line="276" w:lineRule="auto"/>
            </w:pPr>
            <w:r>
              <w:rPr>
                <w:sz w:val="19"/>
              </w:rPr>
            </w:r>
            <w:r>
              <w:rPr>
                <w:rFonts w:ascii="宋体" w:hAnsi="宋体" w:eastAsia="宋体"/>
                <w:b w:val="0"/>
                <w:sz w:val="19"/>
              </w:rPr>
              <w:t>家长 / 学员</w:t>
            </w:r>
          </w:p>
        </w:tc>
        <w:tc>
          <w:tcPr>
            <w:tcW w:type="dxa" w:w="2986"/>
          </w:tcPr>
          <w:p>
            <w:pPr>
              <w:spacing w:after="20" w:line="276" w:lineRule="auto"/>
            </w:pPr>
            <w:r>
              <w:rPr>
                <w:sz w:val="19"/>
              </w:rPr>
            </w:r>
            <w:r>
              <w:rPr>
                <w:rFonts w:ascii="宋体" w:hAnsi="宋体" w:eastAsia="宋体"/>
                <w:b w:val="0"/>
                <w:sz w:val="19"/>
              </w:rPr>
              <w:t>消费与学习</w:t>
            </w:r>
          </w:p>
        </w:tc>
      </w:tr>
    </w:tbl>
    <w:p/>
    <w:p>
      <w:r>
        <w:rPr>
          <w:rFonts w:ascii="宋体" w:hAnsi="宋体" w:eastAsia="宋体"/>
          <w:b w:val="0"/>
        </w:rPr>
        <w:t>权限原则：</w:t>
      </w:r>
    </w:p>
    <w:p>
      <w:pPr>
        <w:pStyle w:val="ListBullet"/>
        <w:spacing w:after="20"/>
        <w:ind w:left="425"/>
      </w:pPr>
      <w:r>
        <w:rPr>
          <w:rFonts w:ascii="宋体" w:hAnsi="宋体" w:eastAsia="宋体"/>
          <w:b w:val="0"/>
          <w:sz w:val="21"/>
        </w:rPr>
        <w:t>商家后台与运营后台</w:t>
      </w:r>
      <w:r>
        <w:rPr>
          <w:rFonts w:ascii="宋体" w:hAnsi="宋体" w:eastAsia="宋体"/>
          <w:b/>
          <w:sz w:val="21"/>
        </w:rPr>
        <w:t>账号体系独立</w:t>
      </w:r>
      <w:r>
        <w:rPr>
          <w:rFonts w:ascii="宋体" w:hAnsi="宋体" w:eastAsia="宋体"/>
          <w:b w:val="0"/>
          <w:sz w:val="21"/>
        </w:rPr>
        <w:t>；C 端走微信授权。</w:t>
      </w:r>
    </w:p>
    <w:p>
      <w:pPr>
        <w:pStyle w:val="ListBullet"/>
        <w:spacing w:after="20"/>
        <w:ind w:left="425"/>
      </w:pPr>
      <w:r>
        <w:rPr>
          <w:rFonts w:ascii="宋体" w:hAnsi="宋体" w:eastAsia="宋体"/>
          <w:b w:val="0"/>
          <w:sz w:val="21"/>
        </w:rPr>
        <w:t>数据范围 4 档：本人 / 本人及下级 / 本部门 / 全部（商家端）；全部 / 指定租户 / 本人（运营端）。</w:t>
      </w:r>
    </w:p>
    <w:p>
      <w:pPr>
        <w:pStyle w:val="ListBullet"/>
        <w:spacing w:after="20"/>
        <w:ind w:left="425"/>
      </w:pPr>
      <w:r>
        <w:rPr>
          <w:rFonts w:ascii="宋体" w:hAnsi="宋体" w:eastAsia="宋体"/>
          <w:b/>
          <w:sz w:val="21"/>
        </w:rPr>
        <w:t>敏感操作</w:t>
      </w:r>
      <w:r>
        <w:rPr>
          <w:rFonts w:ascii="宋体" w:hAnsi="宋体" w:eastAsia="宋体"/>
          <w:b w:val="0"/>
          <w:sz w:val="21"/>
        </w:rPr>
        <w:t>（须权限点 + 留痕 + 二次确认）：手机号解密、退款审核、结算确认、批量导出、成员管理、补开已回收权益。</w:t>
      </w:r>
    </w:p>
    <w:p>
      <w:pPr>
        <w:pStyle w:val="ListBullet"/>
        <w:spacing w:after="20"/>
        <w:ind w:left="425"/>
      </w:pPr>
      <w:r>
        <w:rPr>
          <w:rFonts w:ascii="宋体" w:hAnsi="宋体" w:eastAsia="宋体"/>
          <w:b w:val="0"/>
          <w:sz w:val="21"/>
        </w:rPr>
        <w:t>内置角色不可删除；角色删除须先移除成员；模板角色变更仅影响新开通租户。</w:t>
      </w:r>
    </w:p>
    <w:p>
      <w:r>
        <w:rPr>
          <w:rFonts w:ascii="宋体" w:hAnsi="宋体" w:eastAsia="宋体"/>
          <w:b w:val="0"/>
        </w:rPr>
        <w:t>细矩阵见第 9.2 节。</w:t>
      </w:r>
    </w:p>
    <w:p>
      <w:pPr>
        <w:pStyle w:val="Heading3"/>
      </w:pPr>
      <w:r>
        <w:rPr>
          <w:rFonts w:ascii="微软雅黑" w:hAnsi="微软雅黑" w:eastAsia="微软雅黑"/>
          <w:b/>
        </w:rPr>
        <w:t>4.5 优先级与一期 / 二期口径</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shd w:val="clear" w:fill="4472C4"/>
          </w:tcPr>
          <w:p>
            <w:pPr>
              <w:spacing w:after="20" w:line="276" w:lineRule="auto"/>
            </w:pPr>
            <w:r>
              <w:rPr>
                <w:b/>
                <w:color w:val="FFFFFF"/>
                <w:sz w:val="19"/>
              </w:rPr>
            </w:r>
            <w:r>
              <w:rPr>
                <w:rFonts w:ascii="宋体" w:hAnsi="宋体" w:eastAsia="宋体"/>
                <w:b/>
                <w:color w:val="FFFFFF"/>
                <w:sz w:val="19"/>
              </w:rPr>
              <w:t>标签</w:t>
            </w:r>
          </w:p>
        </w:tc>
        <w:tc>
          <w:tcPr>
            <w:tcW w:type="dxa" w:w="2986"/>
            <w:shd w:val="clear" w:fill="4472C4"/>
          </w:tcPr>
          <w:p>
            <w:pPr>
              <w:spacing w:after="20" w:line="276" w:lineRule="auto"/>
            </w:pPr>
            <w:r>
              <w:rPr>
                <w:b/>
                <w:color w:val="FFFFFF"/>
                <w:sz w:val="19"/>
              </w:rPr>
            </w:r>
            <w:r>
              <w:rPr>
                <w:rFonts w:ascii="宋体" w:hAnsi="宋体" w:eastAsia="宋体"/>
                <w:b/>
                <w:color w:val="FFFFFF"/>
                <w:sz w:val="19"/>
              </w:rPr>
              <w:t>含义</w:t>
            </w:r>
          </w:p>
        </w:tc>
        <w:tc>
          <w:tcPr>
            <w:tcW w:type="dxa" w:w="2986"/>
            <w:shd w:val="clear" w:fill="4472C4"/>
          </w:tcPr>
          <w:p>
            <w:pPr>
              <w:spacing w:after="20" w:line="276" w:lineRule="auto"/>
            </w:pPr>
            <w:r>
              <w:rPr>
                <w:b/>
                <w:color w:val="FFFFFF"/>
                <w:sz w:val="19"/>
              </w:rPr>
            </w:r>
            <w:r>
              <w:rPr>
                <w:rFonts w:ascii="宋体" w:hAnsi="宋体" w:eastAsia="宋体"/>
                <w:b/>
                <w:color w:val="FFFFFF"/>
                <w:sz w:val="19"/>
              </w:rPr>
              <w:t>是否进本期研发</w:t>
            </w:r>
          </w:p>
        </w:tc>
      </w:tr>
      <w:tr>
        <w:tc>
          <w:tcPr>
            <w:tcW w:type="dxa" w:w="2986"/>
          </w:tcPr>
          <w:p>
            <w:pPr>
              <w:spacing w:after="20" w:line="276" w:lineRule="auto"/>
            </w:pPr>
            <w:r>
              <w:rPr>
                <w:sz w:val="19"/>
              </w:rPr>
            </w:r>
            <w:r>
              <w:rPr>
                <w:rFonts w:ascii="宋体" w:hAnsi="宋体" w:eastAsia="宋体"/>
                <w:b/>
                <w:sz w:val="19"/>
              </w:rPr>
              <w:t>P0</w:t>
            </w:r>
          </w:p>
        </w:tc>
        <w:tc>
          <w:tcPr>
            <w:tcW w:type="dxa" w:w="2986"/>
          </w:tcPr>
          <w:p>
            <w:pPr>
              <w:spacing w:after="20" w:line="276" w:lineRule="auto"/>
            </w:pPr>
            <w:r>
              <w:rPr>
                <w:sz w:val="19"/>
              </w:rPr>
            </w:r>
            <w:r>
              <w:rPr>
                <w:rFonts w:ascii="宋体" w:hAnsi="宋体" w:eastAsia="宋体"/>
                <w:b w:val="0"/>
                <w:sz w:val="19"/>
              </w:rPr>
              <w:t>本期必做，进验收</w:t>
            </w:r>
          </w:p>
        </w:tc>
        <w:tc>
          <w:tcPr>
            <w:tcW w:type="dxa" w:w="2986"/>
          </w:tcPr>
          <w:p>
            <w:pPr>
              <w:spacing w:after="20" w:line="276" w:lineRule="auto"/>
            </w:pPr>
            <w:r>
              <w:rPr>
                <w:sz w:val="19"/>
              </w:rPr>
            </w:r>
            <w:r>
              <w:rPr>
                <w:rFonts w:ascii="宋体" w:hAnsi="宋体" w:eastAsia="宋体"/>
                <w:b w:val="0"/>
                <w:sz w:val="19"/>
              </w:rPr>
              <w:t>✅</w:t>
            </w:r>
          </w:p>
        </w:tc>
      </w:tr>
      <w:tr>
        <w:tc>
          <w:tcPr>
            <w:tcW w:type="dxa" w:w="2986"/>
          </w:tcPr>
          <w:p>
            <w:pPr>
              <w:spacing w:after="20" w:line="276" w:lineRule="auto"/>
            </w:pPr>
            <w:r>
              <w:rPr>
                <w:sz w:val="19"/>
              </w:rPr>
            </w:r>
            <w:r>
              <w:rPr>
                <w:rFonts w:ascii="宋体" w:hAnsi="宋体" w:eastAsia="宋体"/>
                <w:b/>
                <w:sz w:val="19"/>
              </w:rPr>
              <w:t>P1</w:t>
            </w:r>
          </w:p>
        </w:tc>
        <w:tc>
          <w:tcPr>
            <w:tcW w:type="dxa" w:w="2986"/>
          </w:tcPr>
          <w:p>
            <w:pPr>
              <w:spacing w:after="20" w:line="276" w:lineRule="auto"/>
            </w:pPr>
            <w:r>
              <w:rPr>
                <w:sz w:val="19"/>
              </w:rPr>
            </w:r>
            <w:r>
              <w:rPr>
                <w:rFonts w:ascii="宋体" w:hAnsi="宋体" w:eastAsia="宋体"/>
                <w:b w:val="0"/>
                <w:sz w:val="19"/>
              </w:rPr>
              <w:t>已想清或原型可点，不阻塞试点上线</w:t>
            </w:r>
          </w:p>
        </w:tc>
        <w:tc>
          <w:tcPr>
            <w:tcW w:type="dxa" w:w="2986"/>
          </w:tcPr>
          <w:p>
            <w:pPr>
              <w:spacing w:after="20" w:line="276" w:lineRule="auto"/>
            </w:pPr>
            <w:r>
              <w:rPr>
                <w:sz w:val="19"/>
              </w:rPr>
            </w:r>
            <w:r>
              <w:rPr>
                <w:rFonts w:ascii="宋体" w:hAnsi="宋体" w:eastAsia="宋体"/>
                <w:b w:val="0"/>
                <w:sz w:val="19"/>
              </w:rPr>
              <w:t>❌（单独排期）</w:t>
            </w:r>
          </w:p>
        </w:tc>
      </w:tr>
      <w:tr>
        <w:tc>
          <w:tcPr>
            <w:tcW w:type="dxa" w:w="2986"/>
          </w:tcPr>
          <w:p>
            <w:pPr>
              <w:spacing w:after="20" w:line="276" w:lineRule="auto"/>
            </w:pPr>
            <w:r>
              <w:rPr>
                <w:sz w:val="19"/>
              </w:rPr>
            </w:r>
            <w:r>
              <w:rPr>
                <w:rFonts w:ascii="宋体" w:hAnsi="宋体" w:eastAsia="宋体"/>
                <w:b/>
                <w:sz w:val="19"/>
              </w:rPr>
              <w:t>二期</w:t>
            </w:r>
          </w:p>
        </w:tc>
        <w:tc>
          <w:tcPr>
            <w:tcW w:type="dxa" w:w="2986"/>
          </w:tcPr>
          <w:p>
            <w:pPr>
              <w:spacing w:after="20" w:line="276" w:lineRule="auto"/>
            </w:pPr>
            <w:r>
              <w:rPr>
                <w:sz w:val="19"/>
              </w:rPr>
            </w:r>
            <w:r>
              <w:rPr>
                <w:rFonts w:ascii="宋体" w:hAnsi="宋体" w:eastAsia="宋体"/>
                <w:b/>
                <w:sz w:val="19"/>
              </w:rPr>
              <w:t>不在本期评审范围</w:t>
            </w:r>
            <w:r>
              <w:rPr>
                <w:rFonts w:ascii="宋体" w:hAnsi="宋体" w:eastAsia="宋体"/>
                <w:b w:val="0"/>
                <w:sz w:val="19"/>
              </w:rPr>
              <w:t>；侧栏默认隐藏、直开页面出提示横幅</w:t>
            </w:r>
          </w:p>
        </w:tc>
        <w:tc>
          <w:tcPr>
            <w:tcW w:type="dxa" w:w="2986"/>
          </w:tcPr>
          <w:p>
            <w:pPr>
              <w:spacing w:after="20" w:line="276" w:lineRule="auto"/>
            </w:pPr>
            <w:r>
              <w:rPr>
                <w:sz w:val="19"/>
              </w:rPr>
            </w:r>
            <w:r>
              <w:rPr>
                <w:rFonts w:ascii="宋体" w:hAnsi="宋体" w:eastAsia="宋体"/>
                <w:b w:val="0"/>
                <w:sz w:val="19"/>
              </w:rPr>
              <w:t>❌</w:t>
            </w:r>
          </w:p>
        </w:tc>
      </w:tr>
      <w:tr>
        <w:tc>
          <w:tcPr>
            <w:tcW w:type="dxa" w:w="2986"/>
          </w:tcPr>
          <w:p>
            <w:pPr>
              <w:spacing w:after="20" w:line="276" w:lineRule="auto"/>
            </w:pPr>
            <w:r>
              <w:rPr>
                <w:sz w:val="19"/>
              </w:rPr>
            </w:r>
            <w:r>
              <w:rPr>
                <w:rFonts w:ascii="宋体" w:hAnsi="宋体" w:eastAsia="宋体"/>
                <w:b/>
                <w:sz w:val="19"/>
              </w:rPr>
              <w:t>不做</w:t>
            </w:r>
          </w:p>
        </w:tc>
        <w:tc>
          <w:tcPr>
            <w:tcW w:type="dxa" w:w="2986"/>
          </w:tcPr>
          <w:p>
            <w:pPr>
              <w:spacing w:after="20" w:line="276" w:lineRule="auto"/>
            </w:pPr>
            <w:r>
              <w:rPr>
                <w:sz w:val="19"/>
              </w:rPr>
            </w:r>
            <w:r>
              <w:rPr>
                <w:rFonts w:ascii="宋体" w:hAnsi="宋体" w:eastAsia="宋体"/>
                <w:b w:val="0"/>
                <w:sz w:val="19"/>
              </w:rPr>
              <w:t>明确排除或违规 / 灰产；评审中不可加回</w:t>
            </w:r>
          </w:p>
        </w:tc>
        <w:tc>
          <w:tcPr>
            <w:tcW w:type="dxa" w:w="2986"/>
          </w:tcPr>
          <w:p>
            <w:pPr>
              <w:spacing w:after="20" w:line="276" w:lineRule="auto"/>
            </w:pPr>
            <w:r>
              <w:rPr>
                <w:sz w:val="19"/>
              </w:rPr>
            </w:r>
            <w:r>
              <w:rPr>
                <w:rFonts w:ascii="宋体" w:hAnsi="宋体" w:eastAsia="宋体"/>
                <w:b w:val="0"/>
                <w:sz w:val="19"/>
              </w:rPr>
              <w:t>❌</w:t>
            </w:r>
          </w:p>
        </w:tc>
      </w:tr>
    </w:tbl>
    <w:p/>
    <w:p>
      <w:pPr>
        <w:spacing w:after="40"/>
        <w:ind w:left="340"/>
      </w:pPr>
      <w:r>
        <w:rPr>
          <w:rFonts w:ascii="宋体" w:hAnsi="宋体" w:eastAsia="宋体"/>
          <w:b/>
          <w:i/>
          <w:color w:val="444444"/>
          <w:sz w:val="20"/>
        </w:rPr>
        <w:t>二期 ≠ P1</w:t>
      </w:r>
      <w:r>
        <w:rPr>
          <w:rFonts w:ascii="宋体" w:hAnsi="宋体" w:eastAsia="宋体"/>
          <w:b w:val="0"/>
          <w:i/>
          <w:color w:val="444444"/>
          <w:sz w:val="20"/>
        </w:rPr>
        <w:t>：P1 是本期的原型范围（可点，不进 P0 验收）；二期是不在本期评审范围。原型侧栏右上角「二期」开关可切换视图（记住选择，默认隐藏）。</w:t>
      </w:r>
    </w:p>
    <w:p>
      <w:pPr>
        <w:spacing w:after="40"/>
        <w:ind w:left="340"/>
      </w:pPr>
    </w:p>
    <w:p>
      <w:pPr>
        <w:spacing w:after="40"/>
        <w:ind w:left="340"/>
      </w:pPr>
      <w:r>
        <w:rPr>
          <w:rFonts w:ascii="宋体" w:hAnsi="宋体" w:eastAsia="宋体"/>
          <w:b/>
          <w:i/>
          <w:color w:val="444444"/>
          <w:sz w:val="20"/>
        </w:rPr>
        <w:t>原型里「能点」≠ P0</w:t>
      </w:r>
      <w:r>
        <w:rPr>
          <w:rFonts w:ascii="宋体" w:hAnsi="宋体" w:eastAsia="宋体"/>
          <w:b w:val="0"/>
          <w:i/>
          <w:color w:val="444444"/>
          <w:sz w:val="20"/>
        </w:rPr>
        <w:t>。默认规则：</w:t>
      </w:r>
      <w:r>
        <w:rPr>
          <w:rFonts w:ascii="宋体" w:hAnsi="宋体" w:eastAsia="宋体"/>
          <w:b/>
          <w:i/>
          <w:color w:val="444444"/>
          <w:sz w:val="20"/>
        </w:rPr>
        <w:t>未进 P0 冻结表 ＝ 不验收。</w:t>
      </w:r>
    </w:p>
    <w:p>
      <w:pPr>
        <w:pStyle w:val="Heading3"/>
      </w:pPr>
      <w:r>
        <w:rPr>
          <w:rFonts w:ascii="微软雅黑" w:hAnsi="微软雅黑" w:eastAsia="微软雅黑"/>
          <w:b/>
        </w:rPr>
        <w:t>4.6 原型使用说明</w:t>
      </w:r>
    </w:p>
    <w:p>
      <w:pPr>
        <w:pStyle w:val="ListBullet"/>
        <w:spacing w:after="20"/>
        <w:ind w:left="425"/>
      </w:pPr>
      <w:r>
        <w:rPr>
          <w:rFonts w:ascii="宋体" w:hAnsi="宋体" w:eastAsia="宋体"/>
          <w:b w:val="0"/>
          <w:sz w:val="21"/>
        </w:rPr>
        <w:t xml:space="preserve">三端原型均可直接打开 HTML 文件预览；导航页 </w:t>
      </w:r>
      <w:r>
        <w:rPr>
          <w:rFonts w:ascii="Menlo" w:hAnsi="Menlo" w:eastAsia="Menlo"/>
          <w:b w:val="0"/>
          <w:color w:val="A03030"/>
          <w:sz w:val="21"/>
        </w:rPr>
        <w:t>prototype/index.html</w:t>
      </w:r>
      <w:r>
        <w:rPr>
          <w:rFonts w:ascii="宋体" w:hAnsi="宋体" w:eastAsia="宋体"/>
          <w:b w:val="0"/>
          <w:sz w:val="21"/>
        </w:rPr>
        <w:t xml:space="preserve"> 提供三端入口。</w:t>
      </w:r>
    </w:p>
    <w:p>
      <w:pPr>
        <w:pStyle w:val="ListBullet"/>
        <w:spacing w:after="20"/>
        <w:ind w:left="425"/>
      </w:pPr>
      <w:r>
        <w:rPr>
          <w:rFonts w:ascii="宋体" w:hAnsi="宋体" w:eastAsia="宋体"/>
          <w:b w:val="0"/>
          <w:sz w:val="21"/>
        </w:rPr>
        <w:t>每页顶部有</w:t>
      </w:r>
      <w:r>
        <w:rPr>
          <w:rFonts w:ascii="宋体" w:hAnsi="宋体" w:eastAsia="宋体"/>
          <w:b/>
          <w:sz w:val="21"/>
        </w:rPr>
        <w:t>评审路径条</w:t>
      </w:r>
      <w:r>
        <w:rPr>
          <w:rFonts w:ascii="宋体" w:hAnsi="宋体" w:eastAsia="宋体"/>
          <w:b w:val="0"/>
          <w:sz w:val="21"/>
        </w:rPr>
        <w:t>，可一键跳转到主路径关键页；最右侧为「二期」开关。</w:t>
      </w:r>
    </w:p>
    <w:p>
      <w:pPr>
        <w:pStyle w:val="ListBullet"/>
        <w:spacing w:after="20"/>
        <w:ind w:left="425"/>
      </w:pPr>
      <w:r>
        <w:rPr>
          <w:rFonts w:ascii="宋体" w:hAnsi="宋体" w:eastAsia="宋体"/>
          <w:b w:val="0"/>
          <w:sz w:val="21"/>
        </w:rPr>
        <w:t xml:space="preserve">页面上的 </w:t>
      </w:r>
      <w:r>
        <w:rPr>
          <w:rFonts w:ascii="Menlo" w:hAnsi="Menlo" w:eastAsia="Menlo"/>
          <w:b w:val="0"/>
          <w:color w:val="A03030"/>
          <w:sz w:val="21"/>
        </w:rPr>
        <w:t>data-module</w:t>
      </w:r>
      <w:r>
        <w:rPr>
          <w:rFonts w:ascii="宋体" w:hAnsi="宋体" w:eastAsia="宋体"/>
          <w:b w:val="0"/>
          <w:sz w:val="21"/>
        </w:rPr>
        <w:t xml:space="preserve"> / </w:t>
      </w:r>
      <w:r>
        <w:rPr>
          <w:rFonts w:ascii="Menlo" w:hAnsi="Menlo" w:eastAsia="Menlo"/>
          <w:b w:val="0"/>
          <w:color w:val="A03030"/>
          <w:sz w:val="21"/>
        </w:rPr>
        <w:t>data-nav</w:t>
      </w:r>
      <w:r>
        <w:rPr>
          <w:rFonts w:ascii="宋体" w:hAnsi="宋体" w:eastAsia="宋体"/>
          <w:b w:val="0"/>
          <w:sz w:val="21"/>
        </w:rPr>
        <w:t xml:space="preserve"> / </w:t>
      </w:r>
      <w:r>
        <w:rPr>
          <w:rFonts w:ascii="Menlo" w:hAnsi="Menlo" w:eastAsia="Menlo"/>
          <w:b w:val="0"/>
          <w:color w:val="A03030"/>
          <w:sz w:val="21"/>
        </w:rPr>
        <w:t>data-title</w:t>
      </w:r>
      <w:r>
        <w:rPr>
          <w:rFonts w:ascii="宋体" w:hAnsi="宋体" w:eastAsia="宋体"/>
          <w:b w:val="0"/>
          <w:sz w:val="21"/>
        </w:rPr>
        <w:t xml:space="preserve"> 属性决定侧栏归属与高亮；</w:t>
      </w:r>
      <w:r>
        <w:rPr>
          <w:rFonts w:ascii="宋体" w:hAnsi="宋体" w:eastAsia="宋体"/>
          <w:b/>
          <w:sz w:val="21"/>
        </w:rPr>
        <w:t>页面换模块归属时必须同步修改 `data-module`</w:t>
      </w:r>
      <w:r>
        <w:rPr>
          <w:rFonts w:ascii="宋体" w:hAnsi="宋体" w:eastAsia="宋体"/>
          <w:b w:val="0"/>
          <w:sz w:val="21"/>
        </w:rPr>
        <w:t>。</w:t>
      </w:r>
    </w:p>
    <w:p>
      <w:pPr>
        <w:pStyle w:val="ListBullet"/>
        <w:spacing w:after="20"/>
        <w:ind w:left="425"/>
      </w:pPr>
      <w:r>
        <w:rPr>
          <w:rFonts w:ascii="宋体" w:hAnsi="宋体" w:eastAsia="宋体"/>
          <w:b w:val="0"/>
          <w:sz w:val="21"/>
        </w:rPr>
        <w:t xml:space="preserve">二期页面 </w:t>
      </w:r>
      <w:r>
        <w:rPr>
          <w:rFonts w:ascii="Menlo" w:hAnsi="Menlo" w:eastAsia="Menlo"/>
          <w:b w:val="0"/>
          <w:color w:val="A03030"/>
          <w:sz w:val="21"/>
        </w:rPr>
        <w:t>&lt;body&gt;</w:t>
      </w:r>
      <w:r>
        <w:rPr>
          <w:rFonts w:ascii="宋体" w:hAnsi="宋体" w:eastAsia="宋体"/>
          <w:b w:val="0"/>
          <w:sz w:val="21"/>
        </w:rPr>
        <w:t xml:space="preserve"> 带 </w:t>
      </w:r>
      <w:r>
        <w:rPr>
          <w:rFonts w:ascii="Menlo" w:hAnsi="Menlo" w:eastAsia="Menlo"/>
          <w:b w:val="0"/>
          <w:color w:val="A03030"/>
          <w:sz w:val="21"/>
        </w:rPr>
        <w:t>data-phase2="1"</w:t>
      </w:r>
      <w:r>
        <w:rPr>
          <w:rFonts w:ascii="宋体" w:hAnsi="宋体" w:eastAsia="宋体"/>
          <w:b w:val="0"/>
          <w:sz w:val="21"/>
        </w:rPr>
        <w:t>；一期视图下直接访问会显示「二期能力 · 一期视图下已隐藏」横幅。</w:t>
      </w:r>
    </w:p>
    <w:p>
      <w:pPr>
        <w:pStyle w:val="Heading2"/>
      </w:pPr>
      <w:r>
        <w:rPr>
          <w:rFonts w:ascii="微软雅黑" w:hAnsi="微软雅黑" w:eastAsia="微软雅黑"/>
          <w:b/>
        </w:rPr>
        <w:t>5 产品功能性需求</w:t>
      </w:r>
    </w:p>
    <w:p>
      <w:r>
        <w:rPr>
          <w:rFonts w:ascii="宋体" w:hAnsi="宋体" w:eastAsia="宋体"/>
          <w:b w:val="0"/>
        </w:rPr>
        <w:t>本章按</w:t>
      </w:r>
      <w:r>
        <w:rPr>
          <w:rFonts w:ascii="宋体" w:hAnsi="宋体" w:eastAsia="宋体"/>
          <w:b/>
        </w:rPr>
        <w:t>端 → 一级模块 → 页面</w:t>
      </w:r>
      <w:r>
        <w:rPr>
          <w:rFonts w:ascii="宋体" w:hAnsi="宋体" w:eastAsia="宋体"/>
          <w:b w:val="0"/>
        </w:rPr>
        <w:t>三层组织，逐页描述功能说明与交互逻辑。优先级标签见 §4.5。</w:t>
      </w:r>
    </w:p>
    <w:p>
      <w:pPr>
        <w:pStyle w:val="ListBullet"/>
        <w:spacing w:after="20"/>
        <w:ind w:left="425"/>
      </w:pPr>
      <w:r>
        <w:rPr>
          <w:rFonts w:ascii="宋体" w:hAnsi="宋体" w:eastAsia="宋体"/>
          <w:b/>
          <w:sz w:val="21"/>
        </w:rPr>
        <w:t>5.1 商家管理后台</w:t>
      </w:r>
      <w:r>
        <w:rPr>
          <w:rFonts w:ascii="宋体" w:hAnsi="宋体" w:eastAsia="宋体"/>
          <w:b w:val="0"/>
          <w:sz w:val="21"/>
        </w:rPr>
        <w:t>：工作台、SCRM、直播、内容、交易、数据、系统管理（含「交易 · 店铺运营」下的小程序配置）。</w:t>
      </w:r>
    </w:p>
    <w:p>
      <w:pPr>
        <w:pStyle w:val="ListBullet"/>
        <w:spacing w:after="20"/>
        <w:ind w:left="425"/>
      </w:pPr>
      <w:r>
        <w:rPr>
          <w:rFonts w:ascii="宋体" w:hAnsi="宋体" w:eastAsia="宋体"/>
          <w:b/>
          <w:sz w:val="21"/>
        </w:rPr>
        <w:t>5.2 平台运营后台</w:t>
      </w:r>
      <w:r>
        <w:rPr>
          <w:rFonts w:ascii="宋体" w:hAnsi="宋体" w:eastAsia="宋体"/>
          <w:b w:val="0"/>
          <w:sz w:val="21"/>
        </w:rPr>
        <w:t>：工作台、内容与审核、交易、财务、数据、系统管理（含租户管理）。</w:t>
      </w:r>
    </w:p>
    <w:p>
      <w:pPr>
        <w:pStyle w:val="ListBullet"/>
        <w:spacing w:after="20"/>
        <w:ind w:left="425"/>
      </w:pPr>
      <w:r>
        <w:rPr>
          <w:rFonts w:ascii="宋体" w:hAnsi="宋体" w:eastAsia="宋体"/>
          <w:b/>
          <w:sz w:val="21"/>
        </w:rPr>
        <w:t>5.3 C 端 To-B 小程序</w:t>
      </w:r>
      <w:r>
        <w:rPr>
          <w:rFonts w:ascii="宋体" w:hAnsi="宋体" w:eastAsia="宋体"/>
          <w:b w:val="0"/>
          <w:sz w:val="21"/>
        </w:rPr>
        <w:t>：导航与租户隔离、首页、课程与内容、学习、直播、领课与加微、下单与支付、我的、测评与计划、线下课。</w:t>
      </w:r>
    </w:p>
    <w:p>
      <w:r>
        <w:rPr>
          <w:rFonts w:ascii="宋体" w:hAnsi="宋体" w:eastAsia="宋体"/>
          <w:b w:val="0"/>
        </w:rPr>
        <w:t>阅读约定：</w:t>
      </w:r>
    </w:p>
    <w:p>
      <w:pPr>
        <w:pStyle w:val="ListNumber"/>
        <w:spacing w:after="20"/>
        <w:ind w:left="425"/>
      </w:pPr>
      <w:r>
        <w:rPr>
          <w:rFonts w:ascii="宋体" w:hAnsi="宋体" w:eastAsia="宋体"/>
          <w:b w:val="0"/>
          <w:sz w:val="21"/>
        </w:rPr>
        <w:t>每页标注</w:t>
      </w:r>
      <w:r>
        <w:rPr>
          <w:rFonts w:ascii="宋体" w:hAnsi="宋体" w:eastAsia="宋体"/>
          <w:b/>
          <w:sz w:val="21"/>
        </w:rPr>
        <w:t>原型相对路径</w:t>
      </w:r>
      <w:r>
        <w:rPr>
          <w:rFonts w:ascii="宋体" w:hAnsi="宋体" w:eastAsia="宋体"/>
          <w:b w:val="0"/>
          <w:sz w:val="21"/>
        </w:rPr>
        <w:t>与</w:t>
      </w:r>
      <w:r>
        <w:rPr>
          <w:rFonts w:ascii="宋体" w:hAnsi="宋体" w:eastAsia="宋体"/>
          <w:b/>
          <w:sz w:val="21"/>
        </w:rPr>
        <w:t>优先级</w:t>
      </w:r>
      <w:r>
        <w:rPr>
          <w:rFonts w:ascii="宋体" w:hAnsi="宋体" w:eastAsia="宋体"/>
          <w:b w:val="0"/>
          <w:sz w:val="21"/>
        </w:rPr>
        <w:t>；</w:t>
      </w:r>
      <w:r>
        <w:rPr>
          <w:rFonts w:ascii="Menlo" w:hAnsi="Menlo" w:eastAsia="Menlo"/>
          <w:b w:val="0"/>
          <w:color w:val="A03030"/>
          <w:sz w:val="21"/>
        </w:rPr>
        <w:t>—</w:t>
      </w:r>
      <w:r>
        <w:rPr>
          <w:rFonts w:ascii="宋体" w:hAnsi="宋体" w:eastAsia="宋体"/>
          <w:b w:val="0"/>
          <w:sz w:val="21"/>
        </w:rPr>
        <w:t xml:space="preserve"> 表示子页 / 详情页，随主功能交付。</w:t>
      </w:r>
    </w:p>
    <w:p>
      <w:pPr>
        <w:pStyle w:val="ListNumber"/>
        <w:spacing w:after="20"/>
        <w:ind w:left="425"/>
      </w:pPr>
      <w:r>
        <w:rPr>
          <w:rFonts w:ascii="宋体" w:hAnsi="宋体" w:eastAsia="宋体"/>
          <w:b w:val="0"/>
          <w:sz w:val="21"/>
        </w:rPr>
        <w:t xml:space="preserve">业务规则以 </w:t>
      </w:r>
      <w:r>
        <w:rPr>
          <w:rFonts w:ascii="Menlo" w:hAnsi="Menlo" w:eastAsia="Menlo"/>
          <w:b w:val="0"/>
          <w:color w:val="A03030"/>
          <w:sz w:val="21"/>
        </w:rPr>
        <w:t>R-模块-编号</w:t>
      </w:r>
      <w:r>
        <w:rPr>
          <w:rFonts w:ascii="宋体" w:hAnsi="宋体" w:eastAsia="宋体"/>
          <w:b w:val="0"/>
          <w:sz w:val="21"/>
        </w:rPr>
        <w:t xml:space="preserve"> 形式编号，便于测试引用。</w:t>
      </w:r>
    </w:p>
    <w:p>
      <w:pPr>
        <w:pStyle w:val="ListNumber"/>
        <w:spacing w:after="20"/>
        <w:ind w:left="425"/>
      </w:pPr>
      <w:r>
        <w:rPr>
          <w:rFonts w:ascii="宋体" w:hAnsi="宋体" w:eastAsia="宋体"/>
          <w:b w:val="0"/>
          <w:sz w:val="21"/>
        </w:rPr>
        <w:t>涉及状态机的对象，其状态流转汇总见第 9.1 节。</w:t>
      </w:r>
    </w:p>
    <w:p>
      <w:pPr>
        <w:pStyle w:val="ListNumber"/>
        <w:spacing w:after="20"/>
        <w:ind w:left="425"/>
      </w:pPr>
      <w:r>
        <w:rPr>
          <w:rFonts w:ascii="宋体" w:hAnsi="宋体" w:eastAsia="宋体"/>
          <w:b w:val="0"/>
          <w:sz w:val="21"/>
        </w:rPr>
        <w:t>源文档与原型存在冲突时，以「一期/二期判定（</w:t>
      </w:r>
      <w:r>
        <w:rPr>
          <w:rFonts w:ascii="Menlo" w:hAnsi="Menlo" w:eastAsia="Menlo"/>
          <w:b w:val="0"/>
          <w:color w:val="A03030"/>
          <w:sz w:val="21"/>
        </w:rPr>
        <w:t>docs/phase2-checklist.md</w:t>
      </w:r>
      <w:r>
        <w:rPr>
          <w:rFonts w:ascii="宋体" w:hAnsi="宋体" w:eastAsia="宋体"/>
          <w:b w:val="0"/>
          <w:sz w:val="21"/>
        </w:rPr>
        <w:t>）&gt; 本文 &gt; 原型」的顺序取舍，冲突点在各模块「开放问题」中留痕。</w:t>
      </w:r>
    </w:p>
    <w:p>
      <w:pPr>
        <w:pStyle w:val="Heading2"/>
      </w:pPr>
      <w:r>
        <w:rPr>
          <w:rFonts w:ascii="微软雅黑" w:hAnsi="微软雅黑" w:eastAsia="微软雅黑"/>
          <w:b/>
        </w:rPr>
        <w:t>5.1 商家管理后台</w:t>
      </w:r>
    </w:p>
    <w:p>
      <w:r>
        <w:rPr>
          <w:rFonts w:ascii="宋体" w:hAnsi="宋体" w:eastAsia="宋体"/>
          <w:b w:val="0"/>
        </w:rPr>
        <w:t xml:space="preserve">本章覆盖商家管理后台（对应原型目录 </w:t>
      </w:r>
      <w:r>
        <w:rPr>
          <w:rFonts w:ascii="Menlo" w:hAnsi="Menlo" w:eastAsia="Menlo"/>
          <w:b w:val="0"/>
          <w:color w:val="A03030"/>
          <w:sz w:val="19"/>
        </w:rPr>
        <w:t>prototype/admin/</w:t>
      </w:r>
      <w:r>
        <w:rPr>
          <w:rFonts w:ascii="宋体" w:hAnsi="宋体" w:eastAsia="宋体"/>
          <w:b w:val="0"/>
        </w:rPr>
        <w:t xml:space="preserve">，共 141 个 HTML 文件）。模块划分与页面归属的唯一权威源为 </w:t>
      </w:r>
      <w:r>
        <w:rPr>
          <w:rFonts w:ascii="Menlo" w:hAnsi="Menlo" w:eastAsia="Menlo"/>
          <w:b w:val="0"/>
          <w:color w:val="A03030"/>
          <w:sz w:val="19"/>
        </w:rPr>
        <w:t>prototype/assets/js/admin-shell.js</w:t>
      </w:r>
      <w:r>
        <w:rPr>
          <w:rFonts w:ascii="宋体" w:hAnsi="宋体" w:eastAsia="宋体"/>
          <w:b w:val="0"/>
        </w:rPr>
        <w:t xml:space="preserve"> 的 </w:t>
      </w:r>
      <w:r>
        <w:rPr>
          <w:rFonts w:ascii="Menlo" w:hAnsi="Menlo" w:eastAsia="Menlo"/>
          <w:b w:val="0"/>
          <w:color w:val="A03030"/>
          <w:sz w:val="19"/>
        </w:rPr>
        <w:t>modules[]</w:t>
      </w:r>
      <w:r>
        <w:rPr>
          <w:rFonts w:ascii="宋体" w:hAnsi="宋体" w:eastAsia="宋体"/>
          <w:b w:val="0"/>
        </w:rPr>
        <w:t xml:space="preserve"> 与 </w:t>
      </w:r>
      <w:r>
        <w:rPr>
          <w:rFonts w:ascii="Menlo" w:hAnsi="Menlo" w:eastAsia="Menlo"/>
          <w:b w:val="0"/>
          <w:color w:val="A03030"/>
          <w:sz w:val="19"/>
        </w:rPr>
        <w:t>sidebars{}</w:t>
      </w:r>
      <w:r>
        <w:rPr>
          <w:rFonts w:ascii="宋体" w:hAnsi="宋体" w:eastAsia="宋体"/>
          <w:b w:val="0"/>
        </w:rPr>
        <w:t xml:space="preserve">；一期/二期判定以 </w:t>
      </w:r>
      <w:r>
        <w:rPr>
          <w:rFonts w:ascii="Menlo" w:hAnsi="Menlo" w:eastAsia="Menlo"/>
          <w:b w:val="0"/>
          <w:color w:val="A03030"/>
          <w:sz w:val="19"/>
        </w:rPr>
        <w:t>docs/phase2-checklist.md</w:t>
      </w:r>
      <w:r>
        <w:rPr>
          <w:rFonts w:ascii="宋体" w:hAnsi="宋体" w:eastAsia="宋体"/>
          <w:b w:val="0"/>
        </w:rPr>
        <w:t xml:space="preserve">（更新至 2026-10-02）与 </w:t>
      </w:r>
      <w:r>
        <w:rPr>
          <w:rFonts w:ascii="Menlo" w:hAnsi="Menlo" w:eastAsia="Menlo"/>
          <w:b w:val="0"/>
          <w:color w:val="A03030"/>
          <w:sz w:val="19"/>
        </w:rPr>
        <w:t>prototype/assets/js/phase2-config.js</w:t>
      </w:r>
      <w:r>
        <w:rPr>
          <w:rFonts w:ascii="宋体" w:hAnsi="宋体" w:eastAsia="宋体"/>
          <w:b w:val="0"/>
        </w:rPr>
        <w:t xml:space="preserve"> 为唯一事实源。</w:t>
      </w:r>
    </w:p>
    <w:p>
      <w:r>
        <w:rPr>
          <w:rFonts w:ascii="宋体" w:hAnsi="宋体" w:eastAsia="宋体"/>
          <w:b/>
        </w:rPr>
        <w:t>一级模块口径说明（与常见预期不一致处以 admin-shell.js 为准）</w:t>
      </w:r>
    </w:p>
    <w:p>
      <w:r>
        <w:rPr>
          <w:rFonts w:ascii="Menlo" w:hAnsi="Menlo" w:eastAsia="Menlo"/>
          <w:b w:val="0"/>
          <w:color w:val="A03030"/>
          <w:sz w:val="19"/>
        </w:rPr>
        <w:t>admin-shell.js</w:t>
      </w:r>
      <w:r>
        <w:rPr>
          <w:rFonts w:ascii="宋体" w:hAnsi="宋体" w:eastAsia="宋体"/>
          <w:b w:val="0"/>
        </w:rPr>
        <w:t xml:space="preserve"> 的 </w:t>
      </w:r>
      <w:r>
        <w:rPr>
          <w:rFonts w:ascii="Menlo" w:hAnsi="Menlo" w:eastAsia="Menlo"/>
          <w:b w:val="0"/>
          <w:color w:val="A03030"/>
          <w:sz w:val="19"/>
        </w:rPr>
        <w:t>modules[]</w:t>
      </w:r>
      <w:r>
        <w:rPr>
          <w:rFonts w:ascii="宋体" w:hAnsi="宋体" w:eastAsia="宋体"/>
          <w:b w:val="0"/>
        </w:rPr>
        <w:t xml:space="preserve"> 实际只有 </w:t>
      </w:r>
      <w:r>
        <w:rPr>
          <w:rFonts w:ascii="宋体" w:hAnsi="宋体" w:eastAsia="宋体"/>
          <w:b/>
        </w:rPr>
        <w:t>7 个</w:t>
      </w:r>
      <w:r>
        <w:rPr>
          <w:rFonts w:ascii="宋体" w:hAnsi="宋体" w:eastAsia="宋体"/>
          <w:b w:val="0"/>
        </w:rPr>
        <w:t>一级模块，顺序为：工作台、SCRM、直播、内容、交易、数据、系统管理。与预期「9 个模块（工作台、SCRM、直播、内容、小程序、交易、用户、经营分析、系统管理）」的差异逐条说明如下：</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shd w:val="clear" w:fill="4472C4"/>
          </w:tcPr>
          <w:p>
            <w:pPr>
              <w:spacing w:after="20" w:line="276" w:lineRule="auto"/>
            </w:pPr>
            <w:r>
              <w:rPr>
                <w:b/>
                <w:color w:val="FFFFFF"/>
                <w:sz w:val="19"/>
              </w:rPr>
            </w:r>
            <w:r>
              <w:rPr>
                <w:rFonts w:ascii="宋体" w:hAnsi="宋体" w:eastAsia="宋体"/>
                <w:b/>
                <w:color w:val="FFFFFF"/>
                <w:sz w:val="19"/>
              </w:rPr>
              <w:t>预期模块</w:t>
            </w:r>
          </w:p>
        </w:tc>
        <w:tc>
          <w:tcPr>
            <w:tcW w:type="dxa" w:w="2986"/>
            <w:shd w:val="clear" w:fill="4472C4"/>
          </w:tcPr>
          <w:p>
            <w:pPr>
              <w:spacing w:after="20" w:line="276" w:lineRule="auto"/>
            </w:pPr>
            <w:r>
              <w:rPr>
                <w:b/>
                <w:color w:val="FFFFFF"/>
                <w:sz w:val="19"/>
              </w:rPr>
            </w:r>
            <w:r>
              <w:rPr>
                <w:rFonts w:ascii="宋体" w:hAnsi="宋体" w:eastAsia="宋体"/>
                <w:b/>
                <w:color w:val="FFFFFF"/>
                <w:sz w:val="19"/>
              </w:rPr>
              <w:t>admin-shell.js 实际情况</w:t>
            </w:r>
          </w:p>
        </w:tc>
        <w:tc>
          <w:tcPr>
            <w:tcW w:type="dxa" w:w="2986"/>
            <w:shd w:val="clear" w:fill="4472C4"/>
          </w:tcPr>
          <w:p>
            <w:pPr>
              <w:spacing w:after="20" w:line="276" w:lineRule="auto"/>
            </w:pPr>
            <w:r>
              <w:rPr>
                <w:b/>
                <w:color w:val="FFFFFF"/>
                <w:sz w:val="19"/>
              </w:rPr>
            </w:r>
            <w:r>
              <w:rPr>
                <w:rFonts w:ascii="宋体" w:hAnsi="宋体" w:eastAsia="宋体"/>
                <w:b/>
                <w:color w:val="FFFFFF"/>
                <w:sz w:val="19"/>
              </w:rPr>
              <w:t>本文章节</w:t>
            </w:r>
          </w:p>
        </w:tc>
      </w:tr>
      <w:tr>
        <w:tc>
          <w:tcPr>
            <w:tcW w:type="dxa" w:w="2986"/>
          </w:tcPr>
          <w:p>
            <w:pPr>
              <w:spacing w:after="20" w:line="276" w:lineRule="auto"/>
            </w:pPr>
            <w:r>
              <w:rPr>
                <w:sz w:val="19"/>
              </w:rPr>
            </w:r>
            <w:r>
              <w:rPr>
                <w:rFonts w:ascii="宋体" w:hAnsi="宋体" w:eastAsia="宋体"/>
                <w:b w:val="0"/>
                <w:sz w:val="19"/>
              </w:rPr>
              <w:t>小程序</w:t>
            </w:r>
          </w:p>
        </w:tc>
        <w:tc>
          <w:tcPr>
            <w:tcW w:type="dxa" w:w="2986"/>
          </w:tcPr>
          <w:p>
            <w:pPr>
              <w:spacing w:after="20" w:line="276" w:lineRule="auto"/>
            </w:pPr>
            <w:r>
              <w:rPr>
                <w:sz w:val="19"/>
              </w:rPr>
            </w:r>
            <w:r>
              <w:rPr>
                <w:rFonts w:ascii="Menlo" w:hAnsi="Menlo" w:eastAsia="Menlo"/>
                <w:b w:val="0"/>
                <w:color w:val="A03030"/>
                <w:sz w:val="19"/>
              </w:rPr>
              <w:t>sidebars.mp</w:t>
            </w:r>
            <w:r>
              <w:rPr>
                <w:rFonts w:ascii="宋体" w:hAnsi="宋体" w:eastAsia="宋体"/>
                <w:b w:val="0"/>
                <w:sz w:val="19"/>
              </w:rPr>
              <w:t xml:space="preserve"> 有定义（店铺装修 / 页面配置 / 数据），但 </w:t>
            </w:r>
            <w:r>
              <w:rPr>
                <w:rFonts w:ascii="Menlo" w:hAnsi="Menlo" w:eastAsia="Menlo"/>
                <w:b w:val="0"/>
                <w:color w:val="A03030"/>
                <w:sz w:val="19"/>
              </w:rPr>
              <w:t>modules[]</w:t>
            </w:r>
            <w:r>
              <w:rPr>
                <w:rFonts w:ascii="宋体" w:hAnsi="宋体" w:eastAsia="宋体"/>
                <w:b w:val="0"/>
                <w:sz w:val="19"/>
              </w:rPr>
              <w:t xml:space="preserve"> 中</w:t>
            </w:r>
            <w:r>
              <w:rPr>
                <w:rFonts w:ascii="宋体" w:hAnsi="宋体" w:eastAsia="宋体"/>
                <w:b/>
                <w:sz w:val="19"/>
              </w:rPr>
              <w:t>无 `mp` 项</w:t>
            </w:r>
            <w:r>
              <w:rPr>
                <w:rFonts w:ascii="宋体" w:hAnsi="宋体" w:eastAsia="宋体"/>
                <w:b w:val="0"/>
                <w:sz w:val="19"/>
              </w:rPr>
              <w:t>，该分组不渲染；小程序门面的实际一级入口落在「交易 · 店铺运营」（首页装修 / 店铺设置 / 我的页装修）</w:t>
            </w:r>
          </w:p>
        </w:tc>
        <w:tc>
          <w:tcPr>
            <w:tcW w:type="dxa" w:w="2986"/>
          </w:tcPr>
          <w:p>
            <w:pPr>
              <w:spacing w:after="20" w:line="276" w:lineRule="auto"/>
            </w:pPr>
            <w:r>
              <w:rPr>
                <w:sz w:val="19"/>
              </w:rPr>
            </w:r>
            <w:r>
              <w:rPr>
                <w:rFonts w:ascii="宋体" w:hAnsi="宋体" w:eastAsia="宋体"/>
                <w:b w:val="0"/>
                <w:sz w:val="19"/>
              </w:rPr>
              <w:t>见 5.1.8 与 5.1.5</w:t>
            </w:r>
          </w:p>
        </w:tc>
      </w:tr>
      <w:tr>
        <w:tc>
          <w:tcPr>
            <w:tcW w:type="dxa" w:w="2986"/>
          </w:tcPr>
          <w:p>
            <w:pPr>
              <w:spacing w:after="20" w:line="276" w:lineRule="auto"/>
            </w:pPr>
            <w:r>
              <w:rPr>
                <w:sz w:val="19"/>
              </w:rPr>
            </w:r>
            <w:r>
              <w:rPr>
                <w:rFonts w:ascii="宋体" w:hAnsi="宋体" w:eastAsia="宋体"/>
                <w:b w:val="0"/>
                <w:sz w:val="19"/>
              </w:rPr>
              <w:t>用户</w:t>
            </w:r>
          </w:p>
        </w:tc>
        <w:tc>
          <w:tcPr>
            <w:tcW w:type="dxa" w:w="2986"/>
          </w:tcPr>
          <w:p>
            <w:pPr>
              <w:spacing w:after="20" w:line="276" w:lineRule="auto"/>
            </w:pPr>
            <w:r>
              <w:rPr>
                <w:sz w:val="19"/>
              </w:rPr>
            </w:r>
            <w:r>
              <w:rPr>
                <w:rFonts w:ascii="宋体" w:hAnsi="宋体" w:eastAsia="宋体"/>
                <w:b/>
                <w:sz w:val="19"/>
              </w:rPr>
              <w:t>无独立用户模块</w:t>
            </w:r>
            <w:r>
              <w:rPr>
                <w:rFonts w:ascii="宋体" w:hAnsi="宋体" w:eastAsia="宋体"/>
                <w:b w:val="0"/>
                <w:sz w:val="19"/>
              </w:rPr>
              <w:t>。C 端用户资产（用户列表 / 用户详情 / 标签管理）归「SCRM · 用户运营」，后台登录账号归「系统管理 · 系统用户管理」</w:t>
            </w:r>
          </w:p>
        </w:tc>
        <w:tc>
          <w:tcPr>
            <w:tcW w:type="dxa" w:w="2986"/>
          </w:tcPr>
          <w:p>
            <w:pPr>
              <w:spacing w:after="20" w:line="276" w:lineRule="auto"/>
            </w:pPr>
            <w:r>
              <w:rPr>
                <w:sz w:val="19"/>
              </w:rPr>
            </w:r>
            <w:r>
              <w:rPr>
                <w:rFonts w:ascii="宋体" w:hAnsi="宋体" w:eastAsia="宋体"/>
                <w:b w:val="0"/>
                <w:sz w:val="19"/>
              </w:rPr>
              <w:t>见 5.1.2、5.1.7</w:t>
            </w:r>
          </w:p>
        </w:tc>
      </w:tr>
      <w:tr>
        <w:tc>
          <w:tcPr>
            <w:tcW w:type="dxa" w:w="2986"/>
          </w:tcPr>
          <w:p>
            <w:pPr>
              <w:spacing w:after="20" w:line="276" w:lineRule="auto"/>
            </w:pPr>
            <w:r>
              <w:rPr>
                <w:sz w:val="19"/>
              </w:rPr>
            </w:r>
            <w:r>
              <w:rPr>
                <w:rFonts w:ascii="宋体" w:hAnsi="宋体" w:eastAsia="宋体"/>
                <w:b w:val="0"/>
                <w:sz w:val="19"/>
              </w:rPr>
              <w:t>经营分析</w:t>
            </w:r>
          </w:p>
        </w:tc>
        <w:tc>
          <w:tcPr>
            <w:tcW w:type="dxa" w:w="2986"/>
          </w:tcPr>
          <w:p>
            <w:pPr>
              <w:spacing w:after="20" w:line="276" w:lineRule="auto"/>
            </w:pPr>
            <w:r>
              <w:rPr>
                <w:sz w:val="19"/>
              </w:rPr>
            </w:r>
            <w:r>
              <w:rPr>
                <w:rFonts w:ascii="宋体" w:hAnsi="宋体" w:eastAsia="宋体"/>
                <w:b w:val="0"/>
                <w:sz w:val="19"/>
              </w:rPr>
              <w:t>一级模块名为「</w:t>
            </w:r>
            <w:r>
              <w:rPr>
                <w:rFonts w:ascii="宋体" w:hAnsi="宋体" w:eastAsia="宋体"/>
                <w:b/>
                <w:sz w:val="19"/>
              </w:rPr>
              <w:t>数据</w:t>
            </w:r>
            <w:r>
              <w:rPr>
                <w:rFonts w:ascii="宋体" w:hAnsi="宋体" w:eastAsia="宋体"/>
                <w:b w:val="0"/>
                <w:sz w:val="19"/>
              </w:rPr>
              <w:t>」（</w:t>
            </w:r>
            <w:r>
              <w:rPr>
                <w:rFonts w:ascii="Menlo" w:hAnsi="Menlo" w:eastAsia="Menlo"/>
                <w:b w:val="0"/>
                <w:color w:val="A03030"/>
                <w:sz w:val="19"/>
              </w:rPr>
              <w:t>id=data</w:t>
            </w:r>
            <w:r>
              <w:rPr>
                <w:rFonts w:ascii="宋体" w:hAnsi="宋体" w:eastAsia="宋体"/>
                <w:b w:val="0"/>
                <w:sz w:val="19"/>
              </w:rPr>
              <w:t>，label「数据」），其下分组「数据分析」含 经营总览 / 获客与转化 / 内容经营 / 商品与交易 / 客户经营 / 期次复盘</w:t>
            </w:r>
          </w:p>
        </w:tc>
        <w:tc>
          <w:tcPr>
            <w:tcW w:type="dxa" w:w="2986"/>
          </w:tcPr>
          <w:p>
            <w:pPr>
              <w:spacing w:after="20" w:line="276" w:lineRule="auto"/>
            </w:pPr>
            <w:r>
              <w:rPr>
                <w:sz w:val="19"/>
              </w:rPr>
            </w:r>
            <w:r>
              <w:rPr>
                <w:rFonts w:ascii="宋体" w:hAnsi="宋体" w:eastAsia="宋体"/>
                <w:b w:val="0"/>
                <w:sz w:val="19"/>
              </w:rPr>
              <w:t>见 5.1.6</w:t>
            </w:r>
          </w:p>
        </w:tc>
      </w:tr>
    </w:tbl>
    <w:p/>
    <w:p>
      <w:r>
        <w:rPr>
          <w:rFonts w:ascii="宋体" w:hAnsi="宋体" w:eastAsia="宋体"/>
          <w:b/>
        </w:rPr>
        <w:t>优先级与一期/二期口径</w:t>
      </w:r>
    </w:p>
    <w:p>
      <w:pPr>
        <w:pStyle w:val="ListBullet"/>
        <w:spacing w:after="20"/>
        <w:ind w:left="425"/>
      </w:pPr>
      <w:r>
        <w:rPr>
          <w:rFonts w:ascii="宋体" w:hAnsi="宋体" w:eastAsia="宋体"/>
          <w:b w:val="0"/>
          <w:sz w:val="21"/>
        </w:rPr>
        <w:t>优先级取值：</w:t>
      </w:r>
      <w:r>
        <w:rPr>
          <w:rFonts w:ascii="Menlo" w:hAnsi="Menlo" w:eastAsia="Menlo"/>
          <w:b w:val="0"/>
          <w:color w:val="A03030"/>
          <w:sz w:val="21"/>
        </w:rPr>
        <w:t>P0</w:t>
      </w:r>
      <w:r>
        <w:rPr>
          <w:rFonts w:ascii="宋体" w:hAnsi="宋体" w:eastAsia="宋体"/>
          <w:b w:val="0"/>
          <w:sz w:val="21"/>
        </w:rPr>
        <w:t>（本期必做进验收）、</w:t>
      </w:r>
      <w:r>
        <w:rPr>
          <w:rFonts w:ascii="Menlo" w:hAnsi="Menlo" w:eastAsia="Menlo"/>
          <w:b w:val="0"/>
          <w:color w:val="A03030"/>
          <w:sz w:val="21"/>
        </w:rPr>
        <w:t>P1</w:t>
      </w:r>
      <w:r>
        <w:rPr>
          <w:rFonts w:ascii="宋体" w:hAnsi="宋体" w:eastAsia="宋体"/>
          <w:b w:val="0"/>
          <w:sz w:val="21"/>
        </w:rPr>
        <w:t>（本期原型范围，可点、不进 P0 验收）、</w:t>
      </w:r>
      <w:r>
        <w:rPr>
          <w:rFonts w:ascii="Menlo" w:hAnsi="Menlo" w:eastAsia="Menlo"/>
          <w:b w:val="0"/>
          <w:color w:val="A03030"/>
          <w:sz w:val="21"/>
        </w:rPr>
        <w:t>二期</w:t>
      </w:r>
      <w:r>
        <w:rPr>
          <w:rFonts w:ascii="宋体" w:hAnsi="宋体" w:eastAsia="宋体"/>
          <w:b w:val="0"/>
          <w:sz w:val="21"/>
        </w:rPr>
        <w:t>（不在本期评审范围，一期视图下侧栏不露出、直开显示提示横幅）、</w:t>
      </w:r>
      <w:r>
        <w:rPr>
          <w:rFonts w:ascii="Menlo" w:hAnsi="Menlo" w:eastAsia="Menlo"/>
          <w:b w:val="0"/>
          <w:color w:val="A03030"/>
          <w:sz w:val="21"/>
        </w:rPr>
        <w:t>—</w:t>
      </w:r>
      <w:r>
        <w:rPr>
          <w:rFonts w:ascii="宋体" w:hAnsi="宋体" w:eastAsia="宋体"/>
          <w:b w:val="0"/>
          <w:sz w:val="21"/>
        </w:rPr>
        <w:t>（已下线 / 迁移存根 / 调试页，不进任何验收）。</w:t>
      </w:r>
    </w:p>
    <w:p>
      <w:pPr>
        <w:pStyle w:val="ListBullet"/>
        <w:spacing w:after="20"/>
        <w:ind w:left="425"/>
      </w:pPr>
      <w:r>
        <w:rPr>
          <w:rFonts w:ascii="宋体" w:hAnsi="宋体" w:eastAsia="宋体"/>
          <w:b/>
          <w:sz w:val="21"/>
        </w:rPr>
        <w:t>二期 ≠ P1</w:t>
      </w:r>
      <w:r>
        <w:rPr>
          <w:rFonts w:ascii="宋体" w:hAnsi="宋体" w:eastAsia="宋体"/>
          <w:b w:val="0"/>
          <w:sz w:val="21"/>
        </w:rPr>
        <w:t xml:space="preserve">。当前 </w:t>
      </w:r>
      <w:r>
        <w:rPr>
          <w:rFonts w:ascii="Menlo" w:hAnsi="Menlo" w:eastAsia="Menlo"/>
          <w:b w:val="0"/>
          <w:color w:val="A03030"/>
          <w:sz w:val="21"/>
        </w:rPr>
        <w:t>phase2-config.js</w:t>
      </w:r>
      <w:r>
        <w:rPr>
          <w:rFonts w:ascii="宋体" w:hAnsi="宋体" w:eastAsia="宋体"/>
          <w:b w:val="0"/>
          <w:sz w:val="21"/>
        </w:rPr>
        <w:t xml:space="preserve"> admin 桶共 </w:t>
      </w:r>
      <w:r>
        <w:rPr>
          <w:rFonts w:ascii="宋体" w:hAnsi="宋体" w:eastAsia="宋体"/>
          <w:b/>
          <w:sz w:val="21"/>
        </w:rPr>
        <w:t>17 项</w:t>
      </w:r>
      <w:r>
        <w:rPr>
          <w:rFonts w:ascii="宋体" w:hAnsi="宋体" w:eastAsia="宋体"/>
          <w:b w:val="0"/>
          <w:sz w:val="21"/>
        </w:rPr>
        <w:t>：用户事件营销、智能营销、用户分群、定向运营计划；测评、测评包、题库、测评报告、报告模板；智能体、任务、定制化计划；资产总览；获客与转化、内容经营、商品与交易、客户经营。（</w:t>
      </w:r>
      <w:r>
        <w:rPr>
          <w:rFonts w:ascii="Menlo" w:hAnsi="Menlo" w:eastAsia="Menlo"/>
          <w:b w:val="0"/>
          <w:color w:val="A03030"/>
          <w:sz w:val="21"/>
        </w:rPr>
        <w:t>phase2-checklist.md</w:t>
      </w:r>
      <w:r>
        <w:rPr>
          <w:rFonts w:ascii="宋体" w:hAnsi="宋体" w:eastAsia="宋体"/>
          <w:b w:val="0"/>
          <w:sz w:val="21"/>
        </w:rPr>
        <w:t xml:space="preserve"> §一 1.1 表头标注「13 项」为 2026-10-02 第十轮新增 4 个数据视角前的旧值，现以 </w:t>
      </w:r>
      <w:r>
        <w:rPr>
          <w:rFonts w:ascii="Menlo" w:hAnsi="Menlo" w:eastAsia="Menlo"/>
          <w:b w:val="0"/>
          <w:color w:val="A03030"/>
          <w:sz w:val="21"/>
        </w:rPr>
        <w:t>phase2-config.js</w:t>
      </w:r>
      <w:r>
        <w:rPr>
          <w:rFonts w:ascii="宋体" w:hAnsi="宋体" w:eastAsia="宋体"/>
          <w:b w:val="0"/>
          <w:sz w:val="21"/>
        </w:rPr>
        <w:t xml:space="preserve"> 为准。）</w:t>
      </w:r>
    </w:p>
    <w:p>
      <w:pPr>
        <w:pStyle w:val="ListBullet"/>
        <w:spacing w:after="20"/>
        <w:ind w:left="425"/>
      </w:pPr>
      <w:r>
        <w:rPr>
          <w:rFonts w:ascii="宋体" w:hAnsi="宋体" w:eastAsia="宋体"/>
          <w:b w:val="0"/>
          <w:sz w:val="21"/>
        </w:rPr>
        <w:t>另有若干</w:t>
      </w:r>
      <w:r>
        <w:rPr>
          <w:rFonts w:ascii="宋体" w:hAnsi="宋体" w:eastAsia="宋体"/>
          <w:b/>
          <w:sz w:val="21"/>
        </w:rPr>
        <w:t>页面级二期元素</w:t>
      </w:r>
      <w:r>
        <w:rPr>
          <w:rFonts w:ascii="宋体" w:hAnsi="宋体" w:eastAsia="宋体"/>
          <w:b w:val="0"/>
          <w:sz w:val="21"/>
        </w:rPr>
        <w:t>（非整页二期）：</w:t>
      </w:r>
      <w:r>
        <w:rPr>
          <w:rFonts w:ascii="Menlo" w:hAnsi="Menlo" w:eastAsia="Menlo"/>
          <w:b w:val="0"/>
          <w:color w:val="A03030"/>
          <w:sz w:val="21"/>
        </w:rPr>
        <w:t>dashboard.html</w:t>
      </w:r>
      <w:r>
        <w:rPr>
          <w:rFonts w:ascii="宋体" w:hAnsi="宋体" w:eastAsia="宋体"/>
          <w:b w:val="0"/>
          <w:sz w:val="21"/>
        </w:rPr>
        <w:t>「待审核内容」卡、</w:t>
      </w:r>
      <w:r>
        <w:rPr>
          <w:rFonts w:ascii="Menlo" w:hAnsi="Menlo" w:eastAsia="Menlo"/>
          <w:b w:val="0"/>
          <w:color w:val="A03030"/>
          <w:sz w:val="21"/>
        </w:rPr>
        <w:t>entitlement.html</w:t>
      </w:r>
      <w:r>
        <w:rPr>
          <w:rFonts w:ascii="宋体" w:hAnsi="宋体" w:eastAsia="宋体"/>
          <w:b w:val="0"/>
          <w:sz w:val="21"/>
        </w:rPr>
        <w:t>「导出记录」、</w:t>
      </w:r>
      <w:r>
        <w:rPr>
          <w:rFonts w:ascii="Menlo" w:hAnsi="Menlo" w:eastAsia="Menlo"/>
          <w:b w:val="0"/>
          <w:color w:val="A03030"/>
          <w:sz w:val="21"/>
        </w:rPr>
        <w:t>live-control.html</w:t>
      </w:r>
      <w:r>
        <w:rPr>
          <w:rFonts w:ascii="宋体" w:hAnsi="宋体" w:eastAsia="宋体"/>
          <w:b w:val="0"/>
          <w:sz w:val="21"/>
        </w:rPr>
        <w:t>「优惠券」营销卡、</w:t>
      </w:r>
      <w:r>
        <w:rPr>
          <w:rFonts w:ascii="Menlo" w:hAnsi="Menlo" w:eastAsia="Menlo"/>
          <w:b w:val="0"/>
          <w:color w:val="A03030"/>
          <w:sz w:val="21"/>
        </w:rPr>
        <w:t>content-article.html</w:t>
      </w:r>
      <w:r>
        <w:rPr>
          <w:rFonts w:ascii="宋体" w:hAnsi="宋体" w:eastAsia="宋体"/>
          <w:b w:val="0"/>
          <w:sz w:val="21"/>
        </w:rPr>
        <w:t>「分享设置」、</w:t>
      </w:r>
      <w:r>
        <w:rPr>
          <w:rFonts w:ascii="Menlo" w:hAnsi="Menlo" w:eastAsia="Menlo"/>
          <w:b w:val="0"/>
          <w:color w:val="A03030"/>
          <w:sz w:val="21"/>
        </w:rPr>
        <w:t>goods-edit.html</w:t>
      </w:r>
      <w:r>
        <w:rPr>
          <w:rFonts w:ascii="宋体" w:hAnsi="宋体" w:eastAsia="宋体"/>
          <w:b w:val="0"/>
          <w:sz w:val="21"/>
        </w:rPr>
        <w:t>「定制化计划」类型按钮。均随顶部「二期」开关显隐。</w:t>
      </w:r>
    </w:p>
    <w:p>
      <w:r>
        <w:rPr>
          <w:rFonts w:ascii="宋体" w:hAnsi="宋体" w:eastAsia="宋体"/>
          <w:b/>
        </w:rPr>
        <w:t>内容 / 商品 / 上架三层模型（本章全局口径）</w:t>
      </w:r>
    </w:p>
    <w:p>
      <w:r>
        <w:rPr>
          <w:rFonts w:ascii="宋体" w:hAnsi="宋体" w:eastAsia="宋体"/>
          <w:b w:val="0"/>
        </w:rPr>
        <w:t>内容（Content）为知识资产本体，</w:t>
      </w:r>
      <w:r>
        <w:rPr>
          <w:rFonts w:ascii="宋体" w:hAnsi="宋体" w:eastAsia="宋体"/>
          <w:b/>
        </w:rPr>
        <w:t>不含价格</w:t>
      </w:r>
      <w:r>
        <w:rPr>
          <w:rFonts w:ascii="宋体" w:hAnsi="宋体" w:eastAsia="宋体"/>
          <w:b w:val="0"/>
        </w:rPr>
        <w:t>；商品（Goods）为</w:t>
      </w:r>
      <w:r>
        <w:rPr>
          <w:rFonts w:ascii="宋体" w:hAnsi="宋体" w:eastAsia="宋体"/>
          <w:b/>
        </w:rPr>
        <w:t>唯一价格载体</w:t>
      </w:r>
      <w:r>
        <w:rPr>
          <w:rFonts w:ascii="宋体" w:hAnsi="宋体" w:eastAsia="宋体"/>
          <w:b w:val="0"/>
        </w:rPr>
        <w:t>（定价 / 划线价 / 交付方式 / 退款规则 / 审核态），</w:t>
      </w:r>
      <w:r>
        <w:rPr>
          <w:rFonts w:ascii="Menlo" w:hAnsi="Menlo" w:eastAsia="Menlo"/>
          <w:b w:val="0"/>
          <w:color w:val="A03030"/>
          <w:sz w:val="19"/>
        </w:rPr>
        <w:t>contents[]</w:t>
      </w:r>
      <w:r>
        <w:rPr>
          <w:rFonts w:ascii="宋体" w:hAnsi="宋体" w:eastAsia="宋体"/>
          <w:b w:val="0"/>
        </w:rPr>
        <w:t xml:space="preserve"> 为内容↔商品关系的权威源，关系为 M:N（含「1 商品 : N 内容」组合商品）；上架位（Listing）承载内容在小程序模块的</w:t>
      </w:r>
      <w:r>
        <w:rPr>
          <w:rFonts w:ascii="宋体" w:hAnsi="宋体" w:eastAsia="宋体"/>
          <w:b/>
        </w:rPr>
        <w:t>售卖策略</w:t>
      </w:r>
      <w:r>
        <w:rPr>
          <w:rFonts w:ascii="宋体" w:hAnsi="宋体" w:eastAsia="宋体"/>
          <w:b w:val="0"/>
        </w:rPr>
        <w:t>：免费 / 付费 → 试看范围 → 下单方式（</w:t>
      </w:r>
      <w:r>
        <w:rPr>
          <w:rFonts w:ascii="Menlo" w:hAnsi="Menlo" w:eastAsia="Menlo"/>
          <w:b w:val="0"/>
          <w:color w:val="A03030"/>
          <w:sz w:val="19"/>
        </w:rPr>
        <w:t>jump_goods</w:t>
      </w:r>
      <w:r>
        <w:rPr>
          <w:rFonts w:ascii="宋体" w:hAnsi="宋体" w:eastAsia="宋体"/>
          <w:b w:val="0"/>
        </w:rPr>
        <w:t xml:space="preserve"> 跳转商品详情页 / </w:t>
      </w:r>
      <w:r>
        <w:rPr>
          <w:rFonts w:ascii="Menlo" w:hAnsi="Menlo" w:eastAsia="Menlo"/>
          <w:b w:val="0"/>
          <w:color w:val="A03030"/>
          <w:sz w:val="19"/>
        </w:rPr>
        <w:t>inline</w:t>
      </w:r>
      <w:r>
        <w:rPr>
          <w:rFonts w:ascii="宋体" w:hAnsi="宋体" w:eastAsia="宋体"/>
          <w:b w:val="0"/>
        </w:rPr>
        <w:t xml:space="preserve"> 不跳转直接下单）→ 默认成交商品。涉及上架与售卖的页面（</w:t>
      </w:r>
      <w:r>
        <w:rPr>
          <w:rFonts w:ascii="Menlo" w:hAnsi="Menlo" w:eastAsia="Menlo"/>
          <w:b w:val="0"/>
          <w:color w:val="A03030"/>
          <w:sz w:val="19"/>
        </w:rPr>
        <w:t>mp-home.html</w:t>
      </w:r>
      <w:r>
        <w:rPr>
          <w:rFonts w:ascii="宋体" w:hAnsi="宋体" w:eastAsia="宋体"/>
          <w:b w:val="0"/>
        </w:rPr>
        <w:t>、</w:t>
      </w:r>
      <w:r>
        <w:rPr>
          <w:rFonts w:ascii="Menlo" w:hAnsi="Menlo" w:eastAsia="Menlo"/>
          <w:b w:val="0"/>
          <w:color w:val="A03030"/>
          <w:sz w:val="19"/>
        </w:rPr>
        <w:t>mp-course.html</w:t>
      </w:r>
      <w:r>
        <w:rPr>
          <w:rFonts w:ascii="宋体" w:hAnsi="宋体" w:eastAsia="宋体"/>
          <w:b w:val="0"/>
        </w:rPr>
        <w:t>、</w:t>
      </w:r>
      <w:r>
        <w:rPr>
          <w:rFonts w:ascii="Menlo" w:hAnsi="Menlo" w:eastAsia="Menlo"/>
          <w:b w:val="0"/>
          <w:color w:val="A03030"/>
          <w:sz w:val="19"/>
        </w:rPr>
        <w:t>goods.html</w:t>
      </w:r>
      <w:r>
        <w:rPr>
          <w:rFonts w:ascii="宋体" w:hAnsi="宋体" w:eastAsia="宋体"/>
          <w:b w:val="0"/>
        </w:rPr>
        <w:t>、</w:t>
      </w:r>
      <w:r>
        <w:rPr>
          <w:rFonts w:ascii="Menlo" w:hAnsi="Menlo" w:eastAsia="Menlo"/>
          <w:b w:val="0"/>
          <w:color w:val="A03030"/>
          <w:sz w:val="19"/>
        </w:rPr>
        <w:t>goods-edit.html</w:t>
      </w:r>
      <w:r>
        <w:rPr>
          <w:rFonts w:ascii="宋体" w:hAnsi="宋体" w:eastAsia="宋体"/>
          <w:b w:val="0"/>
        </w:rPr>
        <w:t>、</w:t>
      </w:r>
      <w:r>
        <w:rPr>
          <w:rFonts w:ascii="Menlo" w:hAnsi="Menlo" w:eastAsia="Menlo"/>
          <w:b w:val="0"/>
          <w:color w:val="A03030"/>
          <w:sz w:val="19"/>
        </w:rPr>
        <w:t>orders.html</w:t>
      </w:r>
      <w:r>
        <w:rPr>
          <w:rFonts w:ascii="宋体" w:hAnsi="宋体" w:eastAsia="宋体"/>
          <w:b w:val="0"/>
        </w:rPr>
        <w:t>、</w:t>
      </w:r>
      <w:r>
        <w:rPr>
          <w:rFonts w:ascii="Menlo" w:hAnsi="Menlo" w:eastAsia="Menlo"/>
          <w:b w:val="0"/>
          <w:color w:val="A03030"/>
          <w:sz w:val="19"/>
        </w:rPr>
        <w:t>order-detail.html</w:t>
      </w:r>
      <w:r>
        <w:rPr>
          <w:rFonts w:ascii="宋体" w:hAnsi="宋体" w:eastAsia="宋体"/>
          <w:b w:val="0"/>
        </w:rPr>
        <w:t>）均以此为准。</w:t>
      </w:r>
    </w:p>
    <w:p>
      <w:r>
        <w:rPr>
          <w:rFonts w:ascii="宋体" w:hAnsi="宋体" w:eastAsia="宋体"/>
          <w:b/>
        </w:rPr>
        <w:t>全局交互约定（适用全部页面，下文不重复）</w:t>
      </w:r>
    </w:p>
    <w:p>
      <w:r>
        <w:rPr>
          <w:rFonts w:ascii="宋体" w:hAnsi="宋体" w:eastAsia="宋体"/>
          <w:b w:val="0"/>
        </w:rPr>
        <w:t>Toast 反馈约 2.2s；危险操作（删除 / 停用 / 强制下架 / 清空）须二次确认弹窗；列表选中后才启用批量按钮；列表带筛选 chips 与空态（含「清空筛选」）；金额与手机号遵守隐私规则（默认脱敏，展开明文需权限点 + 留痕）；权限差异按角色数据范围（本人 / 本人及下级 / 本部门 / 全部）生效。</w:t>
      </w:r>
    </w:p>
    <w:p>
      <w:pPr>
        <w:pStyle w:val="Heading3"/>
      </w:pPr>
      <w:r>
        <w:rPr>
          <w:rFonts w:ascii="微软雅黑" w:hAnsi="微软雅黑" w:eastAsia="微软雅黑"/>
          <w:b/>
        </w:rPr>
        <w:t>5.1.1 工作台</w:t>
      </w:r>
    </w:p>
    <w:p>
      <w:r>
        <w:rPr>
          <w:rFonts w:ascii="宋体" w:hAnsi="宋体" w:eastAsia="宋体"/>
          <w:b/>
        </w:rPr>
        <w:t>模块目标</w:t>
      </w:r>
      <w:r>
        <w:rPr>
          <w:rFonts w:ascii="宋体" w:hAnsi="宋体" w:eastAsia="宋体"/>
          <w:b w:val="0"/>
        </w:rPr>
        <w:t>：让商户管理员打开后台第一屏即看到经营结果与今日必须处理的事。</w:t>
      </w:r>
    </w:p>
    <w:p>
      <w:r>
        <w:rPr>
          <w:rFonts w:ascii="宋体" w:hAnsi="宋体" w:eastAsia="宋体"/>
          <w:b/>
        </w:rPr>
        <w:t>用户与场景</w:t>
      </w:r>
    </w:p>
    <w:p>
      <w:pPr>
        <w:pStyle w:val="ListBullet"/>
        <w:spacing w:after="20"/>
        <w:ind w:left="425"/>
      </w:pPr>
      <w:r>
        <w:rPr>
          <w:rFonts w:ascii="宋体" w:hAnsi="宋体" w:eastAsia="宋体"/>
          <w:b w:val="0"/>
          <w:sz w:val="21"/>
        </w:rPr>
        <w:t>涉及角色：商户管理员（主）、助教/销售、内容运营、财务、审核员（通过页面内角色切换器切换视角）。</w:t>
      </w:r>
    </w:p>
    <w:p>
      <w:pPr>
        <w:pStyle w:val="ListBullet"/>
        <w:spacing w:after="20"/>
        <w:ind w:left="425"/>
      </w:pPr>
      <w:r>
        <w:rPr>
          <w:rFonts w:ascii="宋体" w:hAnsi="宋体" w:eastAsia="宋体"/>
          <w:b w:val="0"/>
          <w:sz w:val="21"/>
        </w:rPr>
        <w:t>场景 1：管理员早上打开工作台，看「经营结果 · SCRM·线索」「经营结果 · 交易」两组统计卡，判断今日线索与成交是否异常。</w:t>
      </w:r>
    </w:p>
    <w:p>
      <w:pPr>
        <w:pStyle w:val="ListBullet"/>
        <w:spacing w:after="20"/>
        <w:ind w:left="425"/>
      </w:pPr>
      <w:r>
        <w:rPr>
          <w:rFonts w:ascii="宋体" w:hAnsi="宋体" w:eastAsia="宋体"/>
          <w:b w:val="0"/>
          <w:sz w:val="21"/>
        </w:rPr>
        <w:t>场景 2：管理员看到「未分配线索」卡（实时口径），点击直接跳线索池待分配视图（</w:t>
      </w:r>
      <w:r>
        <w:rPr>
          <w:rFonts w:ascii="Menlo" w:hAnsi="Menlo" w:eastAsia="Menlo"/>
          <w:b w:val="0"/>
          <w:color w:val="A03030"/>
          <w:sz w:val="21"/>
        </w:rPr>
        <w:t>leads.html?focus=unassigned&amp;from=dashboard</w:t>
      </w:r>
      <w:r>
        <w:rPr>
          <w:rFonts w:ascii="宋体" w:hAnsi="宋体" w:eastAsia="宋体"/>
          <w:b w:val="0"/>
          <w:sz w:val="21"/>
        </w:rPr>
        <w:t>）。</w:t>
      </w:r>
    </w:p>
    <w:p>
      <w:pPr>
        <w:pStyle w:val="ListBullet"/>
        <w:spacing w:after="20"/>
        <w:ind w:left="425"/>
      </w:pPr>
      <w:r>
        <w:rPr>
          <w:rFonts w:ascii="宋体" w:hAnsi="宋体" w:eastAsia="宋体"/>
          <w:b w:val="0"/>
          <w:sz w:val="21"/>
        </w:rPr>
        <w:t>场景 3：管理员看到「直播待提交 / 待修改」卡，点击跳直播列表处理审核。</w:t>
      </w:r>
    </w:p>
    <w:p>
      <w:pPr>
        <w:pStyle w:val="ListBullet"/>
        <w:spacing w:after="20"/>
        <w:ind w:left="425"/>
      </w:pPr>
      <w:r>
        <w:rPr>
          <w:rFonts w:ascii="宋体" w:hAnsi="宋体" w:eastAsia="宋体"/>
          <w:b w:val="0"/>
          <w:sz w:val="21"/>
        </w:rPr>
        <w:t>场景 4：管理员从快捷创建入口新建线索 / 创建课程 / 创建直播。</w:t>
      </w:r>
    </w:p>
    <w:p>
      <w:pPr>
        <w:pStyle w:val="ListBullet"/>
        <w:spacing w:after="20"/>
        <w:ind w:left="425"/>
      </w:pPr>
      <w:r>
        <w:rPr>
          <w:rFonts w:ascii="宋体" w:hAnsi="宋体" w:eastAsia="宋体"/>
          <w:b w:val="0"/>
          <w:sz w:val="21"/>
        </w:rPr>
        <w:t>场景 5：内容运营切换角色视角为「内容运营」，仅看到与本角色相关的卡片。</w:t>
      </w:r>
    </w:p>
    <w:p>
      <w:r>
        <w:rPr>
          <w:rFonts w:ascii="宋体" w:hAnsi="宋体" w:eastAsia="宋体"/>
          <w:b/>
        </w:rPr>
        <w:t>功能摘要表</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shd w:val="clear" w:fill="4472C4"/>
          </w:tcPr>
          <w:p>
            <w:pPr>
              <w:spacing w:after="20" w:line="276" w:lineRule="auto"/>
            </w:pPr>
            <w:r>
              <w:rPr>
                <w:b/>
                <w:color w:val="FFFFFF"/>
                <w:sz w:val="19"/>
              </w:rPr>
            </w:r>
            <w:r>
              <w:rPr>
                <w:rFonts w:ascii="宋体" w:hAnsi="宋体" w:eastAsia="宋体"/>
                <w:b/>
                <w:color w:val="FFFFFF"/>
                <w:sz w:val="19"/>
              </w:rPr>
              <w:t>分组</w:t>
            </w:r>
          </w:p>
        </w:tc>
        <w:tc>
          <w:tcPr>
            <w:tcW w:type="dxa" w:w="1792"/>
            <w:shd w:val="clear" w:fill="4472C4"/>
          </w:tcPr>
          <w:p>
            <w:pPr>
              <w:spacing w:after="20" w:line="276" w:lineRule="auto"/>
            </w:pPr>
            <w:r>
              <w:rPr>
                <w:b/>
                <w:color w:val="FFFFFF"/>
                <w:sz w:val="19"/>
              </w:rPr>
            </w:r>
            <w:r>
              <w:rPr>
                <w:rFonts w:ascii="宋体" w:hAnsi="宋体" w:eastAsia="宋体"/>
                <w:b/>
                <w:color w:val="FFFFFF"/>
                <w:sz w:val="19"/>
              </w:rPr>
              <w:t>功能菜单</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页面文件</w:t>
            </w:r>
          </w:p>
        </w:tc>
        <w:tc>
          <w:tcPr>
            <w:tcW w:type="dxa" w:w="1792"/>
            <w:shd w:val="clear" w:fill="4472C4"/>
          </w:tcPr>
          <w:p>
            <w:pPr>
              <w:spacing w:after="20" w:line="276" w:lineRule="auto"/>
            </w:pPr>
            <w:r>
              <w:rPr>
                <w:b/>
                <w:color w:val="FFFFFF"/>
                <w:sz w:val="19"/>
              </w:rPr>
            </w:r>
            <w:r>
              <w:rPr>
                <w:rFonts w:ascii="宋体" w:hAnsi="宋体" w:eastAsia="宋体"/>
                <w:b/>
                <w:color w:val="FFFFFF"/>
                <w:sz w:val="19"/>
              </w:rPr>
              <w:t>主要功能点</w:t>
            </w:r>
          </w:p>
        </w:tc>
        <w:tc>
          <w:tcPr>
            <w:tcW w:type="dxa" w:w="1792"/>
            <w:shd w:val="clear" w:fill="4472C4"/>
          </w:tcPr>
          <w:p>
            <w:pPr>
              <w:spacing w:after="20" w:line="276" w:lineRule="auto"/>
            </w:pPr>
            <w:r>
              <w:rPr>
                <w:b/>
                <w:color w:val="FFFFFF"/>
                <w:sz w:val="19"/>
              </w:rPr>
            </w:r>
            <w:r>
              <w:rPr>
                <w:rFonts w:ascii="宋体" w:hAnsi="宋体" w:eastAsia="宋体"/>
                <w:b/>
                <w:color w:val="FFFFFF"/>
                <w:sz w:val="19"/>
              </w:rPr>
              <w:t>优先级</w:t>
            </w:r>
          </w:p>
        </w:tc>
      </w:tr>
      <w:tr>
        <w:tc>
          <w:tcPr>
            <w:tcW w:type="dxa" w:w="1792"/>
          </w:tcPr>
          <w:p>
            <w:pPr>
              <w:spacing w:after="20" w:line="276" w:lineRule="auto"/>
            </w:pPr>
            <w:r>
              <w:rPr>
                <w:sz w:val="19"/>
              </w:rPr>
            </w:r>
            <w:r>
              <w:rPr>
                <w:rFonts w:ascii="宋体" w:hAnsi="宋体" w:eastAsia="宋体"/>
                <w:b w:val="0"/>
                <w:sz w:val="19"/>
              </w:rPr>
              <w:t>概览</w:t>
            </w:r>
          </w:p>
        </w:tc>
        <w:tc>
          <w:tcPr>
            <w:tcW w:type="dxa" w:w="1792"/>
          </w:tcPr>
          <w:p>
            <w:pPr>
              <w:spacing w:after="20" w:line="276" w:lineRule="auto"/>
            </w:pPr>
            <w:r>
              <w:rPr>
                <w:sz w:val="19"/>
              </w:rPr>
            </w:r>
            <w:r>
              <w:rPr>
                <w:rFonts w:ascii="宋体" w:hAnsi="宋体" w:eastAsia="宋体"/>
                <w:b w:val="0"/>
                <w:sz w:val="19"/>
              </w:rPr>
              <w:t>工作台</w:t>
            </w:r>
          </w:p>
        </w:tc>
        <w:tc>
          <w:tcPr>
            <w:tcW w:type="dxa" w:w="1792"/>
          </w:tcPr>
          <w:p>
            <w:pPr>
              <w:spacing w:after="20" w:line="276" w:lineRule="auto"/>
            </w:pPr>
            <w:r>
              <w:rPr>
                <w:sz w:val="19"/>
              </w:rPr>
            </w:r>
            <w:r>
              <w:rPr>
                <w:rFonts w:ascii="宋体" w:hAnsi="宋体" w:eastAsia="宋体"/>
                <w:b w:val="0"/>
                <w:sz w:val="19"/>
              </w:rPr>
              <w:t>prototype/admin/dashboard.html</w:t>
            </w:r>
          </w:p>
        </w:tc>
        <w:tc>
          <w:tcPr>
            <w:tcW w:type="dxa" w:w="1792"/>
          </w:tcPr>
          <w:p>
            <w:pPr>
              <w:spacing w:after="20" w:line="276" w:lineRule="auto"/>
            </w:pPr>
            <w:r>
              <w:rPr>
                <w:sz w:val="19"/>
              </w:rPr>
            </w:r>
            <w:r>
              <w:rPr>
                <w:rFonts w:ascii="宋体" w:hAnsi="宋体" w:eastAsia="宋体"/>
                <w:b w:val="0"/>
                <w:sz w:val="19"/>
              </w:rPr>
              <w:t>经营结果统计卡（按业务域分组）+ 实时待处理统计卡 + 快捷创建 + 时间粒度切换 + 角色切换器</w:t>
            </w:r>
          </w:p>
        </w:tc>
        <w:tc>
          <w:tcPr>
            <w:tcW w:type="dxa" w:w="1792"/>
          </w:tcPr>
          <w:p>
            <w:pPr>
              <w:spacing w:after="20" w:line="276" w:lineRule="auto"/>
            </w:pPr>
            <w:r>
              <w:rPr>
                <w:sz w:val="19"/>
              </w:rPr>
            </w:r>
            <w:r>
              <w:rPr>
                <w:rFonts w:ascii="宋体" w:hAnsi="宋体" w:eastAsia="宋体"/>
                <w:b w:val="0"/>
                <w:sz w:val="19"/>
              </w:rPr>
              <w:t>P0</w:t>
            </w:r>
          </w:p>
        </w:tc>
      </w:tr>
    </w:tbl>
    <w:p/>
    <w:p>
      <w:r>
        <w:rPr>
          <w:rFonts w:ascii="宋体" w:hAnsi="宋体" w:eastAsia="宋体"/>
          <w:b/>
        </w:rPr>
        <w:t>页面与交互</w:t>
      </w:r>
    </w:p>
    <w:p>
      <w:pPr>
        <w:pStyle w:val="Heading4"/>
      </w:pPr>
      <w:r>
        <w:rPr>
          <w:rFonts w:ascii="微软雅黑" w:hAnsi="微软雅黑" w:eastAsia="微软雅黑"/>
          <w:b/>
        </w:rPr>
        <w:t>工作台（</w:t>
      </w:r>
      <w:r>
        <w:rPr>
          <w:rFonts w:ascii="微软雅黑" w:hAnsi="微软雅黑" w:eastAsia="微软雅黑"/>
          <w:b/>
          <w:color w:val="A03030"/>
          <w:sz w:val="19"/>
        </w:rPr>
        <w:t>prototype/admin/dashboard.html</w:t>
      </w:r>
      <w:r>
        <w:rPr>
          <w:rFonts w:ascii="微软雅黑" w:hAnsi="微软雅黑" w:eastAsia="微软雅黑"/>
          <w:b/>
        </w:rPr>
        <w:t>，P0）</w:t>
      </w:r>
    </w:p>
    <w:p>
      <w:pPr>
        <w:pStyle w:val="ListBullet"/>
        <w:spacing w:after="20"/>
        <w:ind w:left="425"/>
      </w:pPr>
      <w:r>
        <w:rPr>
          <w:rFonts w:ascii="宋体" w:hAnsi="宋体" w:eastAsia="宋体"/>
          <w:b w:val="0"/>
          <w:sz w:val="21"/>
        </w:rPr>
        <w:t>页面目的：聚合经营结果与实时待处理，作为后台第一屏。</w:t>
      </w:r>
    </w:p>
    <w:p>
      <w:pPr>
        <w:pStyle w:val="ListBullet"/>
        <w:spacing w:after="20"/>
        <w:ind w:left="425"/>
      </w:pPr>
      <w:r>
        <w:rPr>
          <w:rFonts w:ascii="宋体" w:hAnsi="宋体" w:eastAsia="宋体"/>
          <w:b w:val="0"/>
          <w:sz w:val="21"/>
        </w:rPr>
        <w:t>页面结构：</w:t>
      </w:r>
    </w:p>
    <w:p>
      <w:pPr>
        <w:pStyle w:val="ListNumber"/>
        <w:spacing w:after="20"/>
        <w:ind w:left="765"/>
      </w:pPr>
      <w:r>
        <w:rPr>
          <w:rFonts w:ascii="宋体" w:hAnsi="宋体" w:eastAsia="宋体"/>
          <w:b w:val="0"/>
          <w:sz w:val="21"/>
        </w:rPr>
        <w:t>经营结果统计卡（受时间筛选），按业务域分组——SCRM·线索（新增线索 / 未分配线索）、交易（支付订单 / 成交 GMV / 退款率 / 待处理售后）；点击卡片跳对应列表页。</w:t>
      </w:r>
    </w:p>
    <w:p>
      <w:pPr>
        <w:pStyle w:val="ListNumber"/>
        <w:spacing w:after="20"/>
        <w:ind w:left="765"/>
      </w:pPr>
      <w:r>
        <w:rPr>
          <w:rFonts w:ascii="宋体" w:hAnsi="宋体" w:eastAsia="宋体"/>
          <w:b w:val="0"/>
          <w:sz w:val="21"/>
        </w:rPr>
        <w:t>实时待处理统计卡（不受时间筛选），按业务域分组——直播（直播待提交/待修改、直播提醒异常）；点击卡片直接跳对应列表页（线索池 / 直播列表 / 直播促到 / 售后列表）。</w:t>
      </w:r>
    </w:p>
    <w:p>
      <w:pPr>
        <w:pStyle w:val="ListNumber"/>
        <w:spacing w:after="20"/>
        <w:ind w:left="765"/>
      </w:pPr>
      <w:r>
        <w:rPr>
          <w:rFonts w:ascii="宋体" w:hAnsi="宋体" w:eastAsia="宋体"/>
          <w:b w:val="0"/>
          <w:sz w:val="21"/>
        </w:rPr>
        <w:t>快捷创建入口（创建直播 / 创建课程 / 新建线索）。</w:t>
      </w:r>
    </w:p>
    <w:p>
      <w:pPr>
        <w:pStyle w:val="ListNumber"/>
        <w:spacing w:after="20"/>
        <w:ind w:left="765"/>
      </w:pPr>
      <w:r>
        <w:rPr>
          <w:rFonts w:ascii="宋体" w:hAnsi="宋体" w:eastAsia="宋体"/>
          <w:b w:val="0"/>
          <w:sz w:val="21"/>
        </w:rPr>
        <w:t>时间粒度切换：今日 / 昨日 / 7 日。</w:t>
      </w:r>
    </w:p>
    <w:p>
      <w:pPr>
        <w:pStyle w:val="ListNumber"/>
        <w:spacing w:after="20"/>
        <w:ind w:left="765"/>
      </w:pPr>
      <w:r>
        <w:rPr>
          <w:rFonts w:ascii="宋体" w:hAnsi="宋体" w:eastAsia="宋体"/>
          <w:b w:val="0"/>
          <w:sz w:val="21"/>
        </w:rPr>
        <w:t>角色切换器（演示：商户管理员 / 助教销售 / 审核员 / 内容运营）。</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进入工作台 → 顶部按时间粒度分段切换器选择「今日 / 昨日 / 7 日」→ 经营结果统计区按切片重算，实时待处理区不变。</w:t>
      </w:r>
    </w:p>
    <w:p>
      <w:pPr>
        <w:pStyle w:val="ListNumber"/>
        <w:spacing w:after="20"/>
        <w:ind w:left="765"/>
      </w:pPr>
      <w:r>
        <w:rPr>
          <w:rFonts w:ascii="宋体" w:hAnsi="宋体" w:eastAsia="宋体"/>
          <w:b w:val="0"/>
          <w:sz w:val="21"/>
        </w:rPr>
        <w:t xml:space="preserve">点击「未分配线索」卡 → 跳转 </w:t>
      </w:r>
      <w:r>
        <w:rPr>
          <w:rFonts w:ascii="Menlo" w:hAnsi="Menlo" w:eastAsia="Menlo"/>
          <w:b w:val="0"/>
          <w:color w:val="A03030"/>
          <w:sz w:val="21"/>
        </w:rPr>
        <w:t>leads.html?focus=unassigned&amp;from=dashboard</w:t>
      </w:r>
      <w:r>
        <w:rPr>
          <w:rFonts w:ascii="宋体" w:hAnsi="宋体" w:eastAsia="宋体"/>
          <w:b w:val="0"/>
          <w:sz w:val="21"/>
        </w:rPr>
        <w:t>，落线索池待分配视图。</w:t>
      </w:r>
    </w:p>
    <w:p>
      <w:pPr>
        <w:pStyle w:val="ListNumber"/>
        <w:spacing w:after="20"/>
        <w:ind w:left="765"/>
      </w:pPr>
      <w:r>
        <w:rPr>
          <w:rFonts w:ascii="宋体" w:hAnsi="宋体" w:eastAsia="宋体"/>
          <w:b w:val="0"/>
          <w:sz w:val="21"/>
        </w:rPr>
        <w:t xml:space="preserve">点击「待处理售后」卡 → 跳 </w:t>
      </w:r>
      <w:r>
        <w:rPr>
          <w:rFonts w:ascii="Menlo" w:hAnsi="Menlo" w:eastAsia="Menlo"/>
          <w:b w:val="0"/>
          <w:color w:val="A03030"/>
          <w:sz w:val="21"/>
        </w:rPr>
        <w:t>aftersales.html</w:t>
      </w:r>
      <w:r>
        <w:rPr>
          <w:rFonts w:ascii="宋体" w:hAnsi="宋体" w:eastAsia="宋体"/>
          <w:b w:val="0"/>
          <w:sz w:val="21"/>
        </w:rPr>
        <w:t>。</w:t>
      </w:r>
    </w:p>
    <w:p>
      <w:pPr>
        <w:pStyle w:val="ListNumber"/>
        <w:spacing w:after="20"/>
        <w:ind w:left="765"/>
      </w:pPr>
      <w:r>
        <w:rPr>
          <w:rFonts w:ascii="宋体" w:hAnsi="宋体" w:eastAsia="宋体"/>
          <w:b w:val="0"/>
          <w:sz w:val="21"/>
        </w:rPr>
        <w:t xml:space="preserve">点击「直播待提交 / 待修改」卡 → 跳 </w:t>
      </w:r>
      <w:r>
        <w:rPr>
          <w:rFonts w:ascii="Menlo" w:hAnsi="Menlo" w:eastAsia="Menlo"/>
          <w:b w:val="0"/>
          <w:color w:val="A03030"/>
          <w:sz w:val="21"/>
        </w:rPr>
        <w:t>lives.html</w:t>
      </w:r>
      <w:r>
        <w:rPr>
          <w:rFonts w:ascii="宋体" w:hAnsi="宋体" w:eastAsia="宋体"/>
          <w:b w:val="0"/>
          <w:sz w:val="21"/>
        </w:rPr>
        <w:t xml:space="preserve"> 对应筛选。</w:t>
      </w:r>
    </w:p>
    <w:p>
      <w:pPr>
        <w:pStyle w:val="ListNumber"/>
        <w:spacing w:after="20"/>
        <w:ind w:left="765"/>
      </w:pPr>
      <w:r>
        <w:rPr>
          <w:rFonts w:ascii="宋体" w:hAnsi="宋体" w:eastAsia="宋体"/>
          <w:b w:val="0"/>
          <w:sz w:val="21"/>
        </w:rPr>
        <w:t>点快捷创建「新建线索」→ 打开新建线索弹窗；弹窗内含「分配并创建首次跟进待办」勾选项。</w:t>
      </w:r>
    </w:p>
    <w:p>
      <w:pPr>
        <w:pStyle w:val="ListNumber"/>
        <w:spacing w:after="20"/>
        <w:ind w:left="765"/>
      </w:pPr>
      <w:r>
        <w:rPr>
          <w:rFonts w:ascii="宋体" w:hAnsi="宋体" w:eastAsia="宋体"/>
          <w:b w:val="0"/>
          <w:sz w:val="21"/>
        </w:rPr>
        <w:t>切换角色视野 → 可见卡片按角色数据范围过滤（销售仅看本人）。</w:t>
      </w:r>
    </w:p>
    <w:p>
      <w:pPr>
        <w:pStyle w:val="ListBullet"/>
        <w:spacing w:after="20"/>
        <w:ind w:left="425"/>
      </w:pPr>
      <w:r>
        <w:rPr>
          <w:rFonts w:ascii="宋体" w:hAnsi="宋体" w:eastAsia="宋体"/>
          <w:b w:val="0"/>
          <w:sz w:val="21"/>
        </w:rPr>
        <w:t>关键交互细节：</w:t>
      </w:r>
    </w:p>
    <w:p>
      <w:pPr>
        <w:pStyle w:val="ListBullet"/>
        <w:spacing w:after="20"/>
        <w:ind w:left="765"/>
      </w:pPr>
      <w:r>
        <w:rPr>
          <w:rFonts w:ascii="宋体" w:hAnsi="宋体" w:eastAsia="宋体"/>
          <w:b w:val="0"/>
          <w:sz w:val="21"/>
        </w:rPr>
        <w:t>「未分配线索」与「待处理售后」两张实时卡虽并入经营结果分组，但</w:t>
      </w:r>
      <w:r>
        <w:rPr>
          <w:rFonts w:ascii="宋体" w:hAnsi="宋体" w:eastAsia="宋体"/>
          <w:b/>
          <w:sz w:val="21"/>
        </w:rPr>
        <w:t>仍为实时口径</w:t>
      </w:r>
      <w:r>
        <w:rPr>
          <w:rFonts w:ascii="宋体" w:hAnsi="宋体" w:eastAsia="宋体"/>
          <w:b w:val="0"/>
          <w:sz w:val="21"/>
        </w:rPr>
        <w:t>，不随时间筛选变化。</w:t>
      </w:r>
    </w:p>
    <w:p>
      <w:pPr>
        <w:pStyle w:val="ListBullet"/>
        <w:spacing w:after="20"/>
        <w:ind w:left="765"/>
      </w:pPr>
      <w:r>
        <w:rPr>
          <w:rFonts w:ascii="宋体" w:hAnsi="宋体" w:eastAsia="宋体"/>
          <w:b w:val="0"/>
          <w:sz w:val="21"/>
        </w:rPr>
        <w:t>页面无「经营结果 · 今日」「实时待处理」两个区域标题行；「最后更新」与「查看数据看板 →」入口已随标题行下线。</w:t>
      </w:r>
    </w:p>
    <w:p>
      <w:pPr>
        <w:pStyle w:val="ListBullet"/>
        <w:spacing w:after="20"/>
        <w:ind w:left="765"/>
      </w:pPr>
      <w:r>
        <w:rPr>
          <w:rFonts w:ascii="宋体" w:hAnsi="宋体" w:eastAsia="宋体"/>
          <w:b w:val="0"/>
          <w:sz w:val="21"/>
        </w:rPr>
        <w:t>数据加载失败显示横幅 + 重试按钮；「重置演示数据」仅原型使用。</w:t>
      </w:r>
    </w:p>
    <w:p>
      <w:pPr>
        <w:pStyle w:val="ListBullet"/>
        <w:spacing w:after="20"/>
        <w:ind w:left="425"/>
      </w:pPr>
      <w:r>
        <w:rPr>
          <w:rFonts w:ascii="宋体" w:hAnsi="宋体" w:eastAsia="宋体"/>
          <w:b w:val="0"/>
          <w:sz w:val="21"/>
        </w:rPr>
        <w:t>跳转关系：线索池 / 直播列表 / 售后维权 / 用户端预览等；数据看板统一由左侧导航进入。</w:t>
      </w:r>
    </w:p>
    <w:p>
      <w:pPr>
        <w:pStyle w:val="ListBullet"/>
        <w:spacing w:after="20"/>
        <w:ind w:left="425"/>
      </w:pPr>
      <w:r>
        <w:rPr>
          <w:rFonts w:ascii="宋体" w:hAnsi="宋体" w:eastAsia="宋体"/>
          <w:b w:val="0"/>
          <w:sz w:val="21"/>
        </w:rPr>
        <w:t>权限差异：卡片按数据范围过滤；销售角色不展示全局经营结果。</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prototype/admin/dashboard.html</w:t>
      </w:r>
    </w:p>
    <w:p>
      <w:r>
        <w:rPr>
          <w:rFonts w:ascii="宋体" w:hAnsi="宋体" w:eastAsia="宋体"/>
          <w:b/>
        </w:rPr>
        <w:t>业务规则摘要</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编号</w:t>
            </w:r>
          </w:p>
        </w:tc>
        <w:tc>
          <w:tcPr>
            <w:tcW w:type="dxa" w:w="4479"/>
            <w:shd w:val="clear" w:fill="4472C4"/>
          </w:tcPr>
          <w:p>
            <w:pPr>
              <w:spacing w:after="20" w:line="276" w:lineRule="auto"/>
            </w:pPr>
            <w:r>
              <w:rPr>
                <w:b/>
                <w:color w:val="FFFFFF"/>
                <w:sz w:val="19"/>
              </w:rPr>
            </w:r>
            <w:r>
              <w:rPr>
                <w:rFonts w:ascii="宋体" w:hAnsi="宋体" w:eastAsia="宋体"/>
                <w:b/>
                <w:color w:val="FFFFFF"/>
                <w:sz w:val="19"/>
              </w:rPr>
              <w:t>规则</w:t>
            </w:r>
          </w:p>
        </w:tc>
      </w:tr>
      <w:tr>
        <w:tc>
          <w:tcPr>
            <w:tcW w:type="dxa" w:w="4479"/>
          </w:tcPr>
          <w:p>
            <w:pPr>
              <w:spacing w:after="20" w:line="276" w:lineRule="auto"/>
            </w:pPr>
            <w:r>
              <w:rPr>
                <w:sz w:val="19"/>
              </w:rPr>
            </w:r>
            <w:r>
              <w:rPr>
                <w:rFonts w:ascii="宋体" w:hAnsi="宋体" w:eastAsia="宋体"/>
                <w:b w:val="0"/>
                <w:sz w:val="19"/>
              </w:rPr>
              <w:t>R-WB-001</w:t>
            </w:r>
          </w:p>
        </w:tc>
        <w:tc>
          <w:tcPr>
            <w:tcW w:type="dxa" w:w="4479"/>
          </w:tcPr>
          <w:p>
            <w:pPr>
              <w:spacing w:after="20" w:line="276" w:lineRule="auto"/>
            </w:pPr>
            <w:r>
              <w:rPr>
                <w:sz w:val="19"/>
              </w:rPr>
            </w:r>
            <w:r>
              <w:rPr>
                <w:rFonts w:ascii="宋体" w:hAnsi="宋体" w:eastAsia="宋体"/>
                <w:b w:val="0"/>
                <w:sz w:val="19"/>
              </w:rPr>
              <w:t>经营结果卡受时间粒度（今日/昨日/7 日）筛选；实时待处理卡不受时间筛选</w:t>
            </w:r>
          </w:p>
        </w:tc>
      </w:tr>
      <w:tr>
        <w:tc>
          <w:tcPr>
            <w:tcW w:type="dxa" w:w="4479"/>
          </w:tcPr>
          <w:p>
            <w:pPr>
              <w:spacing w:after="20" w:line="276" w:lineRule="auto"/>
            </w:pPr>
            <w:r>
              <w:rPr>
                <w:sz w:val="19"/>
              </w:rPr>
            </w:r>
            <w:r>
              <w:rPr>
                <w:rFonts w:ascii="宋体" w:hAnsi="宋体" w:eastAsia="宋体"/>
                <w:b w:val="0"/>
                <w:sz w:val="19"/>
              </w:rPr>
              <w:t>R-WB-002</w:t>
            </w:r>
          </w:p>
        </w:tc>
        <w:tc>
          <w:tcPr>
            <w:tcW w:type="dxa" w:w="4479"/>
          </w:tcPr>
          <w:p>
            <w:pPr>
              <w:spacing w:after="20" w:line="276" w:lineRule="auto"/>
            </w:pPr>
            <w:r>
              <w:rPr>
                <w:sz w:val="19"/>
              </w:rPr>
            </w:r>
            <w:r>
              <w:rPr>
                <w:rFonts w:ascii="宋体" w:hAnsi="宋体" w:eastAsia="宋体"/>
                <w:b w:val="0"/>
                <w:sz w:val="19"/>
              </w:rPr>
              <w:t>「未分配线索」「待处理售后」为实时口径，点击跳对应列表并携带上下文参数</w:t>
            </w:r>
          </w:p>
        </w:tc>
      </w:tr>
      <w:tr>
        <w:tc>
          <w:tcPr>
            <w:tcW w:type="dxa" w:w="4479"/>
          </w:tcPr>
          <w:p>
            <w:pPr>
              <w:spacing w:after="20" w:line="276" w:lineRule="auto"/>
            </w:pPr>
            <w:r>
              <w:rPr>
                <w:sz w:val="19"/>
              </w:rPr>
            </w:r>
            <w:r>
              <w:rPr>
                <w:rFonts w:ascii="宋体" w:hAnsi="宋体" w:eastAsia="宋体"/>
                <w:b w:val="0"/>
                <w:sz w:val="19"/>
              </w:rPr>
              <w:t>R-WB-003</w:t>
            </w:r>
          </w:p>
        </w:tc>
        <w:tc>
          <w:tcPr>
            <w:tcW w:type="dxa" w:w="4479"/>
          </w:tcPr>
          <w:p>
            <w:pPr>
              <w:spacing w:after="20" w:line="276" w:lineRule="auto"/>
            </w:pPr>
            <w:r>
              <w:rPr>
                <w:sz w:val="19"/>
              </w:rPr>
            </w:r>
            <w:r>
              <w:rPr>
                <w:rFonts w:ascii="宋体" w:hAnsi="宋体" w:eastAsia="宋体"/>
                <w:b w:val="0"/>
                <w:sz w:val="19"/>
              </w:rPr>
              <w:t xml:space="preserve">工作台侧栏仅「概览 → 工作台」一条（页内 </w:t>
            </w:r>
            <w:r>
              <w:rPr>
                <w:rFonts w:ascii="Menlo" w:hAnsi="Menlo" w:eastAsia="Menlo"/>
                <w:b w:val="0"/>
                <w:color w:val="A03030"/>
                <w:sz w:val="19"/>
              </w:rPr>
              <w:t>#todo</w:t>
            </w:r>
            <w:r>
              <w:rPr>
                <w:rFonts w:ascii="宋体" w:hAnsi="宋体" w:eastAsia="宋体"/>
                <w:b w:val="0"/>
                <w:sz w:val="19"/>
              </w:rPr>
              <w:t xml:space="preserve"> / </w:t>
            </w:r>
            <w:r>
              <w:rPr>
                <w:rFonts w:ascii="Menlo" w:hAnsi="Menlo" w:eastAsia="Menlo"/>
                <w:b w:val="0"/>
                <w:color w:val="A03030"/>
                <w:sz w:val="19"/>
              </w:rPr>
              <w:t>#alert</w:t>
            </w:r>
            <w:r>
              <w:rPr>
                <w:rFonts w:ascii="宋体" w:hAnsi="宋体" w:eastAsia="宋体"/>
                <w:b w:val="0"/>
                <w:sz w:val="19"/>
              </w:rPr>
              <w:t xml:space="preserve"> 区块保留在正文，不单独挂侧栏入口）</w:t>
            </w:r>
          </w:p>
        </w:tc>
      </w:tr>
      <w:tr>
        <w:tc>
          <w:tcPr>
            <w:tcW w:type="dxa" w:w="4479"/>
          </w:tcPr>
          <w:p>
            <w:pPr>
              <w:spacing w:after="20" w:line="276" w:lineRule="auto"/>
            </w:pPr>
            <w:r>
              <w:rPr>
                <w:sz w:val="19"/>
              </w:rPr>
            </w:r>
            <w:r>
              <w:rPr>
                <w:rFonts w:ascii="宋体" w:hAnsi="宋体" w:eastAsia="宋体"/>
                <w:b w:val="0"/>
                <w:sz w:val="19"/>
              </w:rPr>
              <w:t>R-WB-004</w:t>
            </w:r>
          </w:p>
        </w:tc>
        <w:tc>
          <w:tcPr>
            <w:tcW w:type="dxa" w:w="4479"/>
          </w:tcPr>
          <w:p>
            <w:pPr>
              <w:spacing w:after="20" w:line="276" w:lineRule="auto"/>
            </w:pPr>
            <w:r>
              <w:rPr>
                <w:sz w:val="19"/>
              </w:rPr>
            </w:r>
            <w:r>
              <w:rPr>
                <w:rFonts w:ascii="宋体" w:hAnsi="宋体" w:eastAsia="宋体"/>
                <w:b w:val="0"/>
                <w:sz w:val="19"/>
              </w:rPr>
              <w:t>「待审核内容」卡为二期元素，随二期开关显隐</w:t>
            </w:r>
          </w:p>
        </w:tc>
      </w:tr>
    </w:tbl>
    <w:p/>
    <w:p>
      <w:r>
        <w:rPr>
          <w:rFonts w:ascii="宋体" w:hAnsi="宋体" w:eastAsia="宋体"/>
          <w:b/>
        </w:rPr>
        <w:t>验收标准</w:t>
      </w:r>
    </w:p>
    <w:p>
      <w:pPr>
        <w:pStyle w:val="ListBullet"/>
        <w:spacing w:after="20"/>
        <w:ind w:left="425"/>
      </w:pPr>
      <w:r>
        <w:rPr>
          <w:rFonts w:ascii="宋体" w:hAnsi="宋体" w:eastAsia="宋体"/>
          <w:b w:val="0"/>
          <w:sz w:val="21"/>
        </w:rPr>
        <w:t>给定工作台，当切换时间粒度为「7 日」，则经营结果卡数值按 7 日重算且实时卡不变。</w:t>
      </w:r>
    </w:p>
    <w:p>
      <w:pPr>
        <w:pStyle w:val="ListBullet"/>
        <w:spacing w:after="20"/>
        <w:ind w:left="425"/>
      </w:pPr>
      <w:r>
        <w:rPr>
          <w:rFonts w:ascii="宋体" w:hAnsi="宋体" w:eastAsia="宋体"/>
          <w:b w:val="0"/>
          <w:sz w:val="21"/>
        </w:rPr>
        <w:t>给定存在未分配线索，当点击「未分配线索」卡，则跳转线索池并自动应用「待分配」筛选。</w:t>
      </w:r>
    </w:p>
    <w:p>
      <w:pPr>
        <w:pStyle w:val="ListBullet"/>
        <w:spacing w:after="20"/>
        <w:ind w:left="425"/>
      </w:pPr>
      <w:r>
        <w:rPr>
          <w:rFonts w:ascii="宋体" w:hAnsi="宋体" w:eastAsia="宋体"/>
          <w:b w:val="0"/>
          <w:sz w:val="21"/>
        </w:rPr>
        <w:t>给定角色切换为「助教销售」，则仅看到本人数据范围的卡片。</w:t>
      </w:r>
    </w:p>
    <w:p>
      <w:r>
        <w:rPr>
          <w:rFonts w:ascii="宋体" w:hAnsi="宋体" w:eastAsia="宋体"/>
          <w:b/>
        </w:rPr>
        <w:t>开放问题</w:t>
      </w:r>
    </w:p>
    <w:p>
      <w:pPr>
        <w:pStyle w:val="ListBullet"/>
        <w:spacing w:after="20"/>
        <w:ind w:left="425"/>
      </w:pPr>
      <w:r>
        <w:rPr>
          <w:rFonts w:ascii="宋体" w:hAnsi="宋体" w:eastAsia="宋体"/>
          <w:b w:val="0"/>
          <w:sz w:val="21"/>
        </w:rPr>
        <w:t xml:space="preserve">工作台「我的待办」「异常提醒」侧栏入口已下线，但页内 </w:t>
      </w:r>
      <w:r>
        <w:rPr>
          <w:rFonts w:ascii="Menlo" w:hAnsi="Menlo" w:eastAsia="Menlo"/>
          <w:b w:val="0"/>
          <w:color w:val="A03030"/>
          <w:sz w:val="21"/>
        </w:rPr>
        <w:t>#todo</w:t>
      </w:r>
      <w:r>
        <w:rPr>
          <w:rFonts w:ascii="宋体" w:hAnsi="宋体" w:eastAsia="宋体"/>
          <w:b w:val="0"/>
          <w:sz w:val="21"/>
        </w:rPr>
        <w:t xml:space="preserve"> / </w:t>
      </w:r>
      <w:r>
        <w:rPr>
          <w:rFonts w:ascii="Menlo" w:hAnsi="Menlo" w:eastAsia="Menlo"/>
          <w:b w:val="0"/>
          <w:color w:val="A03030"/>
          <w:sz w:val="21"/>
        </w:rPr>
        <w:t>#alert</w:t>
      </w:r>
      <w:r>
        <w:rPr>
          <w:rFonts w:ascii="宋体" w:hAnsi="宋体" w:eastAsia="宋体"/>
          <w:b w:val="0"/>
          <w:sz w:val="21"/>
        </w:rPr>
        <w:t xml:space="preserve"> 区块仍在正文，是否保留为常驻内容待确认。</w:t>
      </w:r>
    </w:p>
    <w:p>
      <w:pPr>
        <w:pStyle w:val="ListBullet"/>
        <w:spacing w:after="20"/>
        <w:ind w:left="425"/>
      </w:pPr>
      <w:r>
        <w:rPr>
          <w:rFonts w:ascii="宋体" w:hAnsi="宋体" w:eastAsia="宋体"/>
          <w:b w:val="0"/>
          <w:sz w:val="21"/>
        </w:rPr>
        <w:t>「待审核内容」卡已标二期，与内容审核是否仍走平台审核的口径相关（见 5.1.4 开放问题）。</w:t>
      </w:r>
    </w:p>
    <w:p>
      <w:pPr>
        <w:pStyle w:val="Heading3"/>
      </w:pPr>
      <w:r>
        <w:rPr>
          <w:rFonts w:ascii="微软雅黑" w:hAnsi="微软雅黑" w:eastAsia="微软雅黑"/>
          <w:b/>
        </w:rPr>
        <w:t>5.1.2 SCRM</w:t>
      </w:r>
    </w:p>
    <w:p>
      <w:r>
        <w:rPr>
          <w:rFonts w:ascii="宋体" w:hAnsi="宋体" w:eastAsia="宋体"/>
          <w:b/>
        </w:rPr>
        <w:t>模块目标</w:t>
      </w:r>
      <w:r>
        <w:rPr>
          <w:rFonts w:ascii="宋体" w:hAnsi="宋体" w:eastAsia="宋体"/>
          <w:b w:val="0"/>
        </w:rPr>
        <w:t>：把公域流量（视频号/直播）沉淀为私域线索，经分配、跟进、促到完成转化；侧栏结构对齐现网 SCRM（全域获客 / 客户中心 / 用户运营 / 营销管理 / 内容中心 / 业务设置），降低 IP 迁移成本。</w:t>
      </w:r>
    </w:p>
    <w:p>
      <w:r>
        <w:rPr>
          <w:rFonts w:ascii="宋体" w:hAnsi="宋体" w:eastAsia="宋体"/>
          <w:b/>
        </w:rPr>
        <w:t>用户与场景</w:t>
      </w:r>
    </w:p>
    <w:p>
      <w:pPr>
        <w:pStyle w:val="ListBullet"/>
        <w:spacing w:after="20"/>
        <w:ind w:left="425"/>
      </w:pPr>
      <w:r>
        <w:rPr>
          <w:rFonts w:ascii="宋体" w:hAnsi="宋体" w:eastAsia="宋体"/>
          <w:b w:val="0"/>
          <w:sz w:val="21"/>
        </w:rPr>
        <w:t>涉及角色：商户管理员（配置渠道/期次/分配规则/欢迎语/活码/获客链接，看全部线索与视频号订单，合并重复线索）、助教/销售（看名下线索、写跟进、打标、执行促到待办、按权限群发、用素材话术）。</w:t>
      </w:r>
    </w:p>
    <w:p>
      <w:pPr>
        <w:pStyle w:val="ListBullet"/>
        <w:spacing w:after="20"/>
        <w:ind w:left="425"/>
      </w:pPr>
      <w:r>
        <w:rPr>
          <w:rFonts w:ascii="宋体" w:hAnsi="宋体" w:eastAsia="宋体"/>
          <w:b w:val="0"/>
          <w:sz w:val="21"/>
        </w:rPr>
        <w:t>场景 A（路径③）：家长在视频号买体验课，管理员在「视频号」页看到同步订单，确认已关联平台商品与领课短信模板，系统自动或手动发出领课短信，家长领课并加微，订单与线索状态同步更新。</w:t>
      </w:r>
    </w:p>
    <w:p>
      <w:pPr>
        <w:pStyle w:val="ListBullet"/>
        <w:spacing w:after="20"/>
        <w:ind w:left="425"/>
      </w:pPr>
      <w:r>
        <w:rPr>
          <w:rFonts w:ascii="宋体" w:hAnsi="宋体" w:eastAsia="宋体"/>
          <w:b w:val="0"/>
          <w:sz w:val="21"/>
        </w:rPr>
        <w:t>场景 B（路径④前段）：管理员为「春季体验营」建期次并配置「视频号 × 体验课 × 该期次 → 助教组、轮询」，新线索入库后自动落到助教名下，未命中的进「待分配」批量指派。</w:t>
      </w:r>
    </w:p>
    <w:p>
      <w:pPr>
        <w:pStyle w:val="ListBullet"/>
        <w:spacing w:after="20"/>
        <w:ind w:left="425"/>
      </w:pPr>
      <w:r>
        <w:rPr>
          <w:rFonts w:ascii="宋体" w:hAnsi="宋体" w:eastAsia="宋体"/>
          <w:b w:val="0"/>
          <w:sz w:val="21"/>
        </w:rPr>
        <w:t>场景 C：下场直播审核通过，管理员在促到计划中圈选未到课/未加微人群，加「开播前 1 小时」短信步骤并启动。</w:t>
      </w:r>
    </w:p>
    <w:p>
      <w:pPr>
        <w:pStyle w:val="ListBullet"/>
        <w:spacing w:after="20"/>
        <w:ind w:left="425"/>
      </w:pPr>
      <w:r>
        <w:rPr>
          <w:rFonts w:ascii="宋体" w:hAnsi="宋体" w:eastAsia="宋体"/>
          <w:b w:val="0"/>
          <w:sz w:val="21"/>
        </w:rPr>
        <w:t>场景 D：助教打开「跟进管理 → 今日待跟进」，写跟进（方式/内容/下次跟进/意向），保存后列表「最近跟进」更新。</w:t>
      </w:r>
    </w:p>
    <w:p>
      <w:pPr>
        <w:pStyle w:val="ListBullet"/>
        <w:spacing w:after="20"/>
        <w:ind w:left="425"/>
      </w:pPr>
      <w:r>
        <w:rPr>
          <w:rFonts w:ascii="宋体" w:hAnsi="宋体" w:eastAsia="宋体"/>
          <w:b w:val="0"/>
          <w:sz w:val="21"/>
        </w:rPr>
        <w:t>场景 E：导入与视频号各产生一条同号线索，管理员在「重复线索」确认主从并合并。</w:t>
      </w:r>
    </w:p>
    <w:p>
      <w:r>
        <w:rPr>
          <w:rFonts w:ascii="宋体" w:hAnsi="宋体" w:eastAsia="宋体"/>
          <w:b/>
        </w:rPr>
        <w:t>功能摘要表</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shd w:val="clear" w:fill="4472C4"/>
          </w:tcPr>
          <w:p>
            <w:pPr>
              <w:spacing w:after="20" w:line="276" w:lineRule="auto"/>
            </w:pPr>
            <w:r>
              <w:rPr>
                <w:b/>
                <w:color w:val="FFFFFF"/>
                <w:sz w:val="19"/>
              </w:rPr>
            </w:r>
            <w:r>
              <w:rPr>
                <w:rFonts w:ascii="宋体" w:hAnsi="宋体" w:eastAsia="宋体"/>
                <w:b/>
                <w:color w:val="FFFFFF"/>
                <w:sz w:val="19"/>
              </w:rPr>
              <w:t>分组</w:t>
            </w:r>
          </w:p>
        </w:tc>
        <w:tc>
          <w:tcPr>
            <w:tcW w:type="dxa" w:w="1792"/>
            <w:shd w:val="clear" w:fill="4472C4"/>
          </w:tcPr>
          <w:p>
            <w:pPr>
              <w:spacing w:after="20" w:line="276" w:lineRule="auto"/>
            </w:pPr>
            <w:r>
              <w:rPr>
                <w:b/>
                <w:color w:val="FFFFFF"/>
                <w:sz w:val="19"/>
              </w:rPr>
            </w:r>
            <w:r>
              <w:rPr>
                <w:rFonts w:ascii="宋体" w:hAnsi="宋体" w:eastAsia="宋体"/>
                <w:b/>
                <w:color w:val="FFFFFF"/>
                <w:sz w:val="19"/>
              </w:rPr>
              <w:t>功能菜单</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页面文件</w:t>
            </w:r>
          </w:p>
        </w:tc>
        <w:tc>
          <w:tcPr>
            <w:tcW w:type="dxa" w:w="1792"/>
            <w:shd w:val="clear" w:fill="4472C4"/>
          </w:tcPr>
          <w:p>
            <w:pPr>
              <w:spacing w:after="20" w:line="276" w:lineRule="auto"/>
            </w:pPr>
            <w:r>
              <w:rPr>
                <w:b/>
                <w:color w:val="FFFFFF"/>
                <w:sz w:val="19"/>
              </w:rPr>
            </w:r>
            <w:r>
              <w:rPr>
                <w:rFonts w:ascii="宋体" w:hAnsi="宋体" w:eastAsia="宋体"/>
                <w:b/>
                <w:color w:val="FFFFFF"/>
                <w:sz w:val="19"/>
              </w:rPr>
              <w:t>主要功能点</w:t>
            </w:r>
          </w:p>
        </w:tc>
        <w:tc>
          <w:tcPr>
            <w:tcW w:type="dxa" w:w="1792"/>
            <w:shd w:val="clear" w:fill="4472C4"/>
          </w:tcPr>
          <w:p>
            <w:pPr>
              <w:spacing w:after="20" w:line="276" w:lineRule="auto"/>
            </w:pPr>
            <w:r>
              <w:rPr>
                <w:b/>
                <w:color w:val="FFFFFF"/>
                <w:sz w:val="19"/>
              </w:rPr>
            </w:r>
            <w:r>
              <w:rPr>
                <w:rFonts w:ascii="宋体" w:hAnsi="宋体" w:eastAsia="宋体"/>
                <w:b/>
                <w:color w:val="FFFFFF"/>
                <w:sz w:val="19"/>
              </w:rPr>
              <w:t>优先级</w:t>
            </w:r>
          </w:p>
        </w:tc>
      </w:tr>
      <w:tr>
        <w:tc>
          <w:tcPr>
            <w:tcW w:type="dxa" w:w="1792"/>
          </w:tcPr>
          <w:p>
            <w:pPr>
              <w:spacing w:after="20" w:line="276" w:lineRule="auto"/>
            </w:pPr>
            <w:r>
              <w:rPr>
                <w:sz w:val="19"/>
              </w:rPr>
            </w:r>
            <w:r>
              <w:rPr>
                <w:rFonts w:ascii="宋体" w:hAnsi="宋体" w:eastAsia="宋体"/>
                <w:b w:val="0"/>
                <w:sz w:val="19"/>
              </w:rPr>
              <w:t>全域获客</w:t>
            </w:r>
          </w:p>
        </w:tc>
        <w:tc>
          <w:tcPr>
            <w:tcW w:type="dxa" w:w="1792"/>
          </w:tcPr>
          <w:p>
            <w:pPr>
              <w:spacing w:after="20" w:line="276" w:lineRule="auto"/>
            </w:pPr>
            <w:r>
              <w:rPr>
                <w:sz w:val="19"/>
              </w:rPr>
            </w:r>
            <w:r>
              <w:rPr>
                <w:rFonts w:ascii="宋体" w:hAnsi="宋体" w:eastAsia="宋体"/>
                <w:b w:val="0"/>
                <w:sz w:val="19"/>
              </w:rPr>
              <w:t>视频号</w:t>
            </w:r>
          </w:p>
        </w:tc>
        <w:tc>
          <w:tcPr>
            <w:tcW w:type="dxa" w:w="1792"/>
          </w:tcPr>
          <w:p>
            <w:pPr>
              <w:spacing w:after="20" w:line="276" w:lineRule="auto"/>
            </w:pPr>
            <w:r>
              <w:rPr>
                <w:sz w:val="19"/>
              </w:rPr>
            </w:r>
            <w:r>
              <w:rPr>
                <w:rFonts w:ascii="宋体" w:hAnsi="宋体" w:eastAsia="宋体"/>
                <w:b w:val="0"/>
                <w:sz w:val="19"/>
              </w:rPr>
              <w:t>prototype/admin/videos.html</w:t>
            </w:r>
          </w:p>
        </w:tc>
        <w:tc>
          <w:tcPr>
            <w:tcW w:type="dxa" w:w="1792"/>
          </w:tcPr>
          <w:p>
            <w:pPr>
              <w:spacing w:after="20" w:line="276" w:lineRule="auto"/>
            </w:pPr>
            <w:r>
              <w:rPr>
                <w:sz w:val="19"/>
              </w:rPr>
            </w:r>
            <w:r>
              <w:rPr>
                <w:rFonts w:ascii="宋体" w:hAnsi="宋体" w:eastAsia="宋体"/>
                <w:b w:val="0"/>
                <w:sz w:val="19"/>
              </w:rPr>
              <w:t>商品与领课配置 / 订单承接（重发短信、复制领课链接）/ 店铺授权（部署配置）</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客户中心</w:t>
            </w:r>
          </w:p>
        </w:tc>
        <w:tc>
          <w:tcPr>
            <w:tcW w:type="dxa" w:w="1792"/>
          </w:tcPr>
          <w:p>
            <w:pPr>
              <w:spacing w:after="20" w:line="276" w:lineRule="auto"/>
            </w:pPr>
            <w:r>
              <w:rPr>
                <w:sz w:val="19"/>
              </w:rPr>
            </w:r>
            <w:r>
              <w:rPr>
                <w:rFonts w:ascii="宋体" w:hAnsi="宋体" w:eastAsia="宋体"/>
                <w:b w:val="0"/>
                <w:sz w:val="19"/>
              </w:rPr>
              <w:t>线索池</w:t>
            </w:r>
          </w:p>
        </w:tc>
        <w:tc>
          <w:tcPr>
            <w:tcW w:type="dxa" w:w="1792"/>
          </w:tcPr>
          <w:p>
            <w:pPr>
              <w:spacing w:after="20" w:line="276" w:lineRule="auto"/>
            </w:pPr>
            <w:r>
              <w:rPr>
                <w:sz w:val="19"/>
              </w:rPr>
            </w:r>
            <w:r>
              <w:rPr>
                <w:rFonts w:ascii="宋体" w:hAnsi="宋体" w:eastAsia="宋体"/>
                <w:b w:val="0"/>
                <w:sz w:val="19"/>
              </w:rPr>
              <w:t>prototype/admin/leads.html</w:t>
            </w:r>
          </w:p>
        </w:tc>
        <w:tc>
          <w:tcPr>
            <w:tcW w:type="dxa" w:w="1792"/>
          </w:tcPr>
          <w:p>
            <w:pPr>
              <w:spacing w:after="20" w:line="276" w:lineRule="auto"/>
            </w:pPr>
            <w:r>
              <w:rPr>
                <w:sz w:val="19"/>
              </w:rPr>
            </w:r>
            <w:r>
              <w:rPr>
                <w:rFonts w:ascii="宋体" w:hAnsi="宋体" w:eastAsia="宋体"/>
                <w:b w:val="0"/>
                <w:sz w:val="19"/>
              </w:rPr>
              <w:t>待分配池、分配规则、导入历史、渠道对接、数据迁移、三方调试；新建/批量分配</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客户中心</w:t>
            </w:r>
          </w:p>
        </w:tc>
        <w:tc>
          <w:tcPr>
            <w:tcW w:type="dxa" w:w="1792"/>
          </w:tcPr>
          <w:p>
            <w:pPr>
              <w:spacing w:after="20" w:line="276" w:lineRule="auto"/>
            </w:pPr>
            <w:r>
              <w:rPr>
                <w:sz w:val="19"/>
              </w:rPr>
            </w:r>
            <w:r>
              <w:rPr>
                <w:rFonts w:ascii="宋体" w:hAnsi="宋体" w:eastAsia="宋体"/>
                <w:b w:val="0"/>
                <w:sz w:val="19"/>
              </w:rPr>
              <w:t>跟进管理</w:t>
            </w:r>
          </w:p>
        </w:tc>
        <w:tc>
          <w:tcPr>
            <w:tcW w:type="dxa" w:w="1792"/>
          </w:tcPr>
          <w:p>
            <w:pPr>
              <w:spacing w:after="20" w:line="276" w:lineRule="auto"/>
            </w:pPr>
            <w:r>
              <w:rPr>
                <w:sz w:val="19"/>
              </w:rPr>
            </w:r>
            <w:r>
              <w:rPr>
                <w:rFonts w:ascii="宋体" w:hAnsi="宋体" w:eastAsia="宋体"/>
                <w:b w:val="0"/>
                <w:sz w:val="19"/>
              </w:rPr>
              <w:t>prototype/admin/follow-ups.html</w:t>
            </w:r>
          </w:p>
        </w:tc>
        <w:tc>
          <w:tcPr>
            <w:tcW w:type="dxa" w:w="1792"/>
          </w:tcPr>
          <w:p>
            <w:pPr>
              <w:spacing w:after="20" w:line="276" w:lineRule="auto"/>
            </w:pPr>
            <w:r>
              <w:rPr>
                <w:sz w:val="19"/>
              </w:rPr>
            </w:r>
            <w:r>
              <w:rPr>
                <w:rFonts w:ascii="宋体" w:hAnsi="宋体" w:eastAsia="宋体"/>
                <w:b w:val="0"/>
                <w:sz w:val="19"/>
              </w:rPr>
              <w:t>双层 Tab（销售组 × 线索卡）、写跟进抽屉、批量转移/调整、审批入口</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客户中心</w:t>
            </w:r>
          </w:p>
        </w:tc>
        <w:tc>
          <w:tcPr>
            <w:tcW w:type="dxa" w:w="1792"/>
          </w:tcPr>
          <w:p>
            <w:pPr>
              <w:spacing w:after="20" w:line="276" w:lineRule="auto"/>
            </w:pPr>
            <w:r>
              <w:rPr>
                <w:sz w:val="19"/>
              </w:rPr>
            </w:r>
            <w:r>
              <w:rPr>
                <w:rFonts w:ascii="宋体" w:hAnsi="宋体" w:eastAsia="宋体"/>
                <w:b w:val="0"/>
                <w:sz w:val="19"/>
              </w:rPr>
              <w:t>企微群跟进</w:t>
            </w:r>
          </w:p>
        </w:tc>
        <w:tc>
          <w:tcPr>
            <w:tcW w:type="dxa" w:w="1792"/>
          </w:tcPr>
          <w:p>
            <w:pPr>
              <w:spacing w:after="20" w:line="276" w:lineRule="auto"/>
            </w:pPr>
            <w:r>
              <w:rPr>
                <w:sz w:val="19"/>
              </w:rPr>
            </w:r>
            <w:r>
              <w:rPr>
                <w:rFonts w:ascii="宋体" w:hAnsi="宋体" w:eastAsia="宋体"/>
                <w:b w:val="0"/>
                <w:sz w:val="19"/>
              </w:rPr>
              <w:t>prototype/admin/group-follow.html</w:t>
            </w:r>
          </w:p>
        </w:tc>
        <w:tc>
          <w:tcPr>
            <w:tcW w:type="dxa" w:w="1792"/>
          </w:tcPr>
          <w:p>
            <w:pPr>
              <w:spacing w:after="20" w:line="276" w:lineRule="auto"/>
            </w:pPr>
            <w:r>
              <w:rPr>
                <w:sz w:val="19"/>
              </w:rPr>
            </w:r>
            <w:r>
              <w:rPr>
                <w:rFonts w:ascii="宋体" w:hAnsi="宋体" w:eastAsia="宋体"/>
                <w:b w:val="0"/>
                <w:sz w:val="19"/>
              </w:rPr>
              <w:t>群列表、群详情/群跟进抽屉、群标签</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客户中心</w:t>
            </w:r>
          </w:p>
        </w:tc>
        <w:tc>
          <w:tcPr>
            <w:tcW w:type="dxa" w:w="1792"/>
          </w:tcPr>
          <w:p>
            <w:pPr>
              <w:spacing w:after="20" w:line="276" w:lineRule="auto"/>
            </w:pPr>
            <w:r>
              <w:rPr>
                <w:sz w:val="19"/>
              </w:rPr>
            </w:r>
            <w:r>
              <w:rPr>
                <w:rFonts w:ascii="宋体" w:hAnsi="宋体" w:eastAsia="宋体"/>
                <w:b w:val="0"/>
                <w:sz w:val="19"/>
              </w:rPr>
              <w:t>规则配置</w:t>
            </w:r>
          </w:p>
        </w:tc>
        <w:tc>
          <w:tcPr>
            <w:tcW w:type="dxa" w:w="1792"/>
          </w:tcPr>
          <w:p>
            <w:pPr>
              <w:spacing w:after="20" w:line="276" w:lineRule="auto"/>
            </w:pPr>
            <w:r>
              <w:rPr>
                <w:sz w:val="19"/>
              </w:rPr>
            </w:r>
            <w:r>
              <w:rPr>
                <w:rFonts w:ascii="宋体" w:hAnsi="宋体" w:eastAsia="宋体"/>
                <w:b w:val="0"/>
                <w:sz w:val="19"/>
              </w:rPr>
              <w:t>prototype/admin/rules-config.html</w:t>
            </w:r>
          </w:p>
        </w:tc>
        <w:tc>
          <w:tcPr>
            <w:tcW w:type="dxa" w:w="1792"/>
          </w:tcPr>
          <w:p>
            <w:pPr>
              <w:spacing w:after="20" w:line="276" w:lineRule="auto"/>
            </w:pPr>
            <w:r>
              <w:rPr>
                <w:sz w:val="19"/>
              </w:rPr>
            </w:r>
            <w:r>
              <w:rPr>
                <w:rFonts w:ascii="宋体" w:hAnsi="宋体" w:eastAsia="宋体"/>
                <w:b w:val="0"/>
                <w:sz w:val="19"/>
              </w:rPr>
              <w:t>意向等级 / 线索等级 / 线索阶段 / 跟进事件 / 去重规则 / 场景原因 6 Tab</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客户中心</w:t>
            </w:r>
          </w:p>
        </w:tc>
        <w:tc>
          <w:tcPr>
            <w:tcW w:type="dxa" w:w="1792"/>
          </w:tcPr>
          <w:p>
            <w:pPr>
              <w:spacing w:after="20" w:line="276" w:lineRule="auto"/>
            </w:pPr>
            <w:r>
              <w:rPr>
                <w:sz w:val="19"/>
              </w:rPr>
            </w:r>
            <w:r>
              <w:rPr>
                <w:rFonts w:ascii="宋体" w:hAnsi="宋体" w:eastAsia="宋体"/>
                <w:b w:val="0"/>
                <w:sz w:val="19"/>
              </w:rPr>
              <w:t>审批管理</w:t>
            </w:r>
          </w:p>
        </w:tc>
        <w:tc>
          <w:tcPr>
            <w:tcW w:type="dxa" w:w="1792"/>
          </w:tcPr>
          <w:p>
            <w:pPr>
              <w:spacing w:after="20" w:line="276" w:lineRule="auto"/>
            </w:pPr>
            <w:r>
              <w:rPr>
                <w:sz w:val="19"/>
              </w:rPr>
            </w:r>
            <w:r>
              <w:rPr>
                <w:rFonts w:ascii="宋体" w:hAnsi="宋体" w:eastAsia="宋体"/>
                <w:b w:val="0"/>
                <w:sz w:val="19"/>
              </w:rPr>
              <w:t>prototype/admin/approval.html</w:t>
            </w:r>
          </w:p>
        </w:tc>
        <w:tc>
          <w:tcPr>
            <w:tcW w:type="dxa" w:w="1792"/>
          </w:tcPr>
          <w:p>
            <w:pPr>
              <w:spacing w:after="20" w:line="276" w:lineRule="auto"/>
            </w:pPr>
            <w:r>
              <w:rPr>
                <w:sz w:val="19"/>
              </w:rPr>
            </w:r>
            <w:r>
              <w:rPr>
                <w:rFonts w:ascii="宋体" w:hAnsi="宋体" w:eastAsia="宋体"/>
                <w:b w:val="0"/>
                <w:sz w:val="19"/>
              </w:rPr>
              <w:t>转移/无效/战败三类审批，通过后联动线索状态</w:t>
            </w:r>
          </w:p>
        </w:tc>
        <w:tc>
          <w:tcPr>
            <w:tcW w:type="dxa" w:w="1792"/>
          </w:tcPr>
          <w:p>
            <w:pPr>
              <w:spacing w:after="20" w:line="276" w:lineRule="auto"/>
            </w:pPr>
            <w:r>
              <w:rPr>
                <w:sz w:val="19"/>
              </w:rPr>
            </w:r>
            <w:r>
              <w:rPr>
                <w:rFonts w:ascii="宋体" w:hAnsi="宋体" w:eastAsia="宋体"/>
                <w:b w:val="0"/>
                <w:sz w:val="19"/>
              </w:rPr>
              <w:t>P1</w:t>
            </w:r>
          </w:p>
        </w:tc>
      </w:tr>
      <w:tr>
        <w:tc>
          <w:tcPr>
            <w:tcW w:type="dxa" w:w="1792"/>
          </w:tcPr>
          <w:p>
            <w:pPr>
              <w:spacing w:after="20" w:line="276" w:lineRule="auto"/>
            </w:pPr>
            <w:r>
              <w:rPr>
                <w:sz w:val="19"/>
              </w:rPr>
            </w:r>
            <w:r>
              <w:rPr>
                <w:rFonts w:ascii="宋体" w:hAnsi="宋体" w:eastAsia="宋体"/>
                <w:b w:val="0"/>
                <w:sz w:val="19"/>
              </w:rPr>
              <w:t>客户中心</w:t>
            </w:r>
          </w:p>
        </w:tc>
        <w:tc>
          <w:tcPr>
            <w:tcW w:type="dxa" w:w="1792"/>
          </w:tcPr>
          <w:p>
            <w:pPr>
              <w:spacing w:after="20" w:line="276" w:lineRule="auto"/>
            </w:pPr>
            <w:r>
              <w:rPr>
                <w:sz w:val="19"/>
              </w:rPr>
            </w:r>
            <w:r>
              <w:rPr>
                <w:rFonts w:ascii="宋体" w:hAnsi="宋体" w:eastAsia="宋体"/>
                <w:b w:val="0"/>
                <w:sz w:val="19"/>
              </w:rPr>
              <w:t>客户继承</w:t>
            </w:r>
          </w:p>
        </w:tc>
        <w:tc>
          <w:tcPr>
            <w:tcW w:type="dxa" w:w="1792"/>
          </w:tcPr>
          <w:p>
            <w:pPr>
              <w:spacing w:after="20" w:line="276" w:lineRule="auto"/>
            </w:pPr>
            <w:r>
              <w:rPr>
                <w:sz w:val="19"/>
              </w:rPr>
            </w:r>
            <w:r>
              <w:rPr>
                <w:rFonts w:ascii="宋体" w:hAnsi="宋体" w:eastAsia="宋体"/>
                <w:b w:val="0"/>
                <w:sz w:val="19"/>
              </w:rPr>
              <w:t>prototype/admin/wecom-inherit.html</w:t>
            </w:r>
          </w:p>
        </w:tc>
        <w:tc>
          <w:tcPr>
            <w:tcW w:type="dxa" w:w="1792"/>
          </w:tcPr>
          <w:p>
            <w:pPr>
              <w:spacing w:after="20" w:line="276" w:lineRule="auto"/>
            </w:pPr>
            <w:r>
              <w:rPr>
                <w:sz w:val="19"/>
              </w:rPr>
            </w:r>
            <w:r>
              <w:rPr>
                <w:rFonts w:ascii="宋体" w:hAnsi="宋体" w:eastAsia="宋体"/>
                <w:b w:val="0"/>
                <w:sz w:val="19"/>
              </w:rPr>
              <w:t>在职继承 / 离职继承 / 分配记录</w:t>
            </w:r>
          </w:p>
        </w:tc>
        <w:tc>
          <w:tcPr>
            <w:tcW w:type="dxa" w:w="1792"/>
          </w:tcPr>
          <w:p>
            <w:pPr>
              <w:spacing w:after="20" w:line="276" w:lineRule="auto"/>
            </w:pPr>
            <w:r>
              <w:rPr>
                <w:sz w:val="19"/>
              </w:rPr>
            </w:r>
            <w:r>
              <w:rPr>
                <w:rFonts w:ascii="宋体" w:hAnsi="宋体" w:eastAsia="宋体"/>
                <w:b w:val="0"/>
                <w:sz w:val="19"/>
              </w:rPr>
              <w:t>P1</w:t>
            </w:r>
          </w:p>
        </w:tc>
      </w:tr>
      <w:tr>
        <w:tc>
          <w:tcPr>
            <w:tcW w:type="dxa" w:w="1792"/>
          </w:tcPr>
          <w:p>
            <w:pPr>
              <w:spacing w:after="20" w:line="276" w:lineRule="auto"/>
            </w:pPr>
            <w:r>
              <w:rPr>
                <w:sz w:val="19"/>
              </w:rPr>
            </w:r>
            <w:r>
              <w:rPr>
                <w:rFonts w:ascii="宋体" w:hAnsi="宋体" w:eastAsia="宋体"/>
                <w:b w:val="0"/>
                <w:sz w:val="19"/>
              </w:rPr>
              <w:t>客户中心</w:t>
            </w:r>
          </w:p>
        </w:tc>
        <w:tc>
          <w:tcPr>
            <w:tcW w:type="dxa" w:w="1792"/>
          </w:tcPr>
          <w:p>
            <w:pPr>
              <w:spacing w:after="20" w:line="276" w:lineRule="auto"/>
            </w:pPr>
            <w:r>
              <w:rPr>
                <w:sz w:val="19"/>
              </w:rPr>
            </w:r>
            <w:r>
              <w:rPr>
                <w:rFonts w:ascii="宋体" w:hAnsi="宋体" w:eastAsia="宋体"/>
                <w:b w:val="0"/>
                <w:sz w:val="19"/>
              </w:rPr>
              <w:t>流失提醒</w:t>
            </w:r>
          </w:p>
        </w:tc>
        <w:tc>
          <w:tcPr>
            <w:tcW w:type="dxa" w:w="1792"/>
          </w:tcPr>
          <w:p>
            <w:pPr>
              <w:spacing w:after="20" w:line="276" w:lineRule="auto"/>
            </w:pPr>
            <w:r>
              <w:rPr>
                <w:sz w:val="19"/>
              </w:rPr>
            </w:r>
            <w:r>
              <w:rPr>
                <w:rFonts w:ascii="宋体" w:hAnsi="宋体" w:eastAsia="宋体"/>
                <w:b w:val="0"/>
                <w:sz w:val="19"/>
              </w:rPr>
              <w:t>prototype/admin/wecom-churn.html</w:t>
            </w:r>
          </w:p>
        </w:tc>
        <w:tc>
          <w:tcPr>
            <w:tcW w:type="dxa" w:w="1792"/>
          </w:tcPr>
          <w:p>
            <w:pPr>
              <w:spacing w:after="20" w:line="276" w:lineRule="auto"/>
            </w:pPr>
            <w:r>
              <w:rPr>
                <w:sz w:val="19"/>
              </w:rPr>
            </w:r>
            <w:r>
              <w:rPr>
                <w:rFonts w:ascii="宋体" w:hAnsi="宋体" w:eastAsia="宋体"/>
                <w:b w:val="0"/>
                <w:sz w:val="19"/>
              </w:rPr>
              <w:t>客户删客户 / 员工删客户 / 客户退群 / 退群设置</w:t>
            </w:r>
          </w:p>
        </w:tc>
        <w:tc>
          <w:tcPr>
            <w:tcW w:type="dxa" w:w="1792"/>
          </w:tcPr>
          <w:p>
            <w:pPr>
              <w:spacing w:after="20" w:line="276" w:lineRule="auto"/>
            </w:pPr>
            <w:r>
              <w:rPr>
                <w:sz w:val="19"/>
              </w:rPr>
            </w:r>
            <w:r>
              <w:rPr>
                <w:rFonts w:ascii="宋体" w:hAnsi="宋体" w:eastAsia="宋体"/>
                <w:b w:val="0"/>
                <w:sz w:val="19"/>
              </w:rPr>
              <w:t>P1</w:t>
            </w:r>
          </w:p>
        </w:tc>
      </w:tr>
      <w:tr>
        <w:tc>
          <w:tcPr>
            <w:tcW w:type="dxa" w:w="1792"/>
          </w:tcPr>
          <w:p>
            <w:pPr>
              <w:spacing w:after="20" w:line="276" w:lineRule="auto"/>
            </w:pPr>
            <w:r>
              <w:rPr>
                <w:sz w:val="19"/>
              </w:rPr>
            </w:r>
            <w:r>
              <w:rPr>
                <w:rFonts w:ascii="宋体" w:hAnsi="宋体" w:eastAsia="宋体"/>
                <w:b w:val="0"/>
                <w:sz w:val="19"/>
              </w:rPr>
              <w:t>客户中心</w:t>
            </w:r>
          </w:p>
        </w:tc>
        <w:tc>
          <w:tcPr>
            <w:tcW w:type="dxa" w:w="1792"/>
          </w:tcPr>
          <w:p>
            <w:pPr>
              <w:spacing w:after="20" w:line="276" w:lineRule="auto"/>
            </w:pPr>
            <w:r>
              <w:rPr>
                <w:sz w:val="19"/>
              </w:rPr>
            </w:r>
            <w:r>
              <w:rPr>
                <w:rFonts w:ascii="宋体" w:hAnsi="宋体" w:eastAsia="宋体"/>
                <w:b w:val="0"/>
                <w:sz w:val="19"/>
              </w:rPr>
              <w:t>重复线索</w:t>
            </w:r>
          </w:p>
        </w:tc>
        <w:tc>
          <w:tcPr>
            <w:tcW w:type="dxa" w:w="1792"/>
          </w:tcPr>
          <w:p>
            <w:pPr>
              <w:spacing w:after="20" w:line="276" w:lineRule="auto"/>
            </w:pPr>
            <w:r>
              <w:rPr>
                <w:sz w:val="19"/>
              </w:rPr>
            </w:r>
            <w:r>
              <w:rPr>
                <w:rFonts w:ascii="宋体" w:hAnsi="宋体" w:eastAsia="宋体"/>
                <w:b w:val="0"/>
                <w:sz w:val="19"/>
              </w:rPr>
              <w:t>prototype/admin/leads-dup.html</w:t>
            </w:r>
          </w:p>
        </w:tc>
        <w:tc>
          <w:tcPr>
            <w:tcW w:type="dxa" w:w="1792"/>
          </w:tcPr>
          <w:p>
            <w:pPr>
              <w:spacing w:after="20" w:line="276" w:lineRule="auto"/>
            </w:pPr>
            <w:r>
              <w:rPr>
                <w:sz w:val="19"/>
              </w:rPr>
            </w:r>
            <w:r>
              <w:rPr>
                <w:rFonts w:ascii="宋体" w:hAnsi="宋体" w:eastAsia="宋体"/>
                <w:b w:val="0"/>
                <w:sz w:val="19"/>
              </w:rPr>
              <w:t>重复组识别、合并/忽略/拆分、批量合并</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用户运营</w:t>
            </w:r>
          </w:p>
        </w:tc>
        <w:tc>
          <w:tcPr>
            <w:tcW w:type="dxa" w:w="1792"/>
          </w:tcPr>
          <w:p>
            <w:pPr>
              <w:spacing w:after="20" w:line="276" w:lineRule="auto"/>
            </w:pPr>
            <w:r>
              <w:rPr>
                <w:sz w:val="19"/>
              </w:rPr>
            </w:r>
            <w:r>
              <w:rPr>
                <w:rFonts w:ascii="宋体" w:hAnsi="宋体" w:eastAsia="宋体"/>
                <w:b w:val="0"/>
                <w:sz w:val="19"/>
              </w:rPr>
              <w:t>用户列表</w:t>
            </w:r>
          </w:p>
        </w:tc>
        <w:tc>
          <w:tcPr>
            <w:tcW w:type="dxa" w:w="1792"/>
          </w:tcPr>
          <w:p>
            <w:pPr>
              <w:spacing w:after="20" w:line="276" w:lineRule="auto"/>
            </w:pPr>
            <w:r>
              <w:rPr>
                <w:sz w:val="19"/>
              </w:rPr>
            </w:r>
            <w:r>
              <w:rPr>
                <w:rFonts w:ascii="宋体" w:hAnsi="宋体" w:eastAsia="宋体"/>
                <w:b w:val="0"/>
                <w:sz w:val="19"/>
              </w:rPr>
              <w:t>prototype/admin/users.html</w:t>
            </w:r>
          </w:p>
        </w:tc>
        <w:tc>
          <w:tcPr>
            <w:tcW w:type="dxa" w:w="1792"/>
          </w:tcPr>
          <w:p>
            <w:pPr>
              <w:spacing w:after="20" w:line="276" w:lineRule="auto"/>
            </w:pPr>
            <w:r>
              <w:rPr>
                <w:sz w:val="19"/>
              </w:rPr>
            </w:r>
            <w:r>
              <w:rPr>
                <w:rFonts w:ascii="宋体" w:hAnsi="宋体" w:eastAsia="宋体"/>
                <w:b w:val="0"/>
                <w:sz w:val="19"/>
              </w:rPr>
              <w:t>筛选 + 消费/权益/标签摘要；批量打标/分配；增删改、导入导出、打标、调整归属</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用户运营</w:t>
            </w:r>
          </w:p>
        </w:tc>
        <w:tc>
          <w:tcPr>
            <w:tcW w:type="dxa" w:w="1792"/>
          </w:tcPr>
          <w:p>
            <w:pPr>
              <w:spacing w:after="20" w:line="276" w:lineRule="auto"/>
            </w:pPr>
            <w:r>
              <w:rPr>
                <w:sz w:val="19"/>
              </w:rPr>
            </w:r>
            <w:r>
              <w:rPr>
                <w:rFonts w:ascii="宋体" w:hAnsi="宋体" w:eastAsia="宋体"/>
                <w:b w:val="0"/>
                <w:sz w:val="19"/>
              </w:rPr>
              <w:t>用户详情</w:t>
            </w:r>
          </w:p>
        </w:tc>
        <w:tc>
          <w:tcPr>
            <w:tcW w:type="dxa" w:w="1792"/>
          </w:tcPr>
          <w:p>
            <w:pPr>
              <w:spacing w:after="20" w:line="276" w:lineRule="auto"/>
            </w:pPr>
            <w:r>
              <w:rPr>
                <w:sz w:val="19"/>
              </w:rPr>
            </w:r>
            <w:r>
              <w:rPr>
                <w:rFonts w:ascii="宋体" w:hAnsi="宋体" w:eastAsia="宋体"/>
                <w:b w:val="0"/>
                <w:sz w:val="19"/>
              </w:rPr>
              <w:t>prototype/admin/user-detail.html</w:t>
            </w:r>
          </w:p>
        </w:tc>
        <w:tc>
          <w:tcPr>
            <w:tcW w:type="dxa" w:w="1792"/>
          </w:tcPr>
          <w:p>
            <w:pPr>
              <w:spacing w:after="20" w:line="276" w:lineRule="auto"/>
            </w:pPr>
            <w:r>
              <w:rPr>
                <w:sz w:val="19"/>
              </w:rPr>
            </w:r>
            <w:r>
              <w:rPr>
                <w:rFonts w:ascii="宋体" w:hAnsi="宋体" w:eastAsia="宋体"/>
                <w:b w:val="0"/>
                <w:sz w:val="19"/>
              </w:rPr>
              <w:t>档案/账户卡 + 6 Tab；权益诊断与重试/延长/补开；解密留痕</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用户运营</w:t>
            </w:r>
          </w:p>
        </w:tc>
        <w:tc>
          <w:tcPr>
            <w:tcW w:type="dxa" w:w="1792"/>
          </w:tcPr>
          <w:p>
            <w:pPr>
              <w:spacing w:after="20" w:line="276" w:lineRule="auto"/>
            </w:pPr>
            <w:r>
              <w:rPr>
                <w:sz w:val="19"/>
              </w:rPr>
            </w:r>
            <w:r>
              <w:rPr>
                <w:rFonts w:ascii="宋体" w:hAnsi="宋体" w:eastAsia="宋体"/>
                <w:b w:val="0"/>
                <w:sz w:val="19"/>
              </w:rPr>
              <w:t>标签管理</w:t>
            </w:r>
          </w:p>
        </w:tc>
        <w:tc>
          <w:tcPr>
            <w:tcW w:type="dxa" w:w="1792"/>
          </w:tcPr>
          <w:p>
            <w:pPr>
              <w:spacing w:after="20" w:line="276" w:lineRule="auto"/>
            </w:pPr>
            <w:r>
              <w:rPr>
                <w:sz w:val="19"/>
              </w:rPr>
            </w:r>
            <w:r>
              <w:rPr>
                <w:rFonts w:ascii="宋体" w:hAnsi="宋体" w:eastAsia="宋体"/>
                <w:b w:val="0"/>
                <w:sz w:val="19"/>
              </w:rPr>
              <w:t>prototype/admin/user-tags.html</w:t>
            </w:r>
          </w:p>
        </w:tc>
        <w:tc>
          <w:tcPr>
            <w:tcW w:type="dxa" w:w="1792"/>
          </w:tcPr>
          <w:p>
            <w:pPr>
              <w:spacing w:after="20" w:line="276" w:lineRule="auto"/>
            </w:pPr>
            <w:r>
              <w:rPr>
                <w:sz w:val="19"/>
              </w:rPr>
            </w:r>
            <w:r>
              <w:rPr>
                <w:rFonts w:ascii="宋体" w:hAnsi="宋体" w:eastAsia="宋体"/>
                <w:b w:val="0"/>
                <w:sz w:val="19"/>
              </w:rPr>
              <w:t>手动标签 CRUD、分组管理、启用才可打标</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用户运营</w:t>
            </w:r>
          </w:p>
        </w:tc>
        <w:tc>
          <w:tcPr>
            <w:tcW w:type="dxa" w:w="1792"/>
          </w:tcPr>
          <w:p>
            <w:pPr>
              <w:spacing w:after="20" w:line="276" w:lineRule="auto"/>
            </w:pPr>
            <w:r>
              <w:rPr>
                <w:sz w:val="19"/>
              </w:rPr>
            </w:r>
            <w:r>
              <w:rPr>
                <w:rFonts w:ascii="宋体" w:hAnsi="宋体" w:eastAsia="宋体"/>
                <w:b w:val="0"/>
                <w:sz w:val="19"/>
              </w:rPr>
              <w:t>个人 SOP</w:t>
            </w:r>
          </w:p>
        </w:tc>
        <w:tc>
          <w:tcPr>
            <w:tcW w:type="dxa" w:w="1792"/>
          </w:tcPr>
          <w:p>
            <w:pPr>
              <w:spacing w:after="20" w:line="276" w:lineRule="auto"/>
            </w:pPr>
            <w:r>
              <w:rPr>
                <w:sz w:val="19"/>
              </w:rPr>
            </w:r>
            <w:r>
              <w:rPr>
                <w:rFonts w:ascii="宋体" w:hAnsi="宋体" w:eastAsia="宋体"/>
                <w:b w:val="0"/>
                <w:sz w:val="19"/>
              </w:rPr>
              <w:t>prototype/admin/sop-personal.html</w:t>
            </w:r>
          </w:p>
        </w:tc>
        <w:tc>
          <w:tcPr>
            <w:tcW w:type="dxa" w:w="1792"/>
          </w:tcPr>
          <w:p>
            <w:pPr>
              <w:spacing w:after="20" w:line="276" w:lineRule="auto"/>
            </w:pPr>
            <w:r>
              <w:rPr>
                <w:sz w:val="19"/>
              </w:rPr>
            </w:r>
            <w:r>
              <w:rPr>
                <w:rFonts w:ascii="宋体" w:hAnsi="宋体" w:eastAsia="宋体"/>
                <w:b w:val="0"/>
                <w:sz w:val="19"/>
              </w:rPr>
              <w:t>触发类型 + 步骤编辑器（延迟小时 + 动作）</w:t>
            </w:r>
          </w:p>
        </w:tc>
        <w:tc>
          <w:tcPr>
            <w:tcW w:type="dxa" w:w="1792"/>
          </w:tcPr>
          <w:p>
            <w:pPr>
              <w:spacing w:after="20" w:line="276" w:lineRule="auto"/>
            </w:pPr>
            <w:r>
              <w:rPr>
                <w:sz w:val="19"/>
              </w:rPr>
            </w:r>
            <w:r>
              <w:rPr>
                <w:rFonts w:ascii="宋体" w:hAnsi="宋体" w:eastAsia="宋体"/>
                <w:b w:val="0"/>
                <w:sz w:val="19"/>
              </w:rPr>
              <w:t>P1</w:t>
            </w:r>
          </w:p>
        </w:tc>
      </w:tr>
      <w:tr>
        <w:tc>
          <w:tcPr>
            <w:tcW w:type="dxa" w:w="1792"/>
          </w:tcPr>
          <w:p>
            <w:pPr>
              <w:spacing w:after="20" w:line="276" w:lineRule="auto"/>
            </w:pPr>
            <w:r>
              <w:rPr>
                <w:sz w:val="19"/>
              </w:rPr>
            </w:r>
            <w:r>
              <w:rPr>
                <w:rFonts w:ascii="宋体" w:hAnsi="宋体" w:eastAsia="宋体"/>
                <w:b w:val="0"/>
                <w:sz w:val="19"/>
              </w:rPr>
              <w:t>用户运营</w:t>
            </w:r>
          </w:p>
        </w:tc>
        <w:tc>
          <w:tcPr>
            <w:tcW w:type="dxa" w:w="1792"/>
          </w:tcPr>
          <w:p>
            <w:pPr>
              <w:spacing w:after="20" w:line="276" w:lineRule="auto"/>
            </w:pPr>
            <w:r>
              <w:rPr>
                <w:sz w:val="19"/>
              </w:rPr>
            </w:r>
            <w:r>
              <w:rPr>
                <w:rFonts w:ascii="宋体" w:hAnsi="宋体" w:eastAsia="宋体"/>
                <w:b w:val="0"/>
                <w:sz w:val="19"/>
              </w:rPr>
              <w:t>群 SOP</w:t>
            </w:r>
          </w:p>
        </w:tc>
        <w:tc>
          <w:tcPr>
            <w:tcW w:type="dxa" w:w="1792"/>
          </w:tcPr>
          <w:p>
            <w:pPr>
              <w:spacing w:after="20" w:line="276" w:lineRule="auto"/>
            </w:pPr>
            <w:r>
              <w:rPr>
                <w:sz w:val="19"/>
              </w:rPr>
            </w:r>
            <w:r>
              <w:rPr>
                <w:rFonts w:ascii="宋体" w:hAnsi="宋体" w:eastAsia="宋体"/>
                <w:b w:val="0"/>
                <w:sz w:val="19"/>
              </w:rPr>
              <w:t>prototype/admin/sop-group.html</w:t>
            </w:r>
          </w:p>
        </w:tc>
        <w:tc>
          <w:tcPr>
            <w:tcW w:type="dxa" w:w="1792"/>
          </w:tcPr>
          <w:p>
            <w:pPr>
              <w:spacing w:after="20" w:line="276" w:lineRule="auto"/>
            </w:pPr>
            <w:r>
              <w:rPr>
                <w:sz w:val="19"/>
              </w:rPr>
            </w:r>
            <w:r>
              <w:rPr>
                <w:rFonts w:ascii="宋体" w:hAnsi="宋体" w:eastAsia="宋体"/>
                <w:b w:val="0"/>
                <w:sz w:val="19"/>
              </w:rPr>
              <w:t>触发类型（入群/开营/结营/每日定时/手动）</w:t>
            </w:r>
          </w:p>
        </w:tc>
        <w:tc>
          <w:tcPr>
            <w:tcW w:type="dxa" w:w="1792"/>
          </w:tcPr>
          <w:p>
            <w:pPr>
              <w:spacing w:after="20" w:line="276" w:lineRule="auto"/>
            </w:pPr>
            <w:r>
              <w:rPr>
                <w:sz w:val="19"/>
              </w:rPr>
            </w:r>
            <w:r>
              <w:rPr>
                <w:rFonts w:ascii="宋体" w:hAnsi="宋体" w:eastAsia="宋体"/>
                <w:b w:val="0"/>
                <w:sz w:val="19"/>
              </w:rPr>
              <w:t>P1</w:t>
            </w:r>
          </w:p>
        </w:tc>
      </w:tr>
      <w:tr>
        <w:tc>
          <w:tcPr>
            <w:tcW w:type="dxa" w:w="1792"/>
          </w:tcPr>
          <w:p>
            <w:pPr>
              <w:spacing w:after="20" w:line="276" w:lineRule="auto"/>
            </w:pPr>
            <w:r>
              <w:rPr>
                <w:sz w:val="19"/>
              </w:rPr>
            </w:r>
            <w:r>
              <w:rPr>
                <w:rFonts w:ascii="宋体" w:hAnsi="宋体" w:eastAsia="宋体"/>
                <w:b w:val="0"/>
                <w:sz w:val="19"/>
              </w:rPr>
              <w:t>用户运营</w:t>
            </w:r>
          </w:p>
        </w:tc>
        <w:tc>
          <w:tcPr>
            <w:tcW w:type="dxa" w:w="1792"/>
          </w:tcPr>
          <w:p>
            <w:pPr>
              <w:spacing w:after="20" w:line="276" w:lineRule="auto"/>
            </w:pPr>
            <w:r>
              <w:rPr>
                <w:sz w:val="19"/>
              </w:rPr>
            </w:r>
            <w:r>
              <w:rPr>
                <w:rFonts w:ascii="宋体" w:hAnsi="宋体" w:eastAsia="宋体"/>
                <w:b w:val="0"/>
                <w:sz w:val="19"/>
              </w:rPr>
              <w:t>用户事件营销</w:t>
            </w:r>
          </w:p>
        </w:tc>
        <w:tc>
          <w:tcPr>
            <w:tcW w:type="dxa" w:w="1792"/>
          </w:tcPr>
          <w:p>
            <w:pPr>
              <w:spacing w:after="20" w:line="276" w:lineRule="auto"/>
            </w:pPr>
            <w:r>
              <w:rPr>
                <w:sz w:val="19"/>
              </w:rPr>
            </w:r>
            <w:r>
              <w:rPr>
                <w:rFonts w:ascii="宋体" w:hAnsi="宋体" w:eastAsia="宋体"/>
                <w:b w:val="0"/>
                <w:sz w:val="19"/>
              </w:rPr>
              <w:t xml:space="preserve">prototype/admin/event-marketing.html（+ </w:t>
            </w:r>
            <w:r>
              <w:rPr>
                <w:rFonts w:ascii="Menlo" w:hAnsi="Menlo" w:eastAsia="Menlo"/>
                <w:b w:val="0"/>
                <w:color w:val="A03030"/>
                <w:sz w:val="19"/>
              </w:rPr>
              <w:t>event-marketing-edit.html</w:t>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事件触发流程编排（LogicFlow）</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用户运营</w:t>
            </w:r>
          </w:p>
        </w:tc>
        <w:tc>
          <w:tcPr>
            <w:tcW w:type="dxa" w:w="1792"/>
          </w:tcPr>
          <w:p>
            <w:pPr>
              <w:spacing w:after="20" w:line="276" w:lineRule="auto"/>
            </w:pPr>
            <w:r>
              <w:rPr>
                <w:sz w:val="19"/>
              </w:rPr>
            </w:r>
            <w:r>
              <w:rPr>
                <w:rFonts w:ascii="宋体" w:hAnsi="宋体" w:eastAsia="宋体"/>
                <w:b w:val="0"/>
                <w:sz w:val="19"/>
              </w:rPr>
              <w:t>智能营销</w:t>
            </w:r>
          </w:p>
        </w:tc>
        <w:tc>
          <w:tcPr>
            <w:tcW w:type="dxa" w:w="1792"/>
          </w:tcPr>
          <w:p>
            <w:pPr>
              <w:spacing w:after="20" w:line="276" w:lineRule="auto"/>
            </w:pPr>
            <w:r>
              <w:rPr>
                <w:sz w:val="19"/>
              </w:rPr>
            </w:r>
            <w:r>
              <w:rPr>
                <w:rFonts w:ascii="宋体" w:hAnsi="宋体" w:eastAsia="宋体"/>
                <w:b w:val="0"/>
                <w:sz w:val="19"/>
              </w:rPr>
              <w:t xml:space="preserve">prototype/admin/smart-marketing.html（+ </w:t>
            </w:r>
            <w:r>
              <w:rPr>
                <w:rFonts w:ascii="Menlo" w:hAnsi="Menlo" w:eastAsia="Menlo"/>
                <w:b w:val="0"/>
                <w:color w:val="A03030"/>
                <w:sz w:val="19"/>
              </w:rPr>
              <w:t>smart-marketing-edit.html</w:t>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人群与计划主动执行的流程编排</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用户运营</w:t>
            </w:r>
          </w:p>
        </w:tc>
        <w:tc>
          <w:tcPr>
            <w:tcW w:type="dxa" w:w="1792"/>
          </w:tcPr>
          <w:p>
            <w:pPr>
              <w:spacing w:after="20" w:line="276" w:lineRule="auto"/>
            </w:pPr>
            <w:r>
              <w:rPr>
                <w:sz w:val="19"/>
              </w:rPr>
            </w:r>
            <w:r>
              <w:rPr>
                <w:rFonts w:ascii="宋体" w:hAnsi="宋体" w:eastAsia="宋体"/>
                <w:b w:val="0"/>
                <w:sz w:val="19"/>
              </w:rPr>
              <w:t>用户分群</w:t>
            </w:r>
          </w:p>
        </w:tc>
        <w:tc>
          <w:tcPr>
            <w:tcW w:type="dxa" w:w="1792"/>
          </w:tcPr>
          <w:p>
            <w:pPr>
              <w:spacing w:after="20" w:line="276" w:lineRule="auto"/>
            </w:pPr>
            <w:r>
              <w:rPr>
                <w:sz w:val="19"/>
              </w:rPr>
            </w:r>
            <w:r>
              <w:rPr>
                <w:rFonts w:ascii="宋体" w:hAnsi="宋体" w:eastAsia="宋体"/>
                <w:b w:val="0"/>
                <w:sz w:val="19"/>
              </w:rPr>
              <w:t>prototype/admin/user-segments.html</w:t>
            </w:r>
          </w:p>
        </w:tc>
        <w:tc>
          <w:tcPr>
            <w:tcW w:type="dxa" w:w="1792"/>
          </w:tcPr>
          <w:p>
            <w:pPr>
              <w:spacing w:after="20" w:line="276" w:lineRule="auto"/>
            </w:pPr>
            <w:r>
              <w:rPr>
                <w:sz w:val="19"/>
              </w:rPr>
            </w:r>
            <w:r>
              <w:rPr>
                <w:rFonts w:ascii="宋体" w:hAnsi="宋体" w:eastAsia="宋体"/>
                <w:b w:val="0"/>
                <w:sz w:val="19"/>
              </w:rPr>
              <w:t>系统人群 + 自定义人群</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用户运营</w:t>
            </w:r>
          </w:p>
        </w:tc>
        <w:tc>
          <w:tcPr>
            <w:tcW w:type="dxa" w:w="1792"/>
          </w:tcPr>
          <w:p>
            <w:pPr>
              <w:spacing w:after="20" w:line="276" w:lineRule="auto"/>
            </w:pPr>
            <w:r>
              <w:rPr>
                <w:sz w:val="19"/>
              </w:rPr>
            </w:r>
            <w:r>
              <w:rPr>
                <w:rFonts w:ascii="宋体" w:hAnsi="宋体" w:eastAsia="宋体"/>
                <w:b w:val="0"/>
                <w:sz w:val="19"/>
              </w:rPr>
              <w:t>定向运营计划</w:t>
            </w:r>
          </w:p>
        </w:tc>
        <w:tc>
          <w:tcPr>
            <w:tcW w:type="dxa" w:w="1792"/>
          </w:tcPr>
          <w:p>
            <w:pPr>
              <w:spacing w:after="20" w:line="276" w:lineRule="auto"/>
            </w:pPr>
            <w:r>
              <w:rPr>
                <w:sz w:val="19"/>
              </w:rPr>
            </w:r>
            <w:r>
              <w:rPr>
                <w:rFonts w:ascii="宋体" w:hAnsi="宋体" w:eastAsia="宋体"/>
                <w:b w:val="0"/>
                <w:sz w:val="19"/>
              </w:rPr>
              <w:t>prototype/admin/ops-plans.html</w:t>
            </w:r>
          </w:p>
        </w:tc>
        <w:tc>
          <w:tcPr>
            <w:tcW w:type="dxa" w:w="1792"/>
          </w:tcPr>
          <w:p>
            <w:pPr>
              <w:spacing w:after="20" w:line="276" w:lineRule="auto"/>
            </w:pPr>
            <w:r>
              <w:rPr>
                <w:sz w:val="19"/>
              </w:rPr>
            </w:r>
            <w:r>
              <w:rPr>
                <w:rFonts w:ascii="宋体" w:hAnsi="宋体" w:eastAsia="宋体"/>
                <w:b w:val="0"/>
                <w:sz w:val="19"/>
              </w:rPr>
              <w:t>人群 × 动作 × 周期计划</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营销管理</w:t>
            </w:r>
          </w:p>
        </w:tc>
        <w:tc>
          <w:tcPr>
            <w:tcW w:type="dxa" w:w="1792"/>
          </w:tcPr>
          <w:p>
            <w:pPr>
              <w:spacing w:after="20" w:line="276" w:lineRule="auto"/>
            </w:pPr>
            <w:r>
              <w:rPr>
                <w:sz w:val="19"/>
              </w:rPr>
            </w:r>
            <w:r>
              <w:rPr>
                <w:rFonts w:ascii="宋体" w:hAnsi="宋体" w:eastAsia="宋体"/>
                <w:b w:val="0"/>
                <w:sz w:val="19"/>
              </w:rPr>
              <w:t>欢迎语管理</w:t>
            </w:r>
          </w:p>
        </w:tc>
        <w:tc>
          <w:tcPr>
            <w:tcW w:type="dxa" w:w="1792"/>
          </w:tcPr>
          <w:p>
            <w:pPr>
              <w:spacing w:after="20" w:line="276" w:lineRule="auto"/>
            </w:pPr>
            <w:r>
              <w:rPr>
                <w:sz w:val="19"/>
              </w:rPr>
            </w:r>
            <w:r>
              <w:rPr>
                <w:rFonts w:ascii="宋体" w:hAnsi="宋体" w:eastAsia="宋体"/>
                <w:b w:val="0"/>
                <w:sz w:val="19"/>
              </w:rPr>
              <w:t>prototype/admin/welcome.html</w:t>
            </w:r>
          </w:p>
        </w:tc>
        <w:tc>
          <w:tcPr>
            <w:tcW w:type="dxa" w:w="1792"/>
          </w:tcPr>
          <w:p>
            <w:pPr>
              <w:spacing w:after="20" w:line="276" w:lineRule="auto"/>
            </w:pPr>
            <w:r>
              <w:rPr>
                <w:sz w:val="19"/>
              </w:rPr>
            </w:r>
            <w:r>
              <w:rPr>
                <w:rFonts w:ascii="宋体" w:hAnsi="宋体" w:eastAsia="宋体"/>
                <w:b w:val="0"/>
                <w:sz w:val="19"/>
              </w:rPr>
              <w:t>加微/入群欢迎语，变量与启用开关</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营销管理</w:t>
            </w:r>
          </w:p>
        </w:tc>
        <w:tc>
          <w:tcPr>
            <w:tcW w:type="dxa" w:w="1792"/>
          </w:tcPr>
          <w:p>
            <w:pPr>
              <w:spacing w:after="20" w:line="276" w:lineRule="auto"/>
            </w:pPr>
            <w:r>
              <w:rPr>
                <w:sz w:val="19"/>
              </w:rPr>
            </w:r>
            <w:r>
              <w:rPr>
                <w:rFonts w:ascii="宋体" w:hAnsi="宋体" w:eastAsia="宋体"/>
                <w:b w:val="0"/>
                <w:sz w:val="19"/>
              </w:rPr>
              <w:t>获客链接</w:t>
            </w:r>
          </w:p>
        </w:tc>
        <w:tc>
          <w:tcPr>
            <w:tcW w:type="dxa" w:w="1792"/>
          </w:tcPr>
          <w:p>
            <w:pPr>
              <w:spacing w:after="20" w:line="276" w:lineRule="auto"/>
            </w:pPr>
            <w:r>
              <w:rPr>
                <w:sz w:val="19"/>
              </w:rPr>
            </w:r>
            <w:r>
              <w:rPr>
                <w:rFonts w:ascii="宋体" w:hAnsi="宋体" w:eastAsia="宋体"/>
                <w:b w:val="0"/>
                <w:sz w:val="19"/>
              </w:rPr>
              <w:t>prototype/admin/acquire-links.html</w:t>
            </w:r>
          </w:p>
        </w:tc>
        <w:tc>
          <w:tcPr>
            <w:tcW w:type="dxa" w:w="1792"/>
          </w:tcPr>
          <w:p>
            <w:pPr>
              <w:spacing w:after="20" w:line="276" w:lineRule="auto"/>
            </w:pPr>
            <w:r>
              <w:rPr>
                <w:sz w:val="19"/>
              </w:rPr>
            </w:r>
            <w:r>
              <w:rPr>
                <w:rFonts w:ascii="宋体" w:hAnsi="宋体" w:eastAsia="宋体"/>
                <w:b w:val="0"/>
                <w:sz w:val="19"/>
              </w:rPr>
              <w:t>统计卡、新建、推广链接/二维码、数据统计</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营销管理</w:t>
            </w:r>
          </w:p>
        </w:tc>
        <w:tc>
          <w:tcPr>
            <w:tcW w:type="dxa" w:w="1792"/>
          </w:tcPr>
          <w:p>
            <w:pPr>
              <w:spacing w:after="20" w:line="276" w:lineRule="auto"/>
            </w:pPr>
            <w:r>
              <w:rPr>
                <w:sz w:val="19"/>
              </w:rPr>
            </w:r>
            <w:r>
              <w:rPr>
                <w:rFonts w:ascii="宋体" w:hAnsi="宋体" w:eastAsia="宋体"/>
                <w:b w:val="0"/>
                <w:sz w:val="19"/>
              </w:rPr>
              <w:t>渠道活码</w:t>
            </w:r>
          </w:p>
        </w:tc>
        <w:tc>
          <w:tcPr>
            <w:tcW w:type="dxa" w:w="1792"/>
          </w:tcPr>
          <w:p>
            <w:pPr>
              <w:spacing w:after="20" w:line="276" w:lineRule="auto"/>
            </w:pPr>
            <w:r>
              <w:rPr>
                <w:sz w:val="19"/>
              </w:rPr>
            </w:r>
            <w:r>
              <w:rPr>
                <w:rFonts w:ascii="宋体" w:hAnsi="宋体" w:eastAsia="宋体"/>
                <w:b w:val="0"/>
                <w:sz w:val="19"/>
              </w:rPr>
              <w:t>prototype/admin/channel-livecode.html</w:t>
            </w:r>
          </w:p>
        </w:tc>
        <w:tc>
          <w:tcPr>
            <w:tcW w:type="dxa" w:w="1792"/>
          </w:tcPr>
          <w:p>
            <w:pPr>
              <w:spacing w:after="20" w:line="276" w:lineRule="auto"/>
            </w:pPr>
            <w:r>
              <w:rPr>
                <w:sz w:val="19"/>
              </w:rPr>
            </w:r>
            <w:r>
              <w:rPr>
                <w:rFonts w:ascii="宋体" w:hAnsi="宋体" w:eastAsia="宋体"/>
                <w:b w:val="0"/>
                <w:sz w:val="19"/>
              </w:rPr>
              <w:t>分组树 + 列表、批量创建、扫码/加微统计</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营销管理</w:t>
            </w:r>
          </w:p>
        </w:tc>
        <w:tc>
          <w:tcPr>
            <w:tcW w:type="dxa" w:w="1792"/>
          </w:tcPr>
          <w:p>
            <w:pPr>
              <w:spacing w:after="20" w:line="276" w:lineRule="auto"/>
            </w:pPr>
            <w:r>
              <w:rPr>
                <w:sz w:val="19"/>
              </w:rPr>
            </w:r>
            <w:r>
              <w:rPr>
                <w:rFonts w:ascii="宋体" w:hAnsi="宋体" w:eastAsia="宋体"/>
                <w:b w:val="0"/>
                <w:sz w:val="19"/>
              </w:rPr>
              <w:t>群活码管理</w:t>
            </w:r>
          </w:p>
        </w:tc>
        <w:tc>
          <w:tcPr>
            <w:tcW w:type="dxa" w:w="1792"/>
          </w:tcPr>
          <w:p>
            <w:pPr>
              <w:spacing w:after="20" w:line="276" w:lineRule="auto"/>
            </w:pPr>
            <w:r>
              <w:rPr>
                <w:sz w:val="19"/>
              </w:rPr>
            </w:r>
            <w:r>
              <w:rPr>
                <w:rFonts w:ascii="宋体" w:hAnsi="宋体" w:eastAsia="宋体"/>
                <w:b w:val="0"/>
                <w:sz w:val="19"/>
              </w:rPr>
              <w:t>prototype/admin/group-livecode.html</w:t>
            </w:r>
          </w:p>
        </w:tc>
        <w:tc>
          <w:tcPr>
            <w:tcW w:type="dxa" w:w="1792"/>
          </w:tcPr>
          <w:p>
            <w:pPr>
              <w:spacing w:after="20" w:line="276" w:lineRule="auto"/>
            </w:pPr>
            <w:r>
              <w:rPr>
                <w:sz w:val="19"/>
              </w:rPr>
            </w:r>
            <w:r>
              <w:rPr>
                <w:rFonts w:ascii="宋体" w:hAnsi="宋体" w:eastAsia="宋体"/>
                <w:b w:val="0"/>
                <w:sz w:val="19"/>
              </w:rPr>
              <w:t>入群/退群/净增、自动打标签、关联拉群模板</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营销管理</w:t>
            </w:r>
          </w:p>
        </w:tc>
        <w:tc>
          <w:tcPr>
            <w:tcW w:type="dxa" w:w="1792"/>
          </w:tcPr>
          <w:p>
            <w:pPr>
              <w:spacing w:after="20" w:line="276" w:lineRule="auto"/>
            </w:pPr>
            <w:r>
              <w:rPr>
                <w:sz w:val="19"/>
              </w:rPr>
            </w:r>
            <w:r>
              <w:rPr>
                <w:rFonts w:ascii="宋体" w:hAnsi="宋体" w:eastAsia="宋体"/>
                <w:b w:val="0"/>
                <w:sz w:val="19"/>
              </w:rPr>
              <w:t>拉群模板</w:t>
            </w:r>
          </w:p>
        </w:tc>
        <w:tc>
          <w:tcPr>
            <w:tcW w:type="dxa" w:w="1792"/>
          </w:tcPr>
          <w:p>
            <w:pPr>
              <w:spacing w:after="20" w:line="276" w:lineRule="auto"/>
            </w:pPr>
            <w:r>
              <w:rPr>
                <w:sz w:val="19"/>
              </w:rPr>
            </w:r>
            <w:r>
              <w:rPr>
                <w:rFonts w:ascii="宋体" w:hAnsi="宋体" w:eastAsia="宋体"/>
                <w:b w:val="0"/>
                <w:sz w:val="19"/>
              </w:rPr>
              <w:t>prototype/admin/group-template.html</w:t>
            </w:r>
          </w:p>
        </w:tc>
        <w:tc>
          <w:tcPr>
            <w:tcW w:type="dxa" w:w="1792"/>
          </w:tcPr>
          <w:p>
            <w:pPr>
              <w:spacing w:after="20" w:line="276" w:lineRule="auto"/>
            </w:pPr>
            <w:r>
              <w:rPr>
                <w:sz w:val="19"/>
              </w:rPr>
            </w:r>
            <w:r>
              <w:rPr>
                <w:rFonts w:ascii="宋体" w:hAnsi="宋体" w:eastAsia="宋体"/>
                <w:b w:val="0"/>
                <w:sz w:val="19"/>
              </w:rPr>
              <w:t>模板 CRUD、关联群活码、欢迎语</w:t>
            </w:r>
          </w:p>
        </w:tc>
        <w:tc>
          <w:tcPr>
            <w:tcW w:type="dxa" w:w="1792"/>
          </w:tcPr>
          <w:p>
            <w:pPr>
              <w:spacing w:after="20" w:line="276" w:lineRule="auto"/>
            </w:pPr>
            <w:r>
              <w:rPr>
                <w:sz w:val="19"/>
              </w:rPr>
            </w:r>
            <w:r>
              <w:rPr>
                <w:rFonts w:ascii="宋体" w:hAnsi="宋体" w:eastAsia="宋体"/>
                <w:b w:val="0"/>
                <w:sz w:val="19"/>
              </w:rPr>
              <w:t>P1</w:t>
            </w:r>
          </w:p>
        </w:tc>
      </w:tr>
      <w:tr>
        <w:tc>
          <w:tcPr>
            <w:tcW w:type="dxa" w:w="1792"/>
          </w:tcPr>
          <w:p>
            <w:pPr>
              <w:spacing w:after="20" w:line="276" w:lineRule="auto"/>
            </w:pPr>
            <w:r>
              <w:rPr>
                <w:sz w:val="19"/>
              </w:rPr>
            </w:r>
            <w:r>
              <w:rPr>
                <w:rFonts w:ascii="宋体" w:hAnsi="宋体" w:eastAsia="宋体"/>
                <w:b w:val="0"/>
                <w:sz w:val="19"/>
              </w:rPr>
              <w:t>营销管理</w:t>
            </w:r>
          </w:p>
        </w:tc>
        <w:tc>
          <w:tcPr>
            <w:tcW w:type="dxa" w:w="1792"/>
          </w:tcPr>
          <w:p>
            <w:pPr>
              <w:spacing w:after="20" w:line="276" w:lineRule="auto"/>
            </w:pPr>
            <w:r>
              <w:rPr>
                <w:sz w:val="19"/>
              </w:rPr>
            </w:r>
            <w:r>
              <w:rPr>
                <w:rFonts w:ascii="宋体" w:hAnsi="宋体" w:eastAsia="宋体"/>
                <w:b w:val="0"/>
                <w:sz w:val="19"/>
              </w:rPr>
              <w:t>客户群发</w:t>
            </w:r>
          </w:p>
        </w:tc>
        <w:tc>
          <w:tcPr>
            <w:tcW w:type="dxa" w:w="1792"/>
          </w:tcPr>
          <w:p>
            <w:pPr>
              <w:spacing w:after="20" w:line="276" w:lineRule="auto"/>
            </w:pPr>
            <w:r>
              <w:rPr>
                <w:sz w:val="19"/>
              </w:rPr>
            </w:r>
            <w:r>
              <w:rPr>
                <w:rFonts w:ascii="宋体" w:hAnsi="宋体" w:eastAsia="宋体"/>
                <w:b w:val="0"/>
                <w:sz w:val="19"/>
              </w:rPr>
              <w:t>prototype/admin/mass-customer.html</w:t>
            </w:r>
          </w:p>
        </w:tc>
        <w:tc>
          <w:tcPr>
            <w:tcW w:type="dxa" w:w="1792"/>
          </w:tcPr>
          <w:p>
            <w:pPr>
              <w:spacing w:after="20" w:line="276" w:lineRule="auto"/>
            </w:pPr>
            <w:r>
              <w:rPr>
                <w:sz w:val="19"/>
              </w:rPr>
            </w:r>
            <w:r>
              <w:rPr>
                <w:rFonts w:ascii="宋体" w:hAnsi="宋体" w:eastAsia="宋体"/>
                <w:b w:val="0"/>
                <w:sz w:val="19"/>
              </w:rPr>
              <w:t>任务状态机（草稿→待执行→执行中→完成/取消/失败）</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营销管理</w:t>
            </w:r>
          </w:p>
        </w:tc>
        <w:tc>
          <w:tcPr>
            <w:tcW w:type="dxa" w:w="1792"/>
          </w:tcPr>
          <w:p>
            <w:pPr>
              <w:spacing w:after="20" w:line="276" w:lineRule="auto"/>
            </w:pPr>
            <w:r>
              <w:rPr>
                <w:sz w:val="19"/>
              </w:rPr>
            </w:r>
            <w:r>
              <w:rPr>
                <w:rFonts w:ascii="宋体" w:hAnsi="宋体" w:eastAsia="宋体"/>
                <w:b w:val="0"/>
                <w:sz w:val="19"/>
              </w:rPr>
              <w:t>客户群群发</w:t>
            </w:r>
          </w:p>
        </w:tc>
        <w:tc>
          <w:tcPr>
            <w:tcW w:type="dxa" w:w="1792"/>
          </w:tcPr>
          <w:p>
            <w:pPr>
              <w:spacing w:after="20" w:line="276" w:lineRule="auto"/>
            </w:pPr>
            <w:r>
              <w:rPr>
                <w:sz w:val="19"/>
              </w:rPr>
            </w:r>
            <w:r>
              <w:rPr>
                <w:rFonts w:ascii="宋体" w:hAnsi="宋体" w:eastAsia="宋体"/>
                <w:b w:val="0"/>
                <w:sz w:val="19"/>
              </w:rPr>
              <w:t>prototype/admin/mass-group.html</w:t>
            </w:r>
          </w:p>
        </w:tc>
        <w:tc>
          <w:tcPr>
            <w:tcW w:type="dxa" w:w="1792"/>
          </w:tcPr>
          <w:p>
            <w:pPr>
              <w:spacing w:after="20" w:line="276" w:lineRule="auto"/>
            </w:pPr>
            <w:r>
              <w:rPr>
                <w:sz w:val="19"/>
              </w:rPr>
            </w:r>
            <w:r>
              <w:rPr>
                <w:rFonts w:ascii="宋体" w:hAnsi="宋体" w:eastAsia="宋体"/>
                <w:b w:val="0"/>
                <w:sz w:val="19"/>
              </w:rPr>
              <w:t>对象为群（全部/指定/按群主/按标签）</w:t>
            </w:r>
          </w:p>
        </w:tc>
        <w:tc>
          <w:tcPr>
            <w:tcW w:type="dxa" w:w="1792"/>
          </w:tcPr>
          <w:p>
            <w:pPr>
              <w:spacing w:after="20" w:line="276" w:lineRule="auto"/>
            </w:pPr>
            <w:r>
              <w:rPr>
                <w:sz w:val="19"/>
              </w:rPr>
            </w:r>
            <w:r>
              <w:rPr>
                <w:rFonts w:ascii="宋体" w:hAnsi="宋体" w:eastAsia="宋体"/>
                <w:b w:val="0"/>
                <w:sz w:val="19"/>
              </w:rPr>
              <w:t>P1</w:t>
            </w:r>
          </w:p>
        </w:tc>
      </w:tr>
      <w:tr>
        <w:tc>
          <w:tcPr>
            <w:tcW w:type="dxa" w:w="1792"/>
          </w:tcPr>
          <w:p>
            <w:pPr>
              <w:spacing w:after="20" w:line="276" w:lineRule="auto"/>
            </w:pPr>
            <w:r>
              <w:rPr>
                <w:sz w:val="19"/>
              </w:rPr>
            </w:r>
            <w:r>
              <w:rPr>
                <w:rFonts w:ascii="宋体" w:hAnsi="宋体" w:eastAsia="宋体"/>
                <w:b w:val="0"/>
                <w:sz w:val="19"/>
              </w:rPr>
              <w:t>营销管理</w:t>
            </w:r>
          </w:p>
        </w:tc>
        <w:tc>
          <w:tcPr>
            <w:tcW w:type="dxa" w:w="1792"/>
          </w:tcPr>
          <w:p>
            <w:pPr>
              <w:spacing w:after="20" w:line="276" w:lineRule="auto"/>
            </w:pPr>
            <w:r>
              <w:rPr>
                <w:sz w:val="19"/>
              </w:rPr>
            </w:r>
            <w:r>
              <w:rPr>
                <w:rFonts w:ascii="宋体" w:hAnsi="宋体" w:eastAsia="宋体"/>
                <w:b w:val="0"/>
                <w:sz w:val="19"/>
              </w:rPr>
              <w:t>群发朋友圈</w:t>
            </w:r>
          </w:p>
        </w:tc>
        <w:tc>
          <w:tcPr>
            <w:tcW w:type="dxa" w:w="1792"/>
          </w:tcPr>
          <w:p>
            <w:pPr>
              <w:spacing w:after="20" w:line="276" w:lineRule="auto"/>
            </w:pPr>
            <w:r>
              <w:rPr>
                <w:sz w:val="19"/>
              </w:rPr>
            </w:r>
            <w:r>
              <w:rPr>
                <w:rFonts w:ascii="宋体" w:hAnsi="宋体" w:eastAsia="宋体"/>
                <w:b w:val="0"/>
                <w:sz w:val="19"/>
              </w:rPr>
              <w:t>prototype/admin/mass-moment.html</w:t>
            </w:r>
          </w:p>
        </w:tc>
        <w:tc>
          <w:tcPr>
            <w:tcW w:type="dxa" w:w="1792"/>
          </w:tcPr>
          <w:p>
            <w:pPr>
              <w:spacing w:after="20" w:line="276" w:lineRule="auto"/>
            </w:pPr>
            <w:r>
              <w:rPr>
                <w:sz w:val="19"/>
              </w:rPr>
            </w:r>
            <w:r>
              <w:rPr>
                <w:rFonts w:ascii="宋体" w:hAnsi="宋体" w:eastAsia="宋体"/>
                <w:b w:val="0"/>
                <w:sz w:val="19"/>
              </w:rPr>
              <w:t>图文/图文+链接/视频/图文+小程序</w:t>
            </w:r>
          </w:p>
        </w:tc>
        <w:tc>
          <w:tcPr>
            <w:tcW w:type="dxa" w:w="1792"/>
          </w:tcPr>
          <w:p>
            <w:pPr>
              <w:spacing w:after="20" w:line="276" w:lineRule="auto"/>
            </w:pPr>
            <w:r>
              <w:rPr>
                <w:sz w:val="19"/>
              </w:rPr>
            </w:r>
            <w:r>
              <w:rPr>
                <w:rFonts w:ascii="宋体" w:hAnsi="宋体" w:eastAsia="宋体"/>
                <w:b w:val="0"/>
                <w:sz w:val="19"/>
              </w:rPr>
              <w:t>P1</w:t>
            </w:r>
          </w:p>
        </w:tc>
      </w:tr>
      <w:tr>
        <w:tc>
          <w:tcPr>
            <w:tcW w:type="dxa" w:w="1792"/>
          </w:tcPr>
          <w:p>
            <w:pPr>
              <w:spacing w:after="20" w:line="276" w:lineRule="auto"/>
            </w:pPr>
            <w:r>
              <w:rPr>
                <w:sz w:val="19"/>
              </w:rPr>
            </w:r>
            <w:r>
              <w:rPr>
                <w:rFonts w:ascii="宋体" w:hAnsi="宋体" w:eastAsia="宋体"/>
                <w:b w:val="0"/>
                <w:sz w:val="19"/>
              </w:rPr>
              <w:t>营销管理</w:t>
            </w:r>
          </w:p>
        </w:tc>
        <w:tc>
          <w:tcPr>
            <w:tcW w:type="dxa" w:w="1792"/>
          </w:tcPr>
          <w:p>
            <w:pPr>
              <w:spacing w:after="20" w:line="276" w:lineRule="auto"/>
            </w:pPr>
            <w:r>
              <w:rPr>
                <w:sz w:val="19"/>
              </w:rPr>
            </w:r>
            <w:r>
              <w:rPr>
                <w:rFonts w:ascii="宋体" w:hAnsi="宋体" w:eastAsia="宋体"/>
                <w:b w:val="0"/>
                <w:sz w:val="19"/>
              </w:rPr>
              <w:t>快捷任务</w:t>
            </w:r>
          </w:p>
        </w:tc>
        <w:tc>
          <w:tcPr>
            <w:tcW w:type="dxa" w:w="1792"/>
          </w:tcPr>
          <w:p>
            <w:pPr>
              <w:spacing w:after="20" w:line="276" w:lineRule="auto"/>
            </w:pPr>
            <w:r>
              <w:rPr>
                <w:sz w:val="19"/>
              </w:rPr>
            </w:r>
            <w:r>
              <w:rPr>
                <w:rFonts w:ascii="宋体" w:hAnsi="宋体" w:eastAsia="宋体"/>
                <w:b w:val="0"/>
                <w:sz w:val="19"/>
              </w:rPr>
              <w:t>prototype/admin/quick-tasks.html</w:t>
            </w:r>
          </w:p>
        </w:tc>
        <w:tc>
          <w:tcPr>
            <w:tcW w:type="dxa" w:w="1792"/>
          </w:tcPr>
          <w:p>
            <w:pPr>
              <w:spacing w:after="20" w:line="276" w:lineRule="auto"/>
            </w:pPr>
            <w:r>
              <w:rPr>
                <w:sz w:val="19"/>
              </w:rPr>
            </w:r>
            <w:r>
              <w:rPr>
                <w:rFonts w:ascii="宋体" w:hAnsi="宋体" w:eastAsia="宋体"/>
                <w:b w:val="0"/>
                <w:sz w:val="19"/>
              </w:rPr>
              <w:t>进行中/已完成/已取消；新建与终止</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营销管理</w:t>
            </w:r>
          </w:p>
        </w:tc>
        <w:tc>
          <w:tcPr>
            <w:tcW w:type="dxa" w:w="1792"/>
          </w:tcPr>
          <w:p>
            <w:pPr>
              <w:spacing w:after="20" w:line="276" w:lineRule="auto"/>
            </w:pPr>
            <w:r>
              <w:rPr>
                <w:sz w:val="19"/>
              </w:rPr>
            </w:r>
            <w:r>
              <w:rPr>
                <w:rFonts w:ascii="宋体" w:hAnsi="宋体" w:eastAsia="宋体"/>
                <w:b w:val="0"/>
                <w:sz w:val="19"/>
              </w:rPr>
              <w:t>待办日历</w:t>
            </w:r>
          </w:p>
        </w:tc>
        <w:tc>
          <w:tcPr>
            <w:tcW w:type="dxa" w:w="1792"/>
          </w:tcPr>
          <w:p>
            <w:pPr>
              <w:spacing w:after="20" w:line="276" w:lineRule="auto"/>
            </w:pPr>
            <w:r>
              <w:rPr>
                <w:sz w:val="19"/>
              </w:rPr>
            </w:r>
            <w:r>
              <w:rPr>
                <w:rFonts w:ascii="宋体" w:hAnsi="宋体" w:eastAsia="宋体"/>
                <w:b w:val="0"/>
                <w:sz w:val="19"/>
              </w:rPr>
              <w:t>prototype/admin/todo-calendar.html</w:t>
            </w:r>
          </w:p>
        </w:tc>
        <w:tc>
          <w:tcPr>
            <w:tcW w:type="dxa" w:w="1792"/>
          </w:tcPr>
          <w:p>
            <w:pPr>
              <w:spacing w:after="20" w:line="276" w:lineRule="auto"/>
            </w:pPr>
            <w:r>
              <w:rPr>
                <w:sz w:val="19"/>
              </w:rPr>
            </w:r>
            <w:r>
              <w:rPr>
                <w:rFonts w:ascii="宋体" w:hAnsi="宋体" w:eastAsia="宋体"/>
                <w:b w:val="0"/>
                <w:sz w:val="19"/>
              </w:rPr>
              <w:t>月历 + 当日日程 + 新增日程</w:t>
            </w:r>
          </w:p>
        </w:tc>
        <w:tc>
          <w:tcPr>
            <w:tcW w:type="dxa" w:w="1792"/>
          </w:tcPr>
          <w:p>
            <w:pPr>
              <w:spacing w:after="20" w:line="276" w:lineRule="auto"/>
            </w:pPr>
            <w:r>
              <w:rPr>
                <w:sz w:val="19"/>
              </w:rPr>
            </w:r>
            <w:r>
              <w:rPr>
                <w:rFonts w:ascii="宋体" w:hAnsi="宋体" w:eastAsia="宋体"/>
                <w:b w:val="0"/>
                <w:sz w:val="19"/>
              </w:rPr>
              <w:t>P1</w:t>
            </w:r>
          </w:p>
        </w:tc>
      </w:tr>
      <w:tr>
        <w:tc>
          <w:tcPr>
            <w:tcW w:type="dxa" w:w="1792"/>
          </w:tcPr>
          <w:p>
            <w:pPr>
              <w:spacing w:after="20" w:line="276" w:lineRule="auto"/>
            </w:pPr>
            <w:r>
              <w:rPr>
                <w:sz w:val="19"/>
              </w:rPr>
            </w:r>
            <w:r>
              <w:rPr>
                <w:rFonts w:ascii="宋体" w:hAnsi="宋体" w:eastAsia="宋体"/>
                <w:b w:val="0"/>
                <w:sz w:val="19"/>
              </w:rPr>
              <w:t>内容中心</w:t>
            </w:r>
          </w:p>
        </w:tc>
        <w:tc>
          <w:tcPr>
            <w:tcW w:type="dxa" w:w="1792"/>
          </w:tcPr>
          <w:p>
            <w:pPr>
              <w:spacing w:after="20" w:line="276" w:lineRule="auto"/>
            </w:pPr>
            <w:r>
              <w:rPr>
                <w:sz w:val="19"/>
              </w:rPr>
            </w:r>
            <w:r>
              <w:rPr>
                <w:rFonts w:ascii="宋体" w:hAnsi="宋体" w:eastAsia="宋体"/>
                <w:b w:val="0"/>
                <w:sz w:val="19"/>
              </w:rPr>
              <w:t>助销素材库</w:t>
            </w:r>
          </w:p>
        </w:tc>
        <w:tc>
          <w:tcPr>
            <w:tcW w:type="dxa" w:w="1792"/>
          </w:tcPr>
          <w:p>
            <w:pPr>
              <w:spacing w:after="20" w:line="276" w:lineRule="auto"/>
            </w:pPr>
            <w:r>
              <w:rPr>
                <w:sz w:val="19"/>
              </w:rPr>
            </w:r>
            <w:r>
              <w:rPr>
                <w:rFonts w:ascii="宋体" w:hAnsi="宋体" w:eastAsia="宋体"/>
                <w:b w:val="0"/>
                <w:sz w:val="19"/>
              </w:rPr>
              <w:t>prototype/admin/material.html</w:t>
            </w:r>
          </w:p>
        </w:tc>
        <w:tc>
          <w:tcPr>
            <w:tcW w:type="dxa" w:w="1792"/>
          </w:tcPr>
          <w:p>
            <w:pPr>
              <w:spacing w:after="20" w:line="276" w:lineRule="auto"/>
            </w:pPr>
            <w:r>
              <w:rPr>
                <w:sz w:val="19"/>
              </w:rPr>
            </w:r>
            <w:r>
              <w:rPr>
                <w:rFonts w:ascii="宋体" w:hAnsi="宋体" w:eastAsia="宋体"/>
                <w:b w:val="0"/>
                <w:sz w:val="19"/>
              </w:rPr>
              <w:t>分组树 + 素材列表（海报/视频/文章/链接）</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内容中心</w:t>
            </w:r>
          </w:p>
        </w:tc>
        <w:tc>
          <w:tcPr>
            <w:tcW w:type="dxa" w:w="1792"/>
          </w:tcPr>
          <w:p>
            <w:pPr>
              <w:spacing w:after="20" w:line="276" w:lineRule="auto"/>
            </w:pPr>
            <w:r>
              <w:rPr>
                <w:sz w:val="19"/>
              </w:rPr>
            </w:r>
            <w:r>
              <w:rPr>
                <w:rFonts w:ascii="宋体" w:hAnsi="宋体" w:eastAsia="宋体"/>
                <w:b w:val="0"/>
                <w:sz w:val="19"/>
              </w:rPr>
              <w:t>快捷话术库</w:t>
            </w:r>
          </w:p>
        </w:tc>
        <w:tc>
          <w:tcPr>
            <w:tcW w:type="dxa" w:w="1792"/>
          </w:tcPr>
          <w:p>
            <w:pPr>
              <w:spacing w:after="20" w:line="276" w:lineRule="auto"/>
            </w:pPr>
            <w:r>
              <w:rPr>
                <w:sz w:val="19"/>
              </w:rPr>
            </w:r>
            <w:r>
              <w:rPr>
                <w:rFonts w:ascii="宋体" w:hAnsi="宋体" w:eastAsia="宋体"/>
                <w:b w:val="0"/>
                <w:sz w:val="19"/>
              </w:rPr>
              <w:t>prototype/admin/phrases.html</w:t>
            </w:r>
          </w:p>
        </w:tc>
        <w:tc>
          <w:tcPr>
            <w:tcW w:type="dxa" w:w="1792"/>
          </w:tcPr>
          <w:p>
            <w:pPr>
              <w:spacing w:after="20" w:line="276" w:lineRule="auto"/>
            </w:pPr>
            <w:r>
              <w:rPr>
                <w:sz w:val="19"/>
              </w:rPr>
            </w:r>
            <w:r>
              <w:rPr>
                <w:rFonts w:ascii="宋体" w:hAnsi="宋体" w:eastAsia="宋体"/>
                <w:b w:val="0"/>
                <w:sz w:val="19"/>
              </w:rPr>
              <w:t>企业/个人话术库、分组树、按发送次数排序</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内容中心</w:t>
            </w:r>
          </w:p>
        </w:tc>
        <w:tc>
          <w:tcPr>
            <w:tcW w:type="dxa" w:w="1792"/>
          </w:tcPr>
          <w:p>
            <w:pPr>
              <w:spacing w:after="20" w:line="276" w:lineRule="auto"/>
            </w:pPr>
            <w:r>
              <w:rPr>
                <w:sz w:val="19"/>
              </w:rPr>
            </w:r>
            <w:r>
              <w:rPr>
                <w:rFonts w:ascii="宋体" w:hAnsi="宋体" w:eastAsia="宋体"/>
                <w:b w:val="0"/>
                <w:sz w:val="19"/>
              </w:rPr>
              <w:t>自定义表单</w:t>
            </w:r>
          </w:p>
        </w:tc>
        <w:tc>
          <w:tcPr>
            <w:tcW w:type="dxa" w:w="1792"/>
          </w:tcPr>
          <w:p>
            <w:pPr>
              <w:spacing w:after="20" w:line="276" w:lineRule="auto"/>
            </w:pPr>
            <w:r>
              <w:rPr>
                <w:sz w:val="19"/>
              </w:rPr>
            </w:r>
            <w:r>
              <w:rPr>
                <w:rFonts w:ascii="宋体" w:hAnsi="宋体" w:eastAsia="宋体"/>
                <w:b w:val="0"/>
                <w:sz w:val="19"/>
              </w:rPr>
              <w:t xml:space="preserve">prototype/admin/quick-form.html（+ </w:t>
            </w:r>
            <w:r>
              <w:rPr>
                <w:rFonts w:ascii="Menlo" w:hAnsi="Menlo" w:eastAsia="Menlo"/>
                <w:b w:val="0"/>
                <w:color w:val="A03030"/>
                <w:sz w:val="19"/>
              </w:rPr>
              <w:t>form-edit.html</w:t>
            </w:r>
            <w:r>
              <w:rPr>
                <w:rFonts w:ascii="宋体" w:hAnsi="宋体" w:eastAsia="宋体"/>
                <w:b w:val="0"/>
                <w:sz w:val="19"/>
              </w:rPr>
              <w:t xml:space="preserve"> / </w:t>
            </w:r>
            <w:r>
              <w:rPr>
                <w:rFonts w:ascii="Menlo" w:hAnsi="Menlo" w:eastAsia="Menlo"/>
                <w:b w:val="0"/>
                <w:color w:val="A03030"/>
                <w:sz w:val="19"/>
              </w:rPr>
              <w:t>form-preview.html</w:t>
            </w:r>
            <w:r>
              <w:rPr>
                <w:rFonts w:ascii="宋体" w:hAnsi="宋体" w:eastAsia="宋体"/>
                <w:b w:val="0"/>
                <w:sz w:val="19"/>
              </w:rPr>
              <w:t xml:space="preserve"> / </w:t>
            </w:r>
            <w:r>
              <w:rPr>
                <w:rFonts w:ascii="Menlo" w:hAnsi="Menlo" w:eastAsia="Menlo"/>
                <w:b w:val="0"/>
                <w:color w:val="A03030"/>
                <w:sz w:val="19"/>
              </w:rPr>
              <w:t>form-fill.html</w:t>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表单列表与编辑/预览/填写深页</w:t>
            </w:r>
          </w:p>
        </w:tc>
        <w:tc>
          <w:tcPr>
            <w:tcW w:type="dxa" w:w="1792"/>
          </w:tcPr>
          <w:p>
            <w:pPr>
              <w:spacing w:after="20" w:line="276" w:lineRule="auto"/>
            </w:pPr>
            <w:r>
              <w:rPr>
                <w:sz w:val="19"/>
              </w:rPr>
            </w:r>
            <w:r>
              <w:rPr>
                <w:rFonts w:ascii="宋体" w:hAnsi="宋体" w:eastAsia="宋体"/>
                <w:b w:val="0"/>
                <w:sz w:val="19"/>
              </w:rPr>
              <w:t>P1</w:t>
            </w:r>
          </w:p>
        </w:tc>
      </w:tr>
      <w:tr>
        <w:tc>
          <w:tcPr>
            <w:tcW w:type="dxa" w:w="1792"/>
          </w:tcPr>
          <w:p>
            <w:pPr>
              <w:spacing w:after="20" w:line="276" w:lineRule="auto"/>
            </w:pPr>
            <w:r>
              <w:rPr>
                <w:sz w:val="19"/>
              </w:rPr>
            </w:r>
            <w:r>
              <w:rPr>
                <w:rFonts w:ascii="宋体" w:hAnsi="宋体" w:eastAsia="宋体"/>
                <w:b w:val="0"/>
                <w:sz w:val="19"/>
              </w:rPr>
              <w:t>业务设置</w:t>
            </w:r>
          </w:p>
        </w:tc>
        <w:tc>
          <w:tcPr>
            <w:tcW w:type="dxa" w:w="1792"/>
          </w:tcPr>
          <w:p>
            <w:pPr>
              <w:spacing w:after="20" w:line="276" w:lineRule="auto"/>
            </w:pPr>
            <w:r>
              <w:rPr>
                <w:sz w:val="19"/>
              </w:rPr>
            </w:r>
            <w:r>
              <w:rPr>
                <w:rFonts w:ascii="宋体" w:hAnsi="宋体" w:eastAsia="宋体"/>
                <w:b w:val="0"/>
                <w:sz w:val="19"/>
              </w:rPr>
              <w:t>期次管理</w:t>
            </w:r>
          </w:p>
        </w:tc>
        <w:tc>
          <w:tcPr>
            <w:tcW w:type="dxa" w:w="1792"/>
          </w:tcPr>
          <w:p>
            <w:pPr>
              <w:spacing w:after="20" w:line="276" w:lineRule="auto"/>
            </w:pPr>
            <w:r>
              <w:rPr>
                <w:sz w:val="19"/>
              </w:rPr>
            </w:r>
            <w:r>
              <w:rPr>
                <w:rFonts w:ascii="宋体" w:hAnsi="宋体" w:eastAsia="宋体"/>
                <w:b w:val="0"/>
                <w:sz w:val="19"/>
              </w:rPr>
              <w:t>prototype/admin/term-mgmt.html</w:t>
            </w:r>
          </w:p>
        </w:tc>
        <w:tc>
          <w:tcPr>
            <w:tcW w:type="dxa" w:w="1792"/>
          </w:tcPr>
          <w:p>
            <w:pPr>
              <w:spacing w:after="20" w:line="276" w:lineRule="auto"/>
            </w:pPr>
            <w:r>
              <w:rPr>
                <w:sz w:val="19"/>
              </w:rPr>
            </w:r>
            <w:r>
              <w:rPr>
                <w:rFonts w:ascii="宋体" w:hAnsi="宋体" w:eastAsia="宋体"/>
                <w:b w:val="0"/>
                <w:sz w:val="19"/>
              </w:rPr>
              <w:t>期次 CRUD、生命周期、承接助教按组织架构选择</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业务设置</w:t>
            </w:r>
          </w:p>
        </w:tc>
        <w:tc>
          <w:tcPr>
            <w:tcW w:type="dxa" w:w="1792"/>
          </w:tcPr>
          <w:p>
            <w:pPr>
              <w:spacing w:after="20" w:line="276" w:lineRule="auto"/>
            </w:pPr>
            <w:r>
              <w:rPr>
                <w:sz w:val="19"/>
              </w:rPr>
            </w:r>
            <w:r>
              <w:rPr>
                <w:rFonts w:ascii="宋体" w:hAnsi="宋体" w:eastAsia="宋体"/>
                <w:b w:val="0"/>
                <w:sz w:val="19"/>
              </w:rPr>
              <w:t>侧边栏管理</w:t>
            </w:r>
          </w:p>
        </w:tc>
        <w:tc>
          <w:tcPr>
            <w:tcW w:type="dxa" w:w="1792"/>
          </w:tcPr>
          <w:p>
            <w:pPr>
              <w:spacing w:after="20" w:line="276" w:lineRule="auto"/>
            </w:pPr>
            <w:r>
              <w:rPr>
                <w:sz w:val="19"/>
              </w:rPr>
            </w:r>
            <w:r>
              <w:rPr>
                <w:rFonts w:ascii="宋体" w:hAnsi="宋体" w:eastAsia="宋体"/>
                <w:b w:val="0"/>
                <w:sz w:val="19"/>
              </w:rPr>
              <w:t>prototype/admin/sidebar-mgmt.html</w:t>
            </w:r>
          </w:p>
        </w:tc>
        <w:tc>
          <w:tcPr>
            <w:tcW w:type="dxa" w:w="1792"/>
          </w:tcPr>
          <w:p>
            <w:pPr>
              <w:spacing w:after="20" w:line="276" w:lineRule="auto"/>
            </w:pPr>
            <w:r>
              <w:rPr>
                <w:sz w:val="19"/>
              </w:rPr>
            </w:r>
            <w:r>
              <w:rPr>
                <w:rFonts w:ascii="宋体" w:hAnsi="宋体" w:eastAsia="宋体"/>
                <w:b w:val="0"/>
                <w:sz w:val="19"/>
              </w:rPr>
              <w:t>企微侧边栏 H5 页面配置</w:t>
            </w:r>
          </w:p>
        </w:tc>
        <w:tc>
          <w:tcPr>
            <w:tcW w:type="dxa" w:w="1792"/>
          </w:tcPr>
          <w:p>
            <w:pPr>
              <w:spacing w:after="20" w:line="276" w:lineRule="auto"/>
            </w:pPr>
            <w:r>
              <w:rPr>
                <w:sz w:val="19"/>
              </w:rPr>
            </w:r>
            <w:r>
              <w:rPr>
                <w:rFonts w:ascii="宋体" w:hAnsi="宋体" w:eastAsia="宋体"/>
                <w:b w:val="0"/>
                <w:sz w:val="19"/>
              </w:rPr>
              <w:t>P1</w:t>
            </w:r>
          </w:p>
        </w:tc>
      </w:tr>
      <w:tr>
        <w:tc>
          <w:tcPr>
            <w:tcW w:type="dxa" w:w="1792"/>
          </w:tcPr>
          <w:p>
            <w:pPr>
              <w:spacing w:after="20" w:line="276" w:lineRule="auto"/>
            </w:pPr>
            <w:r>
              <w:rPr>
                <w:sz w:val="19"/>
              </w:rPr>
            </w:r>
            <w:r>
              <w:rPr>
                <w:rFonts w:ascii="宋体" w:hAnsi="宋体" w:eastAsia="宋体"/>
                <w:b w:val="0"/>
                <w:sz w:val="19"/>
              </w:rPr>
              <w:t>业务设置</w:t>
            </w:r>
          </w:p>
        </w:tc>
        <w:tc>
          <w:tcPr>
            <w:tcW w:type="dxa" w:w="1792"/>
          </w:tcPr>
          <w:p>
            <w:pPr>
              <w:spacing w:after="20" w:line="276" w:lineRule="auto"/>
            </w:pPr>
            <w:r>
              <w:rPr>
                <w:sz w:val="19"/>
              </w:rPr>
            </w:r>
            <w:r>
              <w:rPr>
                <w:rFonts w:ascii="宋体" w:hAnsi="宋体" w:eastAsia="宋体"/>
                <w:b w:val="0"/>
                <w:sz w:val="19"/>
              </w:rPr>
              <w:t>渠道管理</w:t>
            </w:r>
          </w:p>
        </w:tc>
        <w:tc>
          <w:tcPr>
            <w:tcW w:type="dxa" w:w="1792"/>
          </w:tcPr>
          <w:p>
            <w:pPr>
              <w:spacing w:after="20" w:line="276" w:lineRule="auto"/>
            </w:pPr>
            <w:r>
              <w:rPr>
                <w:sz w:val="19"/>
              </w:rPr>
            </w:r>
            <w:r>
              <w:rPr>
                <w:rFonts w:ascii="宋体" w:hAnsi="宋体" w:eastAsia="宋体"/>
                <w:b w:val="0"/>
                <w:sz w:val="19"/>
              </w:rPr>
              <w:t>（admin 无对应页面）</w:t>
            </w:r>
          </w:p>
        </w:tc>
        <w:tc>
          <w:tcPr>
            <w:tcW w:type="dxa" w:w="1792"/>
          </w:tcPr>
          <w:p>
            <w:pPr>
              <w:spacing w:after="20" w:line="276" w:lineRule="auto"/>
            </w:pPr>
            <w:r>
              <w:rPr>
                <w:sz w:val="19"/>
              </w:rPr>
            </w:r>
            <w:r>
              <w:rPr>
                <w:rFonts w:ascii="宋体" w:hAnsi="宋体" w:eastAsia="宋体"/>
                <w:b w:val="0"/>
                <w:sz w:val="19"/>
              </w:rPr>
              <w:t>渠道主数据（编码/名称/类型/排序/状态）</w:t>
            </w:r>
          </w:p>
        </w:tc>
        <w:tc>
          <w:tcPr>
            <w:tcW w:type="dxa" w:w="1792"/>
          </w:tcPr>
          <w:p>
            <w:pPr>
              <w:spacing w:after="20" w:line="276" w:lineRule="auto"/>
            </w:pPr>
            <w:r>
              <w:rPr>
                <w:sz w:val="19"/>
              </w:rPr>
            </w:r>
            <w:r>
              <w:rPr>
                <w:rFonts w:ascii="宋体" w:hAnsi="宋体" w:eastAsia="宋体"/>
                <w:b w:val="0"/>
                <w:sz w:val="19"/>
              </w:rPr>
              <w:t>待补</w:t>
            </w:r>
          </w:p>
        </w:tc>
      </w:tr>
      <w:tr>
        <w:tc>
          <w:tcPr>
            <w:tcW w:type="dxa" w:w="1792"/>
          </w:tcPr>
          <w:p>
            <w:pPr>
              <w:spacing w:after="20" w:line="276" w:lineRule="auto"/>
            </w:pPr>
            <w:r>
              <w:rPr>
                <w:sz w:val="19"/>
              </w:rPr>
            </w:r>
            <w:r>
              <w:rPr>
                <w:rFonts w:ascii="宋体" w:hAnsi="宋体" w:eastAsia="宋体"/>
                <w:b w:val="0"/>
                <w:sz w:val="19"/>
              </w:rPr>
              <w:t>客户中心</w:t>
            </w:r>
          </w:p>
        </w:tc>
        <w:tc>
          <w:tcPr>
            <w:tcW w:type="dxa" w:w="1792"/>
          </w:tcPr>
          <w:p>
            <w:pPr>
              <w:spacing w:after="20" w:line="276" w:lineRule="auto"/>
            </w:pPr>
            <w:r>
              <w:rPr>
                <w:sz w:val="19"/>
              </w:rPr>
            </w:r>
            <w:r>
              <w:rPr>
                <w:rFonts w:ascii="宋体" w:hAnsi="宋体" w:eastAsia="宋体"/>
                <w:b w:val="0"/>
                <w:sz w:val="19"/>
              </w:rPr>
              <w:t>直播促到 SOP</w:t>
            </w:r>
          </w:p>
        </w:tc>
        <w:tc>
          <w:tcPr>
            <w:tcW w:type="dxa" w:w="1792"/>
          </w:tcPr>
          <w:p>
            <w:pPr>
              <w:spacing w:after="20" w:line="276" w:lineRule="auto"/>
            </w:pPr>
            <w:r>
              <w:rPr>
                <w:sz w:val="19"/>
              </w:rPr>
            </w:r>
            <w:r>
              <w:rPr>
                <w:rFonts w:ascii="宋体" w:hAnsi="宋体" w:eastAsia="宋体"/>
                <w:b w:val="0"/>
                <w:sz w:val="19"/>
              </w:rPr>
              <w:t>prototype/admin/live-invite.html</w:t>
            </w:r>
          </w:p>
        </w:tc>
        <w:tc>
          <w:tcPr>
            <w:tcW w:type="dxa" w:w="1792"/>
          </w:tcPr>
          <w:p>
            <w:pPr>
              <w:spacing w:after="20" w:line="276" w:lineRule="auto"/>
            </w:pPr>
            <w:r>
              <w:rPr>
                <w:sz w:val="19"/>
              </w:rPr>
            </w:r>
            <w:r>
              <w:rPr>
                <w:rFonts w:ascii="宋体" w:hAnsi="宋体" w:eastAsia="宋体"/>
                <w:b w:val="0"/>
                <w:sz w:val="19"/>
              </w:rPr>
              <w:t>原型标记「已下线」、不在侧栏；见开放问题</w:t>
            </w:r>
          </w:p>
        </w:tc>
        <w:tc>
          <w:tcPr>
            <w:tcW w:type="dxa" w:w="1792"/>
          </w:tcPr>
          <w:p>
            <w:pPr>
              <w:spacing w:after="20" w:line="276" w:lineRule="auto"/>
            </w:pPr>
            <w:r>
              <w:rPr>
                <w:sz w:val="19"/>
              </w:rPr>
            </w:r>
            <w:r>
              <w:rPr>
                <w:rFonts w:ascii="宋体" w:hAnsi="宋体" w:eastAsia="宋体"/>
                <w:b w:val="0"/>
                <w:sz w:val="19"/>
              </w:rPr>
              <w:t>—</w:t>
            </w:r>
          </w:p>
        </w:tc>
      </w:tr>
      <w:tr>
        <w:tc>
          <w:tcPr>
            <w:tcW w:type="dxa" w:w="1792"/>
          </w:tcPr>
          <w:p>
            <w:pPr>
              <w:spacing w:after="20" w:line="276" w:lineRule="auto"/>
            </w:pPr>
            <w:r>
              <w:rPr>
                <w:sz w:val="19"/>
              </w:rPr>
            </w:r>
            <w:r>
              <w:rPr>
                <w:rFonts w:ascii="宋体" w:hAnsi="宋体" w:eastAsia="宋体"/>
                <w:b w:val="0"/>
                <w:sz w:val="19"/>
              </w:rPr>
              <w:t>公域获客</w:t>
            </w:r>
          </w:p>
        </w:tc>
        <w:tc>
          <w:tcPr>
            <w:tcW w:type="dxa" w:w="1792"/>
          </w:tcPr>
          <w:p>
            <w:pPr>
              <w:spacing w:after="20" w:line="276" w:lineRule="auto"/>
            </w:pPr>
            <w:r>
              <w:rPr>
                <w:sz w:val="19"/>
              </w:rPr>
            </w:r>
            <w:r>
              <w:rPr>
                <w:rFonts w:ascii="宋体" w:hAnsi="宋体" w:eastAsia="宋体"/>
                <w:b w:val="0"/>
                <w:sz w:val="19"/>
              </w:rPr>
              <w:t>抖店商品管理</w:t>
            </w:r>
          </w:p>
        </w:tc>
        <w:tc>
          <w:tcPr>
            <w:tcW w:type="dxa" w:w="1792"/>
          </w:tcPr>
          <w:p>
            <w:pPr>
              <w:spacing w:after="20" w:line="276" w:lineRule="auto"/>
            </w:pPr>
            <w:r>
              <w:rPr>
                <w:sz w:val="19"/>
              </w:rPr>
            </w:r>
            <w:r>
              <w:rPr>
                <w:rFonts w:ascii="宋体" w:hAnsi="宋体" w:eastAsia="宋体"/>
                <w:b w:val="0"/>
                <w:sz w:val="19"/>
              </w:rPr>
              <w:t>prototype/admin/td-goods.html</w:t>
            </w:r>
          </w:p>
        </w:tc>
        <w:tc>
          <w:tcPr>
            <w:tcW w:type="dxa" w:w="1792"/>
          </w:tcPr>
          <w:p>
            <w:pPr>
              <w:spacing w:after="20" w:line="276" w:lineRule="auto"/>
            </w:pPr>
            <w:r>
              <w:rPr>
                <w:sz w:val="19"/>
              </w:rPr>
            </w:r>
            <w:r>
              <w:rPr>
                <w:rFonts w:ascii="宋体" w:hAnsi="宋体" w:eastAsia="宋体"/>
                <w:b w:val="0"/>
                <w:sz w:val="19"/>
              </w:rPr>
              <w:t>早期公域扩展页，已不在侧栏</w:t>
            </w:r>
          </w:p>
        </w:tc>
        <w:tc>
          <w:tcPr>
            <w:tcW w:type="dxa" w:w="1792"/>
          </w:tcPr>
          <w:p>
            <w:pPr>
              <w:spacing w:after="20" w:line="276" w:lineRule="auto"/>
            </w:pPr>
            <w:r>
              <w:rPr>
                <w:sz w:val="19"/>
              </w:rPr>
            </w:r>
            <w:r>
              <w:rPr>
                <w:rFonts w:ascii="宋体" w:hAnsi="宋体" w:eastAsia="宋体"/>
                <w:b w:val="0"/>
                <w:sz w:val="19"/>
              </w:rPr>
              <w:t>—</w:t>
            </w:r>
          </w:p>
        </w:tc>
      </w:tr>
    </w:tbl>
    <w:p/>
    <w:p>
      <w:r>
        <w:rPr>
          <w:rFonts w:ascii="宋体" w:hAnsi="宋体" w:eastAsia="宋体"/>
          <w:b/>
        </w:rPr>
        <w:t>页面与交互（P0 详写）</w:t>
      </w:r>
    </w:p>
    <w:p>
      <w:pPr>
        <w:pStyle w:val="Heading4"/>
      </w:pPr>
      <w:r>
        <w:rPr>
          <w:rFonts w:ascii="微软雅黑" w:hAnsi="微软雅黑" w:eastAsia="微软雅黑"/>
          <w:b/>
        </w:rPr>
        <w:t>视频号（</w:t>
      </w:r>
      <w:r>
        <w:rPr>
          <w:rFonts w:ascii="微软雅黑" w:hAnsi="微软雅黑" w:eastAsia="微软雅黑"/>
          <w:b/>
          <w:color w:val="A03030"/>
          <w:sz w:val="19"/>
        </w:rPr>
        <w:t>prototype/admin/videos.html</w:t>
      </w:r>
      <w:r>
        <w:rPr>
          <w:rFonts w:ascii="微软雅黑" w:hAnsi="微软雅黑" w:eastAsia="微软雅黑"/>
          <w:b/>
        </w:rPr>
        <w:t>，P0，路径③核心）</w:t>
      </w:r>
    </w:p>
    <w:p>
      <w:pPr>
        <w:pStyle w:val="ListBullet"/>
        <w:spacing w:after="20"/>
        <w:ind w:left="425"/>
      </w:pPr>
      <w:r>
        <w:rPr>
          <w:rFonts w:ascii="宋体" w:hAnsi="宋体" w:eastAsia="宋体"/>
          <w:b w:val="0"/>
          <w:sz w:val="21"/>
        </w:rPr>
        <w:t>页面目的：完成视频号商品与平台商品的关联、领课短信配置，并承接订单（重发短信 / 复制链接）。</w:t>
      </w:r>
    </w:p>
    <w:p>
      <w:pPr>
        <w:pStyle w:val="ListBullet"/>
        <w:spacing w:after="20"/>
        <w:ind w:left="425"/>
      </w:pPr>
      <w:r>
        <w:rPr>
          <w:rFonts w:ascii="宋体" w:hAnsi="宋体" w:eastAsia="宋体"/>
          <w:b w:val="0"/>
          <w:sz w:val="21"/>
        </w:rPr>
        <w:t>页面结构：3 Tab——商品与领课 / 订单 / 店铺授权。Tab1 筛选（商品名 / 关联类型 / 自动发短信 / 引导加微 / 状态）；Tab2 筛选（订单号 / 手机号 / 支付状态 / 短信状态 / 领课状态 / 加微状态）；Tab3 授权与绑定橱窗表单 + 折叠指引。</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进入「视频号」→ 打开商品与领课 → 选择视频号商品与平台课/直播商品。</w:t>
      </w:r>
    </w:p>
    <w:p>
      <w:pPr>
        <w:pStyle w:val="ListNumber"/>
        <w:spacing w:after="20"/>
        <w:ind w:left="765"/>
      </w:pPr>
      <w:r>
        <w:rPr>
          <w:rFonts w:ascii="宋体" w:hAnsi="宋体" w:eastAsia="宋体"/>
          <w:b w:val="0"/>
          <w:sz w:val="21"/>
        </w:rPr>
        <w:t>填写领课短信模板（含链接占位）、勾选是否引导加微与自动发送 → 保存 → Toast「配置已保存」。</w:t>
      </w:r>
    </w:p>
    <w:p>
      <w:pPr>
        <w:pStyle w:val="ListNumber"/>
        <w:spacing w:after="20"/>
        <w:ind w:left="765"/>
      </w:pPr>
      <w:r>
        <w:rPr>
          <w:rFonts w:ascii="宋体" w:hAnsi="宋体" w:eastAsia="宋体"/>
          <w:b w:val="0"/>
          <w:sz w:val="21"/>
        </w:rPr>
        <w:t>切到订单 Tab → 看到同步订单及短信 / 领课 / 加微三状态。</w:t>
      </w:r>
    </w:p>
    <w:p>
      <w:pPr>
        <w:pStyle w:val="ListNumber"/>
        <w:spacing w:after="20"/>
        <w:ind w:left="765"/>
      </w:pPr>
      <w:r>
        <w:rPr>
          <w:rFonts w:ascii="宋体" w:hAnsi="宋体" w:eastAsia="宋体"/>
          <w:b w:val="0"/>
          <w:sz w:val="21"/>
        </w:rPr>
        <w:t>短信失败 → 点「重发短信」→ 行内留成功或失败原因。</w:t>
      </w:r>
    </w:p>
    <w:p>
      <w:pPr>
        <w:pStyle w:val="ListNumber"/>
        <w:spacing w:after="20"/>
        <w:ind w:left="765"/>
      </w:pPr>
      <w:r>
        <w:rPr>
          <w:rFonts w:ascii="宋体" w:hAnsi="宋体" w:eastAsia="宋体"/>
          <w:b w:val="0"/>
          <w:sz w:val="21"/>
        </w:rPr>
        <w:t>需人工触达 → 「复制领课链接」→ Toast「已复制」。</w:t>
      </w:r>
    </w:p>
    <w:p>
      <w:pPr>
        <w:pStyle w:val="ListBullet"/>
        <w:spacing w:after="20"/>
        <w:ind w:left="425"/>
      </w:pPr>
      <w:r>
        <w:rPr>
          <w:rFonts w:ascii="宋体" w:hAnsi="宋体" w:eastAsia="宋体"/>
          <w:b w:val="0"/>
          <w:sz w:val="21"/>
        </w:rPr>
        <w:t>关键交互细节：未配置关联的商品订单照常同步但不发短信、不生成领课任务（R-SCRM-001/007）；「同步指定订单号」手动拉取；手机号脱敏，点击展开（权限 + 留痕）；店铺授权为部署配置，不阻断验收。</w:t>
      </w:r>
    </w:p>
    <w:p>
      <w:pPr>
        <w:pStyle w:val="ListBullet"/>
        <w:spacing w:after="20"/>
        <w:ind w:left="425"/>
      </w:pPr>
      <w:r>
        <w:rPr>
          <w:rFonts w:ascii="宋体" w:hAnsi="宋体" w:eastAsia="宋体"/>
          <w:b w:val="0"/>
          <w:sz w:val="21"/>
        </w:rPr>
        <w:t xml:space="preserve">跳转关系：订单行「查看线索」跳 </w:t>
      </w:r>
      <w:r>
        <w:rPr>
          <w:rFonts w:ascii="Menlo" w:hAnsi="Menlo" w:eastAsia="Menlo"/>
          <w:b w:val="0"/>
          <w:color w:val="A03030"/>
          <w:sz w:val="21"/>
        </w:rPr>
        <w:t>leads.html</w:t>
      </w:r>
      <w:r>
        <w:rPr>
          <w:rFonts w:ascii="宋体" w:hAnsi="宋体" w:eastAsia="宋体"/>
          <w:b w:val="0"/>
          <w:sz w:val="21"/>
        </w:rPr>
        <w:t>。</w:t>
      </w:r>
    </w:p>
    <w:p>
      <w:pPr>
        <w:pStyle w:val="ListBullet"/>
        <w:spacing w:after="20"/>
        <w:ind w:left="425"/>
      </w:pPr>
      <w:r>
        <w:rPr>
          <w:rFonts w:ascii="宋体" w:hAnsi="宋体" w:eastAsia="宋体"/>
          <w:b w:val="0"/>
          <w:sz w:val="21"/>
        </w:rPr>
        <w:t>权限差异：管理员可配置与重发；助教默认只读订单或按权限复制链接。</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prototype/admin/videos.html</w:t>
      </w:r>
    </w:p>
    <w:p>
      <w:pPr>
        <w:pStyle w:val="Heading4"/>
      </w:pPr>
      <w:r>
        <w:rPr>
          <w:rFonts w:ascii="微软雅黑" w:hAnsi="微软雅黑" w:eastAsia="微软雅黑"/>
          <w:b/>
        </w:rPr>
        <w:t>线索池（</w:t>
      </w:r>
      <w:r>
        <w:rPr>
          <w:rFonts w:ascii="微软雅黑" w:hAnsi="微软雅黑" w:eastAsia="微软雅黑"/>
          <w:b/>
          <w:color w:val="A03030"/>
          <w:sz w:val="19"/>
        </w:rPr>
        <w:t>prototype/admin/leads.html</w:t>
      </w:r>
      <w:r>
        <w:rPr>
          <w:rFonts w:ascii="微软雅黑" w:hAnsi="微软雅黑" w:eastAsia="微软雅黑"/>
          <w:b/>
        </w:rPr>
        <w:t>，P0，路径④核心）</w:t>
      </w:r>
    </w:p>
    <w:p>
      <w:pPr>
        <w:pStyle w:val="ListBullet"/>
        <w:spacing w:after="20"/>
        <w:ind w:left="425"/>
      </w:pPr>
      <w:r>
        <w:rPr>
          <w:rFonts w:ascii="宋体" w:hAnsi="宋体" w:eastAsia="宋体"/>
          <w:b w:val="0"/>
          <w:sz w:val="21"/>
        </w:rPr>
        <w:t>页面目的：管理线索全量与待分配，配置分配规则，提供基础导入导出。</w:t>
      </w:r>
    </w:p>
    <w:p>
      <w:pPr>
        <w:pStyle w:val="ListBullet"/>
        <w:spacing w:after="20"/>
        <w:ind w:left="425"/>
      </w:pPr>
      <w:r>
        <w:rPr>
          <w:rFonts w:ascii="宋体" w:hAnsi="宋体" w:eastAsia="宋体"/>
          <w:b w:val="0"/>
          <w:sz w:val="21"/>
        </w:rPr>
        <w:t>页面结构：6 Tab——待分配线索 / 分配规则 / 导入历史 / 渠道对接 / 数据迁移 / 三方调试；Header 导出 / 导入 / 新建线索；筛选条（姓名手机号 / 订单号 / 达人推荐人 / 线索等级 / 阶段 / 意向 / 渠道 / 期次 / 归属人等，更多收「展开」）；列表 + 分页；弹窗（新建线索 / 批量导入 / 分配线索）；抽屉（列展示 / 线索详情 / 编辑）。</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Tab「待分配」→ 勾选若干行 →「批量分配(N)」可用 → 选归属人 → 确认 → Toast「已分配 N 条」。</w:t>
      </w:r>
    </w:p>
    <w:p>
      <w:pPr>
        <w:pStyle w:val="ListNumber"/>
        <w:spacing w:after="20"/>
        <w:ind w:left="765"/>
      </w:pPr>
      <w:r>
        <w:rPr>
          <w:rFonts w:ascii="宋体" w:hAnsi="宋体" w:eastAsia="宋体"/>
          <w:b w:val="0"/>
          <w:sz w:val="21"/>
        </w:rPr>
        <w:t>「新建线索」填姓名、手机号（11 位校验）等 → 保存 → 列表出现；命中规则则直接已分配。</w:t>
      </w:r>
    </w:p>
    <w:p>
      <w:pPr>
        <w:pStyle w:val="ListNumber"/>
        <w:spacing w:after="20"/>
        <w:ind w:left="765"/>
      </w:pPr>
      <w:r>
        <w:rPr>
          <w:rFonts w:ascii="宋体" w:hAnsi="宋体" w:eastAsia="宋体"/>
          <w:b w:val="0"/>
          <w:sz w:val="21"/>
        </w:rPr>
        <w:t>「导入」下载模板 → 上传 xlsx/csv → 开始导入 → 在「导入历史」看成功/失败，可下载失败明细。</w:t>
      </w:r>
    </w:p>
    <w:p>
      <w:pPr>
        <w:pStyle w:val="ListNumber"/>
        <w:spacing w:after="20"/>
        <w:ind w:left="765"/>
      </w:pPr>
      <w:r>
        <w:rPr>
          <w:rFonts w:ascii="宋体" w:hAnsi="宋体" w:eastAsia="宋体"/>
          <w:b w:val="0"/>
          <w:sz w:val="21"/>
        </w:rPr>
        <w:t>Tab「分配规则」→ 新建规则（渠道 × 商品 × 期次、成员、轮询或上限）→ 启停。</w:t>
      </w:r>
    </w:p>
    <w:p>
      <w:pPr>
        <w:pStyle w:val="ListBullet"/>
        <w:spacing w:after="20"/>
        <w:ind w:left="425"/>
      </w:pPr>
      <w:r>
        <w:rPr>
          <w:rFonts w:ascii="宋体" w:hAnsi="宋体" w:eastAsia="宋体"/>
          <w:b w:val="0"/>
          <w:sz w:val="21"/>
        </w:rPr>
        <w:t xml:space="preserve">关键交互细节：未勾选时批量分配按钮禁用；列展示抽屉中姓名/手机固定勾选不可关；删除线索二次确认；分配弹窗可选「分配并创建首次跟进待办」；上下文参数 </w:t>
      </w:r>
      <w:r>
        <w:rPr>
          <w:rFonts w:ascii="Menlo" w:hAnsi="Menlo" w:eastAsia="Menlo"/>
          <w:b w:val="0"/>
          <w:color w:val="A03030"/>
          <w:sz w:val="21"/>
        </w:rPr>
        <w:t>?action=create</w:t>
      </w:r>
      <w:r>
        <w:rPr>
          <w:rFonts w:ascii="宋体" w:hAnsi="宋体" w:eastAsia="宋体"/>
          <w:b w:val="0"/>
          <w:sz w:val="21"/>
        </w:rPr>
        <w:t xml:space="preserve"> 自动开新建、</w:t>
      </w:r>
      <w:r>
        <w:rPr>
          <w:rFonts w:ascii="Menlo" w:hAnsi="Menlo" w:eastAsia="Menlo"/>
          <w:b w:val="0"/>
          <w:color w:val="A03030"/>
          <w:sz w:val="21"/>
        </w:rPr>
        <w:t>?focus=unassigned</w:t>
      </w:r>
      <w:r>
        <w:rPr>
          <w:rFonts w:ascii="宋体" w:hAnsi="宋体" w:eastAsia="宋体"/>
          <w:b w:val="0"/>
          <w:sz w:val="21"/>
        </w:rPr>
        <w:t>、</w:t>
      </w:r>
      <w:r>
        <w:rPr>
          <w:rFonts w:ascii="Menlo" w:hAnsi="Menlo" w:eastAsia="Menlo"/>
          <w:b w:val="0"/>
          <w:color w:val="A03030"/>
          <w:sz w:val="21"/>
        </w:rPr>
        <w:t>?from=dashboard</w:t>
      </w:r>
      <w:r>
        <w:rPr>
          <w:rFonts w:ascii="宋体" w:hAnsi="宋体" w:eastAsia="宋体"/>
          <w:b w:val="0"/>
          <w:sz w:val="21"/>
        </w:rPr>
        <w:t>；从用户详情进入无线索时显示空态 + 「创建跟进线索」并显示「正在查看用户：xxx」横幅。</w:t>
      </w:r>
    </w:p>
    <w:p>
      <w:pPr>
        <w:pStyle w:val="ListBullet"/>
        <w:spacing w:after="20"/>
        <w:ind w:left="425"/>
      </w:pPr>
      <w:r>
        <w:rPr>
          <w:rFonts w:ascii="宋体" w:hAnsi="宋体" w:eastAsia="宋体"/>
          <w:b w:val="0"/>
          <w:sz w:val="21"/>
        </w:rPr>
        <w:t>空态/加载/失败：无线索引导「配置视频号商品或导入线索」；导入格式错误提示行号/原因；部分成功明确数量。</w:t>
      </w:r>
    </w:p>
    <w:p>
      <w:pPr>
        <w:pStyle w:val="ListBullet"/>
        <w:spacing w:after="20"/>
        <w:ind w:left="425"/>
      </w:pPr>
      <w:r>
        <w:rPr>
          <w:rFonts w:ascii="宋体" w:hAnsi="宋体" w:eastAsia="宋体"/>
          <w:b w:val="0"/>
          <w:sz w:val="21"/>
        </w:rPr>
        <w:t>跳转关系：订单号回视频号订单；详情可到跟进时间线；规则命中后助教在跟进管理可见。</w:t>
      </w:r>
    </w:p>
    <w:p>
      <w:pPr>
        <w:pStyle w:val="ListBullet"/>
        <w:spacing w:after="20"/>
        <w:ind w:left="425"/>
      </w:pPr>
      <w:r>
        <w:rPr>
          <w:rFonts w:ascii="宋体" w:hAnsi="宋体" w:eastAsia="宋体"/>
          <w:b w:val="0"/>
          <w:sz w:val="21"/>
        </w:rPr>
        <w:t>权限差异：助教默认看名下；改全局规则、批量分配以管理员为主。</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prototype/admin/leads.html</w:t>
      </w:r>
    </w:p>
    <w:p>
      <w:pPr>
        <w:pStyle w:val="Heading4"/>
      </w:pPr>
      <w:r>
        <w:rPr>
          <w:rFonts w:ascii="微软雅黑" w:hAnsi="微软雅黑" w:eastAsia="微软雅黑"/>
          <w:b/>
        </w:rPr>
        <w:t>跟进管理（</w:t>
      </w:r>
      <w:r>
        <w:rPr>
          <w:rFonts w:ascii="微软雅黑" w:hAnsi="微软雅黑" w:eastAsia="微软雅黑"/>
          <w:b/>
          <w:color w:val="A03030"/>
          <w:sz w:val="19"/>
        </w:rPr>
        <w:t>prototype/admin/follow-ups.html</w:t>
      </w:r>
      <w:r>
        <w:rPr>
          <w:rFonts w:ascii="微软雅黑" w:hAnsi="微软雅黑" w:eastAsia="微软雅黑"/>
          <w:b/>
        </w:rPr>
        <w:t>，P0）</w:t>
      </w:r>
    </w:p>
    <w:p>
      <w:pPr>
        <w:pStyle w:val="ListBullet"/>
        <w:spacing w:after="20"/>
        <w:ind w:left="425"/>
      </w:pPr>
      <w:r>
        <w:rPr>
          <w:rFonts w:ascii="宋体" w:hAnsi="宋体" w:eastAsia="宋体"/>
          <w:b w:val="0"/>
          <w:sz w:val="21"/>
        </w:rPr>
        <w:t>页面目的：助教按「今日待跟进 / 逾期」等工作视图处理线索并写跟进。</w:t>
      </w:r>
    </w:p>
    <w:p>
      <w:pPr>
        <w:pStyle w:val="ListBullet"/>
        <w:spacing w:after="20"/>
        <w:ind w:left="425"/>
      </w:pPr>
      <w:r>
        <w:rPr>
          <w:rFonts w:ascii="宋体" w:hAnsi="宋体" w:eastAsia="宋体"/>
          <w:b w:val="0"/>
          <w:sz w:val="21"/>
        </w:rPr>
        <w:t>页面结构：一级 Tab 归属组（可配置组名）× 二级 Tab（全部 / 我的线索 / 今日待跟进 / 逾期）；筛选含线索状态枚举；批量「转移负责人」「调整阶段/等级」；写跟进抽屉、转移弹窗、线索详情抽屉。</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切到「今日待跟进」→ 点行打开详情 → 「写跟进」。</w:t>
      </w:r>
    </w:p>
    <w:p>
      <w:pPr>
        <w:pStyle w:val="ListNumber"/>
        <w:spacing w:after="20"/>
        <w:ind w:left="765"/>
      </w:pPr>
      <w:r>
        <w:rPr>
          <w:rFonts w:ascii="宋体" w:hAnsi="宋体" w:eastAsia="宋体"/>
          <w:b w:val="0"/>
          <w:sz w:val="21"/>
        </w:rPr>
        <w:t>选跟进方式（电话/企微/短信/面谈）、填内容、可选意向/阶段/下次跟进时间/关联素材 → 保存 → Toast「跟进已保存」，列表「最近跟进」更新。</w:t>
      </w:r>
    </w:p>
    <w:p>
      <w:pPr>
        <w:pStyle w:val="ListNumber"/>
        <w:spacing w:after="20"/>
        <w:ind w:left="765"/>
      </w:pPr>
      <w:r>
        <w:rPr>
          <w:rFonts w:ascii="宋体" w:hAnsi="宋体" w:eastAsia="宋体"/>
          <w:b w:val="0"/>
          <w:sz w:val="21"/>
        </w:rPr>
        <w:t>（管理员）勾选 → 转移负责人 → 选新组/新人/原因 → 确认 → Toast 成功。</w:t>
      </w:r>
    </w:p>
    <w:p>
      <w:pPr>
        <w:pStyle w:val="ListBullet"/>
        <w:spacing w:after="20"/>
        <w:ind w:left="425"/>
      </w:pPr>
      <w:r>
        <w:rPr>
          <w:rFonts w:ascii="宋体" w:hAnsi="宋体" w:eastAsia="宋体"/>
          <w:b w:val="0"/>
          <w:sz w:val="21"/>
        </w:rPr>
        <w:t>关键交互细节：写跟进内容为空不可保存；逾期标红；行操作含「邀请加微」「协作人」；状态类变更走审批流（</w:t>
      </w:r>
      <w:r>
        <w:rPr>
          <w:rFonts w:ascii="Menlo" w:hAnsi="Menlo" w:eastAsia="Menlo"/>
          <w:b w:val="0"/>
          <w:color w:val="A03030"/>
          <w:sz w:val="21"/>
        </w:rPr>
        <w:t>approval.html</w:t>
      </w:r>
      <w:r>
        <w:rPr>
          <w:rFonts w:ascii="宋体" w:hAnsi="宋体" w:eastAsia="宋体"/>
          <w:b w:val="0"/>
          <w:sz w:val="21"/>
        </w:rPr>
        <w:t>）。</w:t>
      </w:r>
    </w:p>
    <w:p>
      <w:pPr>
        <w:pStyle w:val="ListBullet"/>
        <w:spacing w:after="20"/>
        <w:ind w:left="425"/>
      </w:pPr>
      <w:r>
        <w:rPr>
          <w:rFonts w:ascii="宋体" w:hAnsi="宋体" w:eastAsia="宋体"/>
          <w:b w:val="0"/>
          <w:sz w:val="21"/>
        </w:rPr>
        <w:t>空态：无待跟进显示「今日暂无待跟进」。</w:t>
      </w:r>
    </w:p>
    <w:p>
      <w:pPr>
        <w:pStyle w:val="ListBullet"/>
        <w:spacing w:after="20"/>
        <w:ind w:left="425"/>
      </w:pPr>
      <w:r>
        <w:rPr>
          <w:rFonts w:ascii="宋体" w:hAnsi="宋体" w:eastAsia="宋体"/>
          <w:b w:val="0"/>
          <w:sz w:val="21"/>
        </w:rPr>
        <w:t>跳转关系：可回线索池；素材库选素材；用户模块打标协同。</w:t>
      </w:r>
    </w:p>
    <w:p>
      <w:pPr>
        <w:pStyle w:val="ListBullet"/>
        <w:spacing w:after="20"/>
        <w:ind w:left="425"/>
      </w:pPr>
      <w:r>
        <w:rPr>
          <w:rFonts w:ascii="宋体" w:hAnsi="宋体" w:eastAsia="宋体"/>
          <w:b w:val="0"/>
          <w:sz w:val="21"/>
        </w:rPr>
        <w:t>权限差异：助教写名下；转移/看全部偏管理员。</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prototype/admin/follow-ups.html</w:t>
      </w:r>
    </w:p>
    <w:p>
      <w:pPr>
        <w:pStyle w:val="Heading4"/>
      </w:pPr>
      <w:r>
        <w:rPr>
          <w:rFonts w:ascii="微软雅黑" w:hAnsi="微软雅黑" w:eastAsia="微软雅黑"/>
          <w:b/>
        </w:rPr>
        <w:t>企微群跟进（</w:t>
      </w:r>
      <w:r>
        <w:rPr>
          <w:rFonts w:ascii="微软雅黑" w:hAnsi="微软雅黑" w:eastAsia="微软雅黑"/>
          <w:b/>
          <w:color w:val="A03030"/>
          <w:sz w:val="19"/>
        </w:rPr>
        <w:t>prototype/admin/group-follow.html</w:t>
      </w:r>
      <w:r>
        <w:rPr>
          <w:rFonts w:ascii="微软雅黑" w:hAnsi="微软雅黑" w:eastAsia="微软雅黑"/>
          <w:b/>
        </w:rPr>
        <w:t>，P0）</w:t>
      </w:r>
    </w:p>
    <w:p>
      <w:pPr>
        <w:pStyle w:val="ListBullet"/>
        <w:spacing w:after="20"/>
        <w:ind w:left="425"/>
      </w:pPr>
      <w:r>
        <w:rPr>
          <w:rFonts w:ascii="宋体" w:hAnsi="宋体" w:eastAsia="宋体"/>
          <w:b w:val="0"/>
          <w:sz w:val="21"/>
        </w:rPr>
        <w:t>页面目的：按群维度跟进与打标。</w:t>
      </w:r>
    </w:p>
    <w:p>
      <w:pPr>
        <w:pStyle w:val="ListBullet"/>
        <w:spacing w:after="20"/>
        <w:ind w:left="425"/>
      </w:pPr>
      <w:r>
        <w:rPr>
          <w:rFonts w:ascii="宋体" w:hAnsi="宋体" w:eastAsia="宋体"/>
          <w:b w:val="0"/>
          <w:sz w:val="21"/>
        </w:rPr>
        <w:t>页面结构：筛选（群名/群标签/群主/时间段）；列（群名称、群标签、群主、人数、本地标签、最近跟进、状态）；群详情抽屉 + 群跟进抽屉 + 打标签多选弹窗。</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筛选群 → 打开群详情 → 「群跟进」→ 选方式（群内消息/群公告/私聊群主/群SOP）、群阶段（冷启动→活跃转化→复购运营）→ 保存。</w:t>
      </w:r>
    </w:p>
    <w:p>
      <w:pPr>
        <w:pStyle w:val="ListNumber"/>
        <w:spacing w:after="20"/>
        <w:ind w:left="765"/>
      </w:pPr>
      <w:r>
        <w:rPr>
          <w:rFonts w:ascii="宋体" w:hAnsi="宋体" w:eastAsia="宋体"/>
          <w:b w:val="0"/>
          <w:sz w:val="21"/>
        </w:rPr>
        <w:t>打标签 → 多选（核心/转化/复购/服务/沉睡/高净值）→ 确认。</w:t>
      </w:r>
    </w:p>
    <w:p>
      <w:pPr>
        <w:pStyle w:val="ListBullet"/>
        <w:spacing w:after="20"/>
        <w:ind w:left="425"/>
      </w:pPr>
      <w:r>
        <w:rPr>
          <w:rFonts w:ascii="宋体" w:hAnsi="宋体" w:eastAsia="宋体"/>
          <w:b w:val="0"/>
          <w:sz w:val="21"/>
        </w:rPr>
        <w:t>关键交互细节：状态含「活跃 / 冷启动」；群标签枚举核心/转化/复购/服务。</w:t>
      </w:r>
    </w:p>
    <w:p>
      <w:pPr>
        <w:pStyle w:val="ListBullet"/>
        <w:spacing w:after="20"/>
        <w:ind w:left="425"/>
      </w:pPr>
      <w:r>
        <w:rPr>
          <w:rFonts w:ascii="宋体" w:hAnsi="宋体" w:eastAsia="宋体"/>
          <w:b w:val="0"/>
          <w:sz w:val="21"/>
        </w:rPr>
        <w:t xml:space="preserve">跳转关系：跳 </w:t>
      </w:r>
      <w:r>
        <w:rPr>
          <w:rFonts w:ascii="Menlo" w:hAnsi="Menlo" w:eastAsia="Menlo"/>
          <w:b w:val="0"/>
          <w:color w:val="A03030"/>
          <w:sz w:val="21"/>
        </w:rPr>
        <w:t>sop-group.html</w:t>
      </w:r>
      <w:r>
        <w:rPr>
          <w:rFonts w:ascii="宋体" w:hAnsi="宋体" w:eastAsia="宋体"/>
          <w:b w:val="0"/>
          <w:sz w:val="21"/>
        </w:rPr>
        <w:t>。</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prototype/admin/group-follow.html</w:t>
      </w:r>
    </w:p>
    <w:p>
      <w:pPr>
        <w:pStyle w:val="Heading4"/>
      </w:pPr>
      <w:r>
        <w:rPr>
          <w:rFonts w:ascii="微软雅黑" w:hAnsi="微软雅黑" w:eastAsia="微软雅黑"/>
          <w:b/>
        </w:rPr>
        <w:t>规则配置（</w:t>
      </w:r>
      <w:r>
        <w:rPr>
          <w:rFonts w:ascii="微软雅黑" w:hAnsi="微软雅黑" w:eastAsia="微软雅黑"/>
          <w:b/>
          <w:color w:val="A03030"/>
          <w:sz w:val="19"/>
        </w:rPr>
        <w:t>prototype/admin/rules-config.html</w:t>
      </w:r>
      <w:r>
        <w:rPr>
          <w:rFonts w:ascii="微软雅黑" w:hAnsi="微软雅黑" w:eastAsia="微软雅黑"/>
          <w:b/>
        </w:rPr>
        <w:t>，P0）</w:t>
      </w:r>
    </w:p>
    <w:p>
      <w:pPr>
        <w:pStyle w:val="ListBullet"/>
        <w:spacing w:after="20"/>
        <w:ind w:left="425"/>
      </w:pPr>
      <w:r>
        <w:rPr>
          <w:rFonts w:ascii="宋体" w:hAnsi="宋体" w:eastAsia="宋体"/>
          <w:b w:val="0"/>
          <w:sz w:val="21"/>
        </w:rPr>
        <w:t>页面目的：配置线索相关字典与去重/场景原因，去掉业务名写死。</w:t>
      </w:r>
    </w:p>
    <w:p>
      <w:pPr>
        <w:pStyle w:val="ListBullet"/>
        <w:spacing w:after="20"/>
        <w:ind w:left="425"/>
      </w:pPr>
      <w:r>
        <w:rPr>
          <w:rFonts w:ascii="宋体" w:hAnsi="宋体" w:eastAsia="宋体"/>
          <w:b w:val="0"/>
          <w:sz w:val="21"/>
        </w:rPr>
        <w:t>页面结构：6 Tab——意向等级 / 线索等级 / 线索阶段 / 跟进事件 / 去重规则 / 场景原因；各 Tab 列表 + 新增弹窗（编码*、名称*、排序、状态、颜色、说明）。</w:t>
      </w:r>
    </w:p>
    <w:p>
      <w:pPr>
        <w:pStyle w:val="ListBullet"/>
        <w:spacing w:after="20"/>
        <w:ind w:left="425"/>
      </w:pPr>
      <w:r>
        <w:rPr>
          <w:rFonts w:ascii="宋体" w:hAnsi="宋体" w:eastAsia="宋体"/>
          <w:b w:val="0"/>
          <w:sz w:val="21"/>
        </w:rPr>
        <w:t>主路径操作步骤：在对应 Tab 新增/启停等级或原因 → 线索池与跟进筛选项随之可用。</w:t>
      </w:r>
    </w:p>
    <w:p>
      <w:pPr>
        <w:pStyle w:val="ListBullet"/>
        <w:spacing w:after="20"/>
        <w:ind w:left="425"/>
      </w:pPr>
      <w:r>
        <w:rPr>
          <w:rFonts w:ascii="宋体" w:hAnsi="宋体" w:eastAsia="宋体"/>
          <w:b w:val="0"/>
          <w:sz w:val="21"/>
        </w:rPr>
        <w:t>关键交互细节：意向等级 4 级（high 高意向 / mid 中等 / observe 观望 / no 无意向，no 停用保留编码）；线索等级 A 高价值 / B 普通 / D 待培养 / H 高净值；线索阶段树形（新线索→跟进中[已加微/待到课]→已转化；无效/战败）支持拖拽排序；跟进事件（phone_call/wechat_msg 人工记录、add_wechat 企微回调、attend_live 直播系统回调）；删除 confirm。</w:t>
      </w:r>
    </w:p>
    <w:p>
      <w:pPr>
        <w:pStyle w:val="ListBullet"/>
        <w:spacing w:after="20"/>
        <w:ind w:left="425"/>
      </w:pPr>
      <w:r>
        <w:rPr>
          <w:rFonts w:ascii="宋体" w:hAnsi="宋体" w:eastAsia="宋体"/>
          <w:b w:val="0"/>
          <w:sz w:val="21"/>
        </w:rPr>
        <w:t>权限差异：仅管理员可写。</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prototype/admin/rules-config.html</w:t>
      </w:r>
    </w:p>
    <w:p>
      <w:pPr>
        <w:pStyle w:val="Heading4"/>
      </w:pPr>
      <w:r>
        <w:rPr>
          <w:rFonts w:ascii="微软雅黑" w:hAnsi="微软雅黑" w:eastAsia="微软雅黑"/>
          <w:b/>
        </w:rPr>
        <w:t>重复线索（</w:t>
      </w:r>
      <w:r>
        <w:rPr>
          <w:rFonts w:ascii="微软雅黑" w:hAnsi="微软雅黑" w:eastAsia="微软雅黑"/>
          <w:b/>
          <w:color w:val="A03030"/>
          <w:sz w:val="19"/>
        </w:rPr>
        <w:t>prototype/admin/leads-dup.html</w:t>
      </w:r>
      <w:r>
        <w:rPr>
          <w:rFonts w:ascii="微软雅黑" w:hAnsi="微软雅黑" w:eastAsia="微软雅黑"/>
          <w:b/>
        </w:rPr>
        <w:t>，P0）</w:t>
      </w:r>
    </w:p>
    <w:p>
      <w:pPr>
        <w:pStyle w:val="ListBullet"/>
        <w:spacing w:after="20"/>
        <w:ind w:left="425"/>
      </w:pPr>
      <w:r>
        <w:rPr>
          <w:rFonts w:ascii="宋体" w:hAnsi="宋体" w:eastAsia="宋体"/>
          <w:b w:val="0"/>
          <w:sz w:val="21"/>
        </w:rPr>
        <w:t>页面目的：发现同号/规则命中的重复线索并合并为主从。</w:t>
      </w:r>
    </w:p>
    <w:p>
      <w:pPr>
        <w:pStyle w:val="ListBullet"/>
        <w:spacing w:after="20"/>
        <w:ind w:left="425"/>
      </w:pPr>
      <w:r>
        <w:rPr>
          <w:rFonts w:ascii="宋体" w:hAnsi="宋体" w:eastAsia="宋体"/>
          <w:b w:val="0"/>
          <w:sz w:val="21"/>
        </w:rPr>
        <w:t>页面结构：筛选含流入方式（渠道对接/手工新建/批量导入/OpenAPI）+ 命中规则；列含「拆分」依据（手机号匹配/订单号匹配/姓名+渠道）；行操作合并/忽略/拆分/详情；合并抽屉（选主线索 radio + 策略：保留最早/最新/手动指定）。</w:t>
      </w:r>
    </w:p>
    <w:p>
      <w:pPr>
        <w:pStyle w:val="ListBullet"/>
        <w:spacing w:after="20"/>
        <w:ind w:left="425"/>
      </w:pPr>
      <w:r>
        <w:rPr>
          <w:rFonts w:ascii="宋体" w:hAnsi="宋体" w:eastAsia="宋体"/>
          <w:b w:val="0"/>
          <w:sz w:val="21"/>
        </w:rPr>
        <w:t>主路径操作步骤：选组 → 指定主线索 → 确认合并 → 从线索关闭且不可再分配，跟进记录归并至主线索。</w:t>
      </w:r>
    </w:p>
    <w:p>
      <w:pPr>
        <w:pStyle w:val="ListBullet"/>
        <w:spacing w:after="20"/>
        <w:ind w:left="425"/>
      </w:pPr>
      <w:r>
        <w:rPr>
          <w:rFonts w:ascii="宋体" w:hAnsi="宋体" w:eastAsia="宋体"/>
          <w:b w:val="0"/>
          <w:sz w:val="21"/>
        </w:rPr>
        <w:t>关键交互细节：支持批量合并/忽略；合并二次确认；跟进人冲突时强制选择。</w:t>
      </w:r>
    </w:p>
    <w:p>
      <w:pPr>
        <w:pStyle w:val="ListBullet"/>
        <w:spacing w:after="20"/>
        <w:ind w:left="425"/>
      </w:pPr>
      <w:r>
        <w:rPr>
          <w:rFonts w:ascii="宋体" w:hAnsi="宋体" w:eastAsia="宋体"/>
          <w:b w:val="0"/>
          <w:sz w:val="21"/>
        </w:rPr>
        <w:t>权限差异：合并仅管理员或显式权限点。</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prototype/admin/leads-dup.html</w:t>
      </w:r>
    </w:p>
    <w:p>
      <w:pPr>
        <w:pStyle w:val="Heading4"/>
      </w:pPr>
      <w:r>
        <w:rPr>
          <w:rFonts w:ascii="微软雅黑" w:hAnsi="微软雅黑" w:eastAsia="微软雅黑"/>
          <w:b/>
        </w:rPr>
        <w:t>欢迎语管理（</w:t>
      </w:r>
      <w:r>
        <w:rPr>
          <w:rFonts w:ascii="微软雅黑" w:hAnsi="微软雅黑" w:eastAsia="微软雅黑"/>
          <w:b/>
          <w:color w:val="A03030"/>
          <w:sz w:val="19"/>
        </w:rPr>
        <w:t>prototype/admin/welcome.html</w:t>
      </w:r>
      <w:r>
        <w:rPr>
          <w:rFonts w:ascii="微软雅黑" w:hAnsi="微软雅黑" w:eastAsia="微软雅黑"/>
          <w:b/>
        </w:rPr>
        <w:t>，P0）</w:t>
      </w:r>
    </w:p>
    <w:p>
      <w:pPr>
        <w:pStyle w:val="ListBullet"/>
        <w:spacing w:after="20"/>
        <w:ind w:left="425"/>
      </w:pPr>
      <w:r>
        <w:rPr>
          <w:rFonts w:ascii="宋体" w:hAnsi="宋体" w:eastAsia="宋体"/>
          <w:b w:val="0"/>
          <w:sz w:val="21"/>
        </w:rPr>
        <w:t>页面目的：配置新客加好友后的欢迎文案。</w:t>
      </w:r>
    </w:p>
    <w:p>
      <w:pPr>
        <w:pStyle w:val="ListBullet"/>
        <w:spacing w:after="20"/>
        <w:ind w:left="425"/>
      </w:pPr>
      <w:r>
        <w:rPr>
          <w:rFonts w:ascii="宋体" w:hAnsi="宋体" w:eastAsia="宋体"/>
          <w:b w:val="0"/>
          <w:sz w:val="21"/>
        </w:rPr>
        <w:t>页面结构：左分组树（加微/课程/活动/通用）+ 右列表；Tab 好友/入群欢迎语；新建/编辑弹窗。</w:t>
      </w:r>
    </w:p>
    <w:p>
      <w:pPr>
        <w:pStyle w:val="ListBullet"/>
        <w:spacing w:after="20"/>
        <w:ind w:left="425"/>
      </w:pPr>
      <w:r>
        <w:rPr>
          <w:rFonts w:ascii="宋体" w:hAnsi="宋体" w:eastAsia="宋体"/>
          <w:b w:val="0"/>
          <w:sz w:val="21"/>
        </w:rPr>
        <w:t xml:space="preserve">主路径操作步骤：新建 → 填内容（支持变量 </w:t>
      </w:r>
      <w:r>
        <w:rPr>
          <w:rFonts w:ascii="Menlo" w:hAnsi="Menlo" w:eastAsia="Menlo"/>
          <w:b w:val="0"/>
          <w:color w:val="A03030"/>
          <w:sz w:val="21"/>
        </w:rPr>
        <w:t>{shortUrl} {客户姓名} {员工姓名} {员工手机号}</w:t>
      </w:r>
      <w:r>
        <w:rPr>
          <w:rFonts w:ascii="宋体" w:hAnsi="宋体" w:eastAsia="宋体"/>
          <w:b w:val="0"/>
          <w:sz w:val="21"/>
        </w:rPr>
        <w:t>）→ 启用 → 新客命中渠道时下发。批量删除需先选中。</w:t>
      </w:r>
    </w:p>
    <w:p>
      <w:pPr>
        <w:pStyle w:val="ListBullet"/>
        <w:spacing w:after="20"/>
        <w:ind w:left="425"/>
      </w:pPr>
      <w:r>
        <w:rPr>
          <w:rFonts w:ascii="宋体" w:hAnsi="宋体" w:eastAsia="宋体"/>
          <w:b w:val="0"/>
          <w:sz w:val="21"/>
        </w:rPr>
        <w:t>权限差异：管理员写；助教只读或不可见配置。</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prototype/admin/welcome.html</w:t>
      </w:r>
    </w:p>
    <w:p>
      <w:pPr>
        <w:pStyle w:val="Heading4"/>
      </w:pPr>
      <w:r>
        <w:rPr>
          <w:rFonts w:ascii="微软雅黑" w:hAnsi="微软雅黑" w:eastAsia="微软雅黑"/>
          <w:b/>
        </w:rPr>
        <w:t>获客链接（</w:t>
      </w:r>
      <w:r>
        <w:rPr>
          <w:rFonts w:ascii="微软雅黑" w:hAnsi="微软雅黑" w:eastAsia="微软雅黑"/>
          <w:b/>
          <w:color w:val="A03030"/>
          <w:sz w:val="19"/>
        </w:rPr>
        <w:t>prototype/admin/acquire-links.html</w:t>
      </w:r>
      <w:r>
        <w:rPr>
          <w:rFonts w:ascii="微软雅黑" w:hAnsi="微软雅黑" w:eastAsia="微软雅黑"/>
          <w:b/>
        </w:rPr>
        <w:t>，P0）</w:t>
      </w:r>
    </w:p>
    <w:p>
      <w:pPr>
        <w:pStyle w:val="ListBullet"/>
        <w:spacing w:after="20"/>
        <w:ind w:left="425"/>
      </w:pPr>
      <w:r>
        <w:rPr>
          <w:rFonts w:ascii="宋体" w:hAnsi="宋体" w:eastAsia="宋体"/>
          <w:b w:val="0"/>
          <w:sz w:val="21"/>
        </w:rPr>
        <w:t>页面目的：生成可追踪的获客链接（渠道/员工维度）。</w:t>
      </w:r>
    </w:p>
    <w:p>
      <w:pPr>
        <w:pStyle w:val="ListBullet"/>
        <w:spacing w:after="20"/>
        <w:ind w:left="425"/>
      </w:pPr>
      <w:r>
        <w:rPr>
          <w:rFonts w:ascii="宋体" w:hAnsi="宋体" w:eastAsia="宋体"/>
          <w:b w:val="0"/>
          <w:sz w:val="21"/>
        </w:rPr>
        <w:t>页面结构：4 统计卡（剩余使用量 / 历史累计 / 即时过期 / 就近到期日）；列表；新建弹窗（名称*、创建类型[手动/系统/个人专属]、所属员工、使用上限、到期时间、状态）；详情抽屉（推广链接 + 二维码）；数据统计抽屉（7 天趋势）。</w:t>
      </w:r>
    </w:p>
    <w:p>
      <w:pPr>
        <w:pStyle w:val="ListBullet"/>
        <w:spacing w:after="20"/>
        <w:ind w:left="425"/>
      </w:pPr>
      <w:r>
        <w:rPr>
          <w:rFonts w:ascii="宋体" w:hAnsi="宋体" w:eastAsia="宋体"/>
          <w:b w:val="0"/>
          <w:sz w:val="21"/>
        </w:rPr>
        <w:t>主路径操作步骤：新建 → 选渠道与员工 → 保存 → 行操作「推广使用 / 数据统计」；启用开关切换。</w:t>
      </w:r>
    </w:p>
    <w:p>
      <w:pPr>
        <w:pStyle w:val="ListBullet"/>
        <w:spacing w:after="20"/>
        <w:ind w:left="425"/>
      </w:pPr>
      <w:r>
        <w:rPr>
          <w:rFonts w:ascii="宋体" w:hAnsi="宋体" w:eastAsia="宋体"/>
          <w:b w:val="0"/>
          <w:sz w:val="21"/>
        </w:rPr>
        <w:t>跳转关系：统计数据可下钻到线索池筛选。</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prototype/admin/acquire-links.html</w:t>
      </w:r>
    </w:p>
    <w:p>
      <w:pPr>
        <w:pStyle w:val="Heading4"/>
      </w:pPr>
      <w:r>
        <w:rPr>
          <w:rFonts w:ascii="微软雅黑" w:hAnsi="微软雅黑" w:eastAsia="微软雅黑"/>
          <w:b/>
        </w:rPr>
        <w:t>渠道活码（</w:t>
      </w:r>
      <w:r>
        <w:rPr>
          <w:rFonts w:ascii="微软雅黑" w:hAnsi="微软雅黑" w:eastAsia="微软雅黑"/>
          <w:b/>
          <w:color w:val="A03030"/>
          <w:sz w:val="19"/>
        </w:rPr>
        <w:t>prototype/admin/channel-livecode.html</w:t>
      </w:r>
      <w:r>
        <w:rPr>
          <w:rFonts w:ascii="微软雅黑" w:hAnsi="微软雅黑" w:eastAsia="微软雅黑"/>
          <w:b/>
        </w:rPr>
        <w:t>，P0）</w:t>
      </w:r>
    </w:p>
    <w:p>
      <w:pPr>
        <w:pStyle w:val="ListBullet"/>
        <w:spacing w:after="20"/>
        <w:ind w:left="425"/>
      </w:pPr>
      <w:r>
        <w:rPr>
          <w:rFonts w:ascii="宋体" w:hAnsi="宋体" w:eastAsia="宋体"/>
          <w:b w:val="0"/>
          <w:sz w:val="21"/>
        </w:rPr>
        <w:t>页面目的：配置企微渠道活码（成员、上限等），供视频号领课引导加微引用。</w:t>
      </w:r>
    </w:p>
    <w:p>
      <w:pPr>
        <w:pStyle w:val="ListBullet"/>
        <w:spacing w:after="20"/>
        <w:ind w:left="425"/>
      </w:pPr>
      <w:r>
        <w:rPr>
          <w:rFonts w:ascii="宋体" w:hAnsi="宋体" w:eastAsia="宋体"/>
          <w:b w:val="0"/>
          <w:sz w:val="21"/>
        </w:rPr>
        <w:t>页面结构：左分组树 + 右列表；新建弹窗（名称*、分组*、使用成员*多选[轮询分配]、欢迎语类型[固定/不关联/分时段]、使用上限、到期）；详情（扫码/加微统计）。</w:t>
      </w:r>
    </w:p>
    <w:p>
      <w:pPr>
        <w:pStyle w:val="ListBullet"/>
        <w:spacing w:after="20"/>
        <w:ind w:left="425"/>
      </w:pPr>
      <w:r>
        <w:rPr>
          <w:rFonts w:ascii="宋体" w:hAnsi="宋体" w:eastAsia="宋体"/>
          <w:b w:val="0"/>
          <w:sz w:val="21"/>
        </w:rPr>
        <w:t>主路径操作步骤：创建并启用 → 在视频号领课配置中引用。批量创建；批量删除需选中。</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prototype/admin/channel-livecode.html</w:t>
      </w:r>
    </w:p>
    <w:p>
      <w:pPr>
        <w:pStyle w:val="Heading4"/>
      </w:pPr>
      <w:r>
        <w:rPr>
          <w:rFonts w:ascii="微软雅黑" w:hAnsi="微软雅黑" w:eastAsia="微软雅黑"/>
          <w:b/>
        </w:rPr>
        <w:t>群活码管理（</w:t>
      </w:r>
      <w:r>
        <w:rPr>
          <w:rFonts w:ascii="微软雅黑" w:hAnsi="微软雅黑" w:eastAsia="微软雅黑"/>
          <w:b/>
          <w:color w:val="A03030"/>
          <w:sz w:val="19"/>
        </w:rPr>
        <w:t>prototype/admin/group-livecode.html</w:t>
      </w:r>
      <w:r>
        <w:rPr>
          <w:rFonts w:ascii="微软雅黑" w:hAnsi="微软雅黑" w:eastAsia="微软雅黑"/>
          <w:b/>
        </w:rPr>
        <w:t>，P0）</w:t>
      </w:r>
    </w:p>
    <w:p>
      <w:pPr>
        <w:pStyle w:val="ListBullet"/>
        <w:spacing w:after="20"/>
        <w:ind w:left="425"/>
      </w:pPr>
      <w:r>
        <w:rPr>
          <w:rFonts w:ascii="宋体" w:hAnsi="宋体" w:eastAsia="宋体"/>
          <w:b w:val="0"/>
          <w:sz w:val="21"/>
        </w:rPr>
        <w:t>页面目的：管理群活码与入退群统计。</w:t>
      </w:r>
    </w:p>
    <w:p>
      <w:pPr>
        <w:pStyle w:val="ListBullet"/>
        <w:spacing w:after="20"/>
        <w:ind w:left="425"/>
      </w:pPr>
      <w:r>
        <w:rPr>
          <w:rFonts w:ascii="宋体" w:hAnsi="宋体" w:eastAsia="宋体"/>
          <w:b w:val="0"/>
          <w:sz w:val="21"/>
        </w:rPr>
        <w:t>页面结构：列含入群/退群/净增；新建（名称*、群分组、上限、到期、自动打标签[不打标/视频号/直播]、关联拉群模板）。</w:t>
      </w:r>
    </w:p>
    <w:p>
      <w:pPr>
        <w:pStyle w:val="ListBullet"/>
        <w:spacing w:after="20"/>
        <w:ind w:left="425"/>
      </w:pPr>
      <w:r>
        <w:rPr>
          <w:rFonts w:ascii="宋体" w:hAnsi="宋体" w:eastAsia="宋体"/>
          <w:b w:val="0"/>
          <w:sz w:val="21"/>
        </w:rPr>
        <w:t>主路径操作步骤：新建 → 保存 → 批量下载活码。</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prototype/admin/group-livecode.html</w:t>
      </w:r>
    </w:p>
    <w:p>
      <w:pPr>
        <w:pStyle w:val="Heading4"/>
      </w:pPr>
      <w:r>
        <w:rPr>
          <w:rFonts w:ascii="微软雅黑" w:hAnsi="微软雅黑" w:eastAsia="微软雅黑"/>
          <w:b/>
        </w:rPr>
        <w:t>客户群发（</w:t>
      </w:r>
      <w:r>
        <w:rPr>
          <w:rFonts w:ascii="微软雅黑" w:hAnsi="微软雅黑" w:eastAsia="微软雅黑"/>
          <w:b/>
          <w:color w:val="A03030"/>
          <w:sz w:val="19"/>
        </w:rPr>
        <w:t>prototype/admin/mass-customer.html</w:t>
      </w:r>
      <w:r>
        <w:rPr>
          <w:rFonts w:ascii="微软雅黑" w:hAnsi="微软雅黑" w:eastAsia="微软雅黑"/>
          <w:b/>
        </w:rPr>
        <w:t>，P0）</w:t>
      </w:r>
    </w:p>
    <w:p>
      <w:pPr>
        <w:pStyle w:val="ListBullet"/>
        <w:spacing w:after="20"/>
        <w:ind w:left="425"/>
      </w:pPr>
      <w:r>
        <w:rPr>
          <w:rFonts w:ascii="宋体" w:hAnsi="宋体" w:eastAsia="宋体"/>
          <w:b w:val="0"/>
          <w:sz w:val="21"/>
        </w:rPr>
        <w:t>页面目的：向筛选出的客户发送基础群发。</w:t>
      </w:r>
    </w:p>
    <w:p>
      <w:pPr>
        <w:pStyle w:val="ListBullet"/>
        <w:spacing w:after="20"/>
        <w:ind w:left="425"/>
      </w:pPr>
      <w:r>
        <w:rPr>
          <w:rFonts w:ascii="宋体" w:hAnsi="宋体" w:eastAsia="宋体"/>
          <w:b w:val="0"/>
          <w:sz w:val="21"/>
        </w:rPr>
        <w:t>页面结构：任务列表（名称、人群摘要、状态、成功/失败）+ 创建向导；任务状态机草稿→待执行→执行中→已完成/已取消/已失败。</w:t>
      </w:r>
    </w:p>
    <w:p>
      <w:pPr>
        <w:pStyle w:val="ListBullet"/>
        <w:spacing w:after="20"/>
        <w:ind w:left="425"/>
      </w:pPr>
      <w:r>
        <w:rPr>
          <w:rFonts w:ascii="宋体" w:hAnsi="宋体" w:eastAsia="宋体"/>
          <w:b w:val="0"/>
          <w:sz w:val="21"/>
        </w:rPr>
        <w:t xml:space="preserve">主路径操作步骤：新建 → 任务名*、对象*（全部客户/指定客户/指定标签/指定员工客户）、时间（立即/定时）、内容*（文字+图片+链接+小程序，变量 </w:t>
      </w:r>
      <w:r>
        <w:rPr>
          <w:rFonts w:ascii="Menlo" w:hAnsi="Menlo" w:eastAsia="Menlo"/>
          <w:b w:val="0"/>
          <w:color w:val="A03030"/>
          <w:sz w:val="21"/>
        </w:rPr>
        <w:t>{客户姓名}</w:t>
      </w:r>
      <w:r>
        <w:rPr>
          <w:rFonts w:ascii="宋体" w:hAnsi="宋体" w:eastAsia="宋体"/>
          <w:b w:val="0"/>
          <w:sz w:val="21"/>
        </w:rPr>
        <w:t>）、客户去重、员工代发 → 提交时二次确认 → 执行中看明细（完成率如 468/520）。</w:t>
      </w:r>
    </w:p>
    <w:p>
      <w:pPr>
        <w:pStyle w:val="ListBullet"/>
        <w:spacing w:after="20"/>
        <w:ind w:left="425"/>
      </w:pPr>
      <w:r>
        <w:rPr>
          <w:rFonts w:ascii="宋体" w:hAnsi="宋体" w:eastAsia="宋体"/>
          <w:b w:val="0"/>
          <w:sz w:val="21"/>
        </w:rPr>
        <w:t>关键交互细节：无筛选条件禁止提交（R-SCRM-014，禁裸奔全库）；取消未发任务需确认；附件引用素材/话术库；行操作含提醒（执行中）/发布（草稿）/详情/复制/删除。</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prototype/admin/mass-customer.html</w:t>
      </w:r>
    </w:p>
    <w:p>
      <w:pPr>
        <w:pStyle w:val="Heading4"/>
      </w:pPr>
      <w:r>
        <w:rPr>
          <w:rFonts w:ascii="微软雅黑" w:hAnsi="微软雅黑" w:eastAsia="微软雅黑"/>
          <w:b/>
        </w:rPr>
        <w:t>快捷任务（</w:t>
      </w:r>
      <w:r>
        <w:rPr>
          <w:rFonts w:ascii="微软雅黑" w:hAnsi="微软雅黑" w:eastAsia="微软雅黑"/>
          <w:b/>
          <w:color w:val="A03030"/>
          <w:sz w:val="19"/>
        </w:rPr>
        <w:t>prototype/admin/quick-tasks.html</w:t>
      </w:r>
      <w:r>
        <w:rPr>
          <w:rFonts w:ascii="微软雅黑" w:hAnsi="微软雅黑" w:eastAsia="微软雅黑"/>
          <w:b/>
        </w:rPr>
        <w:t>，P0）</w:t>
      </w:r>
    </w:p>
    <w:p>
      <w:pPr>
        <w:pStyle w:val="ListBullet"/>
        <w:spacing w:after="20"/>
        <w:ind w:left="425"/>
      </w:pPr>
      <w:r>
        <w:rPr>
          <w:rFonts w:ascii="宋体" w:hAnsi="宋体" w:eastAsia="宋体"/>
          <w:b w:val="0"/>
          <w:sz w:val="21"/>
        </w:rPr>
        <w:t>页面目的：轻量指派待办，</w:t>
      </w:r>
      <w:r>
        <w:rPr>
          <w:rFonts w:ascii="宋体" w:hAnsi="宋体" w:eastAsia="宋体"/>
          <w:b/>
          <w:sz w:val="21"/>
        </w:rPr>
        <w:t>不是</w:t>
      </w:r>
      <w:r>
        <w:rPr>
          <w:rFonts w:ascii="宋体" w:hAnsi="宋体" w:eastAsia="宋体"/>
          <w:b w:val="0"/>
          <w:sz w:val="21"/>
        </w:rPr>
        <w:t>工单中心（R-SCRM-018）。</w:t>
      </w:r>
    </w:p>
    <w:p>
      <w:pPr>
        <w:pStyle w:val="ListBullet"/>
        <w:spacing w:after="20"/>
        <w:ind w:left="425"/>
      </w:pPr>
      <w:r>
        <w:rPr>
          <w:rFonts w:ascii="宋体" w:hAnsi="宋体" w:eastAsia="宋体"/>
          <w:b w:val="0"/>
          <w:sz w:val="21"/>
        </w:rPr>
        <w:t>页面结构：任务列表（状态 进行中/已完成/已取消）+ 新建（任务名*、类型[到课提醒/短信回访/客户领取/直播促到SOP/其他]、描述、有效时间、成员多选、关联线索条件[全部/昨日分配未跟进/今日待跟进]、提醒方式[企微/站内信/不提醒]）。</w:t>
      </w:r>
    </w:p>
    <w:p>
      <w:pPr>
        <w:pStyle w:val="ListBullet"/>
        <w:spacing w:after="20"/>
        <w:ind w:left="425"/>
      </w:pPr>
      <w:r>
        <w:rPr>
          <w:rFonts w:ascii="宋体" w:hAnsi="宋体" w:eastAsia="宋体"/>
          <w:b w:val="0"/>
          <w:sz w:val="21"/>
        </w:rPr>
        <w:t>主路径操作步骤：管理员指派 → 助教处理 → 详情/进度/终止（终止后无操作）。</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prototype/admin/quick-tasks.html</w:t>
      </w:r>
    </w:p>
    <w:p>
      <w:pPr>
        <w:pStyle w:val="Heading4"/>
      </w:pPr>
      <w:r>
        <w:rPr>
          <w:rFonts w:ascii="微软雅黑" w:hAnsi="微软雅黑" w:eastAsia="微软雅黑"/>
          <w:b/>
        </w:rPr>
        <w:t>助销素材库（</w:t>
      </w:r>
      <w:r>
        <w:rPr>
          <w:rFonts w:ascii="微软雅黑" w:hAnsi="微软雅黑" w:eastAsia="微软雅黑"/>
          <w:b/>
          <w:color w:val="A03030"/>
          <w:sz w:val="19"/>
        </w:rPr>
        <w:t>prototype/admin/material.html</w:t>
      </w:r>
      <w:r>
        <w:rPr>
          <w:rFonts w:ascii="微软雅黑" w:hAnsi="微软雅黑" w:eastAsia="微软雅黑"/>
          <w:b/>
        </w:rPr>
        <w:t>，P0）</w:t>
      </w:r>
    </w:p>
    <w:p>
      <w:pPr>
        <w:pStyle w:val="ListBullet"/>
        <w:spacing w:after="20"/>
        <w:ind w:left="425"/>
      </w:pPr>
      <w:r>
        <w:rPr>
          <w:rFonts w:ascii="宋体" w:hAnsi="宋体" w:eastAsia="宋体"/>
          <w:b w:val="0"/>
          <w:sz w:val="21"/>
        </w:rPr>
        <w:t>页面目的：沉淀图片/链接/文件等助销素材，供跟进与群发引用。</w:t>
      </w:r>
    </w:p>
    <w:p>
      <w:pPr>
        <w:pStyle w:val="ListBullet"/>
        <w:spacing w:after="20"/>
        <w:ind w:left="425"/>
      </w:pPr>
      <w:r>
        <w:rPr>
          <w:rFonts w:ascii="宋体" w:hAnsi="宋体" w:eastAsia="宋体"/>
          <w:b w:val="0"/>
          <w:sz w:val="21"/>
        </w:rPr>
        <w:t>页面结构：左分组树（海报/视频/文章/链接）+ 列表（缩略图/类型/场景说明/发送次数/查看次数/状态=草稿·已发布·已下架）；批量复制/删除；上传/启停。</w:t>
      </w:r>
    </w:p>
    <w:p>
      <w:pPr>
        <w:pStyle w:val="ListBullet"/>
        <w:spacing w:after="20"/>
        <w:ind w:left="425"/>
      </w:pPr>
      <w:r>
        <w:rPr>
          <w:rFonts w:ascii="宋体" w:hAnsi="宋体" w:eastAsia="宋体"/>
          <w:b w:val="0"/>
          <w:sz w:val="21"/>
        </w:rPr>
        <w:t>主路径操作步骤：上传 → 打标签 → 启用 → 在写跟进「关联素材」中选用。</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prototype/admin/material.html</w:t>
      </w:r>
    </w:p>
    <w:p>
      <w:pPr>
        <w:pStyle w:val="Heading4"/>
      </w:pPr>
      <w:r>
        <w:rPr>
          <w:rFonts w:ascii="微软雅黑" w:hAnsi="微软雅黑" w:eastAsia="微软雅黑"/>
          <w:b/>
        </w:rPr>
        <w:t>快捷话术库（</w:t>
      </w:r>
      <w:r>
        <w:rPr>
          <w:rFonts w:ascii="微软雅黑" w:hAnsi="微软雅黑" w:eastAsia="微软雅黑"/>
          <w:b/>
          <w:color w:val="A03030"/>
          <w:sz w:val="19"/>
        </w:rPr>
        <w:t>prototype/admin/phrases.html</w:t>
      </w:r>
      <w:r>
        <w:rPr>
          <w:rFonts w:ascii="微软雅黑" w:hAnsi="微软雅黑" w:eastAsia="微软雅黑"/>
          <w:b/>
        </w:rPr>
        <w:t>，P0）</w:t>
      </w:r>
    </w:p>
    <w:p>
      <w:pPr>
        <w:pStyle w:val="ListBullet"/>
        <w:spacing w:after="20"/>
        <w:ind w:left="425"/>
      </w:pPr>
      <w:r>
        <w:rPr>
          <w:rFonts w:ascii="宋体" w:hAnsi="宋体" w:eastAsia="宋体"/>
          <w:b w:val="0"/>
          <w:sz w:val="21"/>
        </w:rPr>
        <w:t>页面目的：分组维护常用话术，跟进时快速插入。</w:t>
      </w:r>
    </w:p>
    <w:p>
      <w:pPr>
        <w:pStyle w:val="ListBullet"/>
        <w:spacing w:after="20"/>
        <w:ind w:left="425"/>
      </w:pPr>
      <w:r>
        <w:rPr>
          <w:rFonts w:ascii="宋体" w:hAnsi="宋体" w:eastAsia="宋体"/>
          <w:b w:val="0"/>
          <w:sz w:val="21"/>
        </w:rPr>
        <w:t>页面结构：Tab 企业/个人话术库；分组树；列（内容预览[文/图混合]、排序号、类型、发送次数、启用开关）；按发送次数排序。</w:t>
      </w:r>
    </w:p>
    <w:p>
      <w:pPr>
        <w:pStyle w:val="ListBullet"/>
        <w:spacing w:after="20"/>
        <w:ind w:left="425"/>
      </w:pPr>
      <w:r>
        <w:rPr>
          <w:rFonts w:ascii="宋体" w:hAnsi="宋体" w:eastAsia="宋体"/>
          <w:b w:val="0"/>
          <w:sz w:val="21"/>
        </w:rPr>
        <w:t>主路径操作步骤：新建话术 → 选分组 → 保存；为 SOP 自动发送内容提供预览源。</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prototype/admin/phrases.html</w:t>
      </w:r>
    </w:p>
    <w:p>
      <w:pPr>
        <w:pStyle w:val="Heading4"/>
      </w:pPr>
      <w:r>
        <w:rPr>
          <w:rFonts w:ascii="微软雅黑" w:hAnsi="微软雅黑" w:eastAsia="微软雅黑"/>
          <w:b/>
        </w:rPr>
        <w:t>用户列表（</w:t>
      </w:r>
      <w:r>
        <w:rPr>
          <w:rFonts w:ascii="微软雅黑" w:hAnsi="微软雅黑" w:eastAsia="微软雅黑"/>
          <w:b/>
          <w:color w:val="A03030"/>
          <w:sz w:val="19"/>
        </w:rPr>
        <w:t>prototype/admin/users.html</w:t>
      </w:r>
      <w:r>
        <w:rPr>
          <w:rFonts w:ascii="微软雅黑" w:hAnsi="微软雅黑" w:eastAsia="微软雅黑"/>
          <w:b/>
        </w:rPr>
        <w:t>，P0）</w:t>
      </w:r>
    </w:p>
    <w:p>
      <w:pPr>
        <w:pStyle w:val="ListBullet"/>
        <w:spacing w:after="20"/>
        <w:ind w:left="425"/>
      </w:pPr>
      <w:r>
        <w:rPr>
          <w:rFonts w:ascii="宋体" w:hAnsi="宋体" w:eastAsia="宋体"/>
          <w:b w:val="0"/>
          <w:sz w:val="21"/>
        </w:rPr>
        <w:t>页面目的：统一 C 端用户资产视图，支撑打标、分配与运营。</w:t>
      </w:r>
    </w:p>
    <w:p>
      <w:pPr>
        <w:pStyle w:val="ListBullet"/>
        <w:spacing w:after="20"/>
        <w:ind w:left="425"/>
      </w:pPr>
      <w:r>
        <w:rPr>
          <w:rFonts w:ascii="宋体" w:hAnsi="宋体" w:eastAsia="宋体"/>
          <w:b w:val="0"/>
          <w:sz w:val="21"/>
        </w:rPr>
        <w:t>页面结构：筛选（姓名/手机/订单号/来源渠道/课程权益状态/已购课程/是否加企微/营销触达状态/是否已分配/部门/助教/标签/最近活跃；URL 同步 + chips + 滚动记忆）；列（姓名/手机[脱敏]、来源、负责人[部门·助教]、最近活跃、消费摘要[N 笔/¥GMV，30 天口径]、课程权益[异常红字]、标签[≤2+N]、企微[是/否]）；粘性批量条；弹窗与抽屉。</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筛选或搜索用户 → 列表更新。</w:t>
      </w:r>
    </w:p>
    <w:p>
      <w:pPr>
        <w:pStyle w:val="ListNumber"/>
        <w:spacing w:after="20"/>
        <w:ind w:left="765"/>
      </w:pPr>
      <w:r>
        <w:rPr>
          <w:rFonts w:ascii="宋体" w:hAnsi="宋体" w:eastAsia="宋体"/>
          <w:b w:val="0"/>
          <w:sz w:val="21"/>
        </w:rPr>
        <w:t>勾选 → 「批量打标 / 批量分配 / 导出已勾选」（未勾选 disabled）。</w:t>
      </w:r>
    </w:p>
    <w:p>
      <w:pPr>
        <w:pStyle w:val="ListNumber"/>
        <w:spacing w:after="20"/>
        <w:ind w:left="765"/>
      </w:pPr>
      <w:r>
        <w:rPr>
          <w:rFonts w:ascii="宋体" w:hAnsi="宋体" w:eastAsia="宋体"/>
          <w:b w:val="0"/>
          <w:sz w:val="21"/>
        </w:rPr>
        <w:t>新增/编辑（姓名*、11 位手机号*正则、来源、部门、助教、备注；手机号唯一）；手动导入（模板/Excel≤5M/预检）；导出（筛选结果 vs 已勾选）。</w:t>
      </w:r>
    </w:p>
    <w:p>
      <w:pPr>
        <w:pStyle w:val="ListNumber"/>
        <w:spacing w:after="20"/>
        <w:ind w:left="765"/>
      </w:pPr>
      <w:r>
        <w:rPr>
          <w:rFonts w:ascii="宋体" w:hAnsi="宋体" w:eastAsia="宋体"/>
          <w:b w:val="0"/>
          <w:sz w:val="21"/>
        </w:rPr>
        <w:t>打标（仅启用标签）；调整归属（新部门/新助教/原因*）；停止营销触达（不删订单权益、可恢复）。</w:t>
      </w:r>
    </w:p>
    <w:p>
      <w:pPr>
        <w:pStyle w:val="ListBullet"/>
        <w:spacing w:after="20"/>
        <w:ind w:left="425"/>
      </w:pPr>
      <w:r>
        <w:rPr>
          <w:rFonts w:ascii="宋体" w:hAnsi="宋体" w:eastAsia="宋体"/>
          <w:b w:val="0"/>
          <w:sz w:val="21"/>
        </w:rPr>
        <w:t xml:space="preserve">关键交互细节：导出默认脱敏，完整手机号需 </w:t>
      </w:r>
      <w:r>
        <w:rPr>
          <w:rFonts w:ascii="Menlo" w:hAnsi="Menlo" w:eastAsia="Menlo"/>
          <w:b w:val="0"/>
          <w:color w:val="A03030"/>
          <w:sz w:val="21"/>
        </w:rPr>
        <w:t>canDecryptPhone</w:t>
      </w:r>
      <w:r>
        <w:rPr>
          <w:rFonts w:ascii="宋体" w:hAnsi="宋体" w:eastAsia="宋体"/>
          <w:b w:val="0"/>
          <w:sz w:val="21"/>
        </w:rPr>
        <w:t xml:space="preserve"> 权限 + 填写原因。</w:t>
      </w:r>
    </w:p>
    <w:p>
      <w:pPr>
        <w:pStyle w:val="ListBullet"/>
        <w:spacing w:after="20"/>
        <w:ind w:left="425"/>
      </w:pPr>
      <w:r>
        <w:rPr>
          <w:rFonts w:ascii="宋体" w:hAnsi="宋体" w:eastAsia="宋体"/>
          <w:b w:val="0"/>
          <w:sz w:val="21"/>
        </w:rPr>
        <w:t>跳转关系：行可进用户详情；「去 SCRM 跟进」跳线索池。</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prototype/admin/users.html</w:t>
      </w:r>
    </w:p>
    <w:p>
      <w:pPr>
        <w:pStyle w:val="Heading4"/>
      </w:pPr>
      <w:r>
        <w:rPr>
          <w:rFonts w:ascii="微软雅黑" w:hAnsi="微软雅黑" w:eastAsia="微软雅黑"/>
          <w:b/>
        </w:rPr>
        <w:t>用户详情（</w:t>
      </w:r>
      <w:r>
        <w:rPr>
          <w:rFonts w:ascii="微软雅黑" w:hAnsi="微软雅黑" w:eastAsia="微软雅黑"/>
          <w:b/>
          <w:color w:val="A03030"/>
          <w:sz w:val="19"/>
        </w:rPr>
        <w:t>prototype/admin/user-detail.html</w:t>
      </w:r>
      <w:r>
        <w:rPr>
          <w:rFonts w:ascii="微软雅黑" w:hAnsi="微软雅黑" w:eastAsia="微软雅黑"/>
          <w:b/>
        </w:rPr>
        <w:t>，P0）</w:t>
      </w:r>
    </w:p>
    <w:p>
      <w:pPr>
        <w:pStyle w:val="ListBullet"/>
        <w:spacing w:after="20"/>
        <w:ind w:left="425"/>
      </w:pPr>
      <w:r>
        <w:rPr>
          <w:rFonts w:ascii="宋体" w:hAnsi="宋体" w:eastAsia="宋体"/>
          <w:b w:val="0"/>
          <w:sz w:val="21"/>
        </w:rPr>
        <w:t>页面目的：单用户全景视图与权益诊断处置。</w:t>
      </w:r>
    </w:p>
    <w:p>
      <w:pPr>
        <w:pStyle w:val="ListBullet"/>
        <w:spacing w:after="20"/>
        <w:ind w:left="425"/>
      </w:pPr>
      <w:r>
        <w:rPr>
          <w:rFonts w:ascii="宋体" w:hAnsi="宋体" w:eastAsia="宋体"/>
          <w:b w:val="0"/>
          <w:sz w:val="21"/>
        </w:rPr>
        <w:t>页面结构：左栏档案卡（头像/昵称/ID/停止营销 badge/标签）+ 账户卡（累计订单数/累计实付/已购课程数/有效权益数/异常权益数）；右栏 6 Tab（概览 / 课程与权益 / 订单记录 / 学习与直播 / 服务记录 / 账户明细）。</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打开用户详情 → 在「课程与权益」看权益诊断清单 6 步（订单支付→生成权益→绑定用户→已生效→过期回收→课程允许访问），90 天内到期标记。</w:t>
      </w:r>
    </w:p>
    <w:p>
      <w:pPr>
        <w:pStyle w:val="ListNumber"/>
        <w:spacing w:after="20"/>
        <w:ind w:left="765"/>
      </w:pPr>
      <w:r>
        <w:rPr>
          <w:rFonts w:ascii="宋体" w:hAnsi="宋体" w:eastAsia="宋体"/>
          <w:b w:val="0"/>
          <w:sz w:val="21"/>
        </w:rPr>
        <w:t>权益操作弹窗：重试开通（备注*）、延长有效期（新到期*、原因*、通知用户 checkbox）、补开已退款回收权益（管理员级，风险提示 + 原因* 写日志）。</w:t>
      </w:r>
    </w:p>
    <w:p>
      <w:pPr>
        <w:pStyle w:val="ListNumber"/>
        <w:spacing w:after="20"/>
        <w:ind w:left="765"/>
      </w:pPr>
      <w:r>
        <w:rPr>
          <w:rFonts w:ascii="宋体" w:hAnsi="宋体" w:eastAsia="宋体"/>
          <w:b w:val="0"/>
          <w:sz w:val="21"/>
        </w:rPr>
        <w:t>调整归属（原因*、同步转移跟进任务/通知新负责人）；手机号解密（原因枚举：客服核实身份/售后处理/订单核对/其他 + 说明，留痕）。</w:t>
      </w:r>
    </w:p>
    <w:p>
      <w:pPr>
        <w:pStyle w:val="ListBullet"/>
        <w:spacing w:after="20"/>
        <w:ind w:left="425"/>
      </w:pPr>
      <w:r>
        <w:rPr>
          <w:rFonts w:ascii="宋体" w:hAnsi="宋体" w:eastAsia="宋体"/>
          <w:b w:val="0"/>
          <w:sz w:val="21"/>
        </w:rPr>
        <w:t>跳转关系：</w:t>
      </w:r>
      <w:r>
        <w:rPr>
          <w:rFonts w:ascii="Menlo" w:hAnsi="Menlo" w:eastAsia="Menlo"/>
          <w:b w:val="0"/>
          <w:color w:val="A03030"/>
          <w:sz w:val="21"/>
        </w:rPr>
        <w:t>order-detail</w:t>
      </w:r>
      <w:r>
        <w:rPr>
          <w:rFonts w:ascii="宋体" w:hAnsi="宋体" w:eastAsia="宋体"/>
          <w:b w:val="0"/>
          <w:sz w:val="21"/>
        </w:rPr>
        <w:t xml:space="preserve">（带 returnTo）/ </w:t>
      </w:r>
      <w:r>
        <w:rPr>
          <w:rFonts w:ascii="Menlo" w:hAnsi="Menlo" w:eastAsia="Menlo"/>
          <w:b w:val="0"/>
          <w:color w:val="A03030"/>
          <w:sz w:val="21"/>
        </w:rPr>
        <w:t>aftersale-detail</w:t>
      </w:r>
      <w:r>
        <w:rPr>
          <w:rFonts w:ascii="宋体" w:hAnsi="宋体" w:eastAsia="宋体"/>
          <w:b w:val="0"/>
          <w:sz w:val="21"/>
        </w:rPr>
        <w:t xml:space="preserve"> / </w:t>
      </w:r>
      <w:r>
        <w:rPr>
          <w:rFonts w:ascii="Menlo" w:hAnsi="Menlo" w:eastAsia="Menlo"/>
          <w:b w:val="0"/>
          <w:color w:val="A03030"/>
          <w:sz w:val="21"/>
        </w:rPr>
        <w:t>content-series-detail</w:t>
      </w:r>
      <w:r>
        <w:rPr>
          <w:rFonts w:ascii="宋体" w:hAnsi="宋体" w:eastAsia="宋体"/>
          <w:b w:val="0"/>
          <w:sz w:val="21"/>
        </w:rPr>
        <w:t xml:space="preserve"> / </w:t>
      </w:r>
      <w:r>
        <w:rPr>
          <w:rFonts w:ascii="Menlo" w:hAnsi="Menlo" w:eastAsia="Menlo"/>
          <w:b w:val="0"/>
          <w:color w:val="A03030"/>
          <w:sz w:val="21"/>
        </w:rPr>
        <w:t>leads</w:t>
      </w:r>
      <w:r>
        <w:rPr>
          <w:rFonts w:ascii="宋体" w:hAnsi="宋体" w:eastAsia="宋体"/>
          <w:b w:val="0"/>
          <w:sz w:val="21"/>
        </w:rPr>
        <w:t>。</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prototype/admin/user-detail.html</w:t>
      </w:r>
    </w:p>
    <w:p>
      <w:pPr>
        <w:pStyle w:val="Heading4"/>
      </w:pPr>
      <w:r>
        <w:rPr>
          <w:rFonts w:ascii="微软雅黑" w:hAnsi="微软雅黑" w:eastAsia="微软雅黑"/>
          <w:b/>
        </w:rPr>
        <w:t>标签管理（</w:t>
      </w:r>
      <w:r>
        <w:rPr>
          <w:rFonts w:ascii="微软雅黑" w:hAnsi="微软雅黑" w:eastAsia="微软雅黑"/>
          <w:b/>
          <w:color w:val="A03030"/>
          <w:sz w:val="19"/>
        </w:rPr>
        <w:t>prototype/admin/user-tags.html</w:t>
      </w:r>
      <w:r>
        <w:rPr>
          <w:rFonts w:ascii="微软雅黑" w:hAnsi="微软雅黑" w:eastAsia="微软雅黑"/>
          <w:b/>
        </w:rPr>
        <w:t>，P0）</w:t>
      </w:r>
    </w:p>
    <w:p>
      <w:pPr>
        <w:pStyle w:val="ListBullet"/>
        <w:spacing w:after="20"/>
        <w:ind w:left="425"/>
      </w:pPr>
      <w:r>
        <w:rPr>
          <w:rFonts w:ascii="宋体" w:hAnsi="宋体" w:eastAsia="宋体"/>
          <w:b w:val="0"/>
          <w:sz w:val="21"/>
        </w:rPr>
        <w:t>页面目的：维护手动标签，供打标与人群筛选使用。</w:t>
      </w:r>
    </w:p>
    <w:p>
      <w:pPr>
        <w:pStyle w:val="ListBullet"/>
        <w:spacing w:after="20"/>
        <w:ind w:left="425"/>
      </w:pPr>
      <w:r>
        <w:rPr>
          <w:rFonts w:ascii="宋体" w:hAnsi="宋体" w:eastAsia="宋体"/>
          <w:b w:val="0"/>
          <w:sz w:val="21"/>
        </w:rPr>
        <w:t>页面结构：统计（总数/启用/分组/打标人次）；标签 CRUD；分组管理（重命名同步标签）。</w:t>
      </w:r>
    </w:p>
    <w:p>
      <w:pPr>
        <w:pStyle w:val="ListBullet"/>
        <w:spacing w:after="20"/>
        <w:ind w:left="425"/>
      </w:pPr>
      <w:r>
        <w:rPr>
          <w:rFonts w:ascii="宋体" w:hAnsi="宋体" w:eastAsia="宋体"/>
          <w:b w:val="0"/>
          <w:sz w:val="21"/>
        </w:rPr>
        <w:t>主路径操作步骤：新增/编辑标签 → 启用 → 用户列表/详情打标时可选（仅启用标签可选）。</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prototype/admin/user-tags.html</w:t>
      </w:r>
    </w:p>
    <w:p>
      <w:pPr>
        <w:pStyle w:val="Heading4"/>
      </w:pPr>
      <w:r>
        <w:rPr>
          <w:rFonts w:ascii="微软雅黑" w:hAnsi="微软雅黑" w:eastAsia="微软雅黑"/>
          <w:b/>
        </w:rPr>
        <w:t>期次管理（</w:t>
      </w:r>
      <w:r>
        <w:rPr>
          <w:rFonts w:ascii="微软雅黑" w:hAnsi="微软雅黑" w:eastAsia="微软雅黑"/>
          <w:b/>
          <w:color w:val="A03030"/>
          <w:sz w:val="19"/>
        </w:rPr>
        <w:t>prototype/admin/term-mgmt.html</w:t>
      </w:r>
      <w:r>
        <w:rPr>
          <w:rFonts w:ascii="微软雅黑" w:hAnsi="微软雅黑" w:eastAsia="微软雅黑"/>
          <w:b/>
        </w:rPr>
        <w:t>，P0）</w:t>
      </w:r>
    </w:p>
    <w:p>
      <w:pPr>
        <w:pStyle w:val="ListBullet"/>
        <w:spacing w:after="20"/>
        <w:ind w:left="425"/>
      </w:pPr>
      <w:r>
        <w:rPr>
          <w:rFonts w:ascii="宋体" w:hAnsi="宋体" w:eastAsia="宋体"/>
          <w:b w:val="0"/>
          <w:sz w:val="21"/>
        </w:rPr>
        <w:t>页面目的：维护推广期次（招生/推广经营周期），供线索分配与看板引用。</w:t>
      </w:r>
    </w:p>
    <w:p>
      <w:pPr>
        <w:pStyle w:val="ListBullet"/>
        <w:spacing w:after="20"/>
        <w:ind w:left="425"/>
      </w:pPr>
      <w:r>
        <w:rPr>
          <w:rFonts w:ascii="宋体" w:hAnsi="宋体" w:eastAsia="宋体"/>
          <w:b w:val="0"/>
          <w:sz w:val="21"/>
        </w:rPr>
        <w:t>页面结构：期次列表 + 新建/编辑表单（名称*[商户内唯一]、起止日期*、负责人*、经营目标 6 项选填[入池/加微率/到场率/支付人数/支付率/GMV]、承接助教）。</w:t>
      </w:r>
    </w:p>
    <w:p>
      <w:pPr>
        <w:pStyle w:val="ListBullet"/>
        <w:spacing w:after="20"/>
        <w:ind w:left="425"/>
      </w:pPr>
      <w:r>
        <w:rPr>
          <w:rFonts w:ascii="宋体" w:hAnsi="宋体" w:eastAsia="宋体"/>
          <w:b w:val="0"/>
          <w:sz w:val="21"/>
        </w:rPr>
        <w:t>主路径操作步骤：新建期次 → 承接助教按组织架构选择（取自组织架构末级部门，不支持自由录入，选中后以可移除标签回显）→ 保存。</w:t>
      </w:r>
    </w:p>
    <w:p>
      <w:pPr>
        <w:pStyle w:val="ListBullet"/>
        <w:spacing w:after="20"/>
        <w:ind w:left="425"/>
      </w:pPr>
      <w:r>
        <w:rPr>
          <w:rFonts w:ascii="宋体" w:hAnsi="宋体" w:eastAsia="宋体"/>
          <w:b w:val="0"/>
          <w:sz w:val="21"/>
        </w:rPr>
        <w:t>关键交互细节：生命周期 upcoming→active→ended（可提前结束）；下拉模式 create 只列未结束、edit 保留已选、filter 含全部；有业务引用不可删除（R-SCRM-050）。</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prototype/admin/term-mgmt.html</w:t>
      </w:r>
    </w:p>
    <w:p>
      <w:r>
        <w:rPr>
          <w:rFonts w:ascii="宋体" w:hAnsi="宋体" w:eastAsia="宋体"/>
          <w:b/>
        </w:rPr>
        <w:t>页面与交互（P1 / 二期，短表）</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shd w:val="clear" w:fill="4472C4"/>
          </w:tcPr>
          <w:p>
            <w:pPr>
              <w:spacing w:after="20" w:line="276" w:lineRule="auto"/>
            </w:pPr>
            <w:r>
              <w:rPr>
                <w:b/>
                <w:color w:val="FFFFFF"/>
                <w:sz w:val="19"/>
              </w:rPr>
            </w:r>
            <w:r>
              <w:rPr>
                <w:rFonts w:ascii="宋体" w:hAnsi="宋体" w:eastAsia="宋体"/>
                <w:b/>
                <w:color w:val="FFFFFF"/>
                <w:sz w:val="19"/>
              </w:rPr>
              <w:t>页面名</w:t>
            </w:r>
          </w:p>
        </w:tc>
        <w:tc>
          <w:tcPr>
            <w:tcW w:type="dxa" w:w="2986"/>
            <w:shd w:val="clear" w:fill="4472C4"/>
          </w:tcPr>
          <w:p>
            <w:pPr>
              <w:spacing w:after="20" w:line="276" w:lineRule="auto"/>
            </w:pPr>
            <w:r>
              <w:rPr>
                <w:b/>
                <w:color w:val="FFFFFF"/>
                <w:sz w:val="19"/>
              </w:rPr>
            </w:r>
            <w:r>
              <w:rPr>
                <w:rFonts w:ascii="宋体" w:hAnsi="宋体" w:eastAsia="宋体"/>
                <w:b/>
                <w:color w:val="FFFFFF"/>
                <w:sz w:val="19"/>
              </w:rPr>
              <w:t>一句话</w:t>
            </w:r>
          </w:p>
        </w:tc>
        <w:tc>
          <w:tcPr>
            <w:tcW w:type="dxa" w:w="2986"/>
            <w:shd w:val="clear" w:fill="4472C4"/>
          </w:tcPr>
          <w:p>
            <w:pPr>
              <w:spacing w:after="20" w:line="276" w:lineRule="auto"/>
            </w:pPr>
            <w:r>
              <w:rPr>
                <w:b/>
                <w:color w:val="FFFFFF"/>
                <w:sz w:val="19"/>
              </w:rPr>
            </w:r>
            <w:r>
              <w:rPr>
                <w:rFonts w:ascii="宋体" w:hAnsi="宋体" w:eastAsia="宋体"/>
                <w:b/>
                <w:color w:val="FFFFFF"/>
                <w:sz w:val="19"/>
              </w:rPr>
              <w:t>为何后置</w:t>
            </w:r>
          </w:p>
        </w:tc>
      </w:tr>
      <w:tr>
        <w:tc>
          <w:tcPr>
            <w:tcW w:type="dxa" w:w="2986"/>
          </w:tcPr>
          <w:p>
            <w:pPr>
              <w:spacing w:after="20" w:line="276" w:lineRule="auto"/>
            </w:pPr>
            <w:r>
              <w:rPr>
                <w:sz w:val="19"/>
              </w:rPr>
            </w:r>
            <w:r>
              <w:rPr>
                <w:rFonts w:ascii="宋体" w:hAnsi="宋体" w:eastAsia="宋体"/>
                <w:b w:val="0"/>
                <w:sz w:val="19"/>
              </w:rPr>
              <w:t xml:space="preserve">审批管理 </w:t>
            </w:r>
            <w:r>
              <w:rPr>
                <w:rFonts w:ascii="Menlo" w:hAnsi="Menlo" w:eastAsia="Menlo"/>
                <w:b w:val="0"/>
                <w:color w:val="A03030"/>
                <w:sz w:val="19"/>
              </w:rPr>
              <w:t>approval.html</w:t>
            </w:r>
          </w:p>
        </w:tc>
        <w:tc>
          <w:tcPr>
            <w:tcW w:type="dxa" w:w="2986"/>
          </w:tcPr>
          <w:p>
            <w:pPr>
              <w:spacing w:after="20" w:line="276" w:lineRule="auto"/>
            </w:pPr>
            <w:r>
              <w:rPr>
                <w:sz w:val="19"/>
              </w:rPr>
            </w:r>
            <w:r>
              <w:rPr>
                <w:rFonts w:ascii="宋体" w:hAnsi="宋体" w:eastAsia="宋体"/>
                <w:b w:val="0"/>
                <w:sz w:val="19"/>
              </w:rPr>
              <w:t>转移/无效/战败三类审批，通过后联动线索状态</w:t>
            </w:r>
          </w:p>
        </w:tc>
        <w:tc>
          <w:tcPr>
            <w:tcW w:type="dxa" w:w="2986"/>
          </w:tcPr>
          <w:p>
            <w:pPr>
              <w:spacing w:after="20" w:line="276" w:lineRule="auto"/>
            </w:pPr>
            <w:r>
              <w:rPr>
                <w:sz w:val="19"/>
              </w:rPr>
            </w:r>
            <w:r>
              <w:rPr>
                <w:rFonts w:ascii="宋体" w:hAnsi="宋体" w:eastAsia="宋体"/>
                <w:b w:val="0"/>
                <w:sz w:val="19"/>
              </w:rPr>
              <w:t>P1：依赖审批流；本期直接变更为 P0 口径</w:t>
            </w:r>
          </w:p>
        </w:tc>
      </w:tr>
      <w:tr>
        <w:tc>
          <w:tcPr>
            <w:tcW w:type="dxa" w:w="2986"/>
          </w:tcPr>
          <w:p>
            <w:pPr>
              <w:spacing w:after="20" w:line="276" w:lineRule="auto"/>
            </w:pPr>
            <w:r>
              <w:rPr>
                <w:sz w:val="19"/>
              </w:rPr>
            </w:r>
            <w:r>
              <w:rPr>
                <w:rFonts w:ascii="宋体" w:hAnsi="宋体" w:eastAsia="宋体"/>
                <w:b w:val="0"/>
                <w:sz w:val="19"/>
              </w:rPr>
              <w:t xml:space="preserve">客户继承 </w:t>
            </w:r>
            <w:r>
              <w:rPr>
                <w:rFonts w:ascii="Menlo" w:hAnsi="Menlo" w:eastAsia="Menlo"/>
                <w:b w:val="0"/>
                <w:color w:val="A03030"/>
                <w:sz w:val="19"/>
              </w:rPr>
              <w:t>wecom-inherit.html</w:t>
            </w:r>
          </w:p>
        </w:tc>
        <w:tc>
          <w:tcPr>
            <w:tcW w:type="dxa" w:w="2986"/>
          </w:tcPr>
          <w:p>
            <w:pPr>
              <w:spacing w:after="20" w:line="276" w:lineRule="auto"/>
            </w:pPr>
            <w:r>
              <w:rPr>
                <w:sz w:val="19"/>
              </w:rPr>
            </w:r>
            <w:r>
              <w:rPr>
                <w:rFonts w:ascii="宋体" w:hAnsi="宋体" w:eastAsia="宋体"/>
                <w:b w:val="0"/>
                <w:sz w:val="19"/>
              </w:rPr>
              <w:t>在职/离职继承与分配记录</w:t>
            </w:r>
          </w:p>
        </w:tc>
        <w:tc>
          <w:tcPr>
            <w:tcW w:type="dxa" w:w="2986"/>
          </w:tcPr>
          <w:p>
            <w:pPr>
              <w:spacing w:after="20" w:line="276" w:lineRule="auto"/>
            </w:pPr>
            <w:r>
              <w:rPr>
                <w:sz w:val="19"/>
              </w:rPr>
            </w:r>
            <w:r>
              <w:rPr>
                <w:rFonts w:ascii="宋体" w:hAnsi="宋体" w:eastAsia="宋体"/>
                <w:b w:val="0"/>
                <w:sz w:val="19"/>
              </w:rPr>
              <w:t>P1：依赖企微深度能力</w:t>
            </w:r>
          </w:p>
        </w:tc>
      </w:tr>
      <w:tr>
        <w:tc>
          <w:tcPr>
            <w:tcW w:type="dxa" w:w="2986"/>
          </w:tcPr>
          <w:p>
            <w:pPr>
              <w:spacing w:after="20" w:line="276" w:lineRule="auto"/>
            </w:pPr>
            <w:r>
              <w:rPr>
                <w:sz w:val="19"/>
              </w:rPr>
            </w:r>
            <w:r>
              <w:rPr>
                <w:rFonts w:ascii="宋体" w:hAnsi="宋体" w:eastAsia="宋体"/>
                <w:b w:val="0"/>
                <w:sz w:val="19"/>
              </w:rPr>
              <w:t xml:space="preserve">流失提醒 </w:t>
            </w:r>
            <w:r>
              <w:rPr>
                <w:rFonts w:ascii="Menlo" w:hAnsi="Menlo" w:eastAsia="Menlo"/>
                <w:b w:val="0"/>
                <w:color w:val="A03030"/>
                <w:sz w:val="19"/>
              </w:rPr>
              <w:t>wecom-churn.html</w:t>
            </w:r>
          </w:p>
        </w:tc>
        <w:tc>
          <w:tcPr>
            <w:tcW w:type="dxa" w:w="2986"/>
          </w:tcPr>
          <w:p>
            <w:pPr>
              <w:spacing w:after="20" w:line="276" w:lineRule="auto"/>
            </w:pPr>
            <w:r>
              <w:rPr>
                <w:sz w:val="19"/>
              </w:rPr>
            </w:r>
            <w:r>
              <w:rPr>
                <w:rFonts w:ascii="宋体" w:hAnsi="宋体" w:eastAsia="宋体"/>
                <w:b w:val="0"/>
                <w:sz w:val="19"/>
              </w:rPr>
              <w:t>客户删客户/员工删客户/客户退群</w:t>
            </w:r>
          </w:p>
        </w:tc>
        <w:tc>
          <w:tcPr>
            <w:tcW w:type="dxa" w:w="2986"/>
          </w:tcPr>
          <w:p>
            <w:pPr>
              <w:spacing w:after="20" w:line="276" w:lineRule="auto"/>
            </w:pPr>
            <w:r>
              <w:rPr>
                <w:sz w:val="19"/>
              </w:rPr>
            </w:r>
            <w:r>
              <w:rPr>
                <w:rFonts w:ascii="宋体" w:hAnsi="宋体" w:eastAsia="宋体"/>
                <w:b w:val="0"/>
                <w:sz w:val="19"/>
              </w:rPr>
              <w:t>P1：非最短闭环阻断</w:t>
            </w:r>
          </w:p>
        </w:tc>
      </w:tr>
      <w:tr>
        <w:tc>
          <w:tcPr>
            <w:tcW w:type="dxa" w:w="2986"/>
          </w:tcPr>
          <w:p>
            <w:pPr>
              <w:spacing w:after="20" w:line="276" w:lineRule="auto"/>
            </w:pPr>
            <w:r>
              <w:rPr>
                <w:sz w:val="19"/>
              </w:rPr>
            </w:r>
            <w:r>
              <w:rPr>
                <w:rFonts w:ascii="宋体" w:hAnsi="宋体" w:eastAsia="宋体"/>
                <w:b w:val="0"/>
                <w:sz w:val="19"/>
              </w:rPr>
              <w:t xml:space="preserve">拉群模板 </w:t>
            </w:r>
            <w:r>
              <w:rPr>
                <w:rFonts w:ascii="Menlo" w:hAnsi="Menlo" w:eastAsia="Menlo"/>
                <w:b w:val="0"/>
                <w:color w:val="A03030"/>
                <w:sz w:val="19"/>
              </w:rPr>
              <w:t>group-template.html</w:t>
            </w:r>
          </w:p>
        </w:tc>
        <w:tc>
          <w:tcPr>
            <w:tcW w:type="dxa" w:w="2986"/>
          </w:tcPr>
          <w:p>
            <w:pPr>
              <w:spacing w:after="20" w:line="276" w:lineRule="auto"/>
            </w:pPr>
            <w:r>
              <w:rPr>
                <w:sz w:val="19"/>
              </w:rPr>
            </w:r>
            <w:r>
              <w:rPr>
                <w:rFonts w:ascii="宋体" w:hAnsi="宋体" w:eastAsia="宋体"/>
                <w:b w:val="0"/>
                <w:sz w:val="19"/>
              </w:rPr>
              <w:t>模板 CRUD 与关联群活码</w:t>
            </w:r>
          </w:p>
        </w:tc>
        <w:tc>
          <w:tcPr>
            <w:tcW w:type="dxa" w:w="2986"/>
          </w:tcPr>
          <w:p>
            <w:pPr>
              <w:spacing w:after="20" w:line="276" w:lineRule="auto"/>
            </w:pPr>
            <w:r>
              <w:rPr>
                <w:sz w:val="19"/>
              </w:rPr>
            </w:r>
            <w:r>
              <w:rPr>
                <w:rFonts w:ascii="宋体" w:hAnsi="宋体" w:eastAsia="宋体"/>
                <w:b w:val="0"/>
                <w:sz w:val="19"/>
              </w:rPr>
              <w:t>P1：群运营后置</w:t>
            </w:r>
          </w:p>
        </w:tc>
      </w:tr>
      <w:tr>
        <w:tc>
          <w:tcPr>
            <w:tcW w:type="dxa" w:w="2986"/>
          </w:tcPr>
          <w:p>
            <w:pPr>
              <w:spacing w:after="20" w:line="276" w:lineRule="auto"/>
            </w:pPr>
            <w:r>
              <w:rPr>
                <w:sz w:val="19"/>
              </w:rPr>
            </w:r>
            <w:r>
              <w:rPr>
                <w:rFonts w:ascii="宋体" w:hAnsi="宋体" w:eastAsia="宋体"/>
                <w:b w:val="0"/>
                <w:sz w:val="19"/>
              </w:rPr>
              <w:t xml:space="preserve">客户群群发 </w:t>
            </w:r>
            <w:r>
              <w:rPr>
                <w:rFonts w:ascii="Menlo" w:hAnsi="Menlo" w:eastAsia="Menlo"/>
                <w:b w:val="0"/>
                <w:color w:val="A03030"/>
                <w:sz w:val="19"/>
              </w:rPr>
              <w:t>mass-group.html</w:t>
            </w:r>
          </w:p>
        </w:tc>
        <w:tc>
          <w:tcPr>
            <w:tcW w:type="dxa" w:w="2986"/>
          </w:tcPr>
          <w:p>
            <w:pPr>
              <w:spacing w:after="20" w:line="276" w:lineRule="auto"/>
            </w:pPr>
            <w:r>
              <w:rPr>
                <w:sz w:val="19"/>
              </w:rPr>
            </w:r>
            <w:r>
              <w:rPr>
                <w:rFonts w:ascii="宋体" w:hAnsi="宋体" w:eastAsia="宋体"/>
                <w:b w:val="0"/>
                <w:sz w:val="19"/>
              </w:rPr>
              <w:t>对象为群的群发</w:t>
            </w:r>
          </w:p>
        </w:tc>
        <w:tc>
          <w:tcPr>
            <w:tcW w:type="dxa" w:w="2986"/>
          </w:tcPr>
          <w:p>
            <w:pPr>
              <w:spacing w:after="20" w:line="276" w:lineRule="auto"/>
            </w:pPr>
            <w:r>
              <w:rPr>
                <w:sz w:val="19"/>
              </w:rPr>
            </w:r>
            <w:r>
              <w:rPr>
                <w:rFonts w:ascii="宋体" w:hAnsi="宋体" w:eastAsia="宋体"/>
                <w:b w:val="0"/>
                <w:sz w:val="19"/>
              </w:rPr>
              <w:t>P1：非最短闭环</w:t>
            </w:r>
          </w:p>
        </w:tc>
      </w:tr>
      <w:tr>
        <w:tc>
          <w:tcPr>
            <w:tcW w:type="dxa" w:w="2986"/>
          </w:tcPr>
          <w:p>
            <w:pPr>
              <w:spacing w:after="20" w:line="276" w:lineRule="auto"/>
            </w:pPr>
            <w:r>
              <w:rPr>
                <w:sz w:val="19"/>
              </w:rPr>
            </w:r>
            <w:r>
              <w:rPr>
                <w:rFonts w:ascii="宋体" w:hAnsi="宋体" w:eastAsia="宋体"/>
                <w:b w:val="0"/>
                <w:sz w:val="19"/>
              </w:rPr>
              <w:t xml:space="preserve">群发朋友圈 </w:t>
            </w:r>
            <w:r>
              <w:rPr>
                <w:rFonts w:ascii="Menlo" w:hAnsi="Menlo" w:eastAsia="Menlo"/>
                <w:b w:val="0"/>
                <w:color w:val="A03030"/>
                <w:sz w:val="19"/>
              </w:rPr>
              <w:t>mass-moment.html</w:t>
            </w:r>
          </w:p>
        </w:tc>
        <w:tc>
          <w:tcPr>
            <w:tcW w:type="dxa" w:w="2986"/>
          </w:tcPr>
          <w:p>
            <w:pPr>
              <w:spacing w:after="20" w:line="276" w:lineRule="auto"/>
            </w:pPr>
            <w:r>
              <w:rPr>
                <w:sz w:val="19"/>
              </w:rPr>
            </w:r>
            <w:r>
              <w:rPr>
                <w:rFonts w:ascii="宋体" w:hAnsi="宋体" w:eastAsia="宋体"/>
                <w:b w:val="0"/>
                <w:sz w:val="19"/>
              </w:rPr>
              <w:t>朋友圈内容群发</w:t>
            </w:r>
          </w:p>
        </w:tc>
        <w:tc>
          <w:tcPr>
            <w:tcW w:type="dxa" w:w="2986"/>
          </w:tcPr>
          <w:p>
            <w:pPr>
              <w:spacing w:after="20" w:line="276" w:lineRule="auto"/>
            </w:pPr>
            <w:r>
              <w:rPr>
                <w:sz w:val="19"/>
              </w:rPr>
            </w:r>
            <w:r>
              <w:rPr>
                <w:rFonts w:ascii="宋体" w:hAnsi="宋体" w:eastAsia="宋体"/>
                <w:b w:val="0"/>
                <w:sz w:val="19"/>
              </w:rPr>
              <w:t>P1：非最短闭环</w:t>
            </w:r>
          </w:p>
        </w:tc>
      </w:tr>
      <w:tr>
        <w:tc>
          <w:tcPr>
            <w:tcW w:type="dxa" w:w="2986"/>
          </w:tcPr>
          <w:p>
            <w:pPr>
              <w:spacing w:after="20" w:line="276" w:lineRule="auto"/>
            </w:pPr>
            <w:r>
              <w:rPr>
                <w:sz w:val="19"/>
              </w:rPr>
            </w:r>
            <w:r>
              <w:rPr>
                <w:rFonts w:ascii="宋体" w:hAnsi="宋体" w:eastAsia="宋体"/>
                <w:b w:val="0"/>
                <w:sz w:val="19"/>
              </w:rPr>
              <w:t xml:space="preserve">个人 SOP </w:t>
            </w:r>
            <w:r>
              <w:rPr>
                <w:rFonts w:ascii="Menlo" w:hAnsi="Menlo" w:eastAsia="Menlo"/>
                <w:b w:val="0"/>
                <w:color w:val="A03030"/>
                <w:sz w:val="19"/>
              </w:rPr>
              <w:t>sop-personal.html</w:t>
            </w:r>
          </w:p>
        </w:tc>
        <w:tc>
          <w:tcPr>
            <w:tcW w:type="dxa" w:w="2986"/>
          </w:tcPr>
          <w:p>
            <w:pPr>
              <w:spacing w:after="20" w:line="276" w:lineRule="auto"/>
            </w:pPr>
            <w:r>
              <w:rPr>
                <w:sz w:val="19"/>
              </w:rPr>
            </w:r>
            <w:r>
              <w:rPr>
                <w:rFonts w:ascii="宋体" w:hAnsi="宋体" w:eastAsia="宋体"/>
                <w:b w:val="0"/>
                <w:sz w:val="19"/>
              </w:rPr>
              <w:t>触发类型 + 步骤编辑器</w:t>
            </w:r>
          </w:p>
        </w:tc>
        <w:tc>
          <w:tcPr>
            <w:tcW w:type="dxa" w:w="2986"/>
          </w:tcPr>
          <w:p>
            <w:pPr>
              <w:spacing w:after="20" w:line="276" w:lineRule="auto"/>
            </w:pPr>
            <w:r>
              <w:rPr>
                <w:sz w:val="19"/>
              </w:rPr>
            </w:r>
            <w:r>
              <w:rPr>
                <w:rFonts w:ascii="宋体" w:hAnsi="宋体" w:eastAsia="宋体"/>
                <w:b w:val="0"/>
                <w:sz w:val="19"/>
              </w:rPr>
              <w:t>P1：完整运营套件后置</w:t>
            </w:r>
          </w:p>
        </w:tc>
      </w:tr>
      <w:tr>
        <w:tc>
          <w:tcPr>
            <w:tcW w:type="dxa" w:w="2986"/>
          </w:tcPr>
          <w:p>
            <w:pPr>
              <w:spacing w:after="20" w:line="276" w:lineRule="auto"/>
            </w:pPr>
            <w:r>
              <w:rPr>
                <w:sz w:val="19"/>
              </w:rPr>
            </w:r>
            <w:r>
              <w:rPr>
                <w:rFonts w:ascii="宋体" w:hAnsi="宋体" w:eastAsia="宋体"/>
                <w:b w:val="0"/>
                <w:sz w:val="19"/>
              </w:rPr>
              <w:t xml:space="preserve">群 SOP </w:t>
            </w:r>
            <w:r>
              <w:rPr>
                <w:rFonts w:ascii="Menlo" w:hAnsi="Menlo" w:eastAsia="Menlo"/>
                <w:b w:val="0"/>
                <w:color w:val="A03030"/>
                <w:sz w:val="19"/>
              </w:rPr>
              <w:t>sop-group.html</w:t>
            </w:r>
          </w:p>
        </w:tc>
        <w:tc>
          <w:tcPr>
            <w:tcW w:type="dxa" w:w="2986"/>
          </w:tcPr>
          <w:p>
            <w:pPr>
              <w:spacing w:after="20" w:line="276" w:lineRule="auto"/>
            </w:pPr>
            <w:r>
              <w:rPr>
                <w:sz w:val="19"/>
              </w:rPr>
            </w:r>
            <w:r>
              <w:rPr>
                <w:rFonts w:ascii="宋体" w:hAnsi="宋体" w:eastAsia="宋体"/>
                <w:b w:val="0"/>
                <w:sz w:val="19"/>
              </w:rPr>
              <w:t>群消息/群公告/组合</w:t>
            </w:r>
          </w:p>
        </w:tc>
        <w:tc>
          <w:tcPr>
            <w:tcW w:type="dxa" w:w="2986"/>
          </w:tcPr>
          <w:p>
            <w:pPr>
              <w:spacing w:after="20" w:line="276" w:lineRule="auto"/>
            </w:pPr>
            <w:r>
              <w:rPr>
                <w:sz w:val="19"/>
              </w:rPr>
            </w:r>
            <w:r>
              <w:rPr>
                <w:rFonts w:ascii="宋体" w:hAnsi="宋体" w:eastAsia="宋体"/>
                <w:b w:val="0"/>
                <w:sz w:val="19"/>
              </w:rPr>
              <w:t>P1：完整运营套件后置</w:t>
            </w:r>
          </w:p>
        </w:tc>
      </w:tr>
      <w:tr>
        <w:tc>
          <w:tcPr>
            <w:tcW w:type="dxa" w:w="2986"/>
          </w:tcPr>
          <w:p>
            <w:pPr>
              <w:spacing w:after="20" w:line="276" w:lineRule="auto"/>
            </w:pPr>
            <w:r>
              <w:rPr>
                <w:sz w:val="19"/>
              </w:rPr>
            </w:r>
            <w:r>
              <w:rPr>
                <w:rFonts w:ascii="宋体" w:hAnsi="宋体" w:eastAsia="宋体"/>
                <w:b w:val="0"/>
                <w:sz w:val="19"/>
              </w:rPr>
              <w:t xml:space="preserve">待办日历 </w:t>
            </w:r>
            <w:r>
              <w:rPr>
                <w:rFonts w:ascii="Menlo" w:hAnsi="Menlo" w:eastAsia="Menlo"/>
                <w:b w:val="0"/>
                <w:color w:val="A03030"/>
                <w:sz w:val="19"/>
              </w:rPr>
              <w:t>todo-calendar.html</w:t>
            </w:r>
          </w:p>
        </w:tc>
        <w:tc>
          <w:tcPr>
            <w:tcW w:type="dxa" w:w="2986"/>
          </w:tcPr>
          <w:p>
            <w:pPr>
              <w:spacing w:after="20" w:line="276" w:lineRule="auto"/>
            </w:pPr>
            <w:r>
              <w:rPr>
                <w:sz w:val="19"/>
              </w:rPr>
            </w:r>
            <w:r>
              <w:rPr>
                <w:rFonts w:ascii="宋体" w:hAnsi="宋体" w:eastAsia="宋体"/>
                <w:b w:val="0"/>
                <w:sz w:val="19"/>
              </w:rPr>
              <w:t>月历 + 日程</w:t>
            </w:r>
          </w:p>
        </w:tc>
        <w:tc>
          <w:tcPr>
            <w:tcW w:type="dxa" w:w="2986"/>
          </w:tcPr>
          <w:p>
            <w:pPr>
              <w:spacing w:after="20" w:line="276" w:lineRule="auto"/>
            </w:pPr>
            <w:r>
              <w:rPr>
                <w:sz w:val="19"/>
              </w:rPr>
            </w:r>
            <w:r>
              <w:rPr>
                <w:rFonts w:ascii="宋体" w:hAnsi="宋体" w:eastAsia="宋体"/>
                <w:b w:val="0"/>
                <w:sz w:val="19"/>
              </w:rPr>
              <w:t>P1：运营套件后置</w:t>
            </w:r>
          </w:p>
        </w:tc>
      </w:tr>
      <w:tr>
        <w:tc>
          <w:tcPr>
            <w:tcW w:type="dxa" w:w="2986"/>
          </w:tcPr>
          <w:p>
            <w:pPr>
              <w:spacing w:after="20" w:line="276" w:lineRule="auto"/>
            </w:pPr>
            <w:r>
              <w:rPr>
                <w:sz w:val="19"/>
              </w:rPr>
            </w:r>
            <w:r>
              <w:rPr>
                <w:rFonts w:ascii="宋体" w:hAnsi="宋体" w:eastAsia="宋体"/>
                <w:b w:val="0"/>
                <w:sz w:val="19"/>
              </w:rPr>
              <w:t xml:space="preserve">自定义表单 </w:t>
            </w:r>
            <w:r>
              <w:rPr>
                <w:rFonts w:ascii="Menlo" w:hAnsi="Menlo" w:eastAsia="Menlo"/>
                <w:b w:val="0"/>
                <w:color w:val="A03030"/>
                <w:sz w:val="19"/>
              </w:rPr>
              <w:t>quick-form.html</w:t>
            </w:r>
            <w:r>
              <w:rPr>
                <w:rFonts w:ascii="宋体" w:hAnsi="宋体" w:eastAsia="宋体"/>
                <w:b w:val="0"/>
                <w:sz w:val="19"/>
              </w:rPr>
              <w:t xml:space="preserve">（+ </w:t>
            </w:r>
            <w:r>
              <w:rPr>
                <w:rFonts w:ascii="Menlo" w:hAnsi="Menlo" w:eastAsia="Menlo"/>
                <w:b w:val="0"/>
                <w:color w:val="A03030"/>
                <w:sz w:val="19"/>
              </w:rPr>
              <w:t>form-edit</w:t>
            </w:r>
            <w:r>
              <w:rPr>
                <w:rFonts w:ascii="宋体" w:hAnsi="宋体" w:eastAsia="宋体"/>
                <w:b w:val="0"/>
                <w:sz w:val="19"/>
              </w:rPr>
              <w:t xml:space="preserve"> / </w:t>
            </w:r>
            <w:r>
              <w:rPr>
                <w:rFonts w:ascii="Menlo" w:hAnsi="Menlo" w:eastAsia="Menlo"/>
                <w:b w:val="0"/>
                <w:color w:val="A03030"/>
                <w:sz w:val="19"/>
              </w:rPr>
              <w:t>form-preview</w:t>
            </w:r>
            <w:r>
              <w:rPr>
                <w:rFonts w:ascii="宋体" w:hAnsi="宋体" w:eastAsia="宋体"/>
                <w:b w:val="0"/>
                <w:sz w:val="19"/>
              </w:rPr>
              <w:t xml:space="preserve"> / </w:t>
            </w:r>
            <w:r>
              <w:rPr>
                <w:rFonts w:ascii="Menlo" w:hAnsi="Menlo" w:eastAsia="Menlo"/>
                <w:b w:val="0"/>
                <w:color w:val="A03030"/>
                <w:sz w:val="19"/>
              </w:rPr>
              <w:t>form-fill</w:t>
            </w:r>
            <w:r>
              <w:rPr>
                <w:rFonts w:ascii="宋体" w:hAnsi="宋体" w:eastAsia="宋体"/>
                <w:b w:val="0"/>
                <w:sz w:val="19"/>
              </w:rPr>
              <w:t>）</w:t>
            </w:r>
          </w:p>
        </w:tc>
        <w:tc>
          <w:tcPr>
            <w:tcW w:type="dxa" w:w="2986"/>
          </w:tcPr>
          <w:p>
            <w:pPr>
              <w:spacing w:after="20" w:line="276" w:lineRule="auto"/>
            </w:pPr>
            <w:r>
              <w:rPr>
                <w:sz w:val="19"/>
              </w:rPr>
            </w:r>
            <w:r>
              <w:rPr>
                <w:rFonts w:ascii="宋体" w:hAnsi="宋体" w:eastAsia="宋体"/>
                <w:b w:val="0"/>
                <w:sz w:val="19"/>
              </w:rPr>
              <w:t>表单列表与编辑/预览/填写深页</w:t>
            </w:r>
          </w:p>
        </w:tc>
        <w:tc>
          <w:tcPr>
            <w:tcW w:type="dxa" w:w="2986"/>
          </w:tcPr>
          <w:p>
            <w:pPr>
              <w:spacing w:after="20" w:line="276" w:lineRule="auto"/>
            </w:pPr>
            <w:r>
              <w:rPr>
                <w:sz w:val="19"/>
              </w:rPr>
            </w:r>
            <w:r>
              <w:rPr>
                <w:rFonts w:ascii="宋体" w:hAnsi="宋体" w:eastAsia="宋体"/>
                <w:b w:val="0"/>
                <w:sz w:val="19"/>
              </w:rPr>
              <w:t>P1：列表入口可留，深页不验收</w:t>
            </w:r>
          </w:p>
        </w:tc>
      </w:tr>
      <w:tr>
        <w:tc>
          <w:tcPr>
            <w:tcW w:type="dxa" w:w="2986"/>
          </w:tcPr>
          <w:p>
            <w:pPr>
              <w:spacing w:after="20" w:line="276" w:lineRule="auto"/>
            </w:pPr>
            <w:r>
              <w:rPr>
                <w:sz w:val="19"/>
              </w:rPr>
            </w:r>
            <w:r>
              <w:rPr>
                <w:rFonts w:ascii="宋体" w:hAnsi="宋体" w:eastAsia="宋体"/>
                <w:b w:val="0"/>
                <w:sz w:val="19"/>
              </w:rPr>
              <w:t xml:space="preserve">侧边栏管理 </w:t>
            </w:r>
            <w:r>
              <w:rPr>
                <w:rFonts w:ascii="Menlo" w:hAnsi="Menlo" w:eastAsia="Menlo"/>
                <w:b w:val="0"/>
                <w:color w:val="A03030"/>
                <w:sz w:val="19"/>
              </w:rPr>
              <w:t>sidebar-mgmt.html</w:t>
            </w:r>
          </w:p>
        </w:tc>
        <w:tc>
          <w:tcPr>
            <w:tcW w:type="dxa" w:w="2986"/>
          </w:tcPr>
          <w:p>
            <w:pPr>
              <w:spacing w:after="20" w:line="276" w:lineRule="auto"/>
            </w:pPr>
            <w:r>
              <w:rPr>
                <w:sz w:val="19"/>
              </w:rPr>
            </w:r>
            <w:r>
              <w:rPr>
                <w:rFonts w:ascii="宋体" w:hAnsi="宋体" w:eastAsia="宋体"/>
                <w:b w:val="0"/>
                <w:sz w:val="19"/>
              </w:rPr>
              <w:t>企微侧边栏 H5 页面配置</w:t>
            </w:r>
          </w:p>
        </w:tc>
        <w:tc>
          <w:tcPr>
            <w:tcW w:type="dxa" w:w="2986"/>
          </w:tcPr>
          <w:p>
            <w:pPr>
              <w:spacing w:after="20" w:line="276" w:lineRule="auto"/>
            </w:pPr>
            <w:r>
              <w:rPr>
                <w:sz w:val="19"/>
              </w:rPr>
            </w:r>
            <w:r>
              <w:rPr>
                <w:rFonts w:ascii="宋体" w:hAnsi="宋体" w:eastAsia="宋体"/>
                <w:b w:val="0"/>
                <w:sz w:val="19"/>
              </w:rPr>
              <w:t>P1：企微侧边栏</w:t>
            </w:r>
          </w:p>
        </w:tc>
      </w:tr>
      <w:tr>
        <w:tc>
          <w:tcPr>
            <w:tcW w:type="dxa" w:w="2986"/>
          </w:tcPr>
          <w:p>
            <w:pPr>
              <w:spacing w:after="20" w:line="276" w:lineRule="auto"/>
            </w:pPr>
            <w:r>
              <w:rPr>
                <w:sz w:val="19"/>
              </w:rPr>
            </w:r>
            <w:r>
              <w:rPr>
                <w:rFonts w:ascii="宋体" w:hAnsi="宋体" w:eastAsia="宋体"/>
                <w:b w:val="0"/>
                <w:sz w:val="19"/>
              </w:rPr>
              <w:t xml:space="preserve">用户事件营销 </w:t>
            </w:r>
            <w:r>
              <w:rPr>
                <w:rFonts w:ascii="Menlo" w:hAnsi="Menlo" w:eastAsia="Menlo"/>
                <w:b w:val="0"/>
                <w:color w:val="A03030"/>
                <w:sz w:val="19"/>
              </w:rPr>
              <w:t>event-marketing.html</w:t>
            </w:r>
            <w:r>
              <w:rPr>
                <w:rFonts w:ascii="宋体" w:hAnsi="宋体" w:eastAsia="宋体"/>
                <w:b w:val="0"/>
                <w:sz w:val="19"/>
              </w:rPr>
              <w:t xml:space="preserve">（+ </w:t>
            </w:r>
            <w:r>
              <w:rPr>
                <w:rFonts w:ascii="Menlo" w:hAnsi="Menlo" w:eastAsia="Menlo"/>
                <w:b w:val="0"/>
                <w:color w:val="A03030"/>
                <w:sz w:val="19"/>
              </w:rPr>
              <w:t>event-marketing-edit.html</w:t>
            </w:r>
            <w:r>
              <w:rPr>
                <w:rFonts w:ascii="宋体" w:hAnsi="宋体" w:eastAsia="宋体"/>
                <w:b w:val="0"/>
                <w:sz w:val="19"/>
              </w:rPr>
              <w:t>）</w:t>
            </w:r>
          </w:p>
        </w:tc>
        <w:tc>
          <w:tcPr>
            <w:tcW w:type="dxa" w:w="2986"/>
          </w:tcPr>
          <w:p>
            <w:pPr>
              <w:spacing w:after="20" w:line="276" w:lineRule="auto"/>
            </w:pPr>
            <w:r>
              <w:rPr>
                <w:sz w:val="19"/>
              </w:rPr>
            </w:r>
            <w:r>
              <w:rPr>
                <w:rFonts w:ascii="宋体" w:hAnsi="宋体" w:eastAsia="宋体"/>
                <w:b w:val="0"/>
                <w:sz w:val="19"/>
              </w:rPr>
              <w:t>事件触发流程编排（LogicFlow）</w:t>
            </w:r>
          </w:p>
        </w:tc>
        <w:tc>
          <w:tcPr>
            <w:tcW w:type="dxa" w:w="2986"/>
          </w:tcPr>
          <w:p>
            <w:pPr>
              <w:spacing w:after="20" w:line="276" w:lineRule="auto"/>
            </w:pPr>
            <w:r>
              <w:rPr>
                <w:sz w:val="19"/>
              </w:rPr>
            </w:r>
            <w:r>
              <w:rPr>
                <w:rFonts w:ascii="宋体" w:hAnsi="宋体" w:eastAsia="宋体"/>
                <w:b w:val="0"/>
                <w:sz w:val="19"/>
              </w:rPr>
              <w:t>二期：不在本期评审范围</w:t>
            </w:r>
          </w:p>
        </w:tc>
      </w:tr>
      <w:tr>
        <w:tc>
          <w:tcPr>
            <w:tcW w:type="dxa" w:w="2986"/>
          </w:tcPr>
          <w:p>
            <w:pPr>
              <w:spacing w:after="20" w:line="276" w:lineRule="auto"/>
            </w:pPr>
            <w:r>
              <w:rPr>
                <w:sz w:val="19"/>
              </w:rPr>
            </w:r>
            <w:r>
              <w:rPr>
                <w:rFonts w:ascii="宋体" w:hAnsi="宋体" w:eastAsia="宋体"/>
                <w:b w:val="0"/>
                <w:sz w:val="19"/>
              </w:rPr>
              <w:t xml:space="preserve">智能营销 </w:t>
            </w:r>
            <w:r>
              <w:rPr>
                <w:rFonts w:ascii="Menlo" w:hAnsi="Menlo" w:eastAsia="Menlo"/>
                <w:b w:val="0"/>
                <w:color w:val="A03030"/>
                <w:sz w:val="19"/>
              </w:rPr>
              <w:t>smart-marketing.html</w:t>
            </w:r>
            <w:r>
              <w:rPr>
                <w:rFonts w:ascii="宋体" w:hAnsi="宋体" w:eastAsia="宋体"/>
                <w:b w:val="0"/>
                <w:sz w:val="19"/>
              </w:rPr>
              <w:t xml:space="preserve">（+ </w:t>
            </w:r>
            <w:r>
              <w:rPr>
                <w:rFonts w:ascii="Menlo" w:hAnsi="Menlo" w:eastAsia="Menlo"/>
                <w:b w:val="0"/>
                <w:color w:val="A03030"/>
                <w:sz w:val="19"/>
              </w:rPr>
              <w:t>smart-marketing-edit.html</w:t>
            </w:r>
            <w:r>
              <w:rPr>
                <w:rFonts w:ascii="宋体" w:hAnsi="宋体" w:eastAsia="宋体"/>
                <w:b w:val="0"/>
                <w:sz w:val="19"/>
              </w:rPr>
              <w:t>）</w:t>
            </w:r>
          </w:p>
        </w:tc>
        <w:tc>
          <w:tcPr>
            <w:tcW w:type="dxa" w:w="2986"/>
          </w:tcPr>
          <w:p>
            <w:pPr>
              <w:spacing w:after="20" w:line="276" w:lineRule="auto"/>
            </w:pPr>
            <w:r>
              <w:rPr>
                <w:sz w:val="19"/>
              </w:rPr>
            </w:r>
            <w:r>
              <w:rPr>
                <w:rFonts w:ascii="宋体" w:hAnsi="宋体" w:eastAsia="宋体"/>
                <w:b w:val="0"/>
                <w:sz w:val="19"/>
              </w:rPr>
              <w:t>人群与计划主动执行的流程编排</w:t>
            </w:r>
          </w:p>
        </w:tc>
        <w:tc>
          <w:tcPr>
            <w:tcW w:type="dxa" w:w="2986"/>
          </w:tcPr>
          <w:p>
            <w:pPr>
              <w:spacing w:after="20" w:line="276" w:lineRule="auto"/>
            </w:pPr>
            <w:r>
              <w:rPr>
                <w:sz w:val="19"/>
              </w:rPr>
            </w:r>
            <w:r>
              <w:rPr>
                <w:rFonts w:ascii="宋体" w:hAnsi="宋体" w:eastAsia="宋体"/>
                <w:b w:val="0"/>
                <w:sz w:val="19"/>
              </w:rPr>
              <w:t>二期：不在本期评审范围</w:t>
            </w:r>
          </w:p>
        </w:tc>
      </w:tr>
      <w:tr>
        <w:tc>
          <w:tcPr>
            <w:tcW w:type="dxa" w:w="2986"/>
          </w:tcPr>
          <w:p>
            <w:pPr>
              <w:spacing w:after="20" w:line="276" w:lineRule="auto"/>
            </w:pPr>
            <w:r>
              <w:rPr>
                <w:sz w:val="19"/>
              </w:rPr>
            </w:r>
            <w:r>
              <w:rPr>
                <w:rFonts w:ascii="宋体" w:hAnsi="宋体" w:eastAsia="宋体"/>
                <w:b w:val="0"/>
                <w:sz w:val="19"/>
              </w:rPr>
              <w:t xml:space="preserve">用户分群 </w:t>
            </w:r>
            <w:r>
              <w:rPr>
                <w:rFonts w:ascii="Menlo" w:hAnsi="Menlo" w:eastAsia="Menlo"/>
                <w:b w:val="0"/>
                <w:color w:val="A03030"/>
                <w:sz w:val="19"/>
              </w:rPr>
              <w:t>user-segments.html</w:t>
            </w:r>
          </w:p>
        </w:tc>
        <w:tc>
          <w:tcPr>
            <w:tcW w:type="dxa" w:w="2986"/>
          </w:tcPr>
          <w:p>
            <w:pPr>
              <w:spacing w:after="20" w:line="276" w:lineRule="auto"/>
            </w:pPr>
            <w:r>
              <w:rPr>
                <w:sz w:val="19"/>
              </w:rPr>
            </w:r>
            <w:r>
              <w:rPr>
                <w:rFonts w:ascii="宋体" w:hAnsi="宋体" w:eastAsia="宋体"/>
                <w:b w:val="0"/>
                <w:sz w:val="19"/>
              </w:rPr>
              <w:t>系统人群 + 自定义人群</w:t>
            </w:r>
          </w:p>
        </w:tc>
        <w:tc>
          <w:tcPr>
            <w:tcW w:type="dxa" w:w="2986"/>
          </w:tcPr>
          <w:p>
            <w:pPr>
              <w:spacing w:after="20" w:line="276" w:lineRule="auto"/>
            </w:pPr>
            <w:r>
              <w:rPr>
                <w:sz w:val="19"/>
              </w:rPr>
            </w:r>
            <w:r>
              <w:rPr>
                <w:rFonts w:ascii="宋体" w:hAnsi="宋体" w:eastAsia="宋体"/>
                <w:b w:val="0"/>
                <w:sz w:val="19"/>
              </w:rPr>
              <w:t>二期：不在本期评审范围</w:t>
            </w:r>
          </w:p>
        </w:tc>
      </w:tr>
      <w:tr>
        <w:tc>
          <w:tcPr>
            <w:tcW w:type="dxa" w:w="2986"/>
          </w:tcPr>
          <w:p>
            <w:pPr>
              <w:spacing w:after="20" w:line="276" w:lineRule="auto"/>
            </w:pPr>
            <w:r>
              <w:rPr>
                <w:sz w:val="19"/>
              </w:rPr>
            </w:r>
            <w:r>
              <w:rPr>
                <w:rFonts w:ascii="宋体" w:hAnsi="宋体" w:eastAsia="宋体"/>
                <w:b w:val="0"/>
                <w:sz w:val="19"/>
              </w:rPr>
              <w:t xml:space="preserve">定向运营计划 </w:t>
            </w:r>
            <w:r>
              <w:rPr>
                <w:rFonts w:ascii="Menlo" w:hAnsi="Menlo" w:eastAsia="Menlo"/>
                <w:b w:val="0"/>
                <w:color w:val="A03030"/>
                <w:sz w:val="19"/>
              </w:rPr>
              <w:t>ops-plans.html</w:t>
            </w:r>
          </w:p>
        </w:tc>
        <w:tc>
          <w:tcPr>
            <w:tcW w:type="dxa" w:w="2986"/>
          </w:tcPr>
          <w:p>
            <w:pPr>
              <w:spacing w:after="20" w:line="276" w:lineRule="auto"/>
            </w:pPr>
            <w:r>
              <w:rPr>
                <w:sz w:val="19"/>
              </w:rPr>
            </w:r>
            <w:r>
              <w:rPr>
                <w:rFonts w:ascii="宋体" w:hAnsi="宋体" w:eastAsia="宋体"/>
                <w:b w:val="0"/>
                <w:sz w:val="19"/>
              </w:rPr>
              <w:t>人群 × 动作 × 周期计划</w:t>
            </w:r>
          </w:p>
        </w:tc>
        <w:tc>
          <w:tcPr>
            <w:tcW w:type="dxa" w:w="2986"/>
          </w:tcPr>
          <w:p>
            <w:pPr>
              <w:spacing w:after="20" w:line="276" w:lineRule="auto"/>
            </w:pPr>
            <w:r>
              <w:rPr>
                <w:sz w:val="19"/>
              </w:rPr>
            </w:r>
            <w:r>
              <w:rPr>
                <w:rFonts w:ascii="宋体" w:hAnsi="宋体" w:eastAsia="宋体"/>
                <w:b w:val="0"/>
                <w:sz w:val="19"/>
              </w:rPr>
              <w:t>二期：不在本期评审范围</w:t>
            </w:r>
          </w:p>
        </w:tc>
      </w:tr>
    </w:tbl>
    <w:p/>
    <w:p>
      <w:r>
        <w:rPr>
          <w:rFonts w:ascii="宋体" w:hAnsi="宋体" w:eastAsia="宋体"/>
          <w:b/>
        </w:rPr>
        <w:t>业务规则摘要</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编号</w:t>
            </w:r>
          </w:p>
        </w:tc>
        <w:tc>
          <w:tcPr>
            <w:tcW w:type="dxa" w:w="4479"/>
            <w:shd w:val="clear" w:fill="4472C4"/>
          </w:tcPr>
          <w:p>
            <w:pPr>
              <w:spacing w:after="20" w:line="276" w:lineRule="auto"/>
            </w:pPr>
            <w:r>
              <w:rPr>
                <w:b/>
                <w:color w:val="FFFFFF"/>
                <w:sz w:val="19"/>
              </w:rPr>
            </w:r>
            <w:r>
              <w:rPr>
                <w:rFonts w:ascii="宋体" w:hAnsi="宋体" w:eastAsia="宋体"/>
                <w:b/>
                <w:color w:val="FFFFFF"/>
                <w:sz w:val="19"/>
              </w:rPr>
              <w:t>规则</w:t>
            </w:r>
          </w:p>
        </w:tc>
      </w:tr>
      <w:tr>
        <w:tc>
          <w:tcPr>
            <w:tcW w:type="dxa" w:w="4479"/>
          </w:tcPr>
          <w:p>
            <w:pPr>
              <w:spacing w:after="20" w:line="276" w:lineRule="auto"/>
            </w:pPr>
            <w:r>
              <w:rPr>
                <w:sz w:val="19"/>
              </w:rPr>
            </w:r>
            <w:r>
              <w:rPr>
                <w:rFonts w:ascii="宋体" w:hAnsi="宋体" w:eastAsia="宋体"/>
                <w:b w:val="0"/>
                <w:sz w:val="19"/>
              </w:rPr>
              <w:t>R-SCRM-001</w:t>
            </w:r>
          </w:p>
        </w:tc>
        <w:tc>
          <w:tcPr>
            <w:tcW w:type="dxa" w:w="4479"/>
          </w:tcPr>
          <w:p>
            <w:pPr>
              <w:spacing w:after="20" w:line="276" w:lineRule="auto"/>
            </w:pPr>
            <w:r>
              <w:rPr>
                <w:sz w:val="19"/>
              </w:rPr>
            </w:r>
            <w:r>
              <w:rPr>
                <w:rFonts w:ascii="宋体" w:hAnsi="宋体" w:eastAsia="宋体"/>
                <w:b w:val="0"/>
                <w:sz w:val="19"/>
              </w:rPr>
              <w:t>视频号商品未配置关联时，订单同步但不出短信与领课任务（R-SCRM-007 同源）</w:t>
            </w:r>
          </w:p>
        </w:tc>
      </w:tr>
      <w:tr>
        <w:tc>
          <w:tcPr>
            <w:tcW w:type="dxa" w:w="4479"/>
          </w:tcPr>
          <w:p>
            <w:pPr>
              <w:spacing w:after="20" w:line="276" w:lineRule="auto"/>
            </w:pPr>
            <w:r>
              <w:rPr>
                <w:sz w:val="19"/>
              </w:rPr>
            </w:r>
            <w:r>
              <w:rPr>
                <w:rFonts w:ascii="宋体" w:hAnsi="宋体" w:eastAsia="宋体"/>
                <w:b w:val="0"/>
                <w:sz w:val="19"/>
              </w:rPr>
              <w:t>R-SCRM-003</w:t>
            </w:r>
          </w:p>
        </w:tc>
        <w:tc>
          <w:tcPr>
            <w:tcW w:type="dxa" w:w="4479"/>
          </w:tcPr>
          <w:p>
            <w:pPr>
              <w:spacing w:after="20" w:line="276" w:lineRule="auto"/>
            </w:pPr>
            <w:r>
              <w:rPr>
                <w:sz w:val="19"/>
              </w:rPr>
            </w:r>
            <w:r>
              <w:rPr>
                <w:rFonts w:ascii="宋体" w:hAnsi="宋体" w:eastAsia="宋体"/>
                <w:b w:val="0"/>
                <w:sz w:val="19"/>
              </w:rPr>
              <w:t>线索严格商户隔离</w:t>
            </w:r>
          </w:p>
        </w:tc>
      </w:tr>
      <w:tr>
        <w:tc>
          <w:tcPr>
            <w:tcW w:type="dxa" w:w="4479"/>
          </w:tcPr>
          <w:p>
            <w:pPr>
              <w:spacing w:after="20" w:line="276" w:lineRule="auto"/>
            </w:pPr>
            <w:r>
              <w:rPr>
                <w:sz w:val="19"/>
              </w:rPr>
            </w:r>
            <w:r>
              <w:rPr>
                <w:rFonts w:ascii="宋体" w:hAnsi="宋体" w:eastAsia="宋体"/>
                <w:b w:val="0"/>
                <w:sz w:val="19"/>
              </w:rPr>
              <w:t>R-SCRM-004</w:t>
            </w:r>
          </w:p>
        </w:tc>
        <w:tc>
          <w:tcPr>
            <w:tcW w:type="dxa" w:w="4479"/>
          </w:tcPr>
          <w:p>
            <w:pPr>
              <w:spacing w:after="20" w:line="276" w:lineRule="auto"/>
            </w:pPr>
            <w:r>
              <w:rPr>
                <w:sz w:val="19"/>
              </w:rPr>
            </w:r>
            <w:r>
              <w:rPr>
                <w:rFonts w:ascii="宋体" w:hAnsi="宋体" w:eastAsia="宋体"/>
                <w:b w:val="0"/>
                <w:sz w:val="19"/>
              </w:rPr>
              <w:t>新线索按启用规则匹配「渠道 × 商品 × 期次」；无规则走通用自动分配；否则待分配</w:t>
            </w:r>
          </w:p>
        </w:tc>
      </w:tr>
      <w:tr>
        <w:tc>
          <w:tcPr>
            <w:tcW w:type="dxa" w:w="4479"/>
          </w:tcPr>
          <w:p>
            <w:pPr>
              <w:spacing w:after="20" w:line="276" w:lineRule="auto"/>
            </w:pPr>
            <w:r>
              <w:rPr>
                <w:sz w:val="19"/>
              </w:rPr>
            </w:r>
            <w:r>
              <w:rPr>
                <w:rFonts w:ascii="宋体" w:hAnsi="宋体" w:eastAsia="宋体"/>
                <w:b w:val="0"/>
                <w:sz w:val="19"/>
              </w:rPr>
              <w:t>R-SCRM-005</w:t>
            </w:r>
          </w:p>
        </w:tc>
        <w:tc>
          <w:tcPr>
            <w:tcW w:type="dxa" w:w="4479"/>
          </w:tcPr>
          <w:p>
            <w:pPr>
              <w:spacing w:after="20" w:line="276" w:lineRule="auto"/>
            </w:pPr>
            <w:r>
              <w:rPr>
                <w:sz w:val="19"/>
              </w:rPr>
            </w:r>
            <w:r>
              <w:rPr>
                <w:rFonts w:ascii="宋体" w:hAnsi="宋体" w:eastAsia="宋体"/>
                <w:b w:val="0"/>
                <w:sz w:val="19"/>
              </w:rPr>
              <w:t>本期分配只要轮询与人均上限</w:t>
            </w:r>
          </w:p>
        </w:tc>
      </w:tr>
      <w:tr>
        <w:tc>
          <w:tcPr>
            <w:tcW w:type="dxa" w:w="4479"/>
          </w:tcPr>
          <w:p>
            <w:pPr>
              <w:spacing w:after="20" w:line="276" w:lineRule="auto"/>
            </w:pPr>
            <w:r>
              <w:rPr>
                <w:sz w:val="19"/>
              </w:rPr>
            </w:r>
            <w:r>
              <w:rPr>
                <w:rFonts w:ascii="宋体" w:hAnsi="宋体" w:eastAsia="宋体"/>
                <w:b w:val="0"/>
                <w:sz w:val="19"/>
              </w:rPr>
              <w:t>R-SCRM-006</w:t>
            </w:r>
          </w:p>
        </w:tc>
        <w:tc>
          <w:tcPr>
            <w:tcW w:type="dxa" w:w="4479"/>
          </w:tcPr>
          <w:p>
            <w:pPr>
              <w:spacing w:after="20" w:line="276" w:lineRule="auto"/>
            </w:pPr>
            <w:r>
              <w:rPr>
                <w:sz w:val="19"/>
              </w:rPr>
            </w:r>
            <w:r>
              <w:rPr>
                <w:rFonts w:ascii="宋体" w:hAnsi="宋体" w:eastAsia="宋体"/>
                <w:b w:val="0"/>
                <w:sz w:val="19"/>
              </w:rPr>
              <w:t>改分配必须可审计（谁、何时、从谁到谁）</w:t>
            </w:r>
          </w:p>
        </w:tc>
      </w:tr>
      <w:tr>
        <w:tc>
          <w:tcPr>
            <w:tcW w:type="dxa" w:w="4479"/>
          </w:tcPr>
          <w:p>
            <w:pPr>
              <w:spacing w:after="20" w:line="276" w:lineRule="auto"/>
            </w:pPr>
            <w:r>
              <w:rPr>
                <w:sz w:val="19"/>
              </w:rPr>
            </w:r>
            <w:r>
              <w:rPr>
                <w:rFonts w:ascii="宋体" w:hAnsi="宋体" w:eastAsia="宋体"/>
                <w:b w:val="0"/>
                <w:sz w:val="19"/>
              </w:rPr>
              <w:t>R-SCRM-007</w:t>
            </w:r>
          </w:p>
        </w:tc>
        <w:tc>
          <w:tcPr>
            <w:tcW w:type="dxa" w:w="4479"/>
          </w:tcPr>
          <w:p>
            <w:pPr>
              <w:spacing w:after="20" w:line="276" w:lineRule="auto"/>
            </w:pPr>
            <w:r>
              <w:rPr>
                <w:sz w:val="19"/>
              </w:rPr>
            </w:r>
            <w:r>
              <w:rPr>
                <w:rFonts w:ascii="宋体" w:hAnsi="宋体" w:eastAsia="宋体"/>
                <w:b w:val="0"/>
                <w:sz w:val="19"/>
              </w:rPr>
              <w:t>未配置商品/模板不自动发领课短信，但提示去配置</w:t>
            </w:r>
          </w:p>
        </w:tc>
      </w:tr>
      <w:tr>
        <w:tc>
          <w:tcPr>
            <w:tcW w:type="dxa" w:w="4479"/>
          </w:tcPr>
          <w:p>
            <w:pPr>
              <w:spacing w:after="20" w:line="276" w:lineRule="auto"/>
            </w:pPr>
            <w:r>
              <w:rPr>
                <w:sz w:val="19"/>
              </w:rPr>
            </w:r>
            <w:r>
              <w:rPr>
                <w:rFonts w:ascii="宋体" w:hAnsi="宋体" w:eastAsia="宋体"/>
                <w:b w:val="0"/>
                <w:sz w:val="19"/>
              </w:rPr>
              <w:t>R-SCRM-008</w:t>
            </w:r>
          </w:p>
        </w:tc>
        <w:tc>
          <w:tcPr>
            <w:tcW w:type="dxa" w:w="4479"/>
          </w:tcPr>
          <w:p>
            <w:pPr>
              <w:spacing w:after="20" w:line="276" w:lineRule="auto"/>
            </w:pPr>
            <w:r>
              <w:rPr>
                <w:sz w:val="19"/>
              </w:rPr>
            </w:r>
            <w:r>
              <w:rPr>
                <w:rFonts w:ascii="宋体" w:hAnsi="宋体" w:eastAsia="宋体"/>
                <w:b w:val="0"/>
                <w:sz w:val="19"/>
              </w:rPr>
              <w:t>短信失败留原因且可重发；重发/重试不造成重复计费（R-SCRM-019）</w:t>
            </w:r>
          </w:p>
        </w:tc>
      </w:tr>
      <w:tr>
        <w:tc>
          <w:tcPr>
            <w:tcW w:type="dxa" w:w="4479"/>
          </w:tcPr>
          <w:p>
            <w:pPr>
              <w:spacing w:after="20" w:line="276" w:lineRule="auto"/>
            </w:pPr>
            <w:r>
              <w:rPr>
                <w:sz w:val="19"/>
              </w:rPr>
            </w:r>
            <w:r>
              <w:rPr>
                <w:rFonts w:ascii="宋体" w:hAnsi="宋体" w:eastAsia="宋体"/>
                <w:b w:val="0"/>
                <w:sz w:val="19"/>
              </w:rPr>
              <w:t>R-SCRM-011</w:t>
            </w:r>
          </w:p>
        </w:tc>
        <w:tc>
          <w:tcPr>
            <w:tcW w:type="dxa" w:w="4479"/>
          </w:tcPr>
          <w:p>
            <w:pPr>
              <w:spacing w:after="20" w:line="276" w:lineRule="auto"/>
            </w:pPr>
            <w:r>
              <w:rPr>
                <w:sz w:val="19"/>
              </w:rPr>
            </w:r>
            <w:r>
              <w:rPr>
                <w:rFonts w:ascii="宋体" w:hAnsi="宋体" w:eastAsia="宋体"/>
                <w:b w:val="0"/>
                <w:sz w:val="19"/>
              </w:rPr>
              <w:t>合并保留主线索，从线索不可再分配，跟进记录归并</w:t>
            </w:r>
          </w:p>
        </w:tc>
      </w:tr>
      <w:tr>
        <w:tc>
          <w:tcPr>
            <w:tcW w:type="dxa" w:w="4479"/>
          </w:tcPr>
          <w:p>
            <w:pPr>
              <w:spacing w:after="20" w:line="276" w:lineRule="auto"/>
            </w:pPr>
            <w:r>
              <w:rPr>
                <w:sz w:val="19"/>
              </w:rPr>
            </w:r>
            <w:r>
              <w:rPr>
                <w:rFonts w:ascii="宋体" w:hAnsi="宋体" w:eastAsia="宋体"/>
                <w:b w:val="0"/>
                <w:sz w:val="19"/>
              </w:rPr>
              <w:t>R-SCRM-014</w:t>
            </w:r>
          </w:p>
        </w:tc>
        <w:tc>
          <w:tcPr>
            <w:tcW w:type="dxa" w:w="4479"/>
          </w:tcPr>
          <w:p>
            <w:pPr>
              <w:spacing w:after="20" w:line="276" w:lineRule="auto"/>
            </w:pPr>
            <w:r>
              <w:rPr>
                <w:sz w:val="19"/>
              </w:rPr>
            </w:r>
            <w:r>
              <w:rPr>
                <w:rFonts w:ascii="宋体" w:hAnsi="宋体" w:eastAsia="宋体"/>
                <w:b w:val="0"/>
                <w:sz w:val="19"/>
              </w:rPr>
              <w:t>群发必须有人群条件，禁裸奔全库</w:t>
            </w:r>
          </w:p>
        </w:tc>
      </w:tr>
      <w:tr>
        <w:tc>
          <w:tcPr>
            <w:tcW w:type="dxa" w:w="4479"/>
          </w:tcPr>
          <w:p>
            <w:pPr>
              <w:spacing w:after="20" w:line="276" w:lineRule="auto"/>
            </w:pPr>
            <w:r>
              <w:rPr>
                <w:sz w:val="19"/>
              </w:rPr>
            </w:r>
            <w:r>
              <w:rPr>
                <w:rFonts w:ascii="宋体" w:hAnsi="宋体" w:eastAsia="宋体"/>
                <w:b w:val="0"/>
                <w:sz w:val="19"/>
              </w:rPr>
              <w:t>R-SCRM-015</w:t>
            </w:r>
          </w:p>
        </w:tc>
        <w:tc>
          <w:tcPr>
            <w:tcW w:type="dxa" w:w="4479"/>
          </w:tcPr>
          <w:p>
            <w:pPr>
              <w:spacing w:after="20" w:line="276" w:lineRule="auto"/>
            </w:pPr>
            <w:r>
              <w:rPr>
                <w:sz w:val="19"/>
              </w:rPr>
            </w:r>
            <w:r>
              <w:rPr>
                <w:rFonts w:ascii="宋体" w:hAnsi="宋体" w:eastAsia="宋体"/>
                <w:b w:val="0"/>
                <w:sz w:val="19"/>
              </w:rPr>
              <w:t>规则/分组文案可配置，不写死业务名</w:t>
            </w:r>
          </w:p>
        </w:tc>
      </w:tr>
      <w:tr>
        <w:tc>
          <w:tcPr>
            <w:tcW w:type="dxa" w:w="4479"/>
          </w:tcPr>
          <w:p>
            <w:pPr>
              <w:spacing w:after="20" w:line="276" w:lineRule="auto"/>
            </w:pPr>
            <w:r>
              <w:rPr>
                <w:sz w:val="19"/>
              </w:rPr>
            </w:r>
            <w:r>
              <w:rPr>
                <w:rFonts w:ascii="宋体" w:hAnsi="宋体" w:eastAsia="宋体"/>
                <w:b w:val="0"/>
                <w:sz w:val="19"/>
              </w:rPr>
              <w:t>R-SCRM-016</w:t>
            </w:r>
          </w:p>
        </w:tc>
        <w:tc>
          <w:tcPr>
            <w:tcW w:type="dxa" w:w="4479"/>
          </w:tcPr>
          <w:p>
            <w:pPr>
              <w:spacing w:after="20" w:line="276" w:lineRule="auto"/>
            </w:pPr>
            <w:r>
              <w:rPr>
                <w:sz w:val="19"/>
              </w:rPr>
            </w:r>
            <w:r>
              <w:rPr>
                <w:rFonts w:ascii="宋体" w:hAnsi="宋体" w:eastAsia="宋体"/>
                <w:b w:val="0"/>
                <w:sz w:val="19"/>
              </w:rPr>
              <w:t>手机号默认脱敏，明文需权限</w:t>
            </w:r>
          </w:p>
        </w:tc>
      </w:tr>
      <w:tr>
        <w:tc>
          <w:tcPr>
            <w:tcW w:type="dxa" w:w="4479"/>
          </w:tcPr>
          <w:p>
            <w:pPr>
              <w:spacing w:after="20" w:line="276" w:lineRule="auto"/>
            </w:pPr>
            <w:r>
              <w:rPr>
                <w:sz w:val="19"/>
              </w:rPr>
            </w:r>
            <w:r>
              <w:rPr>
                <w:rFonts w:ascii="宋体" w:hAnsi="宋体" w:eastAsia="宋体"/>
                <w:b w:val="0"/>
                <w:sz w:val="19"/>
              </w:rPr>
              <w:t>R-SCRM-018</w:t>
            </w:r>
          </w:p>
        </w:tc>
        <w:tc>
          <w:tcPr>
            <w:tcW w:type="dxa" w:w="4479"/>
          </w:tcPr>
          <w:p>
            <w:pPr>
              <w:spacing w:after="20" w:line="276" w:lineRule="auto"/>
            </w:pPr>
            <w:r>
              <w:rPr>
                <w:sz w:val="19"/>
              </w:rPr>
            </w:r>
            <w:r>
              <w:rPr>
                <w:rFonts w:ascii="宋体" w:hAnsi="宋体" w:eastAsia="宋体"/>
                <w:b w:val="0"/>
                <w:sz w:val="19"/>
              </w:rPr>
              <w:t>快捷任务 ≠ 工单中心</w:t>
            </w:r>
          </w:p>
        </w:tc>
      </w:tr>
      <w:tr>
        <w:tc>
          <w:tcPr>
            <w:tcW w:type="dxa" w:w="4479"/>
          </w:tcPr>
          <w:p>
            <w:pPr>
              <w:spacing w:after="20" w:line="276" w:lineRule="auto"/>
            </w:pPr>
            <w:r>
              <w:rPr>
                <w:sz w:val="19"/>
              </w:rPr>
            </w:r>
            <w:r>
              <w:rPr>
                <w:rFonts w:ascii="宋体" w:hAnsi="宋体" w:eastAsia="宋体"/>
                <w:b w:val="0"/>
                <w:sz w:val="19"/>
              </w:rPr>
              <w:t>R-SCRM-020</w:t>
            </w:r>
          </w:p>
        </w:tc>
        <w:tc>
          <w:tcPr>
            <w:tcW w:type="dxa" w:w="4479"/>
          </w:tcPr>
          <w:p>
            <w:pPr>
              <w:spacing w:after="20" w:line="276" w:lineRule="auto"/>
            </w:pPr>
            <w:r>
              <w:rPr>
                <w:sz w:val="19"/>
              </w:rPr>
            </w:r>
            <w:r>
              <w:rPr>
                <w:rFonts w:ascii="宋体" w:hAnsi="宋体" w:eastAsia="宋体"/>
                <w:b w:val="0"/>
                <w:sz w:val="19"/>
              </w:rPr>
              <w:t>去重优先级：手机号 &gt; 订单号 &gt; 姓名+渠道</w:t>
            </w:r>
          </w:p>
        </w:tc>
      </w:tr>
      <w:tr>
        <w:tc>
          <w:tcPr>
            <w:tcW w:type="dxa" w:w="4479"/>
          </w:tcPr>
          <w:p>
            <w:pPr>
              <w:spacing w:after="20" w:line="276" w:lineRule="auto"/>
            </w:pPr>
            <w:r>
              <w:rPr>
                <w:sz w:val="19"/>
              </w:rPr>
            </w:r>
            <w:r>
              <w:rPr>
                <w:rFonts w:ascii="宋体" w:hAnsi="宋体" w:eastAsia="宋体"/>
                <w:b w:val="0"/>
                <w:sz w:val="19"/>
              </w:rPr>
              <w:t>R-SCRM-030</w:t>
            </w:r>
          </w:p>
        </w:tc>
        <w:tc>
          <w:tcPr>
            <w:tcW w:type="dxa" w:w="4479"/>
          </w:tcPr>
          <w:p>
            <w:pPr>
              <w:spacing w:after="20" w:line="276" w:lineRule="auto"/>
            </w:pPr>
            <w:r>
              <w:rPr>
                <w:sz w:val="19"/>
              </w:rPr>
            </w:r>
            <w:r>
              <w:rPr>
                <w:rFonts w:ascii="宋体" w:hAnsi="宋体" w:eastAsia="宋体"/>
                <w:b w:val="0"/>
                <w:sz w:val="19"/>
              </w:rPr>
              <w:t>促到 SOP 启动硬阻断：直播结束/未过审/未上架/人群为空/无步骤</w:t>
            </w:r>
          </w:p>
        </w:tc>
      </w:tr>
      <w:tr>
        <w:tc>
          <w:tcPr>
            <w:tcW w:type="dxa" w:w="4479"/>
          </w:tcPr>
          <w:p>
            <w:pPr>
              <w:spacing w:after="20" w:line="276" w:lineRule="auto"/>
            </w:pPr>
            <w:r>
              <w:rPr>
                <w:sz w:val="19"/>
              </w:rPr>
            </w:r>
            <w:r>
              <w:rPr>
                <w:rFonts w:ascii="宋体" w:hAnsi="宋体" w:eastAsia="宋体"/>
                <w:b w:val="0"/>
                <w:sz w:val="19"/>
              </w:rPr>
              <w:t>R-SCRM-040</w:t>
            </w:r>
          </w:p>
        </w:tc>
        <w:tc>
          <w:tcPr>
            <w:tcW w:type="dxa" w:w="4479"/>
          </w:tcPr>
          <w:p>
            <w:pPr>
              <w:spacing w:after="20" w:line="276" w:lineRule="auto"/>
            </w:pPr>
            <w:r>
              <w:rPr>
                <w:sz w:val="19"/>
              </w:rPr>
            </w:r>
            <w:r>
              <w:rPr>
                <w:rFonts w:ascii="宋体" w:hAnsi="宋体" w:eastAsia="宋体"/>
                <w:b w:val="0"/>
                <w:sz w:val="19"/>
              </w:rPr>
              <w:t>转移/无效/战败须经审批后生效（审批流上线前由管理员直接操作）</w:t>
            </w:r>
          </w:p>
        </w:tc>
      </w:tr>
      <w:tr>
        <w:tc>
          <w:tcPr>
            <w:tcW w:type="dxa" w:w="4479"/>
          </w:tcPr>
          <w:p>
            <w:pPr>
              <w:spacing w:after="20" w:line="276" w:lineRule="auto"/>
            </w:pPr>
            <w:r>
              <w:rPr>
                <w:sz w:val="19"/>
              </w:rPr>
            </w:r>
            <w:r>
              <w:rPr>
                <w:rFonts w:ascii="宋体" w:hAnsi="宋体" w:eastAsia="宋体"/>
                <w:b w:val="0"/>
                <w:sz w:val="19"/>
              </w:rPr>
              <w:t>R-SCRM-050</w:t>
            </w:r>
          </w:p>
        </w:tc>
        <w:tc>
          <w:tcPr>
            <w:tcW w:type="dxa" w:w="4479"/>
          </w:tcPr>
          <w:p>
            <w:pPr>
              <w:spacing w:after="20" w:line="276" w:lineRule="auto"/>
            </w:pPr>
            <w:r>
              <w:rPr>
                <w:sz w:val="19"/>
              </w:rPr>
            </w:r>
            <w:r>
              <w:rPr>
                <w:rFonts w:ascii="宋体" w:hAnsi="宋体" w:eastAsia="宋体"/>
                <w:b w:val="0"/>
                <w:sz w:val="19"/>
              </w:rPr>
              <w:t>期次名称商户内唯一；被引用期次不可删除</w:t>
            </w:r>
          </w:p>
        </w:tc>
      </w:tr>
    </w:tbl>
    <w:p/>
    <w:p>
      <w:r>
        <w:rPr>
          <w:rFonts w:ascii="宋体" w:hAnsi="宋体" w:eastAsia="宋体"/>
          <w:b/>
        </w:rPr>
        <w:t>验收标准</w:t>
      </w:r>
    </w:p>
    <w:p>
      <w:pPr>
        <w:pStyle w:val="ListBullet"/>
        <w:spacing w:after="20"/>
        <w:ind w:left="425"/>
      </w:pPr>
      <w:r>
        <w:rPr>
          <w:rFonts w:ascii="宋体" w:hAnsi="宋体" w:eastAsia="宋体"/>
          <w:b w:val="0"/>
          <w:sz w:val="21"/>
        </w:rPr>
        <w:t>AC-③-01 给定已启用配置的视频号商品，当买家支付，则系统生成订单记录并在短信渠道发送领课短信。</w:t>
      </w:r>
    </w:p>
    <w:p>
      <w:pPr>
        <w:pStyle w:val="ListBullet"/>
        <w:spacing w:after="20"/>
        <w:ind w:left="425"/>
      </w:pPr>
      <w:r>
        <w:rPr>
          <w:rFonts w:ascii="宋体" w:hAnsi="宋体" w:eastAsia="宋体"/>
          <w:b w:val="0"/>
          <w:sz w:val="21"/>
        </w:rPr>
        <w:t>AC-③-02 给定短信发送失败，当运营点「重发短信」，则记录新一条发送记录且状态刷新。</w:t>
      </w:r>
    </w:p>
    <w:p>
      <w:pPr>
        <w:pStyle w:val="ListBullet"/>
        <w:spacing w:after="20"/>
        <w:ind w:left="425"/>
      </w:pPr>
      <w:r>
        <w:rPr>
          <w:rFonts w:ascii="宋体" w:hAnsi="宋体" w:eastAsia="宋体"/>
          <w:b w:val="0"/>
          <w:sz w:val="21"/>
        </w:rPr>
        <w:t>AC-③-03 给定未配置关联的商品订单，当订单同步，则不发短信、不出领课任务。</w:t>
      </w:r>
    </w:p>
    <w:p>
      <w:pPr>
        <w:pStyle w:val="ListBullet"/>
        <w:spacing w:after="20"/>
        <w:ind w:left="425"/>
      </w:pPr>
      <w:r>
        <w:rPr>
          <w:rFonts w:ascii="宋体" w:hAnsi="宋体" w:eastAsia="宋体"/>
          <w:b w:val="0"/>
          <w:sz w:val="21"/>
        </w:rPr>
        <w:t>AC-④-01 给定新线索入池且命中商品×期次分配规则，当规则执行，则线索归属按规则人/组并产生分配时间。</w:t>
      </w:r>
    </w:p>
    <w:p>
      <w:pPr>
        <w:pStyle w:val="ListBullet"/>
        <w:spacing w:after="20"/>
        <w:ind w:left="425"/>
      </w:pPr>
      <w:r>
        <w:rPr>
          <w:rFonts w:ascii="宋体" w:hAnsi="宋体" w:eastAsia="宋体"/>
          <w:b w:val="0"/>
          <w:sz w:val="21"/>
        </w:rPr>
        <w:t>AC-④-02 给定重复手机号线索，当流入，则按去重规则命中并进入重复线索处理列表。</w:t>
      </w:r>
    </w:p>
    <w:p>
      <w:pPr>
        <w:pStyle w:val="ListBullet"/>
        <w:spacing w:after="20"/>
        <w:ind w:left="425"/>
      </w:pPr>
      <w:r>
        <w:rPr>
          <w:rFonts w:ascii="宋体" w:hAnsi="宋体" w:eastAsia="宋体"/>
          <w:b w:val="0"/>
          <w:sz w:val="21"/>
        </w:rPr>
        <w:t>AC-④-06 给定两条重复线索合并，当选择主线索与策略，则非主线索标记合并来源且跟进记录归并。</w:t>
      </w:r>
    </w:p>
    <w:p>
      <w:pPr>
        <w:pStyle w:val="ListBullet"/>
        <w:spacing w:after="20"/>
        <w:ind w:left="425"/>
      </w:pPr>
      <w:r>
        <w:rPr>
          <w:rFonts w:ascii="宋体" w:hAnsi="宋体" w:eastAsia="宋体"/>
          <w:b w:val="0"/>
          <w:sz w:val="21"/>
        </w:rPr>
        <w:t>AC-④-07 给定销售提交战败申请，当审批通过，则线索阶段变更为已战败并记录原因。</w:t>
      </w:r>
    </w:p>
    <w:p>
      <w:r>
        <w:rPr>
          <w:rFonts w:ascii="宋体" w:hAnsi="宋体" w:eastAsia="宋体"/>
          <w:b/>
        </w:rPr>
        <w:t>开放问题</w:t>
      </w:r>
    </w:p>
    <w:p>
      <w:pPr>
        <w:pStyle w:val="ListBullet"/>
        <w:spacing w:after="20"/>
        <w:ind w:left="425"/>
      </w:pPr>
      <w:r>
        <w:rPr>
          <w:rFonts w:ascii="Menlo" w:hAnsi="Menlo" w:eastAsia="Menlo"/>
          <w:b w:val="0"/>
          <w:color w:val="A03030"/>
          <w:sz w:val="21"/>
        </w:rPr>
        <w:t>live-invite.html</w:t>
      </w:r>
      <w:r>
        <w:rPr>
          <w:rFonts w:ascii="宋体" w:hAnsi="宋体" w:eastAsia="宋体"/>
          <w:b w:val="0"/>
          <w:sz w:val="21"/>
        </w:rPr>
        <w:t xml:space="preserve"> 原型标题为「直播提醒（已下线）」，且不在 </w:t>
      </w:r>
      <w:r>
        <w:rPr>
          <w:rFonts w:ascii="Menlo" w:hAnsi="Menlo" w:eastAsia="Menlo"/>
          <w:b w:val="0"/>
          <w:color w:val="A03030"/>
          <w:sz w:val="21"/>
        </w:rPr>
        <w:t>admin-shell.js</w:t>
      </w:r>
      <w:r>
        <w:rPr>
          <w:rFonts w:ascii="宋体" w:hAnsi="宋体" w:eastAsia="宋体"/>
          <w:b w:val="0"/>
          <w:sz w:val="21"/>
        </w:rPr>
        <w:t xml:space="preserve"> 侧栏；而 </w:t>
      </w:r>
      <w:r>
        <w:rPr>
          <w:rFonts w:ascii="Menlo" w:hAnsi="Menlo" w:eastAsia="Menlo"/>
          <w:b w:val="0"/>
          <w:color w:val="A03030"/>
          <w:sz w:val="21"/>
        </w:rPr>
        <w:t>ToB-PRD-01-商家端.md</w:t>
      </w:r>
      <w:r>
        <w:rPr>
          <w:rFonts w:ascii="宋体" w:hAnsi="宋体" w:eastAsia="宋体"/>
          <w:b w:val="0"/>
          <w:sz w:val="21"/>
        </w:rPr>
        <w:t xml:space="preserve"> §2.4 将 </w:t>
      </w:r>
      <w:r>
        <w:rPr>
          <w:rFonts w:ascii="Menlo" w:hAnsi="Menlo" w:eastAsia="Menlo"/>
          <w:b w:val="0"/>
          <w:color w:val="A03030"/>
          <w:sz w:val="21"/>
        </w:rPr>
        <w:t>live-invite.html</w:t>
      </w:r>
      <w:r>
        <w:rPr>
          <w:rFonts w:ascii="宋体" w:hAnsi="宋体" w:eastAsia="宋体"/>
          <w:b w:val="0"/>
          <w:sz w:val="21"/>
        </w:rPr>
        <w:t xml:space="preserve"> 作为「直播促到 SOP（P0，路径④核心）」描述，职责与 </w:t>
      </w:r>
      <w:r>
        <w:rPr>
          <w:rFonts w:ascii="Menlo" w:hAnsi="Menlo" w:eastAsia="Menlo"/>
          <w:b w:val="0"/>
          <w:color w:val="A03030"/>
          <w:sz w:val="21"/>
        </w:rPr>
        <w:t>live-booking.html</w:t>
      </w:r>
      <w:r>
        <w:rPr>
          <w:rFonts w:ascii="宋体" w:hAnsi="宋体" w:eastAsia="宋体"/>
          <w:b w:val="0"/>
          <w:sz w:val="21"/>
        </w:rPr>
        <w:t>（直播促到）存在交叉，需确认促到 SOP 的最终落点。</w:t>
      </w:r>
    </w:p>
    <w:p>
      <w:pPr>
        <w:pStyle w:val="ListBullet"/>
        <w:spacing w:after="20"/>
        <w:ind w:left="425"/>
      </w:pPr>
      <w:r>
        <w:rPr>
          <w:rFonts w:ascii="宋体" w:hAnsi="宋体" w:eastAsia="宋体"/>
          <w:b w:val="0"/>
          <w:sz w:val="21"/>
        </w:rPr>
        <w:t xml:space="preserve">渠道管理 </w:t>
      </w:r>
      <w:r>
        <w:rPr>
          <w:rFonts w:ascii="Menlo" w:hAnsi="Menlo" w:eastAsia="Menlo"/>
          <w:b w:val="0"/>
          <w:color w:val="A03030"/>
          <w:sz w:val="21"/>
        </w:rPr>
        <w:t>channel-mgmt.html</w:t>
      </w:r>
      <w:r>
        <w:rPr>
          <w:rFonts w:ascii="宋体" w:hAnsi="宋体" w:eastAsia="宋体"/>
          <w:b w:val="0"/>
          <w:sz w:val="21"/>
        </w:rPr>
        <w:t>：admin 目录无该页面、无侧栏菜单（</w:t>
      </w:r>
      <w:r>
        <w:rPr>
          <w:rFonts w:ascii="Menlo" w:hAnsi="Menlo" w:eastAsia="Menlo"/>
          <w:b w:val="0"/>
          <w:color w:val="A03030"/>
          <w:sz w:val="21"/>
        </w:rPr>
        <w:t>phase2-checklist.md</w:t>
      </w:r>
      <w:r>
        <w:rPr>
          <w:rFonts w:ascii="宋体" w:hAnsi="宋体" w:eastAsia="宋体"/>
          <w:b w:val="0"/>
          <w:sz w:val="21"/>
        </w:rPr>
        <w:t xml:space="preserve"> B4 待确认项），而主稿 §2.6 将其列为 P0，需确认是否补页面与菜单。</w:t>
      </w:r>
    </w:p>
    <w:p>
      <w:pPr>
        <w:pStyle w:val="ListBullet"/>
        <w:spacing w:after="20"/>
        <w:ind w:left="425"/>
      </w:pPr>
      <w:r>
        <w:rPr>
          <w:rFonts w:ascii="Menlo" w:hAnsi="Menlo" w:eastAsia="Menlo"/>
          <w:b w:val="0"/>
          <w:color w:val="A03030"/>
          <w:sz w:val="21"/>
        </w:rPr>
        <w:t>lead-rule.html</w:t>
      </w:r>
      <w:r>
        <w:rPr>
          <w:rFonts w:ascii="宋体" w:hAnsi="宋体" w:eastAsia="宋体"/>
          <w:b w:val="0"/>
          <w:sz w:val="21"/>
        </w:rPr>
        <w:t xml:space="preserve"> 与 </w:t>
      </w:r>
      <w:r>
        <w:rPr>
          <w:rFonts w:ascii="Menlo" w:hAnsi="Menlo" w:eastAsia="Menlo"/>
          <w:b w:val="0"/>
          <w:color w:val="A03030"/>
          <w:sz w:val="21"/>
        </w:rPr>
        <w:t>term-mgmt.html</w:t>
      </w:r>
      <w:r>
        <w:rPr>
          <w:rFonts w:ascii="宋体" w:hAnsi="宋体" w:eastAsia="宋体"/>
          <w:b w:val="0"/>
          <w:sz w:val="21"/>
        </w:rPr>
        <w:t xml:space="preserve"> 标题均为「期次管理」、</w:t>
      </w:r>
      <w:r>
        <w:rPr>
          <w:rFonts w:ascii="Menlo" w:hAnsi="Menlo" w:eastAsia="Menlo"/>
          <w:b w:val="0"/>
          <w:color w:val="A03030"/>
          <w:sz w:val="21"/>
        </w:rPr>
        <w:t>data-nav</w:t>
      </w:r>
      <w:r>
        <w:rPr>
          <w:rFonts w:ascii="宋体" w:hAnsi="宋体" w:eastAsia="宋体"/>
          <w:b w:val="0"/>
          <w:sz w:val="21"/>
        </w:rPr>
        <w:t xml:space="preserve"> 均为 </w:t>
      </w:r>
      <w:r>
        <w:rPr>
          <w:rFonts w:ascii="Menlo" w:hAnsi="Menlo" w:eastAsia="Menlo"/>
          <w:b w:val="0"/>
          <w:color w:val="A03030"/>
          <w:sz w:val="21"/>
        </w:rPr>
        <w:t>term-mgmt</w:t>
      </w:r>
      <w:r>
        <w:rPr>
          <w:rFonts w:ascii="宋体" w:hAnsi="宋体" w:eastAsia="宋体"/>
          <w:b w:val="0"/>
          <w:sz w:val="21"/>
        </w:rPr>
        <w:t>，存在同名重复页，需确认保留哪一个。</w:t>
      </w:r>
    </w:p>
    <w:p>
      <w:pPr>
        <w:pStyle w:val="ListBullet"/>
        <w:spacing w:after="20"/>
        <w:ind w:left="425"/>
      </w:pPr>
      <w:r>
        <w:rPr>
          <w:rFonts w:ascii="宋体" w:hAnsi="宋体" w:eastAsia="宋体"/>
          <w:b w:val="0"/>
          <w:sz w:val="21"/>
        </w:rPr>
        <w:t>企微群跟进 P0/P1 口径冲突：主稿 §2.3 与总册 §6.1 列为 P0，SCRM 深稿 §5.12 列为 P1；本文按主稿/总册取 P0。</w:t>
      </w:r>
    </w:p>
    <w:p>
      <w:pPr>
        <w:pStyle w:val="ListBullet"/>
        <w:spacing w:after="20"/>
        <w:ind w:left="425"/>
      </w:pPr>
      <w:r>
        <w:rPr>
          <w:rFonts w:ascii="宋体" w:hAnsi="宋体" w:eastAsia="宋体"/>
          <w:b w:val="0"/>
          <w:sz w:val="21"/>
        </w:rPr>
        <w:t>群活码 P0/P1 口径冲突：主稿 §2.4 列为 P0，SCRM 深稿 §5.12 列为 P1；本文按主稿取 P0。</w:t>
      </w:r>
    </w:p>
    <w:p>
      <w:pPr>
        <w:pStyle w:val="Heading3"/>
      </w:pPr>
      <w:r>
        <w:rPr>
          <w:rFonts w:ascii="微软雅黑" w:hAnsi="微软雅黑" w:eastAsia="微软雅黑"/>
          <w:b/>
        </w:rPr>
        <w:t>5.1.3 直播</w:t>
      </w:r>
    </w:p>
    <w:p>
      <w:r>
        <w:rPr>
          <w:rFonts w:ascii="宋体" w:hAnsi="宋体" w:eastAsia="宋体"/>
          <w:b/>
        </w:rPr>
        <w:t>模块目标</w:t>
      </w:r>
      <w:r>
        <w:rPr>
          <w:rFonts w:ascii="宋体" w:hAnsi="宋体" w:eastAsia="宋体"/>
          <w:b w:val="0"/>
        </w:rPr>
        <w:t>：商家创建并运营小程序直播，从创建、平台审核、开播到回放全链路可控，直播间可直接转化门票与课程。</w:t>
      </w:r>
    </w:p>
    <w:p>
      <w:r>
        <w:rPr>
          <w:rFonts w:ascii="宋体" w:hAnsi="宋体" w:eastAsia="宋体"/>
          <w:b/>
        </w:rPr>
        <w:t>用户与场景</w:t>
      </w:r>
    </w:p>
    <w:p>
      <w:pPr>
        <w:pStyle w:val="ListBullet"/>
        <w:spacing w:after="20"/>
        <w:ind w:left="425"/>
      </w:pPr>
      <w:r>
        <w:rPr>
          <w:rFonts w:ascii="宋体" w:hAnsi="宋体" w:eastAsia="宋体"/>
          <w:b w:val="0"/>
          <w:sz w:val="21"/>
        </w:rPr>
        <w:t>涉及角色：内容运营/主播（创建与配置直播）、助播（中控台与大屏）、商户管理员（审核状态与上架）、销售/助教（预约与促到）。</w:t>
      </w:r>
    </w:p>
    <w:p>
      <w:pPr>
        <w:pStyle w:val="ListBullet"/>
        <w:spacing w:after="20"/>
        <w:ind w:left="425"/>
      </w:pPr>
      <w:r>
        <w:rPr>
          <w:rFonts w:ascii="宋体" w:hAnsi="宋体" w:eastAsia="宋体"/>
          <w:b w:val="0"/>
          <w:sz w:val="21"/>
        </w:rPr>
        <w:t>场景 1：内容运营创建直播，填基本信息、观看资格、挂载商品，保存后提交平台审核。</w:t>
      </w:r>
    </w:p>
    <w:p>
      <w:pPr>
        <w:pStyle w:val="ListBullet"/>
        <w:spacing w:after="20"/>
        <w:ind w:left="425"/>
      </w:pPr>
      <w:r>
        <w:rPr>
          <w:rFonts w:ascii="宋体" w:hAnsi="宋体" w:eastAsia="宋体"/>
          <w:b w:val="0"/>
          <w:sz w:val="21"/>
        </w:rPr>
        <w:t>场景 2：审核驳回，运营打开编辑页看到红色横幅与整改项，修改封面后重新提交。</w:t>
      </w:r>
    </w:p>
    <w:p>
      <w:pPr>
        <w:pStyle w:val="ListBullet"/>
        <w:spacing w:after="20"/>
        <w:ind w:left="425"/>
      </w:pPr>
      <w:r>
        <w:rPr>
          <w:rFonts w:ascii="宋体" w:hAnsi="宋体" w:eastAsia="宋体"/>
          <w:b w:val="0"/>
          <w:sz w:val="21"/>
        </w:rPr>
        <w:t>场景 3：开播前，主播进入中控台做开播预检（勾选已检查画面/麦克风）→ 切换媒体源 → 更新直播画面。</w:t>
      </w:r>
    </w:p>
    <w:p>
      <w:pPr>
        <w:pStyle w:val="ListBullet"/>
        <w:spacing w:after="20"/>
        <w:ind w:left="425"/>
      </w:pPr>
      <w:r>
        <w:rPr>
          <w:rFonts w:ascii="宋体" w:hAnsi="宋体" w:eastAsia="宋体"/>
          <w:b w:val="0"/>
          <w:sz w:val="21"/>
        </w:rPr>
        <w:t>场景 4：管理员在「直播促到」查看预约用户、发送记录与提醒计划，向目标人群推送开播提醒。</w:t>
      </w:r>
    </w:p>
    <w:p>
      <w:pPr>
        <w:pStyle w:val="ListBullet"/>
        <w:spacing w:after="20"/>
        <w:ind w:left="425"/>
      </w:pPr>
      <w:r>
        <w:rPr>
          <w:rFonts w:ascii="宋体" w:hAnsi="宋体" w:eastAsia="宋体"/>
          <w:b w:val="0"/>
          <w:sz w:val="21"/>
        </w:rPr>
        <w:t>场景 5：直播结束，回放生成后上架，C 端可看回放。</w:t>
      </w:r>
    </w:p>
    <w:p>
      <w:r>
        <w:rPr>
          <w:rFonts w:ascii="宋体" w:hAnsi="宋体" w:eastAsia="宋体"/>
          <w:b/>
        </w:rPr>
        <w:t>功能摘要表</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shd w:val="clear" w:fill="4472C4"/>
          </w:tcPr>
          <w:p>
            <w:pPr>
              <w:spacing w:after="20" w:line="276" w:lineRule="auto"/>
            </w:pPr>
            <w:r>
              <w:rPr>
                <w:b/>
                <w:color w:val="FFFFFF"/>
                <w:sz w:val="19"/>
              </w:rPr>
            </w:r>
            <w:r>
              <w:rPr>
                <w:rFonts w:ascii="宋体" w:hAnsi="宋体" w:eastAsia="宋体"/>
                <w:b/>
                <w:color w:val="FFFFFF"/>
                <w:sz w:val="19"/>
              </w:rPr>
              <w:t>分组</w:t>
            </w:r>
          </w:p>
        </w:tc>
        <w:tc>
          <w:tcPr>
            <w:tcW w:type="dxa" w:w="1792"/>
            <w:shd w:val="clear" w:fill="4472C4"/>
          </w:tcPr>
          <w:p>
            <w:pPr>
              <w:spacing w:after="20" w:line="276" w:lineRule="auto"/>
            </w:pPr>
            <w:r>
              <w:rPr>
                <w:b/>
                <w:color w:val="FFFFFF"/>
                <w:sz w:val="19"/>
              </w:rPr>
            </w:r>
            <w:r>
              <w:rPr>
                <w:rFonts w:ascii="宋体" w:hAnsi="宋体" w:eastAsia="宋体"/>
                <w:b/>
                <w:color w:val="FFFFFF"/>
                <w:sz w:val="19"/>
              </w:rPr>
              <w:t>功能菜单</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页面文件</w:t>
            </w:r>
          </w:p>
        </w:tc>
        <w:tc>
          <w:tcPr>
            <w:tcW w:type="dxa" w:w="1792"/>
            <w:shd w:val="clear" w:fill="4472C4"/>
          </w:tcPr>
          <w:p>
            <w:pPr>
              <w:spacing w:after="20" w:line="276" w:lineRule="auto"/>
            </w:pPr>
            <w:r>
              <w:rPr>
                <w:b/>
                <w:color w:val="FFFFFF"/>
                <w:sz w:val="19"/>
              </w:rPr>
            </w:r>
            <w:r>
              <w:rPr>
                <w:rFonts w:ascii="宋体" w:hAnsi="宋体" w:eastAsia="宋体"/>
                <w:b/>
                <w:color w:val="FFFFFF"/>
                <w:sz w:val="19"/>
              </w:rPr>
              <w:t>主要功能点</w:t>
            </w:r>
          </w:p>
        </w:tc>
        <w:tc>
          <w:tcPr>
            <w:tcW w:type="dxa" w:w="1792"/>
            <w:shd w:val="clear" w:fill="4472C4"/>
          </w:tcPr>
          <w:p>
            <w:pPr>
              <w:spacing w:after="20" w:line="276" w:lineRule="auto"/>
            </w:pPr>
            <w:r>
              <w:rPr>
                <w:b/>
                <w:color w:val="FFFFFF"/>
                <w:sz w:val="19"/>
              </w:rPr>
            </w:r>
            <w:r>
              <w:rPr>
                <w:rFonts w:ascii="宋体" w:hAnsi="宋体" w:eastAsia="宋体"/>
                <w:b/>
                <w:color w:val="FFFFFF"/>
                <w:sz w:val="19"/>
              </w:rPr>
              <w:t>优先级</w:t>
            </w:r>
          </w:p>
        </w:tc>
      </w:tr>
      <w:tr>
        <w:tc>
          <w:tcPr>
            <w:tcW w:type="dxa" w:w="1792"/>
          </w:tcPr>
          <w:p>
            <w:pPr>
              <w:spacing w:after="20" w:line="276" w:lineRule="auto"/>
            </w:pPr>
            <w:r>
              <w:rPr>
                <w:sz w:val="19"/>
              </w:rPr>
            </w:r>
            <w:r>
              <w:rPr>
                <w:rFonts w:ascii="宋体" w:hAnsi="宋体" w:eastAsia="宋体"/>
                <w:b w:val="0"/>
                <w:sz w:val="19"/>
              </w:rPr>
              <w:t>直播</w:t>
            </w:r>
          </w:p>
        </w:tc>
        <w:tc>
          <w:tcPr>
            <w:tcW w:type="dxa" w:w="1792"/>
          </w:tcPr>
          <w:p>
            <w:pPr>
              <w:spacing w:after="20" w:line="276" w:lineRule="auto"/>
            </w:pPr>
            <w:r>
              <w:rPr>
                <w:sz w:val="19"/>
              </w:rPr>
            </w:r>
            <w:r>
              <w:rPr>
                <w:rFonts w:ascii="宋体" w:hAnsi="宋体" w:eastAsia="宋体"/>
                <w:b w:val="0"/>
                <w:sz w:val="19"/>
              </w:rPr>
              <w:t>直播列表</w:t>
            </w:r>
          </w:p>
        </w:tc>
        <w:tc>
          <w:tcPr>
            <w:tcW w:type="dxa" w:w="1792"/>
          </w:tcPr>
          <w:p>
            <w:pPr>
              <w:spacing w:after="20" w:line="276" w:lineRule="auto"/>
            </w:pPr>
            <w:r>
              <w:rPr>
                <w:sz w:val="19"/>
              </w:rPr>
            </w:r>
            <w:r>
              <w:rPr>
                <w:rFonts w:ascii="宋体" w:hAnsi="宋体" w:eastAsia="宋体"/>
                <w:b w:val="0"/>
                <w:sz w:val="19"/>
              </w:rPr>
              <w:t>prototype/admin/lives.html</w:t>
            </w:r>
          </w:p>
        </w:tc>
        <w:tc>
          <w:tcPr>
            <w:tcW w:type="dxa" w:w="1792"/>
          </w:tcPr>
          <w:p>
            <w:pPr>
              <w:spacing w:after="20" w:line="276" w:lineRule="auto"/>
            </w:pPr>
            <w:r>
              <w:rPr>
                <w:sz w:val="19"/>
              </w:rPr>
            </w:r>
            <w:r>
              <w:rPr>
                <w:rFonts w:ascii="宋体" w:hAnsi="宋体" w:eastAsia="宋体"/>
                <w:b w:val="0"/>
                <w:sz w:val="19"/>
              </w:rPr>
              <w:t>统计卡、筛选、批量上下架/删除、行操作按状态生成</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直播</w:t>
            </w:r>
          </w:p>
        </w:tc>
        <w:tc>
          <w:tcPr>
            <w:tcW w:type="dxa" w:w="1792"/>
          </w:tcPr>
          <w:p>
            <w:pPr>
              <w:spacing w:after="20" w:line="276" w:lineRule="auto"/>
            </w:pPr>
            <w:r>
              <w:rPr>
                <w:sz w:val="19"/>
              </w:rPr>
            </w:r>
            <w:r>
              <w:rPr>
                <w:rFonts w:ascii="宋体" w:hAnsi="宋体" w:eastAsia="宋体"/>
                <w:b w:val="0"/>
                <w:sz w:val="19"/>
              </w:rPr>
              <w:t>创建/编辑直播</w:t>
            </w:r>
          </w:p>
        </w:tc>
        <w:tc>
          <w:tcPr>
            <w:tcW w:type="dxa" w:w="1792"/>
          </w:tcPr>
          <w:p>
            <w:pPr>
              <w:spacing w:after="20" w:line="276" w:lineRule="auto"/>
            </w:pPr>
            <w:r>
              <w:rPr>
                <w:sz w:val="19"/>
              </w:rPr>
            </w:r>
            <w:r>
              <w:rPr>
                <w:rFonts w:ascii="宋体" w:hAnsi="宋体" w:eastAsia="宋体"/>
                <w:b w:val="0"/>
                <w:sz w:val="19"/>
              </w:rPr>
              <w:t>prototype/admin/live-edit.html</w:t>
            </w:r>
          </w:p>
        </w:tc>
        <w:tc>
          <w:tcPr>
            <w:tcW w:type="dxa" w:w="1792"/>
          </w:tcPr>
          <w:p>
            <w:pPr>
              <w:spacing w:after="20" w:line="276" w:lineRule="auto"/>
            </w:pPr>
            <w:r>
              <w:rPr>
                <w:sz w:val="19"/>
              </w:rPr>
            </w:r>
            <w:r>
              <w:rPr>
                <w:rFonts w:ascii="宋体" w:hAnsi="宋体" w:eastAsia="宋体"/>
                <w:b w:val="0"/>
                <w:sz w:val="19"/>
              </w:rPr>
              <w:t>基本信息、封面、富文本、暖场、场景预设、观看资格、内容归属、挂载商品、直播设置、预约提醒、上架设置</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直播</w:t>
            </w:r>
          </w:p>
        </w:tc>
        <w:tc>
          <w:tcPr>
            <w:tcW w:type="dxa" w:w="1792"/>
          </w:tcPr>
          <w:p>
            <w:pPr>
              <w:spacing w:after="20" w:line="276" w:lineRule="auto"/>
            </w:pPr>
            <w:r>
              <w:rPr>
                <w:sz w:val="19"/>
              </w:rPr>
            </w:r>
            <w:r>
              <w:rPr>
                <w:rFonts w:ascii="宋体" w:hAnsi="宋体" w:eastAsia="宋体"/>
                <w:b w:val="0"/>
                <w:sz w:val="19"/>
              </w:rPr>
              <w:t>直播详情</w:t>
            </w:r>
          </w:p>
        </w:tc>
        <w:tc>
          <w:tcPr>
            <w:tcW w:type="dxa" w:w="1792"/>
          </w:tcPr>
          <w:p>
            <w:pPr>
              <w:spacing w:after="20" w:line="276" w:lineRule="auto"/>
            </w:pPr>
            <w:r>
              <w:rPr>
                <w:sz w:val="19"/>
              </w:rPr>
            </w:r>
            <w:r>
              <w:rPr>
                <w:rFonts w:ascii="宋体" w:hAnsi="宋体" w:eastAsia="宋体"/>
                <w:b w:val="0"/>
                <w:sz w:val="19"/>
              </w:rPr>
              <w:t>prototype/admin/live-detail.html</w:t>
            </w:r>
          </w:p>
        </w:tc>
        <w:tc>
          <w:tcPr>
            <w:tcW w:type="dxa" w:w="1792"/>
          </w:tcPr>
          <w:p>
            <w:pPr>
              <w:spacing w:after="20" w:line="276" w:lineRule="auto"/>
            </w:pPr>
            <w:r>
              <w:rPr>
                <w:sz w:val="19"/>
              </w:rPr>
            </w:r>
            <w:r>
              <w:rPr>
                <w:rFonts w:ascii="宋体" w:hAnsi="宋体" w:eastAsia="宋体"/>
                <w:b w:val="0"/>
                <w:sz w:val="19"/>
              </w:rPr>
              <w:t>只读查看直播三状态与配置</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直播</w:t>
            </w:r>
          </w:p>
        </w:tc>
        <w:tc>
          <w:tcPr>
            <w:tcW w:type="dxa" w:w="1792"/>
          </w:tcPr>
          <w:p>
            <w:pPr>
              <w:spacing w:after="20" w:line="276" w:lineRule="auto"/>
            </w:pPr>
            <w:r>
              <w:rPr>
                <w:sz w:val="19"/>
              </w:rPr>
            </w:r>
            <w:r>
              <w:rPr>
                <w:rFonts w:ascii="宋体" w:hAnsi="宋体" w:eastAsia="宋体"/>
                <w:b w:val="0"/>
                <w:sz w:val="19"/>
              </w:rPr>
              <w:t>中控台</w:t>
            </w:r>
          </w:p>
        </w:tc>
        <w:tc>
          <w:tcPr>
            <w:tcW w:type="dxa" w:w="1792"/>
          </w:tcPr>
          <w:p>
            <w:pPr>
              <w:spacing w:after="20" w:line="276" w:lineRule="auto"/>
            </w:pPr>
            <w:r>
              <w:rPr>
                <w:sz w:val="19"/>
              </w:rPr>
            </w:r>
            <w:r>
              <w:rPr>
                <w:rFonts w:ascii="宋体" w:hAnsi="宋体" w:eastAsia="宋体"/>
                <w:b w:val="0"/>
                <w:sz w:val="19"/>
              </w:rPr>
              <w:t>prototype/admin/live-control.html</w:t>
            </w:r>
          </w:p>
        </w:tc>
        <w:tc>
          <w:tcPr>
            <w:tcW w:type="dxa" w:w="1792"/>
          </w:tcPr>
          <w:p>
            <w:pPr>
              <w:spacing w:after="20" w:line="276" w:lineRule="auto"/>
            </w:pPr>
            <w:r>
              <w:rPr>
                <w:sz w:val="19"/>
              </w:rPr>
            </w:r>
            <w:r>
              <w:rPr>
                <w:rFonts w:ascii="宋体" w:hAnsi="宋体" w:eastAsia="宋体"/>
                <w:b w:val="0"/>
                <w:sz w:val="19"/>
              </w:rPr>
              <w:t>门禁、媒体源、9:16 预览画布、互动、商品讲解、营销工具</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直播</w:t>
            </w:r>
          </w:p>
        </w:tc>
        <w:tc>
          <w:tcPr>
            <w:tcW w:type="dxa" w:w="1792"/>
          </w:tcPr>
          <w:p>
            <w:pPr>
              <w:spacing w:after="20" w:line="276" w:lineRule="auto"/>
            </w:pPr>
            <w:r>
              <w:rPr>
                <w:sz w:val="19"/>
              </w:rPr>
            </w:r>
            <w:r>
              <w:rPr>
                <w:rFonts w:ascii="宋体" w:hAnsi="宋体" w:eastAsia="宋体"/>
                <w:b w:val="0"/>
                <w:sz w:val="19"/>
              </w:rPr>
              <w:t>直播大屏</w:t>
            </w:r>
          </w:p>
        </w:tc>
        <w:tc>
          <w:tcPr>
            <w:tcW w:type="dxa" w:w="1792"/>
          </w:tcPr>
          <w:p>
            <w:pPr>
              <w:spacing w:after="20" w:line="276" w:lineRule="auto"/>
            </w:pPr>
            <w:r>
              <w:rPr>
                <w:sz w:val="19"/>
              </w:rPr>
            </w:r>
            <w:r>
              <w:rPr>
                <w:rFonts w:ascii="宋体" w:hAnsi="宋体" w:eastAsia="宋体"/>
                <w:b w:val="0"/>
                <w:sz w:val="19"/>
              </w:rPr>
              <w:t>prototype/admin/live-screen.html</w:t>
            </w:r>
          </w:p>
        </w:tc>
        <w:tc>
          <w:tcPr>
            <w:tcW w:type="dxa" w:w="1792"/>
          </w:tcPr>
          <w:p>
            <w:pPr>
              <w:spacing w:after="20" w:line="276" w:lineRule="auto"/>
            </w:pPr>
            <w:r>
              <w:rPr>
                <w:sz w:val="19"/>
              </w:rPr>
            </w:r>
            <w:r>
              <w:rPr>
                <w:rFonts w:ascii="宋体" w:hAnsi="宋体" w:eastAsia="宋体"/>
                <w:b w:val="0"/>
                <w:sz w:val="19"/>
              </w:rPr>
              <w:t>实时消息、近 5 分钟数据、带货商品表、趋势 Tab</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直播</w:t>
            </w:r>
          </w:p>
        </w:tc>
        <w:tc>
          <w:tcPr>
            <w:tcW w:type="dxa" w:w="1792"/>
          </w:tcPr>
          <w:p>
            <w:pPr>
              <w:spacing w:after="20" w:line="276" w:lineRule="auto"/>
            </w:pPr>
            <w:r>
              <w:rPr>
                <w:sz w:val="19"/>
              </w:rPr>
            </w:r>
            <w:r>
              <w:rPr>
                <w:rFonts w:ascii="宋体" w:hAnsi="宋体" w:eastAsia="宋体"/>
                <w:b w:val="0"/>
                <w:sz w:val="19"/>
              </w:rPr>
              <w:t>直播促到</w:t>
            </w:r>
          </w:p>
        </w:tc>
        <w:tc>
          <w:tcPr>
            <w:tcW w:type="dxa" w:w="1792"/>
          </w:tcPr>
          <w:p>
            <w:pPr>
              <w:spacing w:after="20" w:line="276" w:lineRule="auto"/>
            </w:pPr>
            <w:r>
              <w:rPr>
                <w:sz w:val="19"/>
              </w:rPr>
            </w:r>
            <w:r>
              <w:rPr>
                <w:rFonts w:ascii="宋体" w:hAnsi="宋体" w:eastAsia="宋体"/>
                <w:b w:val="0"/>
                <w:sz w:val="19"/>
              </w:rPr>
              <w:t>prototype/admin/live-booking.html</w:t>
            </w:r>
          </w:p>
        </w:tc>
        <w:tc>
          <w:tcPr>
            <w:tcW w:type="dxa" w:w="1792"/>
          </w:tcPr>
          <w:p>
            <w:pPr>
              <w:spacing w:after="20" w:line="276" w:lineRule="auto"/>
            </w:pPr>
            <w:r>
              <w:rPr>
                <w:sz w:val="19"/>
              </w:rPr>
            </w:r>
            <w:r>
              <w:rPr>
                <w:rFonts w:ascii="宋体" w:hAnsi="宋体" w:eastAsia="宋体"/>
                <w:b w:val="0"/>
                <w:sz w:val="19"/>
              </w:rPr>
              <w:t>预约用户 / 发送记录 / 提醒计划 3 Tab</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直播</w:t>
            </w:r>
          </w:p>
        </w:tc>
        <w:tc>
          <w:tcPr>
            <w:tcW w:type="dxa" w:w="1792"/>
          </w:tcPr>
          <w:p>
            <w:pPr>
              <w:spacing w:after="20" w:line="276" w:lineRule="auto"/>
            </w:pPr>
            <w:r>
              <w:rPr>
                <w:sz w:val="19"/>
              </w:rPr>
            </w:r>
            <w:r>
              <w:rPr>
                <w:rFonts w:ascii="宋体" w:hAnsi="宋体" w:eastAsia="宋体"/>
                <w:b w:val="0"/>
                <w:sz w:val="19"/>
              </w:rPr>
              <w:t>直播回放</w:t>
            </w:r>
          </w:p>
        </w:tc>
        <w:tc>
          <w:tcPr>
            <w:tcW w:type="dxa" w:w="1792"/>
          </w:tcPr>
          <w:p>
            <w:pPr>
              <w:spacing w:after="20" w:line="276" w:lineRule="auto"/>
            </w:pPr>
            <w:r>
              <w:rPr>
                <w:sz w:val="19"/>
              </w:rPr>
            </w:r>
            <w:r>
              <w:rPr>
                <w:rFonts w:ascii="宋体" w:hAnsi="宋体" w:eastAsia="宋体"/>
                <w:b w:val="0"/>
                <w:sz w:val="19"/>
              </w:rPr>
              <w:t>prototype/admin/live-replay.html</w:t>
            </w:r>
          </w:p>
        </w:tc>
        <w:tc>
          <w:tcPr>
            <w:tcW w:type="dxa" w:w="1792"/>
          </w:tcPr>
          <w:p>
            <w:pPr>
              <w:spacing w:after="20" w:line="276" w:lineRule="auto"/>
            </w:pPr>
            <w:r>
              <w:rPr>
                <w:sz w:val="19"/>
              </w:rPr>
            </w:r>
            <w:r>
              <w:rPr>
                <w:rFonts w:ascii="宋体" w:hAnsi="宋体" w:eastAsia="宋体"/>
                <w:b w:val="0"/>
                <w:sz w:val="19"/>
              </w:rPr>
              <w:t>回放列表、批量上下架、导入外部回放、导出、权重设置</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直播</w:t>
            </w:r>
          </w:p>
        </w:tc>
        <w:tc>
          <w:tcPr>
            <w:tcW w:type="dxa" w:w="1792"/>
          </w:tcPr>
          <w:p>
            <w:pPr>
              <w:spacing w:after="20" w:line="276" w:lineRule="auto"/>
            </w:pPr>
            <w:r>
              <w:rPr>
                <w:sz w:val="19"/>
              </w:rPr>
            </w:r>
            <w:r>
              <w:rPr>
                <w:rFonts w:ascii="宋体" w:hAnsi="宋体" w:eastAsia="宋体"/>
                <w:b w:val="0"/>
                <w:sz w:val="19"/>
              </w:rPr>
              <w:t>预告页配置</w:t>
            </w:r>
          </w:p>
        </w:tc>
        <w:tc>
          <w:tcPr>
            <w:tcW w:type="dxa" w:w="1792"/>
          </w:tcPr>
          <w:p>
            <w:pPr>
              <w:spacing w:after="20" w:line="276" w:lineRule="auto"/>
            </w:pPr>
            <w:r>
              <w:rPr>
                <w:sz w:val="19"/>
              </w:rPr>
            </w:r>
            <w:r>
              <w:rPr>
                <w:rFonts w:ascii="宋体" w:hAnsi="宋体" w:eastAsia="宋体"/>
                <w:b w:val="0"/>
                <w:sz w:val="19"/>
              </w:rPr>
              <w:t>prototype/admin/live-preview.html</w:t>
            </w:r>
          </w:p>
        </w:tc>
        <w:tc>
          <w:tcPr>
            <w:tcW w:type="dxa" w:w="1792"/>
          </w:tcPr>
          <w:p>
            <w:pPr>
              <w:spacing w:after="20" w:line="276" w:lineRule="auto"/>
            </w:pPr>
            <w:r>
              <w:rPr>
                <w:sz w:val="19"/>
              </w:rPr>
            </w:r>
            <w:r>
              <w:rPr>
                <w:rFonts w:ascii="宋体" w:hAnsi="宋体" w:eastAsia="宋体"/>
                <w:b w:val="0"/>
                <w:sz w:val="19"/>
              </w:rPr>
              <w:t>预告页元素配置 + C 端手机预览</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直播</w:t>
            </w:r>
          </w:p>
        </w:tc>
        <w:tc>
          <w:tcPr>
            <w:tcW w:type="dxa" w:w="1792"/>
          </w:tcPr>
          <w:p>
            <w:pPr>
              <w:spacing w:after="20" w:line="276" w:lineRule="auto"/>
            </w:pPr>
            <w:r>
              <w:rPr>
                <w:sz w:val="19"/>
              </w:rPr>
            </w:r>
            <w:r>
              <w:rPr>
                <w:rFonts w:ascii="宋体" w:hAnsi="宋体" w:eastAsia="宋体"/>
                <w:b w:val="0"/>
                <w:sz w:val="19"/>
              </w:rPr>
              <w:t>分享邀请</w:t>
            </w:r>
          </w:p>
        </w:tc>
        <w:tc>
          <w:tcPr>
            <w:tcW w:type="dxa" w:w="1792"/>
          </w:tcPr>
          <w:p>
            <w:pPr>
              <w:spacing w:after="20" w:line="276" w:lineRule="auto"/>
            </w:pPr>
            <w:r>
              <w:rPr>
                <w:sz w:val="19"/>
              </w:rPr>
            </w:r>
            <w:r>
              <w:rPr>
                <w:rFonts w:ascii="宋体" w:hAnsi="宋体" w:eastAsia="宋体"/>
                <w:b w:val="0"/>
                <w:sz w:val="19"/>
              </w:rPr>
              <w:t>prototype/admin/live-share.html</w:t>
            </w:r>
          </w:p>
        </w:tc>
        <w:tc>
          <w:tcPr>
            <w:tcW w:type="dxa" w:w="1792"/>
          </w:tcPr>
          <w:p>
            <w:pPr>
              <w:spacing w:after="20" w:line="276" w:lineRule="auto"/>
            </w:pPr>
            <w:r>
              <w:rPr>
                <w:sz w:val="19"/>
              </w:rPr>
            </w:r>
            <w:r>
              <w:rPr>
                <w:rFonts w:ascii="宋体" w:hAnsi="宋体" w:eastAsia="宋体"/>
                <w:b w:val="0"/>
                <w:sz w:val="19"/>
              </w:rPr>
              <w:t>进入即打开分享弹窗（小程序短链/小程序码/海报）</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直播</w:t>
            </w:r>
          </w:p>
        </w:tc>
        <w:tc>
          <w:tcPr>
            <w:tcW w:type="dxa" w:w="1792"/>
          </w:tcPr>
          <w:p>
            <w:pPr>
              <w:spacing w:after="20" w:line="276" w:lineRule="auto"/>
            </w:pPr>
            <w:r>
              <w:rPr>
                <w:sz w:val="19"/>
              </w:rPr>
            </w:r>
            <w:r>
              <w:rPr>
                <w:rFonts w:ascii="宋体" w:hAnsi="宋体" w:eastAsia="宋体"/>
                <w:b w:val="0"/>
                <w:sz w:val="19"/>
              </w:rPr>
              <w:t>场次数据</w:t>
            </w:r>
          </w:p>
        </w:tc>
        <w:tc>
          <w:tcPr>
            <w:tcW w:type="dxa" w:w="1792"/>
          </w:tcPr>
          <w:p>
            <w:pPr>
              <w:spacing w:after="20" w:line="276" w:lineRule="auto"/>
            </w:pPr>
            <w:r>
              <w:rPr>
                <w:sz w:val="19"/>
              </w:rPr>
            </w:r>
            <w:r>
              <w:rPr>
                <w:rFonts w:ascii="宋体" w:hAnsi="宋体" w:eastAsia="宋体"/>
                <w:b w:val="0"/>
                <w:sz w:val="19"/>
              </w:rPr>
              <w:t>prototype/admin/live-stats.html</w:t>
            </w:r>
          </w:p>
        </w:tc>
        <w:tc>
          <w:tcPr>
            <w:tcW w:type="dxa" w:w="1792"/>
          </w:tcPr>
          <w:p>
            <w:pPr>
              <w:spacing w:after="20" w:line="276" w:lineRule="auto"/>
            </w:pPr>
            <w:r>
              <w:rPr>
                <w:sz w:val="19"/>
              </w:rPr>
            </w:r>
            <w:r>
              <w:rPr>
                <w:rFonts w:ascii="宋体" w:hAnsi="宋体" w:eastAsia="宋体"/>
                <w:b w:val="0"/>
                <w:sz w:val="19"/>
              </w:rPr>
              <w:t>需先选直播；实时/互动、趋势、用户行为、转化</w:t>
            </w:r>
          </w:p>
        </w:tc>
        <w:tc>
          <w:tcPr>
            <w:tcW w:type="dxa" w:w="1792"/>
          </w:tcPr>
          <w:p>
            <w:pPr>
              <w:spacing w:after="20" w:line="276" w:lineRule="auto"/>
            </w:pPr>
            <w:r>
              <w:rPr>
                <w:sz w:val="19"/>
              </w:rPr>
            </w:r>
            <w:r>
              <w:rPr>
                <w:rFonts w:ascii="宋体" w:hAnsi="宋体" w:eastAsia="宋体"/>
                <w:b w:val="0"/>
                <w:sz w:val="19"/>
              </w:rPr>
              <w:t>P1</w:t>
            </w:r>
          </w:p>
        </w:tc>
      </w:tr>
      <w:tr>
        <w:tc>
          <w:tcPr>
            <w:tcW w:type="dxa" w:w="1792"/>
          </w:tcPr>
          <w:p>
            <w:pPr>
              <w:spacing w:after="20" w:line="276" w:lineRule="auto"/>
            </w:pPr>
            <w:r>
              <w:rPr>
                <w:sz w:val="19"/>
              </w:rPr>
            </w:r>
            <w:r>
              <w:rPr>
                <w:rFonts w:ascii="宋体" w:hAnsi="宋体" w:eastAsia="宋体"/>
                <w:b w:val="0"/>
                <w:sz w:val="19"/>
              </w:rPr>
              <w:t>直播</w:t>
            </w:r>
          </w:p>
        </w:tc>
        <w:tc>
          <w:tcPr>
            <w:tcW w:type="dxa" w:w="1792"/>
          </w:tcPr>
          <w:p>
            <w:pPr>
              <w:spacing w:after="20" w:line="276" w:lineRule="auto"/>
            </w:pPr>
            <w:r>
              <w:rPr>
                <w:sz w:val="19"/>
              </w:rPr>
            </w:r>
            <w:r>
              <w:rPr>
                <w:rFonts w:ascii="宋体" w:hAnsi="宋体" w:eastAsia="宋体"/>
                <w:b w:val="0"/>
                <w:sz w:val="19"/>
              </w:rPr>
              <w:t>内部复核（已下线）</w:t>
            </w:r>
          </w:p>
        </w:tc>
        <w:tc>
          <w:tcPr>
            <w:tcW w:type="dxa" w:w="1792"/>
          </w:tcPr>
          <w:p>
            <w:pPr>
              <w:spacing w:after="20" w:line="276" w:lineRule="auto"/>
            </w:pPr>
            <w:r>
              <w:rPr>
                <w:sz w:val="19"/>
              </w:rPr>
            </w:r>
            <w:r>
              <w:rPr>
                <w:rFonts w:ascii="宋体" w:hAnsi="宋体" w:eastAsia="宋体"/>
                <w:b w:val="0"/>
                <w:sz w:val="19"/>
              </w:rPr>
              <w:t xml:space="preserve">prototype/admin/live-audit.html / </w:t>
            </w:r>
            <w:r>
              <w:rPr>
                <w:rFonts w:ascii="Menlo" w:hAnsi="Menlo" w:eastAsia="Menlo"/>
                <w:b w:val="0"/>
                <w:color w:val="A03030"/>
                <w:sz w:val="19"/>
              </w:rPr>
              <w:t>live-audit-detail.html</w:t>
            </w:r>
            <w:r>
              <w:rPr>
                <w:rFonts w:ascii="宋体" w:hAnsi="宋体" w:eastAsia="宋体"/>
                <w:b w:val="0"/>
                <w:sz w:val="19"/>
              </w:rPr>
              <w:t xml:space="preserve"> / </w:t>
            </w:r>
            <w:r>
              <w:rPr>
                <w:rFonts w:ascii="Menlo" w:hAnsi="Menlo" w:eastAsia="Menlo"/>
                <w:b w:val="0"/>
                <w:color w:val="A03030"/>
                <w:sz w:val="19"/>
              </w:rPr>
              <w:t>live-rejected.html</w:t>
            </w:r>
          </w:p>
        </w:tc>
        <w:tc>
          <w:tcPr>
            <w:tcW w:type="dxa" w:w="1792"/>
          </w:tcPr>
          <w:p>
            <w:pPr>
              <w:spacing w:after="20" w:line="276" w:lineRule="auto"/>
            </w:pPr>
            <w:r>
              <w:rPr>
                <w:sz w:val="19"/>
              </w:rPr>
            </w:r>
            <w:r>
              <w:rPr>
                <w:rFonts w:ascii="宋体" w:hAnsi="宋体" w:eastAsia="宋体"/>
                <w:b w:val="0"/>
                <w:sz w:val="19"/>
              </w:rPr>
              <w:t>商家内部复核已收敛为平台单维审核</w:t>
            </w:r>
          </w:p>
        </w:tc>
        <w:tc>
          <w:tcPr>
            <w:tcW w:type="dxa" w:w="1792"/>
          </w:tcPr>
          <w:p>
            <w:pPr>
              <w:spacing w:after="20" w:line="276" w:lineRule="auto"/>
            </w:pPr>
            <w:r>
              <w:rPr>
                <w:sz w:val="19"/>
              </w:rPr>
            </w:r>
            <w:r>
              <w:rPr>
                <w:rFonts w:ascii="宋体" w:hAnsi="宋体" w:eastAsia="宋体"/>
                <w:b w:val="0"/>
                <w:sz w:val="19"/>
              </w:rPr>
              <w:t>—</w:t>
            </w:r>
          </w:p>
        </w:tc>
      </w:tr>
    </w:tbl>
    <w:p/>
    <w:p>
      <w:r>
        <w:rPr>
          <w:rFonts w:ascii="宋体" w:hAnsi="宋体" w:eastAsia="宋体"/>
          <w:b/>
        </w:rPr>
        <w:t>页面与交互（P0 详写）</w:t>
      </w:r>
    </w:p>
    <w:p>
      <w:pPr>
        <w:pStyle w:val="Heading4"/>
      </w:pPr>
      <w:r>
        <w:rPr>
          <w:rFonts w:ascii="微软雅黑" w:hAnsi="微软雅黑" w:eastAsia="微软雅黑"/>
          <w:b/>
        </w:rPr>
        <w:t>直播列表（</w:t>
      </w:r>
      <w:r>
        <w:rPr>
          <w:rFonts w:ascii="微软雅黑" w:hAnsi="微软雅黑" w:eastAsia="微软雅黑"/>
          <w:b/>
          <w:color w:val="A03030"/>
          <w:sz w:val="19"/>
        </w:rPr>
        <w:t>prototype/admin/lives.html</w:t>
      </w:r>
      <w:r>
        <w:rPr>
          <w:rFonts w:ascii="微软雅黑" w:hAnsi="微软雅黑" w:eastAsia="微软雅黑"/>
          <w:b/>
        </w:rPr>
        <w:t>，P0）</w:t>
      </w:r>
    </w:p>
    <w:p>
      <w:pPr>
        <w:pStyle w:val="ListBullet"/>
        <w:spacing w:after="20"/>
        <w:ind w:left="425"/>
      </w:pPr>
      <w:r>
        <w:rPr>
          <w:rFonts w:ascii="宋体" w:hAnsi="宋体" w:eastAsia="宋体"/>
          <w:b w:val="0"/>
          <w:sz w:val="21"/>
        </w:rPr>
        <w:t>页面目的：集中管理直播的审核、上架与执行状态。</w:t>
      </w:r>
    </w:p>
    <w:p>
      <w:pPr>
        <w:pStyle w:val="ListBullet"/>
        <w:spacing w:after="20"/>
        <w:ind w:left="425"/>
      </w:pPr>
      <w:r>
        <w:rPr>
          <w:rFonts w:ascii="宋体" w:hAnsi="宋体" w:eastAsia="宋体"/>
          <w:b w:val="0"/>
          <w:sz w:val="21"/>
        </w:rPr>
        <w:t>页面结构：顶部统计卡（待提交平台审核 / 平台审核中 / 已上架待开播 / 直播中）；筛选（名称/ID、模式[视频/语音/录播]、平台审核状态、上架状态、直播状态）；列表；批量操作。</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查看统计卡定位待处理场次 → 按审核状态筛选。</w:t>
      </w:r>
    </w:p>
    <w:p>
      <w:pPr>
        <w:pStyle w:val="ListNumber"/>
        <w:spacing w:after="20"/>
        <w:ind w:left="765"/>
      </w:pPr>
      <w:r>
        <w:rPr>
          <w:rFonts w:ascii="宋体" w:hAnsi="宋体" w:eastAsia="宋体"/>
          <w:b w:val="0"/>
          <w:sz w:val="21"/>
        </w:rPr>
        <w:t>草稿行 → 「提交平台审核」；审核中行 → 「撤回」；已通过行 → 上下架。</w:t>
      </w:r>
    </w:p>
    <w:p>
      <w:pPr>
        <w:pStyle w:val="ListNumber"/>
        <w:spacing w:after="20"/>
        <w:ind w:left="765"/>
      </w:pPr>
      <w:r>
        <w:rPr>
          <w:rFonts w:ascii="宋体" w:hAnsi="宋体" w:eastAsia="宋体"/>
          <w:b w:val="0"/>
          <w:sz w:val="21"/>
        </w:rPr>
        <w:t>勾选多行 → 批量上架/下架/删除（删除仅草稿/已取消，confirm）。</w:t>
      </w:r>
    </w:p>
    <w:p>
      <w:pPr>
        <w:pStyle w:val="ListBullet"/>
        <w:spacing w:after="20"/>
        <w:ind w:left="425"/>
      </w:pPr>
      <w:r>
        <w:rPr>
          <w:rFonts w:ascii="宋体" w:hAnsi="宋体" w:eastAsia="宋体"/>
          <w:b w:val="0"/>
          <w:sz w:val="21"/>
        </w:rPr>
        <w:t xml:space="preserve">关键交互细节：行操作按状态由 </w:t>
      </w:r>
      <w:r>
        <w:rPr>
          <w:rFonts w:ascii="Menlo" w:hAnsi="Menlo" w:eastAsia="Menlo"/>
          <w:b w:val="0"/>
          <w:color w:val="A03030"/>
          <w:sz w:val="21"/>
        </w:rPr>
        <w:t>LO.buildActions</w:t>
      </w:r>
      <w:r>
        <w:rPr>
          <w:rFonts w:ascii="宋体" w:hAnsi="宋体" w:eastAsia="宋体"/>
          <w:b w:val="0"/>
          <w:sz w:val="21"/>
        </w:rPr>
        <w:t xml:space="preserve"> 生成（提交平台审核/撤回/编辑/上下架/强制下架/复制/分享/删除）；列表上下文（筛选 + 滚动 + 高亮行）持久化，返回回填。</w:t>
      </w:r>
    </w:p>
    <w:p>
      <w:pPr>
        <w:pStyle w:val="ListBullet"/>
        <w:spacing w:after="20"/>
        <w:ind w:left="425"/>
      </w:pPr>
      <w:r>
        <w:rPr>
          <w:rFonts w:ascii="宋体" w:hAnsi="宋体" w:eastAsia="宋体"/>
          <w:b w:val="0"/>
          <w:sz w:val="21"/>
        </w:rPr>
        <w:t>跳转关系：行可进编辑 / 详情 / 中控台 / 大屏 / 场次数据。</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prototype/admin/lives.html</w:t>
      </w:r>
    </w:p>
    <w:p>
      <w:pPr>
        <w:pStyle w:val="Heading4"/>
      </w:pPr>
      <w:r>
        <w:rPr>
          <w:rFonts w:ascii="微软雅黑" w:hAnsi="微软雅黑" w:eastAsia="微软雅黑"/>
          <w:b/>
        </w:rPr>
        <w:t>创建/编辑直播（</w:t>
      </w:r>
      <w:r>
        <w:rPr>
          <w:rFonts w:ascii="微软雅黑" w:hAnsi="微软雅黑" w:eastAsia="微软雅黑"/>
          <w:b/>
          <w:color w:val="A03030"/>
          <w:sz w:val="19"/>
        </w:rPr>
        <w:t>prototype/admin/live-edit.html</w:t>
      </w:r>
      <w:r>
        <w:rPr>
          <w:rFonts w:ascii="微软雅黑" w:hAnsi="微软雅黑" w:eastAsia="微软雅黑"/>
          <w:b/>
        </w:rPr>
        <w:t>，P0）</w:t>
      </w:r>
    </w:p>
    <w:p>
      <w:pPr>
        <w:pStyle w:val="ListBullet"/>
        <w:spacing w:after="20"/>
        <w:ind w:left="425"/>
      </w:pPr>
      <w:r>
        <w:rPr>
          <w:rFonts w:ascii="宋体" w:hAnsi="宋体" w:eastAsia="宋体"/>
          <w:b w:val="0"/>
          <w:sz w:val="21"/>
        </w:rPr>
        <w:t>页面目的：配置一场直播的全部要素并走审核 / 上架流程。</w:t>
      </w:r>
    </w:p>
    <w:p>
      <w:pPr>
        <w:pStyle w:val="ListBullet"/>
        <w:spacing w:after="20"/>
        <w:ind w:left="425"/>
      </w:pPr>
      <w:r>
        <w:rPr>
          <w:rFonts w:ascii="宋体" w:hAnsi="宋体" w:eastAsia="宋体"/>
          <w:b w:val="0"/>
          <w:sz w:val="21"/>
        </w:rPr>
        <w:t>页面结构：模式由 URL 决定（create / edit / view 只读）；表单区块——基本信息（直播名称*、模式*、直播间类型*[传统/沉浸]、主讲老师*、起止时间*、助教多选、介绍）、详情封面（750*422px / 16:9 / &lt;5M）、直播详情富文本 + 勾选《艺博直播运营规范》、直播暖场（图/视频 750*1334px）、场景预设三键（免费招生公开课 / 已购学员授课 / 付费单场直播）、观看资格、内容归属、直播间商品、直播设置、预约提醒、上架设置。</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新建 → 填基本信息、上传封面、填详情 → 选场景预设（一键联动观看资格+目录+商品）。</w:t>
      </w:r>
    </w:p>
    <w:p>
      <w:pPr>
        <w:pStyle w:val="ListNumber"/>
        <w:spacing w:after="20"/>
        <w:ind w:left="765"/>
      </w:pPr>
      <w:r>
        <w:rPr>
          <w:rFonts w:ascii="宋体" w:hAnsi="宋体" w:eastAsia="宋体"/>
          <w:b w:val="0"/>
          <w:sz w:val="21"/>
        </w:rPr>
        <w:t>设观看资格四选一（免费 / 付费[单场价格] / 观看密码 / 指定用户）→ 提示「挂载商品≠获得观看资格」。</w:t>
      </w:r>
    </w:p>
    <w:p>
      <w:pPr>
        <w:pStyle w:val="ListNumber"/>
        <w:spacing w:after="20"/>
        <w:ind w:left="765"/>
      </w:pPr>
      <w:r>
        <w:rPr>
          <w:rFonts w:ascii="宋体" w:hAnsi="宋体" w:eastAsia="宋体"/>
          <w:b w:val="0"/>
          <w:sz w:val="21"/>
        </w:rPr>
        <w:t>添加直播间商品（带货购物车表：商品图/名称/价格/讲解话术/移除，+添加商品、从 SCRM 商品导入）。</w:t>
      </w:r>
    </w:p>
    <w:p>
      <w:pPr>
        <w:pStyle w:val="ListNumber"/>
        <w:spacing w:after="20"/>
        <w:ind w:left="765"/>
      </w:pPr>
      <w:r>
        <w:rPr>
          <w:rFonts w:ascii="宋体" w:hAnsi="宋体" w:eastAsia="宋体"/>
          <w:b w:val="0"/>
          <w:sz w:val="21"/>
        </w:rPr>
        <w:t>设直播设置（主播开播密码与观看密码独立、回放开关+有效期、倍速/快进禁止、清晰度/降噪/连麦/留言、主播端设备）。</w:t>
      </w:r>
    </w:p>
    <w:p>
      <w:pPr>
        <w:pStyle w:val="ListNumber"/>
        <w:spacing w:after="20"/>
        <w:ind w:left="765"/>
      </w:pPr>
      <w:r>
        <w:rPr>
          <w:rFonts w:ascii="宋体" w:hAnsi="宋体" w:eastAsia="宋体"/>
          <w:b w:val="0"/>
          <w:sz w:val="21"/>
        </w:rPr>
        <w:t>设上架（立即 / 定时 datetime / 暂不上架）→ 保存草稿 / 保存并确认创建。</w:t>
      </w:r>
    </w:p>
    <w:p>
      <w:pPr>
        <w:pStyle w:val="ListBullet"/>
        <w:spacing w:after="20"/>
        <w:ind w:left="425"/>
      </w:pPr>
      <w:r>
        <w:rPr>
          <w:rFonts w:ascii="宋体" w:hAnsi="宋体" w:eastAsia="宋体"/>
          <w:b w:val="0"/>
          <w:sz w:val="21"/>
        </w:rPr>
        <w:t>关键交互细节：审核驳回时顶部红色横幅（驳回时间+理由+整改项），封面问题高亮并滚动定位；审核中黄色横幅「不可编辑，可列表撤回后修改」；按钮随流程变化（保存草稿 / 保存并确认创建 / 保存并重新提交 / 保存修改并退回草稿）；「查看预约与提醒」「配置直播促到SOP」在保存前置灰（Toast 提示先保存）。</w:t>
      </w:r>
    </w:p>
    <w:p>
      <w:pPr>
        <w:pStyle w:val="ListBullet"/>
        <w:spacing w:after="20"/>
        <w:ind w:left="425"/>
      </w:pPr>
      <w:r>
        <w:rPr>
          <w:rFonts w:ascii="宋体" w:hAnsi="宋体" w:eastAsia="宋体"/>
          <w:b w:val="0"/>
          <w:sz w:val="21"/>
        </w:rPr>
        <w:t>权限差异：审核中只读，仅可撤回。</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prototype/admin/live-edit.html</w:t>
      </w:r>
    </w:p>
    <w:p>
      <w:pPr>
        <w:pStyle w:val="Heading4"/>
      </w:pPr>
      <w:r>
        <w:rPr>
          <w:rFonts w:ascii="微软雅黑" w:hAnsi="微软雅黑" w:eastAsia="微软雅黑"/>
          <w:b/>
        </w:rPr>
        <w:t>直播中控台（</w:t>
      </w:r>
      <w:r>
        <w:rPr>
          <w:rFonts w:ascii="微软雅黑" w:hAnsi="微软雅黑" w:eastAsia="微软雅黑"/>
          <w:b/>
          <w:color w:val="A03030"/>
          <w:sz w:val="19"/>
        </w:rPr>
        <w:t>prototype/admin/live-control.html</w:t>
      </w:r>
      <w:r>
        <w:rPr>
          <w:rFonts w:ascii="微软雅黑" w:hAnsi="微软雅黑" w:eastAsia="微软雅黑"/>
          <w:b/>
        </w:rPr>
        <w:t>，P0）</w:t>
      </w:r>
    </w:p>
    <w:p>
      <w:pPr>
        <w:pStyle w:val="ListBullet"/>
        <w:spacing w:after="20"/>
        <w:ind w:left="425"/>
      </w:pPr>
      <w:r>
        <w:rPr>
          <w:rFonts w:ascii="宋体" w:hAnsi="宋体" w:eastAsia="宋体"/>
          <w:b w:val="0"/>
          <w:sz w:val="21"/>
        </w:rPr>
        <w:t>页面目的：直播中的推流、画面、互动与带货操作台。</w:t>
      </w:r>
    </w:p>
    <w:p>
      <w:pPr>
        <w:pStyle w:val="ListBullet"/>
        <w:spacing w:after="20"/>
        <w:ind w:left="425"/>
      </w:pPr>
      <w:r>
        <w:rPr>
          <w:rFonts w:ascii="宋体" w:hAnsi="宋体" w:eastAsia="宋体"/>
          <w:b w:val="0"/>
          <w:sz w:val="21"/>
        </w:rPr>
        <w:t>页面结构：顶栏（返回、直播名+四状态元信息、网络、互动服务、设备与推流抽屉、时长计时、实时数据、结束直播、当前主播）；左栏媒体源（摄像头/屏幕共享/图片/本地视频/文字 → 当前媒体源槽位 → 布局）；中央 9:16 预览画布 + overlay（公告/优惠券浮窗/讲解中商品条/跑马灯）；右栏实时指标 + 三 Tab（互动 / 商品 / 营销工具）。</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进入前门禁校验：无 live_id / 未找到 / draft / rejected / pending / ended / cancelled 均渲染状态门，不可进入。</w:t>
      </w:r>
    </w:p>
    <w:p>
      <w:pPr>
        <w:pStyle w:val="ListNumber"/>
        <w:spacing w:after="20"/>
        <w:ind w:left="765"/>
      </w:pPr>
      <w:r>
        <w:rPr>
          <w:rFonts w:ascii="宋体" w:hAnsi="宋体" w:eastAsia="宋体"/>
          <w:b w:val="0"/>
          <w:sz w:val="21"/>
        </w:rPr>
        <w:t>开播预检（勾选已检查画面/麦克风）→ 跳大屏。</w:t>
      </w:r>
    </w:p>
    <w:p>
      <w:pPr>
        <w:pStyle w:val="ListNumber"/>
        <w:spacing w:after="20"/>
        <w:ind w:left="765"/>
      </w:pPr>
      <w:r>
        <w:rPr>
          <w:rFonts w:ascii="宋体" w:hAnsi="宋体" w:eastAsia="宋体"/>
          <w:b w:val="0"/>
          <w:sz w:val="21"/>
        </w:rPr>
        <w:t>互动 Tab：先审后发开关、待审核消息（全部通过/隐藏）、快捷回复、禁言（10/30 分钟/本场）、拉黑、撤回（confirm）。</w:t>
      </w:r>
    </w:p>
    <w:p>
      <w:pPr>
        <w:pStyle w:val="ListNumber"/>
        <w:spacing w:after="20"/>
        <w:ind w:left="765"/>
      </w:pPr>
      <w:r>
        <w:rPr>
          <w:rFonts w:ascii="宋体" w:hAnsi="宋体" w:eastAsia="宋体"/>
          <w:b w:val="0"/>
          <w:sz w:val="21"/>
        </w:rPr>
        <w:t>商品 Tab：当前讲解 / 已挂载 / 未挂载三段；讲解中/上下移/移除/挂载。</w:t>
      </w:r>
    </w:p>
    <w:p>
      <w:pPr>
        <w:pStyle w:val="ListNumber"/>
        <w:spacing w:after="20"/>
        <w:ind w:left="765"/>
      </w:pPr>
      <w:r>
        <w:rPr>
          <w:rFonts w:ascii="宋体" w:hAnsi="宋体" w:eastAsia="宋体"/>
          <w:b w:val="0"/>
          <w:sz w:val="21"/>
        </w:rPr>
        <w:t>营销工具 Tab：优惠券（选模板+有效期，状态机 未投放/投放中/已结束）、公告（maxlength=120）、跑马灯（maxlength=80）。</w:t>
      </w:r>
    </w:p>
    <w:p>
      <w:pPr>
        <w:pStyle w:val="ListBullet"/>
        <w:spacing w:after="20"/>
        <w:ind w:left="425"/>
      </w:pPr>
      <w:r>
        <w:rPr>
          <w:rFonts w:ascii="宋体" w:hAnsi="宋体" w:eastAsia="宋体"/>
          <w:b w:val="0"/>
          <w:sz w:val="21"/>
        </w:rPr>
        <w:t>关键交互细节：全部危险动作二次确认（开播预检、结束直播、清空画布、替换画面、移除讲解商品、结束券投放、撤下公告）；</w:t>
      </w:r>
      <w:r>
        <w:rPr>
          <w:rFonts w:ascii="Menlo" w:hAnsi="Menlo" w:eastAsia="Menlo"/>
          <w:b w:val="0"/>
          <w:color w:val="A03030"/>
          <w:sz w:val="21"/>
        </w:rPr>
        <w:t>?demo=1</w:t>
      </w:r>
      <w:r>
        <w:rPr>
          <w:rFonts w:ascii="宋体" w:hAnsi="宋体" w:eastAsia="宋体"/>
          <w:b w:val="0"/>
          <w:sz w:val="21"/>
        </w:rPr>
        <w:t xml:space="preserve"> 演示面板（模拟新消息/健康警告/异常）；健康抽屉显示麦克风音量、分辨率 720×1280/15fps/1500kbps。</w:t>
      </w:r>
    </w:p>
    <w:p>
      <w:pPr>
        <w:pStyle w:val="ListBullet"/>
        <w:spacing w:after="20"/>
        <w:ind w:left="425"/>
      </w:pPr>
      <w:r>
        <w:rPr>
          <w:rFonts w:ascii="宋体" w:hAnsi="宋体" w:eastAsia="宋体"/>
          <w:b w:val="0"/>
          <w:sz w:val="21"/>
        </w:rPr>
        <w:t>二期元素：「优惠券」营销卡为二期，随二期开关显隐。</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prototype/admin/live-control.html</w:t>
      </w:r>
    </w:p>
    <w:p>
      <w:pPr>
        <w:pStyle w:val="Heading4"/>
      </w:pPr>
      <w:r>
        <w:rPr>
          <w:rFonts w:ascii="微软雅黑" w:hAnsi="微软雅黑" w:eastAsia="微软雅黑"/>
          <w:b/>
        </w:rPr>
        <w:t>直播促到（</w:t>
      </w:r>
      <w:r>
        <w:rPr>
          <w:rFonts w:ascii="微软雅黑" w:hAnsi="微软雅黑" w:eastAsia="微软雅黑"/>
          <w:b/>
          <w:color w:val="A03030"/>
          <w:sz w:val="19"/>
        </w:rPr>
        <w:t>prototype/admin/live-booking.html</w:t>
      </w:r>
      <w:r>
        <w:rPr>
          <w:rFonts w:ascii="微软雅黑" w:hAnsi="微软雅黑" w:eastAsia="微软雅黑"/>
          <w:b/>
        </w:rPr>
        <w:t>，P0）</w:t>
      </w:r>
    </w:p>
    <w:p>
      <w:pPr>
        <w:pStyle w:val="ListBullet"/>
        <w:spacing w:after="20"/>
        <w:ind w:left="425"/>
      </w:pPr>
      <w:r>
        <w:rPr>
          <w:rFonts w:ascii="宋体" w:hAnsi="宋体" w:eastAsia="宋体"/>
          <w:b w:val="0"/>
          <w:sz w:val="21"/>
        </w:rPr>
        <w:t>页面目的：管理直播的预约、提醒发送与提醒计划。</w:t>
      </w:r>
    </w:p>
    <w:p>
      <w:pPr>
        <w:pStyle w:val="ListBullet"/>
        <w:spacing w:after="20"/>
        <w:ind w:left="425"/>
      </w:pPr>
      <w:r>
        <w:rPr>
          <w:rFonts w:ascii="宋体" w:hAnsi="宋体" w:eastAsia="宋体"/>
          <w:b w:val="0"/>
          <w:sz w:val="21"/>
        </w:rPr>
        <w:t xml:space="preserve">页面结构：3 Tab——预约用户（用户/手机号/预约渠道/预约时间/预约状态/是否观看/是否下单/观看时长/首次进入）、发送记录（提醒名称/渠道/执行时间/已触达/送达率/点击率/状态[已发送·发送失败·已取消]；失败原因详情弹窗）、提醒计划（提醒名称*、类型、触发时机*[开播前偏移]、目标人群*含口径、预计触达、审核状态、启用开关；文案变量 </w:t>
      </w:r>
      <w:r>
        <w:rPr>
          <w:rFonts w:ascii="Menlo" w:hAnsi="Menlo" w:eastAsia="Menlo"/>
          <w:b w:val="0"/>
          <w:color w:val="A03030"/>
          <w:sz w:val="21"/>
        </w:rPr>
        <w:t>{昵称}{直播名称}{开播时间}</w:t>
      </w:r>
      <w:r>
        <w:rPr>
          <w:rFonts w:ascii="宋体" w:hAnsi="宋体" w:eastAsia="宋体"/>
          <w:b w:val="0"/>
          <w:sz w:val="21"/>
        </w:rPr>
        <w:t>）。</w:t>
      </w:r>
    </w:p>
    <w:p>
      <w:pPr>
        <w:pStyle w:val="ListBullet"/>
        <w:spacing w:after="20"/>
        <w:ind w:left="425"/>
      </w:pPr>
      <w:r>
        <w:rPr>
          <w:rFonts w:ascii="宋体" w:hAnsi="宋体" w:eastAsia="宋体"/>
          <w:b w:val="0"/>
          <w:sz w:val="21"/>
        </w:rPr>
        <w:t>主路径操作步骤：新建提醒规则弹窗 → 设触发时机与目标人群 → 保存 → 到达偏移时点系统发送并回写送达率。</w:t>
      </w:r>
    </w:p>
    <w:p>
      <w:pPr>
        <w:pStyle w:val="ListBullet"/>
        <w:spacing w:after="20"/>
        <w:ind w:left="425"/>
      </w:pPr>
      <w:r>
        <w:rPr>
          <w:rFonts w:ascii="宋体" w:hAnsi="宋体" w:eastAsia="宋体"/>
          <w:b w:val="0"/>
          <w:sz w:val="21"/>
        </w:rPr>
        <w:t xml:space="preserve">跳转关系：跳 </w:t>
      </w:r>
      <w:r>
        <w:rPr>
          <w:rFonts w:ascii="Menlo" w:hAnsi="Menlo" w:eastAsia="Menlo"/>
          <w:b w:val="0"/>
          <w:color w:val="A03030"/>
          <w:sz w:val="21"/>
        </w:rPr>
        <w:t>live-invite.html</w:t>
      </w:r>
      <w:r>
        <w:rPr>
          <w:rFonts w:ascii="宋体" w:hAnsi="宋体" w:eastAsia="宋体"/>
          <w:b w:val="0"/>
          <w:sz w:val="21"/>
        </w:rPr>
        <w:t>（促到 SOP）；预约用户可回线索。</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prototype/admin/live-booking.html</w:t>
      </w:r>
    </w:p>
    <w:p>
      <w:pPr>
        <w:pStyle w:val="Heading4"/>
      </w:pPr>
      <w:r>
        <w:rPr>
          <w:rFonts w:ascii="微软雅黑" w:hAnsi="微软雅黑" w:eastAsia="微软雅黑"/>
          <w:b/>
        </w:rPr>
        <w:t>直播回放（</w:t>
      </w:r>
      <w:r>
        <w:rPr>
          <w:rFonts w:ascii="微软雅黑" w:hAnsi="微软雅黑" w:eastAsia="微软雅黑"/>
          <w:b/>
          <w:color w:val="A03030"/>
          <w:sz w:val="19"/>
        </w:rPr>
        <w:t>prototype/admin/live-replay.html</w:t>
      </w:r>
      <w:r>
        <w:rPr>
          <w:rFonts w:ascii="微软雅黑" w:hAnsi="微软雅黑" w:eastAsia="微软雅黑"/>
          <w:b/>
        </w:rPr>
        <w:t>，P0）</w:t>
      </w:r>
    </w:p>
    <w:p>
      <w:pPr>
        <w:pStyle w:val="ListBullet"/>
        <w:spacing w:after="20"/>
        <w:ind w:left="425"/>
      </w:pPr>
      <w:r>
        <w:rPr>
          <w:rFonts w:ascii="宋体" w:hAnsi="宋体" w:eastAsia="宋体"/>
          <w:b w:val="0"/>
          <w:sz w:val="21"/>
        </w:rPr>
        <w:t>页面目的：管理直播回放的生成与上架。</w:t>
      </w:r>
    </w:p>
    <w:p>
      <w:pPr>
        <w:pStyle w:val="ListBullet"/>
        <w:spacing w:after="20"/>
        <w:ind w:left="425"/>
      </w:pPr>
      <w:r>
        <w:rPr>
          <w:rFonts w:ascii="宋体" w:hAnsi="宋体" w:eastAsia="宋体"/>
          <w:b w:val="0"/>
          <w:sz w:val="21"/>
        </w:rPr>
        <w:t>页面结构：筛选（回放标题/主播名称/上架状态）；列（回放标题、关联直播ID、主播、直播时间、时长、播放量、完播率、有效期、生成状态[待生成/已生成/生成失败]、权重、上架状态）；弹窗（权重设置、确认上架、详情含下载源文件）。</w:t>
      </w:r>
    </w:p>
    <w:p>
      <w:pPr>
        <w:pStyle w:val="ListBullet"/>
        <w:spacing w:after="20"/>
        <w:ind w:left="425"/>
      </w:pPr>
      <w:r>
        <w:rPr>
          <w:rFonts w:ascii="宋体" w:hAnsi="宋体" w:eastAsia="宋体"/>
          <w:b w:val="0"/>
          <w:sz w:val="21"/>
        </w:rPr>
        <w:t>主路径操作步骤：查看生成状态 → 已生成行批量上架/下架 → 导入外部回放 / 导出 Excel。</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prototype/admin/live-replay.html</w:t>
      </w:r>
    </w:p>
    <w:p>
      <w:pPr>
        <w:pStyle w:val="Heading4"/>
      </w:pPr>
      <w:r>
        <w:rPr>
          <w:rFonts w:ascii="微软雅黑" w:hAnsi="微软雅黑" w:eastAsia="微软雅黑"/>
          <w:b/>
        </w:rPr>
        <w:t>预告页配置（</w:t>
      </w:r>
      <w:r>
        <w:rPr>
          <w:rFonts w:ascii="微软雅黑" w:hAnsi="微软雅黑" w:eastAsia="微软雅黑"/>
          <w:b/>
          <w:color w:val="A03030"/>
          <w:sz w:val="19"/>
        </w:rPr>
        <w:t>prototype/admin/live-preview.html</w:t>
      </w:r>
      <w:r>
        <w:rPr>
          <w:rFonts w:ascii="微软雅黑" w:hAnsi="微软雅黑" w:eastAsia="微软雅黑"/>
          <w:b/>
        </w:rPr>
        <w:t>，P0）</w:t>
      </w:r>
    </w:p>
    <w:p>
      <w:pPr>
        <w:pStyle w:val="ListBullet"/>
        <w:spacing w:after="20"/>
        <w:ind w:left="425"/>
      </w:pPr>
      <w:r>
        <w:rPr>
          <w:rFonts w:ascii="宋体" w:hAnsi="宋体" w:eastAsia="宋体"/>
          <w:b w:val="0"/>
          <w:sz w:val="21"/>
        </w:rPr>
        <w:t>页面目的：配置 C 端直播预告页并预览。</w:t>
      </w:r>
    </w:p>
    <w:p>
      <w:pPr>
        <w:pStyle w:val="ListBullet"/>
        <w:spacing w:after="20"/>
        <w:ind w:left="425"/>
      </w:pPr>
      <w:r>
        <w:rPr>
          <w:rFonts w:ascii="宋体" w:hAnsi="宋体" w:eastAsia="宋体"/>
          <w:b w:val="0"/>
          <w:sz w:val="21"/>
        </w:rPr>
        <w:t>页面结构：配置（直播介绍、主推讲师、关联课程、背景图、分享海报模板）+ 关键数据卡 + C 端手机预览（预约直播/开播提醒我/+关注/查看课程）+ 复制链接、扫码访问。</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prototype/admin/live-preview.html</w:t>
      </w:r>
    </w:p>
    <w:p>
      <w:pPr>
        <w:pStyle w:val="Heading4"/>
      </w:pPr>
      <w:r>
        <w:rPr>
          <w:rFonts w:ascii="微软雅黑" w:hAnsi="微软雅黑" w:eastAsia="微软雅黑"/>
          <w:b/>
        </w:rPr>
        <w:t>分享邀请（</w:t>
      </w:r>
      <w:r>
        <w:rPr>
          <w:rFonts w:ascii="微软雅黑" w:hAnsi="微软雅黑" w:eastAsia="微软雅黑"/>
          <w:b/>
          <w:color w:val="A03030"/>
          <w:sz w:val="19"/>
        </w:rPr>
        <w:t>prototype/admin/live-share.html</w:t>
      </w:r>
      <w:r>
        <w:rPr>
          <w:rFonts w:ascii="微软雅黑" w:hAnsi="微软雅黑" w:eastAsia="微软雅黑"/>
          <w:b/>
        </w:rPr>
        <w:t>，P0，已降级）</w:t>
      </w:r>
    </w:p>
    <w:p>
      <w:pPr>
        <w:pStyle w:val="ListBullet"/>
        <w:spacing w:after="20"/>
        <w:ind w:left="425"/>
      </w:pPr>
      <w:r>
        <w:rPr>
          <w:rFonts w:ascii="宋体" w:hAnsi="宋体" w:eastAsia="宋体"/>
          <w:b w:val="0"/>
          <w:sz w:val="21"/>
        </w:rPr>
        <w:t>页面目的：进入即自动打开分享弹窗（小程序短链 / 小程序码 / 海报）；独立数据与排行页已废弃。</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prototype/admin/live-share.html</w:t>
      </w:r>
    </w:p>
    <w:p>
      <w:r>
        <w:rPr>
          <w:rFonts w:ascii="宋体" w:hAnsi="宋体" w:eastAsia="宋体"/>
          <w:b/>
        </w:rPr>
        <w:t>页面与交互（P1，短表）</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shd w:val="clear" w:fill="4472C4"/>
          </w:tcPr>
          <w:p>
            <w:pPr>
              <w:spacing w:after="20" w:line="276" w:lineRule="auto"/>
            </w:pPr>
            <w:r>
              <w:rPr>
                <w:b/>
                <w:color w:val="FFFFFF"/>
                <w:sz w:val="19"/>
              </w:rPr>
            </w:r>
            <w:r>
              <w:rPr>
                <w:rFonts w:ascii="宋体" w:hAnsi="宋体" w:eastAsia="宋体"/>
                <w:b/>
                <w:color w:val="FFFFFF"/>
                <w:sz w:val="19"/>
              </w:rPr>
              <w:t>页面名</w:t>
            </w:r>
          </w:p>
        </w:tc>
        <w:tc>
          <w:tcPr>
            <w:tcW w:type="dxa" w:w="2986"/>
            <w:shd w:val="clear" w:fill="4472C4"/>
          </w:tcPr>
          <w:p>
            <w:pPr>
              <w:spacing w:after="20" w:line="276" w:lineRule="auto"/>
            </w:pPr>
            <w:r>
              <w:rPr>
                <w:b/>
                <w:color w:val="FFFFFF"/>
                <w:sz w:val="19"/>
              </w:rPr>
            </w:r>
            <w:r>
              <w:rPr>
                <w:rFonts w:ascii="宋体" w:hAnsi="宋体" w:eastAsia="宋体"/>
                <w:b/>
                <w:color w:val="FFFFFF"/>
                <w:sz w:val="19"/>
              </w:rPr>
              <w:t>一句话</w:t>
            </w:r>
          </w:p>
        </w:tc>
        <w:tc>
          <w:tcPr>
            <w:tcW w:type="dxa" w:w="2986"/>
            <w:shd w:val="clear" w:fill="4472C4"/>
          </w:tcPr>
          <w:p>
            <w:pPr>
              <w:spacing w:after="20" w:line="276" w:lineRule="auto"/>
            </w:pPr>
            <w:r>
              <w:rPr>
                <w:b/>
                <w:color w:val="FFFFFF"/>
                <w:sz w:val="19"/>
              </w:rPr>
            </w:r>
            <w:r>
              <w:rPr>
                <w:rFonts w:ascii="宋体" w:hAnsi="宋体" w:eastAsia="宋体"/>
                <w:b/>
                <w:color w:val="FFFFFF"/>
                <w:sz w:val="19"/>
              </w:rPr>
              <w:t>为何后置</w:t>
            </w:r>
          </w:p>
        </w:tc>
      </w:tr>
      <w:tr>
        <w:tc>
          <w:tcPr>
            <w:tcW w:type="dxa" w:w="2986"/>
          </w:tcPr>
          <w:p>
            <w:pPr>
              <w:spacing w:after="20" w:line="276" w:lineRule="auto"/>
            </w:pPr>
            <w:r>
              <w:rPr>
                <w:sz w:val="19"/>
              </w:rPr>
            </w:r>
            <w:r>
              <w:rPr>
                <w:rFonts w:ascii="宋体" w:hAnsi="宋体" w:eastAsia="宋体"/>
                <w:b w:val="0"/>
                <w:sz w:val="19"/>
              </w:rPr>
              <w:t xml:space="preserve">场次数据 </w:t>
            </w:r>
            <w:r>
              <w:rPr>
                <w:rFonts w:ascii="Menlo" w:hAnsi="Menlo" w:eastAsia="Menlo"/>
                <w:b w:val="0"/>
                <w:color w:val="A03030"/>
                <w:sz w:val="19"/>
              </w:rPr>
              <w:t>live-stats.html</w:t>
            </w:r>
          </w:p>
        </w:tc>
        <w:tc>
          <w:tcPr>
            <w:tcW w:type="dxa" w:w="2986"/>
          </w:tcPr>
          <w:p>
            <w:pPr>
              <w:spacing w:after="20" w:line="276" w:lineRule="auto"/>
            </w:pPr>
            <w:r>
              <w:rPr>
                <w:sz w:val="19"/>
              </w:rPr>
            </w:r>
            <w:r>
              <w:rPr>
                <w:rFonts w:ascii="宋体" w:hAnsi="宋体" w:eastAsia="宋体"/>
                <w:b w:val="0"/>
                <w:sz w:val="19"/>
              </w:rPr>
              <w:t>需先选直播（空态选择器）；实时/互动、趋势、用户行为、转化</w:t>
            </w:r>
          </w:p>
        </w:tc>
        <w:tc>
          <w:tcPr>
            <w:tcW w:type="dxa" w:w="2986"/>
          </w:tcPr>
          <w:p>
            <w:pPr>
              <w:spacing w:after="20" w:line="276" w:lineRule="auto"/>
            </w:pPr>
            <w:r>
              <w:rPr>
                <w:sz w:val="19"/>
              </w:rPr>
            </w:r>
            <w:r>
              <w:rPr>
                <w:rFonts w:ascii="宋体" w:hAnsi="宋体" w:eastAsia="宋体"/>
                <w:b w:val="0"/>
                <w:sz w:val="19"/>
              </w:rPr>
              <w:t>P1：可从其他直播页进入，不进 P0 验收</w:t>
            </w:r>
          </w:p>
        </w:tc>
      </w:tr>
    </w:tbl>
    <w:p/>
    <w:p>
      <w:r>
        <w:rPr>
          <w:rFonts w:ascii="宋体" w:hAnsi="宋体" w:eastAsia="宋体"/>
          <w:b/>
        </w:rPr>
        <w:t>业务规则摘要</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编号</w:t>
            </w:r>
          </w:p>
        </w:tc>
        <w:tc>
          <w:tcPr>
            <w:tcW w:type="dxa" w:w="4479"/>
            <w:shd w:val="clear" w:fill="4472C4"/>
          </w:tcPr>
          <w:p>
            <w:pPr>
              <w:spacing w:after="20" w:line="276" w:lineRule="auto"/>
            </w:pPr>
            <w:r>
              <w:rPr>
                <w:b/>
                <w:color w:val="FFFFFF"/>
                <w:sz w:val="19"/>
              </w:rPr>
            </w:r>
            <w:r>
              <w:rPr>
                <w:rFonts w:ascii="宋体" w:hAnsi="宋体" w:eastAsia="宋体"/>
                <w:b/>
                <w:color w:val="FFFFFF"/>
                <w:sz w:val="19"/>
              </w:rPr>
              <w:t>规则</w:t>
            </w:r>
          </w:p>
        </w:tc>
      </w:tr>
      <w:tr>
        <w:tc>
          <w:tcPr>
            <w:tcW w:type="dxa" w:w="4479"/>
          </w:tcPr>
          <w:p>
            <w:pPr>
              <w:spacing w:after="20" w:line="276" w:lineRule="auto"/>
            </w:pPr>
            <w:r>
              <w:rPr>
                <w:sz w:val="19"/>
              </w:rPr>
            </w:r>
            <w:r>
              <w:rPr>
                <w:rFonts w:ascii="宋体" w:hAnsi="宋体" w:eastAsia="宋体"/>
                <w:b w:val="0"/>
                <w:sz w:val="19"/>
              </w:rPr>
              <w:t>R-LIVE-010</w:t>
            </w:r>
          </w:p>
        </w:tc>
        <w:tc>
          <w:tcPr>
            <w:tcW w:type="dxa" w:w="4479"/>
          </w:tcPr>
          <w:p>
            <w:pPr>
              <w:spacing w:after="20" w:line="276" w:lineRule="auto"/>
            </w:pPr>
            <w:r>
              <w:rPr>
                <w:sz w:val="19"/>
              </w:rPr>
            </w:r>
            <w:r>
              <w:rPr>
                <w:rFonts w:ascii="宋体" w:hAnsi="宋体" w:eastAsia="宋体"/>
                <w:b w:val="0"/>
                <w:sz w:val="19"/>
              </w:rPr>
              <w:t>观看资格四选一；挂载商品不等于观看资格；指定用户按课程有效权益动态纳入</w:t>
            </w:r>
          </w:p>
        </w:tc>
      </w:tr>
      <w:tr>
        <w:tc>
          <w:tcPr>
            <w:tcW w:type="dxa" w:w="4479"/>
          </w:tcPr>
          <w:p>
            <w:pPr>
              <w:spacing w:after="20" w:line="276" w:lineRule="auto"/>
            </w:pPr>
            <w:r>
              <w:rPr>
                <w:sz w:val="19"/>
              </w:rPr>
            </w:r>
            <w:r>
              <w:rPr>
                <w:rFonts w:ascii="宋体" w:hAnsi="宋体" w:eastAsia="宋体"/>
                <w:b w:val="0"/>
                <w:sz w:val="19"/>
              </w:rPr>
              <w:t>R-LIVE-020</w:t>
            </w:r>
          </w:p>
        </w:tc>
        <w:tc>
          <w:tcPr>
            <w:tcW w:type="dxa" w:w="4479"/>
          </w:tcPr>
          <w:p>
            <w:pPr>
              <w:spacing w:after="20" w:line="276" w:lineRule="auto"/>
            </w:pPr>
            <w:r>
              <w:rPr>
                <w:sz w:val="19"/>
              </w:rPr>
            </w:r>
            <w:r>
              <w:rPr>
                <w:rFonts w:ascii="宋体" w:hAnsi="宋体" w:eastAsia="宋体"/>
                <w:b w:val="0"/>
                <w:sz w:val="19"/>
              </w:rPr>
              <w:t>中控台仅「直播中」可进入；其余状态渲染状态门</w:t>
            </w:r>
          </w:p>
        </w:tc>
      </w:tr>
      <w:tr>
        <w:tc>
          <w:tcPr>
            <w:tcW w:type="dxa" w:w="4479"/>
          </w:tcPr>
          <w:p>
            <w:pPr>
              <w:spacing w:after="20" w:line="276" w:lineRule="auto"/>
            </w:pPr>
            <w:r>
              <w:rPr>
                <w:sz w:val="19"/>
              </w:rPr>
            </w:r>
            <w:r>
              <w:rPr>
                <w:rFonts w:ascii="宋体" w:hAnsi="宋体" w:eastAsia="宋体"/>
                <w:b w:val="0"/>
                <w:sz w:val="19"/>
              </w:rPr>
              <w:t>R-LIVE-030</w:t>
            </w:r>
          </w:p>
        </w:tc>
        <w:tc>
          <w:tcPr>
            <w:tcW w:type="dxa" w:w="4479"/>
          </w:tcPr>
          <w:p>
            <w:pPr>
              <w:spacing w:after="20" w:line="276" w:lineRule="auto"/>
            </w:pPr>
            <w:r>
              <w:rPr>
                <w:sz w:val="19"/>
              </w:rPr>
            </w:r>
            <w:r>
              <w:rPr>
                <w:rFonts w:ascii="宋体" w:hAnsi="宋体" w:eastAsia="宋体"/>
                <w:b w:val="0"/>
                <w:sz w:val="19"/>
              </w:rPr>
              <w:t>直播三状态解耦：平台审核 × 上架 × 执行；旧「商家内部复核」字段废弃</w:t>
            </w:r>
          </w:p>
        </w:tc>
      </w:tr>
      <w:tr>
        <w:tc>
          <w:tcPr>
            <w:tcW w:type="dxa" w:w="4479"/>
          </w:tcPr>
          <w:p>
            <w:pPr>
              <w:spacing w:after="20" w:line="276" w:lineRule="auto"/>
            </w:pPr>
            <w:r>
              <w:rPr>
                <w:sz w:val="19"/>
              </w:rPr>
            </w:r>
            <w:r>
              <w:rPr>
                <w:rFonts w:ascii="宋体" w:hAnsi="宋体" w:eastAsia="宋体"/>
                <w:b w:val="0"/>
                <w:sz w:val="19"/>
              </w:rPr>
              <w:t>R-LIVE-040</w:t>
            </w:r>
          </w:p>
        </w:tc>
        <w:tc>
          <w:tcPr>
            <w:tcW w:type="dxa" w:w="4479"/>
          </w:tcPr>
          <w:p>
            <w:pPr>
              <w:spacing w:after="20" w:line="276" w:lineRule="auto"/>
            </w:pPr>
            <w:r>
              <w:rPr>
                <w:sz w:val="19"/>
              </w:rPr>
            </w:r>
            <w:r>
              <w:rPr>
                <w:rFonts w:ascii="宋体" w:hAnsi="宋体" w:eastAsia="宋体"/>
                <w:b w:val="0"/>
                <w:sz w:val="19"/>
              </w:rPr>
              <w:t>平台审核中只读，可撤回后修改；驳回必填整改项</w:t>
            </w:r>
          </w:p>
        </w:tc>
      </w:tr>
      <w:tr>
        <w:tc>
          <w:tcPr>
            <w:tcW w:type="dxa" w:w="4479"/>
          </w:tcPr>
          <w:p>
            <w:pPr>
              <w:spacing w:after="20" w:line="276" w:lineRule="auto"/>
            </w:pPr>
            <w:r>
              <w:rPr>
                <w:sz w:val="19"/>
              </w:rPr>
            </w:r>
            <w:r>
              <w:rPr>
                <w:rFonts w:ascii="宋体" w:hAnsi="宋体" w:eastAsia="宋体"/>
                <w:b w:val="0"/>
                <w:sz w:val="19"/>
              </w:rPr>
              <w:t>R-LIVE-050</w:t>
            </w:r>
          </w:p>
        </w:tc>
        <w:tc>
          <w:tcPr>
            <w:tcW w:type="dxa" w:w="4479"/>
          </w:tcPr>
          <w:p>
            <w:pPr>
              <w:spacing w:after="20" w:line="276" w:lineRule="auto"/>
            </w:pPr>
            <w:r>
              <w:rPr>
                <w:sz w:val="19"/>
              </w:rPr>
            </w:r>
            <w:r>
              <w:rPr>
                <w:rFonts w:ascii="宋体" w:hAnsi="宋体" w:eastAsia="宋体"/>
                <w:b w:val="0"/>
                <w:sz w:val="19"/>
              </w:rPr>
              <w:t>删除仅限草稿/已取消</w:t>
            </w:r>
          </w:p>
        </w:tc>
      </w:tr>
      <w:tr>
        <w:tc>
          <w:tcPr>
            <w:tcW w:type="dxa" w:w="4479"/>
          </w:tcPr>
          <w:p>
            <w:pPr>
              <w:spacing w:after="20" w:line="276" w:lineRule="auto"/>
            </w:pPr>
            <w:r>
              <w:rPr>
                <w:sz w:val="19"/>
              </w:rPr>
            </w:r>
            <w:r>
              <w:rPr>
                <w:rFonts w:ascii="宋体" w:hAnsi="宋体" w:eastAsia="宋体"/>
                <w:b w:val="0"/>
                <w:sz w:val="19"/>
              </w:rPr>
              <w:t>R-LIVE-060</w:t>
            </w:r>
          </w:p>
        </w:tc>
        <w:tc>
          <w:tcPr>
            <w:tcW w:type="dxa" w:w="4479"/>
          </w:tcPr>
          <w:p>
            <w:pPr>
              <w:spacing w:after="20" w:line="276" w:lineRule="auto"/>
            </w:pPr>
            <w:r>
              <w:rPr>
                <w:sz w:val="19"/>
              </w:rPr>
            </w:r>
            <w:r>
              <w:rPr>
                <w:rFonts w:ascii="宋体" w:hAnsi="宋体" w:eastAsia="宋体"/>
                <w:b w:val="0"/>
                <w:sz w:val="19"/>
              </w:rPr>
              <w:t>回放生成失败可重试；回放上下架独立于直播状态</w:t>
            </w:r>
          </w:p>
        </w:tc>
      </w:tr>
    </w:tbl>
    <w:p/>
    <w:p>
      <w:r>
        <w:rPr>
          <w:rFonts w:ascii="宋体" w:hAnsi="宋体" w:eastAsia="宋体"/>
          <w:b/>
        </w:rPr>
        <w:t>验收标准</w:t>
      </w:r>
    </w:p>
    <w:p>
      <w:pPr>
        <w:pStyle w:val="ListBullet"/>
        <w:spacing w:after="20"/>
        <w:ind w:left="425"/>
      </w:pPr>
      <w:r>
        <w:rPr>
          <w:rFonts w:ascii="宋体" w:hAnsi="宋体" w:eastAsia="宋体"/>
          <w:b w:val="0"/>
          <w:sz w:val="21"/>
        </w:rPr>
        <w:t>AC-②-01 给定草稿直播，当提交平台审核，则状态为「审核中」且编辑页只读、列表可撤回。</w:t>
      </w:r>
    </w:p>
    <w:p>
      <w:pPr>
        <w:pStyle w:val="ListBullet"/>
        <w:spacing w:after="20"/>
        <w:ind w:left="425"/>
      </w:pPr>
      <w:r>
        <w:rPr>
          <w:rFonts w:ascii="宋体" w:hAnsi="宋体" w:eastAsia="宋体"/>
          <w:b w:val="0"/>
          <w:sz w:val="21"/>
        </w:rPr>
        <w:t>AC-②-02 给定审核驳回且整改项含封面，当打开编辑页，则红色横幅展示理由并定位封面卡。</w:t>
      </w:r>
    </w:p>
    <w:p>
      <w:pPr>
        <w:pStyle w:val="ListBullet"/>
        <w:spacing w:after="20"/>
        <w:ind w:left="425"/>
      </w:pPr>
      <w:r>
        <w:rPr>
          <w:rFonts w:ascii="宋体" w:hAnsi="宋体" w:eastAsia="宋体"/>
          <w:b w:val="0"/>
          <w:sz w:val="21"/>
        </w:rPr>
        <w:t>AC-②-03 给定已通过直播，当设置立即上架，则 C 端直播列表可见（预告态）。</w:t>
      </w:r>
    </w:p>
    <w:p>
      <w:pPr>
        <w:pStyle w:val="ListBullet"/>
        <w:spacing w:after="20"/>
        <w:ind w:left="425"/>
      </w:pPr>
      <w:r>
        <w:rPr>
          <w:rFonts w:ascii="宋体" w:hAnsi="宋体" w:eastAsia="宋体"/>
          <w:b w:val="0"/>
          <w:sz w:val="21"/>
        </w:rPr>
        <w:t>AC-②-04 给定非直播中场次，当访问中控台 URL，则渲染状态门不可进入。</w:t>
      </w:r>
    </w:p>
    <w:p>
      <w:pPr>
        <w:pStyle w:val="ListBullet"/>
        <w:spacing w:after="20"/>
        <w:ind w:left="425"/>
      </w:pPr>
      <w:r>
        <w:rPr>
          <w:rFonts w:ascii="宋体" w:hAnsi="宋体" w:eastAsia="宋体"/>
          <w:b w:val="0"/>
          <w:sz w:val="21"/>
        </w:rPr>
        <w:t>AC-②-05 给定无资格学员进入直播间，当点击播放区，则弹出门票购买引导，支付成功后回直播间并获得观看资格。</w:t>
      </w:r>
    </w:p>
    <w:p>
      <w:pPr>
        <w:pStyle w:val="ListBullet"/>
        <w:spacing w:after="20"/>
        <w:ind w:left="425"/>
      </w:pPr>
      <w:r>
        <w:rPr>
          <w:rFonts w:ascii="宋体" w:hAnsi="宋体" w:eastAsia="宋体"/>
          <w:b w:val="0"/>
          <w:sz w:val="21"/>
        </w:rPr>
        <w:t>AC-②-06 给定中控台挂载商品且点「讲解中」，则 C 端直播间商品浮层同步讲解状态。</w:t>
      </w:r>
    </w:p>
    <w:p>
      <w:pPr>
        <w:pStyle w:val="ListBullet"/>
        <w:spacing w:after="20"/>
        <w:ind w:left="425"/>
      </w:pPr>
      <w:r>
        <w:rPr>
          <w:rFonts w:ascii="宋体" w:hAnsi="宋体" w:eastAsia="宋体"/>
          <w:b w:val="0"/>
          <w:sz w:val="21"/>
        </w:rPr>
        <w:t>AC-②-07 给定已结束直播且回放开关开启，当回放生成完成，则回放列表可上架。</w:t>
      </w:r>
    </w:p>
    <w:p>
      <w:pPr>
        <w:pStyle w:val="ListBullet"/>
        <w:spacing w:after="20"/>
        <w:ind w:left="425"/>
      </w:pPr>
      <w:r>
        <w:rPr>
          <w:rFonts w:ascii="宋体" w:hAnsi="宋体" w:eastAsia="宋体"/>
          <w:b w:val="0"/>
          <w:sz w:val="21"/>
        </w:rPr>
        <w:t>AC-②-08 给定预约提醒计划启用，当到达开播前偏移时点，则向目标人群发送提醒并回写送达率。</w:t>
      </w:r>
    </w:p>
    <w:p>
      <w:r>
        <w:rPr>
          <w:rFonts w:ascii="宋体" w:hAnsi="宋体" w:eastAsia="宋体"/>
          <w:b/>
        </w:rPr>
        <w:t>开放问题</w:t>
      </w:r>
    </w:p>
    <w:p>
      <w:pPr>
        <w:pStyle w:val="ListBullet"/>
        <w:spacing w:after="20"/>
        <w:ind w:left="425"/>
      </w:pPr>
      <w:r>
        <w:rPr>
          <w:rFonts w:ascii="Menlo" w:hAnsi="Menlo" w:eastAsia="Menlo"/>
          <w:b w:val="0"/>
          <w:color w:val="A03030"/>
          <w:sz w:val="21"/>
        </w:rPr>
        <w:t>live-audit.html</w:t>
      </w:r>
      <w:r>
        <w:rPr>
          <w:rFonts w:ascii="宋体" w:hAnsi="宋体" w:eastAsia="宋体"/>
          <w:b w:val="0"/>
          <w:sz w:val="21"/>
        </w:rPr>
        <w:t xml:space="preserve"> / </w:t>
      </w:r>
      <w:r>
        <w:rPr>
          <w:rFonts w:ascii="Menlo" w:hAnsi="Menlo" w:eastAsia="Menlo"/>
          <w:b w:val="0"/>
          <w:color w:val="A03030"/>
          <w:sz w:val="21"/>
        </w:rPr>
        <w:t>live-audit-detail.html</w:t>
      </w:r>
      <w:r>
        <w:rPr>
          <w:rFonts w:ascii="宋体" w:hAnsi="宋体" w:eastAsia="宋体"/>
          <w:b w:val="0"/>
          <w:sz w:val="21"/>
        </w:rPr>
        <w:t xml:space="preserve"> / </w:t>
      </w:r>
      <w:r>
        <w:rPr>
          <w:rFonts w:ascii="Menlo" w:hAnsi="Menlo" w:eastAsia="Menlo"/>
          <w:b w:val="0"/>
          <w:color w:val="A03030"/>
          <w:sz w:val="21"/>
        </w:rPr>
        <w:t>live-rejected.html</w:t>
      </w:r>
      <w:r>
        <w:rPr>
          <w:rFonts w:ascii="宋体" w:hAnsi="宋体" w:eastAsia="宋体"/>
          <w:b w:val="0"/>
          <w:sz w:val="21"/>
        </w:rPr>
        <w:t xml:space="preserve"> 为已下线 stub，应从页面清单剔除（Q-12）。</w:t>
      </w:r>
    </w:p>
    <w:p>
      <w:pPr>
        <w:pStyle w:val="ListBullet"/>
        <w:spacing w:after="20"/>
        <w:ind w:left="425"/>
      </w:pPr>
      <w:r>
        <w:rPr>
          <w:rFonts w:ascii="Menlo" w:hAnsi="Menlo" w:eastAsia="Menlo"/>
          <w:b w:val="0"/>
          <w:color w:val="A03030"/>
          <w:sz w:val="21"/>
        </w:rPr>
        <w:t>live-edit.html</w:t>
      </w:r>
      <w:r>
        <w:rPr>
          <w:rFonts w:ascii="宋体" w:hAnsi="宋体" w:eastAsia="宋体"/>
          <w:b w:val="0"/>
          <w:sz w:val="21"/>
        </w:rPr>
        <w:t xml:space="preserve"> 保存按钮已按标注改为「保存并确认创建」，但页面内仍保留「提交平台审核」语义的审核横幅 / Toast / </w:t>
      </w:r>
      <w:r>
        <w:rPr>
          <w:rFonts w:ascii="Menlo" w:hAnsi="Menlo" w:eastAsia="Menlo"/>
          <w:b w:val="0"/>
          <w:color w:val="A03030"/>
          <w:sz w:val="21"/>
        </w:rPr>
        <w:t>nextActionHint</w:t>
      </w:r>
      <w:r>
        <w:rPr>
          <w:rFonts w:ascii="宋体" w:hAnsi="宋体" w:eastAsia="宋体"/>
          <w:b w:val="0"/>
          <w:sz w:val="21"/>
        </w:rPr>
        <w:t>；若直播创建不再走平台审核，需整页改口径（</w:t>
      </w:r>
      <w:r>
        <w:rPr>
          <w:rFonts w:ascii="Menlo" w:hAnsi="Menlo" w:eastAsia="Menlo"/>
          <w:b w:val="0"/>
          <w:color w:val="A03030"/>
          <w:sz w:val="21"/>
        </w:rPr>
        <w:t>phase2-checklist.md</w:t>
      </w:r>
      <w:r>
        <w:rPr>
          <w:rFonts w:ascii="宋体" w:hAnsi="宋体" w:eastAsia="宋体"/>
          <w:b w:val="0"/>
          <w:sz w:val="21"/>
        </w:rPr>
        <w:t xml:space="preserve"> §8 待确认）。</w:t>
      </w:r>
    </w:p>
    <w:p>
      <w:pPr>
        <w:pStyle w:val="ListBullet"/>
        <w:spacing w:after="20"/>
        <w:ind w:left="425"/>
      </w:pPr>
      <w:r>
        <w:rPr>
          <w:rFonts w:ascii="宋体" w:hAnsi="宋体" w:eastAsia="宋体"/>
          <w:b w:val="0"/>
          <w:sz w:val="21"/>
        </w:rPr>
        <w:t>「直播大屏 / 直播数据分析 增时段转化漏斗（每 10 分钟一柱；点击商品 / 加购 / 成交）」按当期答复暂不实现，</w:t>
      </w:r>
      <w:r>
        <w:rPr>
          <w:rFonts w:ascii="Menlo" w:hAnsi="Menlo" w:eastAsia="Menlo"/>
          <w:b w:val="0"/>
          <w:color w:val="A03030"/>
          <w:sz w:val="21"/>
        </w:rPr>
        <w:t>live-screen.html</w:t>
      </w:r>
      <w:r>
        <w:rPr>
          <w:rFonts w:ascii="宋体" w:hAnsi="宋体" w:eastAsia="宋体"/>
          <w:b w:val="0"/>
          <w:sz w:val="21"/>
        </w:rPr>
        <w:t xml:space="preserve"> / </w:t>
      </w:r>
      <w:r>
        <w:rPr>
          <w:rFonts w:ascii="Menlo" w:hAnsi="Menlo" w:eastAsia="Menlo"/>
          <w:b w:val="0"/>
          <w:color w:val="A03030"/>
          <w:sz w:val="21"/>
        </w:rPr>
        <w:t>board-live.html</w:t>
      </w:r>
      <w:r>
        <w:rPr>
          <w:rFonts w:ascii="宋体" w:hAnsi="宋体" w:eastAsia="宋体"/>
          <w:b w:val="0"/>
          <w:sz w:val="21"/>
        </w:rPr>
        <w:t xml:space="preserve"> / </w:t>
      </w:r>
      <w:r>
        <w:rPr>
          <w:rFonts w:ascii="Menlo" w:hAnsi="Menlo" w:eastAsia="Menlo"/>
          <w:b w:val="0"/>
          <w:color w:val="A03030"/>
          <w:sz w:val="21"/>
        </w:rPr>
        <w:t>live-stats.html</w:t>
      </w:r>
      <w:r>
        <w:rPr>
          <w:rFonts w:ascii="宋体" w:hAnsi="宋体" w:eastAsia="宋体"/>
          <w:b w:val="0"/>
          <w:sz w:val="21"/>
        </w:rPr>
        <w:t xml:space="preserve"> 未改动。</w:t>
      </w:r>
    </w:p>
    <w:p>
      <w:pPr>
        <w:pStyle w:val="Heading3"/>
      </w:pPr>
      <w:r>
        <w:rPr>
          <w:rFonts w:ascii="微软雅黑" w:hAnsi="微软雅黑" w:eastAsia="微软雅黑"/>
          <w:b/>
        </w:rPr>
        <w:t>5.1.4 内容</w:t>
      </w:r>
    </w:p>
    <w:p>
      <w:r>
        <w:rPr>
          <w:rFonts w:ascii="宋体" w:hAnsi="宋体" w:eastAsia="宋体"/>
          <w:b/>
        </w:rPr>
        <w:t>模块目标</w:t>
      </w:r>
      <w:r>
        <w:rPr>
          <w:rFonts w:ascii="宋体" w:hAnsi="宋体" w:eastAsia="宋体"/>
          <w:b w:val="0"/>
        </w:rPr>
        <w:t>：商家自建知识内容（线上课 / 线下课 / 文章）并上架售卖；平台标准内容可分享复用；测评与定制化计划为转化辅助。内容遵循「内容不含价格、商品为唯一价格载体、上架位承载售卖策略」三层模型。</w:t>
      </w:r>
    </w:p>
    <w:p>
      <w:r>
        <w:rPr>
          <w:rFonts w:ascii="宋体" w:hAnsi="宋体" w:eastAsia="宋体"/>
          <w:b/>
        </w:rPr>
        <w:t>用户与场景</w:t>
      </w:r>
    </w:p>
    <w:p>
      <w:pPr>
        <w:pStyle w:val="ListBullet"/>
        <w:spacing w:after="20"/>
        <w:ind w:left="425"/>
      </w:pPr>
      <w:r>
        <w:rPr>
          <w:rFonts w:ascii="宋体" w:hAnsi="宋体" w:eastAsia="宋体"/>
          <w:b w:val="0"/>
          <w:sz w:val="21"/>
        </w:rPr>
        <w:t>涉及角色：内容运营（建内容、编目录、上架）、讲师（内容生产）、商户管理员（审核与上架状态）。</w:t>
      </w:r>
    </w:p>
    <w:p>
      <w:pPr>
        <w:pStyle w:val="ListBullet"/>
        <w:spacing w:after="20"/>
        <w:ind w:left="425"/>
      </w:pPr>
      <w:r>
        <w:rPr>
          <w:rFonts w:ascii="宋体" w:hAnsi="宋体" w:eastAsia="宋体"/>
          <w:b w:val="0"/>
          <w:sz w:val="21"/>
        </w:rPr>
        <w:t>场景 1：内容运营新建线上课，填内容信息、关联商品（只读）、分享设置，保存并进入目录管理。</w:t>
      </w:r>
    </w:p>
    <w:p>
      <w:pPr>
        <w:pStyle w:val="ListBullet"/>
        <w:spacing w:after="20"/>
        <w:ind w:left="425"/>
      </w:pPr>
      <w:r>
        <w:rPr>
          <w:rFonts w:ascii="宋体" w:hAnsi="宋体" w:eastAsia="宋体"/>
          <w:b w:val="0"/>
          <w:sz w:val="21"/>
        </w:rPr>
        <w:t>场景 2：运营为课程编排章节、勾选「允许试看」，完成后一键上架（提交内容审核队列）。</w:t>
      </w:r>
    </w:p>
    <w:p>
      <w:pPr>
        <w:pStyle w:val="ListBullet"/>
        <w:spacing w:after="20"/>
        <w:ind w:left="425"/>
      </w:pPr>
      <w:r>
        <w:rPr>
          <w:rFonts w:ascii="宋体" w:hAnsi="宋体" w:eastAsia="宋体"/>
          <w:b w:val="0"/>
          <w:sz w:val="21"/>
        </w:rPr>
        <w:t>场景 3：线下课运营建场次、设报名窗与开课时间，查看报名记录（付费记录显示门票商品名）。</w:t>
      </w:r>
    </w:p>
    <w:p>
      <w:pPr>
        <w:pStyle w:val="ListBullet"/>
        <w:spacing w:after="20"/>
        <w:ind w:left="425"/>
      </w:pPr>
      <w:r>
        <w:rPr>
          <w:rFonts w:ascii="宋体" w:hAnsi="宋体" w:eastAsia="宋体"/>
          <w:b w:val="0"/>
          <w:sz w:val="21"/>
        </w:rPr>
        <w:t>场景 4：运营维护文章并设分享设置；维护内容标签与讲师，删除时受引用校验保护。</w:t>
      </w:r>
    </w:p>
    <w:p>
      <w:pPr>
        <w:pStyle w:val="ListBullet"/>
        <w:spacing w:after="20"/>
        <w:ind w:left="425"/>
      </w:pPr>
      <w:r>
        <w:rPr>
          <w:rFonts w:ascii="宋体" w:hAnsi="宋体" w:eastAsia="宋体"/>
          <w:b w:val="0"/>
          <w:sz w:val="21"/>
        </w:rPr>
        <w:t>场景 5：平台来源内容在商家侧只读，仅上下架与分享。</w:t>
      </w:r>
    </w:p>
    <w:p>
      <w:r>
        <w:rPr>
          <w:rFonts w:ascii="宋体" w:hAnsi="宋体" w:eastAsia="宋体"/>
          <w:b/>
        </w:rPr>
        <w:t>功能摘要表</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shd w:val="clear" w:fill="4472C4"/>
          </w:tcPr>
          <w:p>
            <w:pPr>
              <w:spacing w:after="20" w:line="276" w:lineRule="auto"/>
            </w:pPr>
            <w:r>
              <w:rPr>
                <w:b/>
                <w:color w:val="FFFFFF"/>
                <w:sz w:val="19"/>
              </w:rPr>
            </w:r>
            <w:r>
              <w:rPr>
                <w:rFonts w:ascii="宋体" w:hAnsi="宋体" w:eastAsia="宋体"/>
                <w:b/>
                <w:color w:val="FFFFFF"/>
                <w:sz w:val="19"/>
              </w:rPr>
              <w:t>分组</w:t>
            </w:r>
          </w:p>
        </w:tc>
        <w:tc>
          <w:tcPr>
            <w:tcW w:type="dxa" w:w="1792"/>
            <w:shd w:val="clear" w:fill="4472C4"/>
          </w:tcPr>
          <w:p>
            <w:pPr>
              <w:spacing w:after="20" w:line="276" w:lineRule="auto"/>
            </w:pPr>
            <w:r>
              <w:rPr>
                <w:b/>
                <w:color w:val="FFFFFF"/>
                <w:sz w:val="19"/>
              </w:rPr>
            </w:r>
            <w:r>
              <w:rPr>
                <w:rFonts w:ascii="宋体" w:hAnsi="宋体" w:eastAsia="宋体"/>
                <w:b/>
                <w:color w:val="FFFFFF"/>
                <w:sz w:val="19"/>
              </w:rPr>
              <w:t>功能菜单</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页面文件</w:t>
            </w:r>
          </w:p>
        </w:tc>
        <w:tc>
          <w:tcPr>
            <w:tcW w:type="dxa" w:w="1792"/>
            <w:shd w:val="clear" w:fill="4472C4"/>
          </w:tcPr>
          <w:p>
            <w:pPr>
              <w:spacing w:after="20" w:line="276" w:lineRule="auto"/>
            </w:pPr>
            <w:r>
              <w:rPr>
                <w:b/>
                <w:color w:val="FFFFFF"/>
                <w:sz w:val="19"/>
              </w:rPr>
            </w:r>
            <w:r>
              <w:rPr>
                <w:rFonts w:ascii="宋体" w:hAnsi="宋体" w:eastAsia="宋体"/>
                <w:b/>
                <w:color w:val="FFFFFF"/>
                <w:sz w:val="19"/>
              </w:rPr>
              <w:t>主要功能点</w:t>
            </w:r>
          </w:p>
        </w:tc>
        <w:tc>
          <w:tcPr>
            <w:tcW w:type="dxa" w:w="1792"/>
            <w:shd w:val="clear" w:fill="4472C4"/>
          </w:tcPr>
          <w:p>
            <w:pPr>
              <w:spacing w:after="20" w:line="276" w:lineRule="auto"/>
            </w:pPr>
            <w:r>
              <w:rPr>
                <w:b/>
                <w:color w:val="FFFFFF"/>
                <w:sz w:val="19"/>
              </w:rPr>
            </w:r>
            <w:r>
              <w:rPr>
                <w:rFonts w:ascii="宋体" w:hAnsi="宋体" w:eastAsia="宋体"/>
                <w:b/>
                <w:color w:val="FFFFFF"/>
                <w:sz w:val="19"/>
              </w:rPr>
              <w:t>优先级</w:t>
            </w:r>
          </w:p>
        </w:tc>
      </w:tr>
      <w:tr>
        <w:tc>
          <w:tcPr>
            <w:tcW w:type="dxa" w:w="1792"/>
          </w:tcPr>
          <w:p>
            <w:pPr>
              <w:spacing w:after="20" w:line="276" w:lineRule="auto"/>
            </w:pPr>
            <w:r>
              <w:rPr>
                <w:sz w:val="19"/>
              </w:rPr>
            </w:r>
            <w:r>
              <w:rPr>
                <w:rFonts w:ascii="宋体" w:hAnsi="宋体" w:eastAsia="宋体"/>
                <w:b w:val="0"/>
                <w:sz w:val="19"/>
              </w:rPr>
              <w:t>内容资产</w:t>
            </w:r>
          </w:p>
        </w:tc>
        <w:tc>
          <w:tcPr>
            <w:tcW w:type="dxa" w:w="1792"/>
          </w:tcPr>
          <w:p>
            <w:pPr>
              <w:spacing w:after="20" w:line="276" w:lineRule="auto"/>
            </w:pPr>
            <w:r>
              <w:rPr>
                <w:sz w:val="19"/>
              </w:rPr>
            </w:r>
            <w:r>
              <w:rPr>
                <w:rFonts w:ascii="宋体" w:hAnsi="宋体" w:eastAsia="宋体"/>
                <w:b w:val="0"/>
                <w:sz w:val="19"/>
              </w:rPr>
              <w:t>线上课</w:t>
            </w:r>
          </w:p>
        </w:tc>
        <w:tc>
          <w:tcPr>
            <w:tcW w:type="dxa" w:w="1792"/>
          </w:tcPr>
          <w:p>
            <w:pPr>
              <w:spacing w:after="20" w:line="276" w:lineRule="auto"/>
            </w:pPr>
            <w:r>
              <w:rPr>
                <w:sz w:val="19"/>
              </w:rPr>
            </w:r>
            <w:r>
              <w:rPr>
                <w:rFonts w:ascii="宋体" w:hAnsi="宋体" w:eastAsia="宋体"/>
                <w:b w:val="0"/>
                <w:sz w:val="19"/>
              </w:rPr>
              <w:t>prototype/admin/content-video.html</w:t>
            </w:r>
          </w:p>
        </w:tc>
        <w:tc>
          <w:tcPr>
            <w:tcW w:type="dxa" w:w="1792"/>
          </w:tcPr>
          <w:p>
            <w:pPr>
              <w:spacing w:after="20" w:line="276" w:lineRule="auto"/>
            </w:pPr>
            <w:r>
              <w:rPr>
                <w:sz w:val="19"/>
              </w:rPr>
            </w:r>
            <w:r>
              <w:rPr>
                <w:rFonts w:ascii="宋体" w:hAnsi="宋体" w:eastAsia="宋体"/>
                <w:b w:val="0"/>
                <w:sz w:val="19"/>
              </w:rPr>
              <w:t>列表（讲师/标签/关联商品数/总时长/章节/观看）；建商品、上下架、复制、分享设置</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内容资产</w:t>
            </w:r>
          </w:p>
        </w:tc>
        <w:tc>
          <w:tcPr>
            <w:tcW w:type="dxa" w:w="1792"/>
          </w:tcPr>
          <w:p>
            <w:pPr>
              <w:spacing w:after="20" w:line="276" w:lineRule="auto"/>
            </w:pPr>
            <w:r>
              <w:rPr>
                <w:sz w:val="19"/>
              </w:rPr>
            </w:r>
            <w:r>
              <w:rPr>
                <w:rFonts w:ascii="宋体" w:hAnsi="宋体" w:eastAsia="宋体"/>
                <w:b w:val="0"/>
                <w:sz w:val="19"/>
              </w:rPr>
              <w:t>线上课编辑</w:t>
            </w:r>
          </w:p>
        </w:tc>
        <w:tc>
          <w:tcPr>
            <w:tcW w:type="dxa" w:w="1792"/>
          </w:tcPr>
          <w:p>
            <w:pPr>
              <w:spacing w:after="20" w:line="276" w:lineRule="auto"/>
            </w:pPr>
            <w:r>
              <w:rPr>
                <w:sz w:val="19"/>
              </w:rPr>
            </w:r>
            <w:r>
              <w:rPr>
                <w:rFonts w:ascii="宋体" w:hAnsi="宋体" w:eastAsia="宋体"/>
                <w:b w:val="0"/>
                <w:sz w:val="19"/>
              </w:rPr>
              <w:t>prototype/admin/content-video-edit.html</w:t>
            </w:r>
          </w:p>
        </w:tc>
        <w:tc>
          <w:tcPr>
            <w:tcW w:type="dxa" w:w="1792"/>
          </w:tcPr>
          <w:p>
            <w:pPr>
              <w:spacing w:after="20" w:line="276" w:lineRule="auto"/>
            </w:pPr>
            <w:r>
              <w:rPr>
                <w:sz w:val="19"/>
              </w:rPr>
            </w:r>
            <w:r>
              <w:rPr>
                <w:rFonts w:ascii="宋体" w:hAnsi="宋体" w:eastAsia="宋体"/>
                <w:b w:val="0"/>
                <w:sz w:val="19"/>
              </w:rPr>
              <w:t>内容信息 + 分享设置</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内容资产</w:t>
            </w:r>
          </w:p>
        </w:tc>
        <w:tc>
          <w:tcPr>
            <w:tcW w:type="dxa" w:w="1792"/>
          </w:tcPr>
          <w:p>
            <w:pPr>
              <w:spacing w:after="20" w:line="276" w:lineRule="auto"/>
            </w:pPr>
            <w:r>
              <w:rPr>
                <w:sz w:val="19"/>
              </w:rPr>
            </w:r>
            <w:r>
              <w:rPr>
                <w:rFonts w:ascii="宋体" w:hAnsi="宋体" w:eastAsia="宋体"/>
                <w:b w:val="0"/>
                <w:sz w:val="19"/>
              </w:rPr>
              <w:t>线上课详情</w:t>
            </w:r>
          </w:p>
        </w:tc>
        <w:tc>
          <w:tcPr>
            <w:tcW w:type="dxa" w:w="1792"/>
          </w:tcPr>
          <w:p>
            <w:pPr>
              <w:spacing w:after="20" w:line="276" w:lineRule="auto"/>
            </w:pPr>
            <w:r>
              <w:rPr>
                <w:sz w:val="19"/>
              </w:rPr>
            </w:r>
            <w:r>
              <w:rPr>
                <w:rFonts w:ascii="宋体" w:hAnsi="宋体" w:eastAsia="宋体"/>
                <w:b w:val="0"/>
                <w:sz w:val="19"/>
              </w:rPr>
              <w:t>prototype/admin/content-video-detail.html</w:t>
            </w:r>
          </w:p>
        </w:tc>
        <w:tc>
          <w:tcPr>
            <w:tcW w:type="dxa" w:w="1792"/>
          </w:tcPr>
          <w:p>
            <w:pPr>
              <w:spacing w:after="20" w:line="276" w:lineRule="auto"/>
            </w:pPr>
            <w:r>
              <w:rPr>
                <w:sz w:val="19"/>
              </w:rPr>
            </w:r>
            <w:r>
              <w:rPr>
                <w:rFonts w:ascii="宋体" w:hAnsi="宋体" w:eastAsia="宋体"/>
                <w:b w:val="0"/>
                <w:sz w:val="19"/>
              </w:rPr>
              <w:t>只读详情</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内容资产</w:t>
            </w:r>
          </w:p>
        </w:tc>
        <w:tc>
          <w:tcPr>
            <w:tcW w:type="dxa" w:w="1792"/>
          </w:tcPr>
          <w:p>
            <w:pPr>
              <w:spacing w:after="20" w:line="276" w:lineRule="auto"/>
            </w:pPr>
            <w:r>
              <w:rPr>
                <w:sz w:val="19"/>
              </w:rPr>
            </w:r>
            <w:r>
              <w:rPr>
                <w:rFonts w:ascii="宋体" w:hAnsi="宋体" w:eastAsia="宋体"/>
                <w:b w:val="0"/>
                <w:sz w:val="19"/>
              </w:rPr>
              <w:t>章节管理</w:t>
            </w:r>
          </w:p>
        </w:tc>
        <w:tc>
          <w:tcPr>
            <w:tcW w:type="dxa" w:w="1792"/>
          </w:tcPr>
          <w:p>
            <w:pPr>
              <w:spacing w:after="20" w:line="276" w:lineRule="auto"/>
            </w:pPr>
            <w:r>
              <w:rPr>
                <w:sz w:val="19"/>
              </w:rPr>
            </w:r>
            <w:r>
              <w:rPr>
                <w:rFonts w:ascii="宋体" w:hAnsi="宋体" w:eastAsia="宋体"/>
                <w:b w:val="0"/>
                <w:sz w:val="19"/>
              </w:rPr>
              <w:t>prototype/admin/content-video-outline.html</w:t>
            </w:r>
          </w:p>
        </w:tc>
        <w:tc>
          <w:tcPr>
            <w:tcW w:type="dxa" w:w="1792"/>
          </w:tcPr>
          <w:p>
            <w:pPr>
              <w:spacing w:after="20" w:line="276" w:lineRule="auto"/>
            </w:pPr>
            <w:r>
              <w:rPr>
                <w:sz w:val="19"/>
              </w:rPr>
            </w:r>
            <w:r>
              <w:rPr>
                <w:rFonts w:ascii="宋体" w:hAnsi="宋体" w:eastAsia="宋体"/>
                <w:b w:val="0"/>
                <w:sz w:val="19"/>
              </w:rPr>
              <w:t>章节上移/下移/编辑/删除、允许试看、完成并提交</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内容资产</w:t>
            </w:r>
          </w:p>
        </w:tc>
        <w:tc>
          <w:tcPr>
            <w:tcW w:type="dxa" w:w="1792"/>
          </w:tcPr>
          <w:p>
            <w:pPr>
              <w:spacing w:after="20" w:line="276" w:lineRule="auto"/>
            </w:pPr>
            <w:r>
              <w:rPr>
                <w:sz w:val="19"/>
              </w:rPr>
            </w:r>
            <w:r>
              <w:rPr>
                <w:rFonts w:ascii="宋体" w:hAnsi="宋体" w:eastAsia="宋体"/>
                <w:b w:val="0"/>
                <w:sz w:val="19"/>
              </w:rPr>
              <w:t>线下课</w:t>
            </w:r>
          </w:p>
        </w:tc>
        <w:tc>
          <w:tcPr>
            <w:tcW w:type="dxa" w:w="1792"/>
          </w:tcPr>
          <w:p>
            <w:pPr>
              <w:spacing w:after="20" w:line="276" w:lineRule="auto"/>
            </w:pPr>
            <w:r>
              <w:rPr>
                <w:sz w:val="19"/>
              </w:rPr>
            </w:r>
            <w:r>
              <w:rPr>
                <w:rFonts w:ascii="宋体" w:hAnsi="宋体" w:eastAsia="宋体"/>
                <w:b w:val="0"/>
                <w:sz w:val="19"/>
              </w:rPr>
              <w:t>prototype/admin/content-offline.html</w:t>
            </w:r>
          </w:p>
        </w:tc>
        <w:tc>
          <w:tcPr>
            <w:tcW w:type="dxa" w:w="1792"/>
          </w:tcPr>
          <w:p>
            <w:pPr>
              <w:spacing w:after="20" w:line="276" w:lineRule="auto"/>
            </w:pPr>
            <w:r>
              <w:rPr>
                <w:sz w:val="19"/>
              </w:rPr>
            </w:r>
            <w:r>
              <w:rPr>
                <w:rFonts w:ascii="宋体" w:hAnsi="宋体" w:eastAsia="宋体"/>
                <w:b w:val="0"/>
                <w:sz w:val="19"/>
              </w:rPr>
              <w:t>列表（讲师/城市/报名窗/开课时间/报名进度）；报名记录、上下架、复制</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内容资产</w:t>
            </w:r>
          </w:p>
        </w:tc>
        <w:tc>
          <w:tcPr>
            <w:tcW w:type="dxa" w:w="1792"/>
          </w:tcPr>
          <w:p>
            <w:pPr>
              <w:spacing w:after="20" w:line="276" w:lineRule="auto"/>
            </w:pPr>
            <w:r>
              <w:rPr>
                <w:sz w:val="19"/>
              </w:rPr>
            </w:r>
            <w:r>
              <w:rPr>
                <w:rFonts w:ascii="宋体" w:hAnsi="宋体" w:eastAsia="宋体"/>
                <w:b w:val="0"/>
                <w:sz w:val="19"/>
              </w:rPr>
              <w:t>线下课编辑</w:t>
            </w:r>
          </w:p>
        </w:tc>
        <w:tc>
          <w:tcPr>
            <w:tcW w:type="dxa" w:w="1792"/>
          </w:tcPr>
          <w:p>
            <w:pPr>
              <w:spacing w:after="20" w:line="276" w:lineRule="auto"/>
            </w:pPr>
            <w:r>
              <w:rPr>
                <w:sz w:val="19"/>
              </w:rPr>
            </w:r>
            <w:r>
              <w:rPr>
                <w:rFonts w:ascii="宋体" w:hAnsi="宋体" w:eastAsia="宋体"/>
                <w:b w:val="0"/>
                <w:sz w:val="19"/>
              </w:rPr>
              <w:t>prototype/admin/content-offline-edit.html</w:t>
            </w:r>
          </w:p>
        </w:tc>
        <w:tc>
          <w:tcPr>
            <w:tcW w:type="dxa" w:w="1792"/>
          </w:tcPr>
          <w:p>
            <w:pPr>
              <w:spacing w:after="20" w:line="276" w:lineRule="auto"/>
            </w:pPr>
            <w:r>
              <w:rPr>
                <w:sz w:val="19"/>
              </w:rPr>
            </w:r>
            <w:r>
              <w:rPr>
                <w:rFonts w:ascii="宋体" w:hAnsi="宋体" w:eastAsia="宋体"/>
                <w:b w:val="0"/>
                <w:sz w:val="19"/>
              </w:rPr>
              <w:t>内容信息、时间与名额、报名与上架</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内容资产</w:t>
            </w:r>
          </w:p>
        </w:tc>
        <w:tc>
          <w:tcPr>
            <w:tcW w:type="dxa" w:w="1792"/>
          </w:tcPr>
          <w:p>
            <w:pPr>
              <w:spacing w:after="20" w:line="276" w:lineRule="auto"/>
            </w:pPr>
            <w:r>
              <w:rPr>
                <w:sz w:val="19"/>
              </w:rPr>
            </w:r>
            <w:r>
              <w:rPr>
                <w:rFonts w:ascii="宋体" w:hAnsi="宋体" w:eastAsia="宋体"/>
                <w:b w:val="0"/>
                <w:sz w:val="19"/>
              </w:rPr>
              <w:t>线下课参与记录</w:t>
            </w:r>
          </w:p>
        </w:tc>
        <w:tc>
          <w:tcPr>
            <w:tcW w:type="dxa" w:w="1792"/>
          </w:tcPr>
          <w:p>
            <w:pPr>
              <w:spacing w:after="20" w:line="276" w:lineRule="auto"/>
            </w:pPr>
            <w:r>
              <w:rPr>
                <w:sz w:val="19"/>
              </w:rPr>
            </w:r>
            <w:r>
              <w:rPr>
                <w:rFonts w:ascii="宋体" w:hAnsi="宋体" w:eastAsia="宋体"/>
                <w:b w:val="0"/>
                <w:sz w:val="19"/>
              </w:rPr>
              <w:t>prototype/admin/content-offline-signups.html</w:t>
            </w:r>
          </w:p>
        </w:tc>
        <w:tc>
          <w:tcPr>
            <w:tcW w:type="dxa" w:w="1792"/>
          </w:tcPr>
          <w:p>
            <w:pPr>
              <w:spacing w:after="20" w:line="276" w:lineRule="auto"/>
            </w:pPr>
            <w:r>
              <w:rPr>
                <w:sz w:val="19"/>
              </w:rPr>
            </w:r>
            <w:r>
              <w:rPr>
                <w:rFonts w:ascii="宋体" w:hAnsi="宋体" w:eastAsia="宋体"/>
                <w:b w:val="0"/>
                <w:sz w:val="19"/>
              </w:rPr>
              <w:t>顶栏选择器 + 摘要「报名 86/100」；关联商品列</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内容资产</w:t>
            </w:r>
          </w:p>
        </w:tc>
        <w:tc>
          <w:tcPr>
            <w:tcW w:type="dxa" w:w="1792"/>
          </w:tcPr>
          <w:p>
            <w:pPr>
              <w:spacing w:after="20" w:line="276" w:lineRule="auto"/>
            </w:pPr>
            <w:r>
              <w:rPr>
                <w:sz w:val="19"/>
              </w:rPr>
            </w:r>
            <w:r>
              <w:rPr>
                <w:rFonts w:ascii="宋体" w:hAnsi="宋体" w:eastAsia="宋体"/>
                <w:b w:val="0"/>
                <w:sz w:val="19"/>
              </w:rPr>
              <w:t>文章</w:t>
            </w:r>
          </w:p>
        </w:tc>
        <w:tc>
          <w:tcPr>
            <w:tcW w:type="dxa" w:w="1792"/>
          </w:tcPr>
          <w:p>
            <w:pPr>
              <w:spacing w:after="20" w:line="276" w:lineRule="auto"/>
            </w:pPr>
            <w:r>
              <w:rPr>
                <w:sz w:val="19"/>
              </w:rPr>
            </w:r>
            <w:r>
              <w:rPr>
                <w:rFonts w:ascii="宋体" w:hAnsi="宋体" w:eastAsia="宋体"/>
                <w:b w:val="0"/>
                <w:sz w:val="19"/>
              </w:rPr>
              <w:t>prototype/admin/content-article.html</w:t>
            </w:r>
          </w:p>
        </w:tc>
        <w:tc>
          <w:tcPr>
            <w:tcW w:type="dxa" w:w="1792"/>
          </w:tcPr>
          <w:p>
            <w:pPr>
              <w:spacing w:after="20" w:line="276" w:lineRule="auto"/>
            </w:pPr>
            <w:r>
              <w:rPr>
                <w:sz w:val="19"/>
              </w:rPr>
            </w:r>
            <w:r>
              <w:rPr>
                <w:rFonts w:ascii="宋体" w:hAnsi="宋体" w:eastAsia="宋体"/>
                <w:b w:val="0"/>
                <w:sz w:val="19"/>
              </w:rPr>
              <w:t>列表（作者/上架/阅读/字数/关联商品数）；分享设置</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内容资产</w:t>
            </w:r>
          </w:p>
        </w:tc>
        <w:tc>
          <w:tcPr>
            <w:tcW w:type="dxa" w:w="1792"/>
          </w:tcPr>
          <w:p>
            <w:pPr>
              <w:spacing w:after="20" w:line="276" w:lineRule="auto"/>
            </w:pPr>
            <w:r>
              <w:rPr>
                <w:sz w:val="19"/>
              </w:rPr>
            </w:r>
            <w:r>
              <w:rPr>
                <w:rFonts w:ascii="宋体" w:hAnsi="宋体" w:eastAsia="宋体"/>
                <w:b w:val="0"/>
                <w:sz w:val="19"/>
              </w:rPr>
              <w:t>文章编辑</w:t>
            </w:r>
          </w:p>
        </w:tc>
        <w:tc>
          <w:tcPr>
            <w:tcW w:type="dxa" w:w="1792"/>
          </w:tcPr>
          <w:p>
            <w:pPr>
              <w:spacing w:after="20" w:line="276" w:lineRule="auto"/>
            </w:pPr>
            <w:r>
              <w:rPr>
                <w:sz w:val="19"/>
              </w:rPr>
            </w:r>
            <w:r>
              <w:rPr>
                <w:rFonts w:ascii="宋体" w:hAnsi="宋体" w:eastAsia="宋体"/>
                <w:b w:val="0"/>
                <w:sz w:val="19"/>
              </w:rPr>
              <w:t>prototype/admin/content-article-edit.html</w:t>
            </w:r>
          </w:p>
        </w:tc>
        <w:tc>
          <w:tcPr>
            <w:tcW w:type="dxa" w:w="1792"/>
          </w:tcPr>
          <w:p>
            <w:pPr>
              <w:spacing w:after="20" w:line="276" w:lineRule="auto"/>
            </w:pPr>
            <w:r>
              <w:rPr>
                <w:sz w:val="19"/>
              </w:rPr>
            </w:r>
            <w:r>
              <w:rPr>
                <w:rFonts w:ascii="宋体" w:hAnsi="宋体" w:eastAsia="宋体"/>
                <w:b w:val="0"/>
                <w:sz w:val="19"/>
              </w:rPr>
              <w:t>内容信息 + 图文正文 + 作者</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内容资产</w:t>
            </w:r>
          </w:p>
        </w:tc>
        <w:tc>
          <w:tcPr>
            <w:tcW w:type="dxa" w:w="1792"/>
          </w:tcPr>
          <w:p>
            <w:pPr>
              <w:spacing w:after="20" w:line="276" w:lineRule="auto"/>
            </w:pPr>
            <w:r>
              <w:rPr>
                <w:sz w:val="19"/>
              </w:rPr>
            </w:r>
            <w:r>
              <w:rPr>
                <w:rFonts w:ascii="宋体" w:hAnsi="宋体" w:eastAsia="宋体"/>
                <w:b w:val="0"/>
                <w:sz w:val="19"/>
              </w:rPr>
              <w:t>图文详情</w:t>
            </w:r>
          </w:p>
        </w:tc>
        <w:tc>
          <w:tcPr>
            <w:tcW w:type="dxa" w:w="1792"/>
          </w:tcPr>
          <w:p>
            <w:pPr>
              <w:spacing w:after="20" w:line="276" w:lineRule="auto"/>
            </w:pPr>
            <w:r>
              <w:rPr>
                <w:sz w:val="19"/>
              </w:rPr>
            </w:r>
            <w:r>
              <w:rPr>
                <w:rFonts w:ascii="宋体" w:hAnsi="宋体" w:eastAsia="宋体"/>
                <w:b w:val="0"/>
                <w:sz w:val="19"/>
              </w:rPr>
              <w:t>prototype/admin/content-article-detail.html</w:t>
            </w:r>
          </w:p>
        </w:tc>
        <w:tc>
          <w:tcPr>
            <w:tcW w:type="dxa" w:w="1792"/>
          </w:tcPr>
          <w:p>
            <w:pPr>
              <w:spacing w:after="20" w:line="276" w:lineRule="auto"/>
            </w:pPr>
            <w:r>
              <w:rPr>
                <w:sz w:val="19"/>
              </w:rPr>
            </w:r>
            <w:r>
              <w:rPr>
                <w:rFonts w:ascii="宋体" w:hAnsi="宋体" w:eastAsia="宋体"/>
                <w:b w:val="0"/>
                <w:sz w:val="19"/>
              </w:rPr>
              <w:t>只读详情</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内容资产</w:t>
            </w:r>
          </w:p>
        </w:tc>
        <w:tc>
          <w:tcPr>
            <w:tcW w:type="dxa" w:w="1792"/>
          </w:tcPr>
          <w:p>
            <w:pPr>
              <w:spacing w:after="20" w:line="276" w:lineRule="auto"/>
            </w:pPr>
            <w:r>
              <w:rPr>
                <w:sz w:val="19"/>
              </w:rPr>
            </w:r>
            <w:r>
              <w:rPr>
                <w:rFonts w:ascii="宋体" w:hAnsi="宋体" w:eastAsia="宋体"/>
                <w:b w:val="0"/>
                <w:sz w:val="19"/>
              </w:rPr>
              <w:t>内容标签</w:t>
            </w:r>
          </w:p>
        </w:tc>
        <w:tc>
          <w:tcPr>
            <w:tcW w:type="dxa" w:w="1792"/>
          </w:tcPr>
          <w:p>
            <w:pPr>
              <w:spacing w:after="20" w:line="276" w:lineRule="auto"/>
            </w:pPr>
            <w:r>
              <w:rPr>
                <w:sz w:val="19"/>
              </w:rPr>
            </w:r>
            <w:r>
              <w:rPr>
                <w:rFonts w:ascii="宋体" w:hAnsi="宋体" w:eastAsia="宋体"/>
                <w:b w:val="0"/>
                <w:sz w:val="19"/>
              </w:rPr>
              <w:t>prototype/admin/content-tags.html</w:t>
            </w:r>
          </w:p>
        </w:tc>
        <w:tc>
          <w:tcPr>
            <w:tcW w:type="dxa" w:w="1792"/>
          </w:tcPr>
          <w:p>
            <w:pPr>
              <w:spacing w:after="20" w:line="276" w:lineRule="auto"/>
            </w:pPr>
            <w:r>
              <w:rPr>
                <w:sz w:val="19"/>
              </w:rPr>
            </w:r>
            <w:r>
              <w:rPr>
                <w:rFonts w:ascii="宋体" w:hAnsi="宋体" w:eastAsia="宋体"/>
                <w:b w:val="0"/>
                <w:sz w:val="19"/>
              </w:rPr>
              <w:t>标签 CRUD（启禁用）、删除引用校验</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内容资产</w:t>
            </w:r>
          </w:p>
        </w:tc>
        <w:tc>
          <w:tcPr>
            <w:tcW w:type="dxa" w:w="1792"/>
          </w:tcPr>
          <w:p>
            <w:pPr>
              <w:spacing w:after="20" w:line="276" w:lineRule="auto"/>
            </w:pPr>
            <w:r>
              <w:rPr>
                <w:sz w:val="19"/>
              </w:rPr>
            </w:r>
            <w:r>
              <w:rPr>
                <w:rFonts w:ascii="宋体" w:hAnsi="宋体" w:eastAsia="宋体"/>
                <w:b w:val="0"/>
                <w:sz w:val="19"/>
              </w:rPr>
              <w:t>讲师管理</w:t>
            </w:r>
          </w:p>
        </w:tc>
        <w:tc>
          <w:tcPr>
            <w:tcW w:type="dxa" w:w="1792"/>
          </w:tcPr>
          <w:p>
            <w:pPr>
              <w:spacing w:after="20" w:line="276" w:lineRule="auto"/>
            </w:pPr>
            <w:r>
              <w:rPr>
                <w:sz w:val="19"/>
              </w:rPr>
            </w:r>
            <w:r>
              <w:rPr>
                <w:rFonts w:ascii="宋体" w:hAnsi="宋体" w:eastAsia="宋体"/>
                <w:b w:val="0"/>
                <w:sz w:val="19"/>
              </w:rPr>
              <w:t>prototype/admin/content-teachers.html</w:t>
            </w:r>
          </w:p>
        </w:tc>
        <w:tc>
          <w:tcPr>
            <w:tcW w:type="dxa" w:w="1792"/>
          </w:tcPr>
          <w:p>
            <w:pPr>
              <w:spacing w:after="20" w:line="276" w:lineRule="auto"/>
            </w:pPr>
            <w:r>
              <w:rPr>
                <w:sz w:val="19"/>
              </w:rPr>
            </w:r>
            <w:r>
              <w:rPr>
                <w:rFonts w:ascii="宋体" w:hAnsi="宋体" w:eastAsia="宋体"/>
                <w:b w:val="0"/>
                <w:sz w:val="19"/>
              </w:rPr>
              <w:t>讲师 CRUD（启禁用）、删除引用校验</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测评中心</w:t>
            </w:r>
          </w:p>
        </w:tc>
        <w:tc>
          <w:tcPr>
            <w:tcW w:type="dxa" w:w="1792"/>
          </w:tcPr>
          <w:p>
            <w:pPr>
              <w:spacing w:after="20" w:line="276" w:lineRule="auto"/>
            </w:pPr>
            <w:r>
              <w:rPr>
                <w:sz w:val="19"/>
              </w:rPr>
            </w:r>
            <w:r>
              <w:rPr>
                <w:rFonts w:ascii="宋体" w:hAnsi="宋体" w:eastAsia="宋体"/>
                <w:b w:val="0"/>
                <w:sz w:val="19"/>
              </w:rPr>
              <w:t>测评</w:t>
            </w:r>
          </w:p>
        </w:tc>
        <w:tc>
          <w:tcPr>
            <w:tcW w:type="dxa" w:w="1792"/>
          </w:tcPr>
          <w:p>
            <w:pPr>
              <w:spacing w:after="20" w:line="276" w:lineRule="auto"/>
            </w:pPr>
            <w:r>
              <w:rPr>
                <w:sz w:val="19"/>
              </w:rPr>
            </w:r>
            <w:r>
              <w:rPr>
                <w:rFonts w:ascii="宋体" w:hAnsi="宋体" w:eastAsia="宋体"/>
                <w:b w:val="0"/>
                <w:sz w:val="19"/>
              </w:rPr>
              <w:t>prototype/admin/assess-projects.html</w:t>
            </w:r>
          </w:p>
        </w:tc>
        <w:tc>
          <w:tcPr>
            <w:tcW w:type="dxa" w:w="1792"/>
          </w:tcPr>
          <w:p>
            <w:pPr>
              <w:spacing w:after="20" w:line="276" w:lineRule="auto"/>
            </w:pPr>
            <w:r>
              <w:rPr>
                <w:sz w:val="19"/>
              </w:rPr>
            </w:r>
            <w:r>
              <w:rPr>
                <w:rFonts w:ascii="宋体" w:hAnsi="宋体" w:eastAsia="宋体"/>
                <w:b w:val="0"/>
                <w:sz w:val="19"/>
              </w:rPr>
              <w:t>测评项目列表；报告模板唯一绑定</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测评中心</w:t>
            </w:r>
          </w:p>
        </w:tc>
        <w:tc>
          <w:tcPr>
            <w:tcW w:type="dxa" w:w="1792"/>
          </w:tcPr>
          <w:p>
            <w:pPr>
              <w:spacing w:after="20" w:line="276" w:lineRule="auto"/>
            </w:pPr>
            <w:r>
              <w:rPr>
                <w:sz w:val="19"/>
              </w:rPr>
            </w:r>
            <w:r>
              <w:rPr>
                <w:rFonts w:ascii="宋体" w:hAnsi="宋体" w:eastAsia="宋体"/>
                <w:b w:val="0"/>
                <w:sz w:val="19"/>
              </w:rPr>
              <w:t>测评（子页）</w:t>
            </w:r>
          </w:p>
        </w:tc>
        <w:tc>
          <w:tcPr>
            <w:tcW w:type="dxa" w:w="1792"/>
          </w:tcPr>
          <w:p>
            <w:pPr>
              <w:spacing w:after="20" w:line="276" w:lineRule="auto"/>
            </w:pPr>
            <w:r>
              <w:rPr>
                <w:sz w:val="19"/>
              </w:rPr>
            </w:r>
            <w:r>
              <w:rPr>
                <w:rFonts w:ascii="宋体" w:hAnsi="宋体" w:eastAsia="宋体"/>
                <w:b w:val="0"/>
                <w:sz w:val="19"/>
              </w:rPr>
              <w:t xml:space="preserve">prototype/admin/assess-questions.html / </w:t>
            </w:r>
            <w:r>
              <w:rPr>
                <w:rFonts w:ascii="Menlo" w:hAnsi="Menlo" w:eastAsia="Menlo"/>
                <w:b w:val="0"/>
                <w:color w:val="A03030"/>
                <w:sz w:val="19"/>
              </w:rPr>
              <w:t>assess-scoring.html</w:t>
            </w:r>
            <w:r>
              <w:rPr>
                <w:rFonts w:ascii="宋体" w:hAnsi="宋体" w:eastAsia="宋体"/>
                <w:b w:val="0"/>
                <w:sz w:val="19"/>
              </w:rPr>
              <w:t xml:space="preserve"> / </w:t>
            </w:r>
            <w:r>
              <w:rPr>
                <w:rFonts w:ascii="Menlo" w:hAnsi="Menlo" w:eastAsia="Menlo"/>
                <w:b w:val="0"/>
                <w:color w:val="A03030"/>
                <w:sz w:val="19"/>
              </w:rPr>
              <w:t>assess-relations.html</w:t>
            </w:r>
            <w:r>
              <w:rPr>
                <w:rFonts w:ascii="宋体" w:hAnsi="宋体" w:eastAsia="宋体"/>
                <w:b w:val="0"/>
                <w:sz w:val="19"/>
              </w:rPr>
              <w:t xml:space="preserve"> / </w:t>
            </w:r>
            <w:r>
              <w:rPr>
                <w:rFonts w:ascii="Menlo" w:hAnsi="Menlo" w:eastAsia="Menlo"/>
                <w:b w:val="0"/>
                <w:color w:val="A03030"/>
                <w:sz w:val="19"/>
              </w:rPr>
              <w:t>assess-task-rules.html</w:t>
            </w:r>
          </w:p>
        </w:tc>
        <w:tc>
          <w:tcPr>
            <w:tcW w:type="dxa" w:w="1792"/>
          </w:tcPr>
          <w:p>
            <w:pPr>
              <w:spacing w:after="20" w:line="276" w:lineRule="auto"/>
            </w:pPr>
            <w:r>
              <w:rPr>
                <w:sz w:val="19"/>
              </w:rPr>
            </w:r>
            <w:r>
              <w:rPr>
                <w:rFonts w:ascii="宋体" w:hAnsi="宋体" w:eastAsia="宋体"/>
                <w:b w:val="0"/>
                <w:sz w:val="19"/>
              </w:rPr>
              <w:t>题目/评分/关联/任务触发规则</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测评中心</w:t>
            </w:r>
          </w:p>
        </w:tc>
        <w:tc>
          <w:tcPr>
            <w:tcW w:type="dxa" w:w="1792"/>
          </w:tcPr>
          <w:p>
            <w:pPr>
              <w:spacing w:after="20" w:line="276" w:lineRule="auto"/>
            </w:pPr>
            <w:r>
              <w:rPr>
                <w:sz w:val="19"/>
              </w:rPr>
            </w:r>
            <w:r>
              <w:rPr>
                <w:rFonts w:ascii="宋体" w:hAnsi="宋体" w:eastAsia="宋体"/>
                <w:b w:val="0"/>
                <w:sz w:val="19"/>
              </w:rPr>
              <w:t>测评包</w:t>
            </w:r>
          </w:p>
        </w:tc>
        <w:tc>
          <w:tcPr>
            <w:tcW w:type="dxa" w:w="1792"/>
          </w:tcPr>
          <w:p>
            <w:pPr>
              <w:spacing w:after="20" w:line="276" w:lineRule="auto"/>
            </w:pPr>
            <w:r>
              <w:rPr>
                <w:sz w:val="19"/>
              </w:rPr>
            </w:r>
            <w:r>
              <w:rPr>
                <w:rFonts w:ascii="宋体" w:hAnsi="宋体" w:eastAsia="宋体"/>
                <w:b w:val="0"/>
                <w:sz w:val="19"/>
              </w:rPr>
              <w:t>prototype/admin/assess-series.html</w:t>
            </w:r>
          </w:p>
        </w:tc>
        <w:tc>
          <w:tcPr>
            <w:tcW w:type="dxa" w:w="1792"/>
          </w:tcPr>
          <w:p>
            <w:pPr>
              <w:spacing w:after="20" w:line="276" w:lineRule="auto"/>
            </w:pPr>
            <w:r>
              <w:rPr>
                <w:sz w:val="19"/>
              </w:rPr>
            </w:r>
            <w:r>
              <w:rPr>
                <w:rFonts w:ascii="宋体" w:hAnsi="宋体" w:eastAsia="宋体"/>
                <w:b w:val="0"/>
                <w:sz w:val="19"/>
              </w:rPr>
              <w:t>测评包列表；报告模板唯一绑定</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测评中心</w:t>
            </w:r>
          </w:p>
        </w:tc>
        <w:tc>
          <w:tcPr>
            <w:tcW w:type="dxa" w:w="1792"/>
          </w:tcPr>
          <w:p>
            <w:pPr>
              <w:spacing w:after="20" w:line="276" w:lineRule="auto"/>
            </w:pPr>
            <w:r>
              <w:rPr>
                <w:sz w:val="19"/>
              </w:rPr>
            </w:r>
            <w:r>
              <w:rPr>
                <w:rFonts w:ascii="宋体" w:hAnsi="宋体" w:eastAsia="宋体"/>
                <w:b w:val="0"/>
                <w:sz w:val="19"/>
              </w:rPr>
              <w:t>测评包编排</w:t>
            </w:r>
          </w:p>
        </w:tc>
        <w:tc>
          <w:tcPr>
            <w:tcW w:type="dxa" w:w="1792"/>
          </w:tcPr>
          <w:p>
            <w:pPr>
              <w:spacing w:after="20" w:line="276" w:lineRule="auto"/>
            </w:pPr>
            <w:r>
              <w:rPr>
                <w:sz w:val="19"/>
              </w:rPr>
            </w:r>
            <w:r>
              <w:rPr>
                <w:rFonts w:ascii="宋体" w:hAnsi="宋体" w:eastAsia="宋体"/>
                <w:b w:val="0"/>
                <w:sz w:val="19"/>
              </w:rPr>
              <w:t>prototype/admin/assess-flow.html</w:t>
            </w:r>
          </w:p>
        </w:tc>
        <w:tc>
          <w:tcPr>
            <w:tcW w:type="dxa" w:w="1792"/>
          </w:tcPr>
          <w:p>
            <w:pPr>
              <w:spacing w:after="20" w:line="276" w:lineRule="auto"/>
            </w:pPr>
            <w:r>
              <w:rPr>
                <w:sz w:val="19"/>
              </w:rPr>
            </w:r>
            <w:r>
              <w:rPr>
                <w:rFonts w:ascii="宋体" w:hAnsi="宋体" w:eastAsia="宋体"/>
                <w:b w:val="0"/>
                <w:sz w:val="19"/>
              </w:rPr>
              <w:t>LogicFlow 全高画布编排</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测评中心</w:t>
            </w:r>
          </w:p>
        </w:tc>
        <w:tc>
          <w:tcPr>
            <w:tcW w:type="dxa" w:w="1792"/>
          </w:tcPr>
          <w:p>
            <w:pPr>
              <w:spacing w:after="20" w:line="276" w:lineRule="auto"/>
            </w:pPr>
            <w:r>
              <w:rPr>
                <w:sz w:val="19"/>
              </w:rPr>
            </w:r>
            <w:r>
              <w:rPr>
                <w:rFonts w:ascii="宋体" w:hAnsi="宋体" w:eastAsia="宋体"/>
                <w:b w:val="0"/>
                <w:sz w:val="19"/>
              </w:rPr>
              <w:t>题库</w:t>
            </w:r>
          </w:p>
        </w:tc>
        <w:tc>
          <w:tcPr>
            <w:tcW w:type="dxa" w:w="1792"/>
          </w:tcPr>
          <w:p>
            <w:pPr>
              <w:spacing w:after="20" w:line="276" w:lineRule="auto"/>
            </w:pPr>
            <w:r>
              <w:rPr>
                <w:sz w:val="19"/>
              </w:rPr>
            </w:r>
            <w:r>
              <w:rPr>
                <w:rFonts w:ascii="宋体" w:hAnsi="宋体" w:eastAsia="宋体"/>
                <w:b w:val="0"/>
                <w:sz w:val="19"/>
              </w:rPr>
              <w:t>prototype/admin/assess-questions.html</w:t>
            </w:r>
          </w:p>
        </w:tc>
        <w:tc>
          <w:tcPr>
            <w:tcW w:type="dxa" w:w="1792"/>
          </w:tcPr>
          <w:p>
            <w:pPr>
              <w:spacing w:after="20" w:line="276" w:lineRule="auto"/>
            </w:pPr>
            <w:r>
              <w:rPr>
                <w:sz w:val="19"/>
              </w:rPr>
            </w:r>
            <w:r>
              <w:rPr>
                <w:rFonts w:ascii="宋体" w:hAnsi="宋体" w:eastAsia="宋体"/>
                <w:b w:val="0"/>
                <w:sz w:val="19"/>
              </w:rPr>
              <w:t>可复用题库资产</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测评中心</w:t>
            </w:r>
          </w:p>
        </w:tc>
        <w:tc>
          <w:tcPr>
            <w:tcW w:type="dxa" w:w="1792"/>
          </w:tcPr>
          <w:p>
            <w:pPr>
              <w:spacing w:after="20" w:line="276" w:lineRule="auto"/>
            </w:pPr>
            <w:r>
              <w:rPr>
                <w:sz w:val="19"/>
              </w:rPr>
            </w:r>
            <w:r>
              <w:rPr>
                <w:rFonts w:ascii="宋体" w:hAnsi="宋体" w:eastAsia="宋体"/>
                <w:b w:val="0"/>
                <w:sz w:val="19"/>
              </w:rPr>
              <w:t>测评报告</w:t>
            </w:r>
          </w:p>
        </w:tc>
        <w:tc>
          <w:tcPr>
            <w:tcW w:type="dxa" w:w="1792"/>
          </w:tcPr>
          <w:p>
            <w:pPr>
              <w:spacing w:after="20" w:line="276" w:lineRule="auto"/>
            </w:pPr>
            <w:r>
              <w:rPr>
                <w:sz w:val="19"/>
              </w:rPr>
            </w:r>
            <w:r>
              <w:rPr>
                <w:rFonts w:ascii="宋体" w:hAnsi="宋体" w:eastAsia="宋体"/>
                <w:b w:val="0"/>
                <w:sz w:val="19"/>
              </w:rPr>
              <w:t>prototype/admin/assess-results.html</w:t>
            </w:r>
          </w:p>
        </w:tc>
        <w:tc>
          <w:tcPr>
            <w:tcW w:type="dxa" w:w="1792"/>
          </w:tcPr>
          <w:p>
            <w:pPr>
              <w:spacing w:after="20" w:line="276" w:lineRule="auto"/>
            </w:pPr>
            <w:r>
              <w:rPr>
                <w:sz w:val="19"/>
              </w:rPr>
            </w:r>
            <w:r>
              <w:rPr>
                <w:rFonts w:ascii="宋体" w:hAnsi="宋体" w:eastAsia="宋体"/>
                <w:b w:val="0"/>
                <w:sz w:val="19"/>
              </w:rPr>
              <w:t>完成记录；生成报告 / 作答明细</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测评中心</w:t>
            </w:r>
          </w:p>
        </w:tc>
        <w:tc>
          <w:tcPr>
            <w:tcW w:type="dxa" w:w="1792"/>
          </w:tcPr>
          <w:p>
            <w:pPr>
              <w:spacing w:after="20" w:line="276" w:lineRule="auto"/>
            </w:pPr>
            <w:r>
              <w:rPr>
                <w:sz w:val="19"/>
              </w:rPr>
            </w:r>
            <w:r>
              <w:rPr>
                <w:rFonts w:ascii="宋体" w:hAnsi="宋体" w:eastAsia="宋体"/>
                <w:b w:val="0"/>
                <w:sz w:val="19"/>
              </w:rPr>
              <w:t>报告模板</w:t>
            </w:r>
          </w:p>
        </w:tc>
        <w:tc>
          <w:tcPr>
            <w:tcW w:type="dxa" w:w="1792"/>
          </w:tcPr>
          <w:p>
            <w:pPr>
              <w:spacing w:after="20" w:line="276" w:lineRule="auto"/>
            </w:pPr>
            <w:r>
              <w:rPr>
                <w:sz w:val="19"/>
              </w:rPr>
            </w:r>
            <w:r>
              <w:rPr>
                <w:rFonts w:ascii="宋体" w:hAnsi="宋体" w:eastAsia="宋体"/>
                <w:b w:val="0"/>
                <w:sz w:val="19"/>
              </w:rPr>
              <w:t>prototype/admin/assess-report-templates.html</w:t>
            </w:r>
          </w:p>
        </w:tc>
        <w:tc>
          <w:tcPr>
            <w:tcW w:type="dxa" w:w="1792"/>
          </w:tcPr>
          <w:p>
            <w:pPr>
              <w:spacing w:after="20" w:line="276" w:lineRule="auto"/>
            </w:pPr>
            <w:r>
              <w:rPr>
                <w:sz w:val="19"/>
              </w:rPr>
            </w:r>
            <w:r>
              <w:rPr>
                <w:rFonts w:ascii="宋体" w:hAnsi="宋体" w:eastAsia="宋体"/>
                <w:b w:val="0"/>
                <w:sz w:val="19"/>
              </w:rPr>
              <w:t>报告模板库；编辑+预览；关联智能体</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学习服务</w:t>
            </w:r>
          </w:p>
        </w:tc>
        <w:tc>
          <w:tcPr>
            <w:tcW w:type="dxa" w:w="1792"/>
          </w:tcPr>
          <w:p>
            <w:pPr>
              <w:spacing w:after="20" w:line="276" w:lineRule="auto"/>
            </w:pPr>
            <w:r>
              <w:rPr>
                <w:sz w:val="19"/>
              </w:rPr>
            </w:r>
            <w:r>
              <w:rPr>
                <w:rFonts w:ascii="宋体" w:hAnsi="宋体" w:eastAsia="宋体"/>
                <w:b w:val="0"/>
                <w:sz w:val="19"/>
              </w:rPr>
              <w:t>智能体</w:t>
            </w:r>
          </w:p>
        </w:tc>
        <w:tc>
          <w:tcPr>
            <w:tcW w:type="dxa" w:w="1792"/>
          </w:tcPr>
          <w:p>
            <w:pPr>
              <w:spacing w:after="20" w:line="276" w:lineRule="auto"/>
            </w:pPr>
            <w:r>
              <w:rPr>
                <w:sz w:val="19"/>
              </w:rPr>
            </w:r>
            <w:r>
              <w:rPr>
                <w:rFonts w:ascii="宋体" w:hAnsi="宋体" w:eastAsia="宋体"/>
                <w:b w:val="0"/>
                <w:sz w:val="19"/>
              </w:rPr>
              <w:t>prototype/admin/agents.html</w:t>
            </w:r>
          </w:p>
        </w:tc>
        <w:tc>
          <w:tcPr>
            <w:tcW w:type="dxa" w:w="1792"/>
          </w:tcPr>
          <w:p>
            <w:pPr>
              <w:spacing w:after="20" w:line="276" w:lineRule="auto"/>
            </w:pPr>
            <w:r>
              <w:rPr>
                <w:sz w:val="19"/>
              </w:rPr>
            </w:r>
            <w:r>
              <w:rPr>
                <w:rFonts w:ascii="宋体" w:hAnsi="宋体" w:eastAsia="宋体"/>
                <w:b w:val="0"/>
                <w:sz w:val="19"/>
              </w:rPr>
              <w:t>智能体管理（不可单独售卖）</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学习服务</w:t>
            </w:r>
          </w:p>
        </w:tc>
        <w:tc>
          <w:tcPr>
            <w:tcW w:type="dxa" w:w="1792"/>
          </w:tcPr>
          <w:p>
            <w:pPr>
              <w:spacing w:after="20" w:line="276" w:lineRule="auto"/>
            </w:pPr>
            <w:r>
              <w:rPr>
                <w:sz w:val="19"/>
              </w:rPr>
            </w:r>
            <w:r>
              <w:rPr>
                <w:rFonts w:ascii="宋体" w:hAnsi="宋体" w:eastAsia="宋体"/>
                <w:b w:val="0"/>
                <w:sz w:val="19"/>
              </w:rPr>
              <w:t>任务</w:t>
            </w:r>
          </w:p>
        </w:tc>
        <w:tc>
          <w:tcPr>
            <w:tcW w:type="dxa" w:w="1792"/>
          </w:tcPr>
          <w:p>
            <w:pPr>
              <w:spacing w:after="20" w:line="276" w:lineRule="auto"/>
            </w:pPr>
            <w:r>
              <w:rPr>
                <w:sz w:val="19"/>
              </w:rPr>
            </w:r>
            <w:r>
              <w:rPr>
                <w:rFonts w:ascii="宋体" w:hAnsi="宋体" w:eastAsia="宋体"/>
                <w:b w:val="0"/>
                <w:sz w:val="19"/>
              </w:rPr>
              <w:t>prototype/admin/content-tasks.html</w:t>
            </w:r>
          </w:p>
        </w:tc>
        <w:tc>
          <w:tcPr>
            <w:tcW w:type="dxa" w:w="1792"/>
          </w:tcPr>
          <w:p>
            <w:pPr>
              <w:spacing w:after="20" w:line="276" w:lineRule="auto"/>
            </w:pPr>
            <w:r>
              <w:rPr>
                <w:sz w:val="19"/>
              </w:rPr>
            </w:r>
            <w:r>
              <w:rPr>
                <w:rFonts w:ascii="宋体" w:hAnsi="宋体" w:eastAsia="宋体"/>
                <w:b w:val="0"/>
                <w:sz w:val="19"/>
              </w:rPr>
              <w:t>任务管理</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学习服务</w:t>
            </w:r>
          </w:p>
        </w:tc>
        <w:tc>
          <w:tcPr>
            <w:tcW w:type="dxa" w:w="1792"/>
          </w:tcPr>
          <w:p>
            <w:pPr>
              <w:spacing w:after="20" w:line="276" w:lineRule="auto"/>
            </w:pPr>
            <w:r>
              <w:rPr>
                <w:sz w:val="19"/>
              </w:rPr>
            </w:r>
            <w:r>
              <w:rPr>
                <w:rFonts w:ascii="宋体" w:hAnsi="宋体" w:eastAsia="宋体"/>
                <w:b w:val="0"/>
                <w:sz w:val="19"/>
              </w:rPr>
              <w:t>定制化计划</w:t>
            </w:r>
          </w:p>
        </w:tc>
        <w:tc>
          <w:tcPr>
            <w:tcW w:type="dxa" w:w="1792"/>
          </w:tcPr>
          <w:p>
            <w:pPr>
              <w:spacing w:after="20" w:line="276" w:lineRule="auto"/>
            </w:pPr>
            <w:r>
              <w:rPr>
                <w:sz w:val="19"/>
              </w:rPr>
            </w:r>
            <w:r>
              <w:rPr>
                <w:rFonts w:ascii="宋体" w:hAnsi="宋体" w:eastAsia="宋体"/>
                <w:b w:val="0"/>
                <w:sz w:val="19"/>
              </w:rPr>
              <w:t>prototype/admin/assess-plans.html</w:t>
            </w:r>
          </w:p>
        </w:tc>
        <w:tc>
          <w:tcPr>
            <w:tcW w:type="dxa" w:w="1792"/>
          </w:tcPr>
          <w:p>
            <w:pPr>
              <w:spacing w:after="20" w:line="276" w:lineRule="auto"/>
            </w:pPr>
            <w:r>
              <w:rPr>
                <w:sz w:val="19"/>
              </w:rPr>
            </w:r>
            <w:r>
              <w:rPr>
                <w:rFonts w:ascii="宋体" w:hAnsi="宋体" w:eastAsia="宋体"/>
                <w:b w:val="0"/>
                <w:sz w:val="19"/>
              </w:rPr>
              <w:t>计划列表；发布前置校验</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学习服务</w:t>
            </w:r>
          </w:p>
        </w:tc>
        <w:tc>
          <w:tcPr>
            <w:tcW w:type="dxa" w:w="1792"/>
          </w:tcPr>
          <w:p>
            <w:pPr>
              <w:spacing w:after="20" w:line="276" w:lineRule="auto"/>
            </w:pPr>
            <w:r>
              <w:rPr>
                <w:sz w:val="19"/>
              </w:rPr>
            </w:r>
            <w:r>
              <w:rPr>
                <w:rFonts w:ascii="宋体" w:hAnsi="宋体" w:eastAsia="宋体"/>
                <w:b w:val="0"/>
                <w:sz w:val="19"/>
              </w:rPr>
              <w:t>计划关卡</w:t>
            </w:r>
          </w:p>
        </w:tc>
        <w:tc>
          <w:tcPr>
            <w:tcW w:type="dxa" w:w="1792"/>
          </w:tcPr>
          <w:p>
            <w:pPr>
              <w:spacing w:after="20" w:line="276" w:lineRule="auto"/>
            </w:pPr>
            <w:r>
              <w:rPr>
                <w:sz w:val="19"/>
              </w:rPr>
            </w:r>
            <w:r>
              <w:rPr>
                <w:rFonts w:ascii="宋体" w:hAnsi="宋体" w:eastAsia="宋体"/>
                <w:b w:val="0"/>
                <w:sz w:val="19"/>
              </w:rPr>
              <w:t>prototype/admin/assess-plan-stages.html</w:t>
            </w:r>
          </w:p>
        </w:tc>
        <w:tc>
          <w:tcPr>
            <w:tcW w:type="dxa" w:w="1792"/>
          </w:tcPr>
          <w:p>
            <w:pPr>
              <w:spacing w:after="20" w:line="276" w:lineRule="auto"/>
            </w:pPr>
            <w:r>
              <w:rPr>
                <w:sz w:val="19"/>
              </w:rPr>
            </w:r>
            <w:r>
              <w:rPr>
                <w:rFonts w:ascii="宋体" w:hAnsi="宋体" w:eastAsia="宋体"/>
                <w:b w:val="0"/>
                <w:sz w:val="19"/>
              </w:rPr>
              <w:t>关卡配置与解锁规则</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内容资产</w:t>
            </w:r>
          </w:p>
        </w:tc>
        <w:tc>
          <w:tcPr>
            <w:tcW w:type="dxa" w:w="1792"/>
          </w:tcPr>
          <w:p>
            <w:pPr>
              <w:spacing w:after="20" w:line="276" w:lineRule="auto"/>
            </w:pPr>
            <w:r>
              <w:rPr>
                <w:sz w:val="19"/>
              </w:rPr>
            </w:r>
            <w:r>
              <w:rPr>
                <w:rFonts w:ascii="宋体" w:hAnsi="宋体" w:eastAsia="宋体"/>
                <w:b w:val="0"/>
                <w:sz w:val="19"/>
              </w:rPr>
              <w:t>系列课（已迁移）</w:t>
            </w:r>
          </w:p>
        </w:tc>
        <w:tc>
          <w:tcPr>
            <w:tcW w:type="dxa" w:w="1792"/>
          </w:tcPr>
          <w:p>
            <w:pPr>
              <w:spacing w:after="20" w:line="276" w:lineRule="auto"/>
            </w:pPr>
            <w:r>
              <w:rPr>
                <w:sz w:val="19"/>
              </w:rPr>
            </w:r>
            <w:r>
              <w:rPr>
                <w:rFonts w:ascii="宋体" w:hAnsi="宋体" w:eastAsia="宋体"/>
                <w:b w:val="0"/>
                <w:sz w:val="19"/>
              </w:rPr>
              <w:t xml:space="preserve">prototype/admin/content-series.html / </w:t>
            </w:r>
            <w:r>
              <w:rPr>
                <w:rFonts w:ascii="Menlo" w:hAnsi="Menlo" w:eastAsia="Menlo"/>
                <w:b w:val="0"/>
                <w:color w:val="A03030"/>
                <w:sz w:val="19"/>
              </w:rPr>
              <w:t>content-series-edit.html</w:t>
            </w:r>
            <w:r>
              <w:rPr>
                <w:rFonts w:ascii="宋体" w:hAnsi="宋体" w:eastAsia="宋体"/>
                <w:b w:val="0"/>
                <w:sz w:val="19"/>
              </w:rPr>
              <w:t xml:space="preserve"> / </w:t>
            </w:r>
            <w:r>
              <w:rPr>
                <w:rFonts w:ascii="Menlo" w:hAnsi="Menlo" w:eastAsia="Menlo"/>
                <w:b w:val="0"/>
                <w:color w:val="A03030"/>
                <w:sz w:val="19"/>
              </w:rPr>
              <w:t>content-series-detail.html</w:t>
            </w:r>
            <w:r>
              <w:rPr>
                <w:rFonts w:ascii="宋体" w:hAnsi="宋体" w:eastAsia="宋体"/>
                <w:b w:val="0"/>
                <w:sz w:val="19"/>
              </w:rPr>
              <w:t xml:space="preserve"> / </w:t>
            </w:r>
            <w:r>
              <w:rPr>
                <w:rFonts w:ascii="Menlo" w:hAnsi="Menlo" w:eastAsia="Menlo"/>
                <w:b w:val="0"/>
                <w:color w:val="A03030"/>
                <w:sz w:val="19"/>
              </w:rPr>
              <w:t>content-series-outline.html</w:t>
            </w:r>
          </w:p>
        </w:tc>
        <w:tc>
          <w:tcPr>
            <w:tcW w:type="dxa" w:w="1792"/>
          </w:tcPr>
          <w:p>
            <w:pPr>
              <w:spacing w:after="20" w:line="276" w:lineRule="auto"/>
            </w:pPr>
            <w:r>
              <w:rPr>
                <w:sz w:val="19"/>
              </w:rPr>
            </w:r>
            <w:r>
              <w:rPr>
                <w:rFonts w:ascii="宋体" w:hAnsi="宋体" w:eastAsia="宋体"/>
                <w:b w:val="0"/>
                <w:sz w:val="19"/>
              </w:rPr>
              <w:t>已迁移存根</w:t>
            </w:r>
          </w:p>
        </w:tc>
        <w:tc>
          <w:tcPr>
            <w:tcW w:type="dxa" w:w="1792"/>
          </w:tcPr>
          <w:p>
            <w:pPr>
              <w:spacing w:after="20" w:line="276" w:lineRule="auto"/>
            </w:pPr>
            <w:r>
              <w:rPr>
                <w:sz w:val="19"/>
              </w:rPr>
            </w:r>
            <w:r>
              <w:rPr>
                <w:rFonts w:ascii="宋体" w:hAnsi="宋体" w:eastAsia="宋体"/>
                <w:b w:val="0"/>
                <w:sz w:val="19"/>
              </w:rPr>
              <w:t>—</w:t>
            </w:r>
          </w:p>
        </w:tc>
      </w:tr>
      <w:tr>
        <w:tc>
          <w:tcPr>
            <w:tcW w:type="dxa" w:w="1792"/>
          </w:tcPr>
          <w:p>
            <w:pPr>
              <w:spacing w:after="20" w:line="276" w:lineRule="auto"/>
            </w:pPr>
            <w:r>
              <w:rPr>
                <w:sz w:val="19"/>
              </w:rPr>
            </w:r>
            <w:r>
              <w:rPr>
                <w:rFonts w:ascii="宋体" w:hAnsi="宋体" w:eastAsia="宋体"/>
                <w:b w:val="0"/>
                <w:sz w:val="19"/>
              </w:rPr>
              <w:t>内容资产</w:t>
            </w:r>
          </w:p>
        </w:tc>
        <w:tc>
          <w:tcPr>
            <w:tcW w:type="dxa" w:w="1792"/>
          </w:tcPr>
          <w:p>
            <w:pPr>
              <w:spacing w:after="20" w:line="276" w:lineRule="auto"/>
            </w:pPr>
            <w:r>
              <w:rPr>
                <w:sz w:val="19"/>
              </w:rPr>
            </w:r>
            <w:r>
              <w:rPr>
                <w:rFonts w:ascii="宋体" w:hAnsi="宋体" w:eastAsia="宋体"/>
                <w:b w:val="0"/>
                <w:sz w:val="19"/>
              </w:rPr>
              <w:t>商品分组（已迁移）</w:t>
            </w:r>
          </w:p>
        </w:tc>
        <w:tc>
          <w:tcPr>
            <w:tcW w:type="dxa" w:w="1792"/>
          </w:tcPr>
          <w:p>
            <w:pPr>
              <w:spacing w:after="20" w:line="276" w:lineRule="auto"/>
            </w:pPr>
            <w:r>
              <w:rPr>
                <w:sz w:val="19"/>
              </w:rPr>
            </w:r>
            <w:r>
              <w:rPr>
                <w:rFonts w:ascii="宋体" w:hAnsi="宋体" w:eastAsia="宋体"/>
                <w:b w:val="0"/>
                <w:sz w:val="19"/>
              </w:rPr>
              <w:t>prototype/admin/content-category.html</w:t>
            </w:r>
          </w:p>
        </w:tc>
        <w:tc>
          <w:tcPr>
            <w:tcW w:type="dxa" w:w="1792"/>
          </w:tcPr>
          <w:p>
            <w:pPr>
              <w:spacing w:after="20" w:line="276" w:lineRule="auto"/>
            </w:pPr>
            <w:r>
              <w:rPr>
                <w:sz w:val="19"/>
              </w:rPr>
            </w:r>
            <w:r>
              <w:rPr>
                <w:rFonts w:ascii="宋体" w:hAnsi="宋体" w:eastAsia="宋体"/>
                <w:b w:val="0"/>
                <w:sz w:val="19"/>
              </w:rPr>
              <w:t xml:space="preserve">302 → </w:t>
            </w:r>
            <w:r>
              <w:rPr>
                <w:rFonts w:ascii="Menlo" w:hAnsi="Menlo" w:eastAsia="Menlo"/>
                <w:b w:val="0"/>
                <w:color w:val="A03030"/>
                <w:sz w:val="19"/>
              </w:rPr>
              <w:t>content-tags.html</w:t>
            </w:r>
          </w:p>
        </w:tc>
        <w:tc>
          <w:tcPr>
            <w:tcW w:type="dxa" w:w="1792"/>
          </w:tcPr>
          <w:p>
            <w:pPr>
              <w:spacing w:after="20" w:line="276" w:lineRule="auto"/>
            </w:pPr>
            <w:r>
              <w:rPr>
                <w:sz w:val="19"/>
              </w:rPr>
            </w:r>
            <w:r>
              <w:rPr>
                <w:rFonts w:ascii="宋体" w:hAnsi="宋体" w:eastAsia="宋体"/>
                <w:b w:val="0"/>
                <w:sz w:val="19"/>
              </w:rPr>
              <w:t>—</w:t>
            </w:r>
          </w:p>
        </w:tc>
      </w:tr>
      <w:tr>
        <w:tc>
          <w:tcPr>
            <w:tcW w:type="dxa" w:w="1792"/>
          </w:tcPr>
          <w:p>
            <w:pPr>
              <w:spacing w:after="20" w:line="276" w:lineRule="auto"/>
            </w:pPr>
            <w:r>
              <w:rPr>
                <w:sz w:val="19"/>
              </w:rPr>
            </w:r>
            <w:r>
              <w:rPr>
                <w:rFonts w:ascii="宋体" w:hAnsi="宋体" w:eastAsia="宋体"/>
                <w:b w:val="0"/>
                <w:sz w:val="19"/>
              </w:rPr>
              <w:t>内容资产</w:t>
            </w:r>
          </w:p>
        </w:tc>
        <w:tc>
          <w:tcPr>
            <w:tcW w:type="dxa" w:w="1792"/>
          </w:tcPr>
          <w:p>
            <w:pPr>
              <w:spacing w:after="20" w:line="276" w:lineRule="auto"/>
            </w:pPr>
            <w:r>
              <w:rPr>
                <w:sz w:val="19"/>
              </w:rPr>
            </w:r>
            <w:r>
              <w:rPr>
                <w:rFonts w:ascii="宋体" w:hAnsi="宋体" w:eastAsia="宋体"/>
                <w:b w:val="0"/>
                <w:sz w:val="19"/>
              </w:rPr>
              <w:t>早期内容管理</w:t>
            </w:r>
          </w:p>
        </w:tc>
        <w:tc>
          <w:tcPr>
            <w:tcW w:type="dxa" w:w="1792"/>
          </w:tcPr>
          <w:p>
            <w:pPr>
              <w:spacing w:after="20" w:line="276" w:lineRule="auto"/>
            </w:pPr>
            <w:r>
              <w:rPr>
                <w:sz w:val="19"/>
              </w:rPr>
            </w:r>
            <w:r>
              <w:rPr>
                <w:rFonts w:ascii="宋体" w:hAnsi="宋体" w:eastAsia="宋体"/>
                <w:b w:val="0"/>
                <w:sz w:val="19"/>
              </w:rPr>
              <w:t xml:space="preserve">prototype/admin/courses.html / </w:t>
            </w:r>
            <w:r>
              <w:rPr>
                <w:rFonts w:ascii="Menlo" w:hAnsi="Menlo" w:eastAsia="Menlo"/>
                <w:b w:val="0"/>
                <w:color w:val="A03030"/>
                <w:sz w:val="19"/>
              </w:rPr>
              <w:t>course-edit.html</w:t>
            </w:r>
          </w:p>
        </w:tc>
        <w:tc>
          <w:tcPr>
            <w:tcW w:type="dxa" w:w="1792"/>
          </w:tcPr>
          <w:p>
            <w:pPr>
              <w:spacing w:after="20" w:line="276" w:lineRule="auto"/>
            </w:pPr>
            <w:r>
              <w:rPr>
                <w:sz w:val="19"/>
              </w:rPr>
            </w:r>
            <w:r>
              <w:rPr>
                <w:rFonts w:ascii="宋体" w:hAnsi="宋体" w:eastAsia="宋体"/>
                <w:b w:val="0"/>
                <w:sz w:val="19"/>
              </w:rPr>
              <w:t>被系列课/商品替代</w:t>
            </w:r>
          </w:p>
        </w:tc>
        <w:tc>
          <w:tcPr>
            <w:tcW w:type="dxa" w:w="1792"/>
          </w:tcPr>
          <w:p>
            <w:pPr>
              <w:spacing w:after="20" w:line="276" w:lineRule="auto"/>
            </w:pPr>
            <w:r>
              <w:rPr>
                <w:sz w:val="19"/>
              </w:rPr>
            </w:r>
            <w:r>
              <w:rPr>
                <w:rFonts w:ascii="宋体" w:hAnsi="宋体" w:eastAsia="宋体"/>
                <w:b w:val="0"/>
                <w:sz w:val="19"/>
              </w:rPr>
              <w:t>—</w:t>
            </w:r>
          </w:p>
        </w:tc>
      </w:tr>
    </w:tbl>
    <w:p/>
    <w:p>
      <w:r>
        <w:rPr>
          <w:rFonts w:ascii="宋体" w:hAnsi="宋体" w:eastAsia="宋体"/>
          <w:b/>
        </w:rPr>
        <w:t>页面与交互（P0 详写）</w:t>
      </w:r>
    </w:p>
    <w:p>
      <w:pPr>
        <w:pStyle w:val="Heading4"/>
      </w:pPr>
      <w:r>
        <w:rPr>
          <w:rFonts w:ascii="微软雅黑" w:hAnsi="微软雅黑" w:eastAsia="微软雅黑"/>
          <w:b/>
        </w:rPr>
        <w:t>线上课（</w:t>
      </w:r>
      <w:r>
        <w:rPr>
          <w:rFonts w:ascii="微软雅黑" w:hAnsi="微软雅黑" w:eastAsia="微软雅黑"/>
          <w:b/>
          <w:color w:val="A03030"/>
          <w:sz w:val="19"/>
        </w:rPr>
        <w:t>prototype/admin/content-video.html</w:t>
      </w:r>
      <w:r>
        <w:rPr>
          <w:rFonts w:ascii="微软雅黑" w:hAnsi="微软雅黑" w:eastAsia="微软雅黑"/>
          <w:b/>
        </w:rPr>
        <w:t>，P0）</w:t>
      </w:r>
    </w:p>
    <w:p>
      <w:pPr>
        <w:pStyle w:val="ListBullet"/>
        <w:spacing w:after="20"/>
        <w:ind w:left="425"/>
      </w:pPr>
      <w:r>
        <w:rPr>
          <w:rFonts w:ascii="宋体" w:hAnsi="宋体" w:eastAsia="宋体"/>
          <w:b w:val="0"/>
          <w:sz w:val="21"/>
        </w:rPr>
        <w:t>页面目的：管理线上课内容列表并进入编辑/目录/商品化。</w:t>
      </w:r>
    </w:p>
    <w:p>
      <w:pPr>
        <w:pStyle w:val="ListBullet"/>
        <w:spacing w:after="20"/>
        <w:ind w:left="425"/>
      </w:pPr>
      <w:r>
        <w:rPr>
          <w:rFonts w:ascii="宋体" w:hAnsi="宋体" w:eastAsia="宋体"/>
          <w:b w:val="0"/>
          <w:sz w:val="21"/>
        </w:rPr>
        <w:t>页面结构：筛选（分类、状态[已上架/已下架/草稿/转码中]、关键词）；列（讲师 / 标签 / 关联商品数 / 总时长[位于「章节」左侧] / 章节 / 观看）；批量删除；行操作。</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按分类或状态筛选 → 定位课程。</w:t>
      </w:r>
    </w:p>
    <w:p>
      <w:pPr>
        <w:pStyle w:val="ListNumber"/>
        <w:spacing w:after="20"/>
        <w:ind w:left="765"/>
      </w:pPr>
      <w:r>
        <w:rPr>
          <w:rFonts w:ascii="宋体" w:hAnsi="宋体" w:eastAsia="宋体"/>
          <w:b w:val="0"/>
          <w:sz w:val="21"/>
        </w:rPr>
        <w:t>自建行操作：分享设置 / 查看 / 目录管理 / 编辑 / 上下架 / 复制 / 删除；平台来源行仅分享 / 查看 / 查看目录（readonly）/ 上下架（双轨规则）。</w:t>
      </w:r>
    </w:p>
    <w:p>
      <w:pPr>
        <w:pStyle w:val="ListNumber"/>
        <w:spacing w:after="20"/>
        <w:ind w:left="765"/>
      </w:pPr>
      <w:r>
        <w:rPr>
          <w:rFonts w:ascii="宋体" w:hAnsi="宋体" w:eastAsia="宋体"/>
          <w:b w:val="0"/>
          <w:sz w:val="21"/>
        </w:rPr>
        <w:t xml:space="preserve">已下架行的「创建商品」→ 深链 </w:t>
      </w:r>
      <w:r>
        <w:rPr>
          <w:rFonts w:ascii="Menlo" w:hAnsi="Menlo" w:eastAsia="Menlo"/>
          <w:b w:val="0"/>
          <w:color w:val="A03030"/>
          <w:sz w:val="21"/>
        </w:rPr>
        <w:t>goods-edit.html?create_mode=from_content&amp;content_type=…&amp;content_id=…</w:t>
      </w:r>
      <w:r>
        <w:rPr>
          <w:rFonts w:ascii="宋体" w:hAnsi="宋体" w:eastAsia="宋体"/>
          <w:b w:val="0"/>
          <w:sz w:val="21"/>
        </w:rPr>
        <w:t>。</w:t>
      </w:r>
    </w:p>
    <w:p>
      <w:pPr>
        <w:pStyle w:val="ListNumber"/>
        <w:spacing w:after="20"/>
        <w:ind w:left="765"/>
      </w:pPr>
      <w:r>
        <w:rPr>
          <w:rFonts w:ascii="宋体" w:hAnsi="宋体" w:eastAsia="宋体"/>
          <w:b w:val="0"/>
          <w:sz w:val="21"/>
        </w:rPr>
        <w:t xml:space="preserve">点「关联商品 N」→ 0 时 Toast「还没有商品」，否则跳 </w:t>
      </w:r>
      <w:r>
        <w:rPr>
          <w:rFonts w:ascii="Menlo" w:hAnsi="Menlo" w:eastAsia="Menlo"/>
          <w:b w:val="0"/>
          <w:color w:val="A03030"/>
          <w:sz w:val="21"/>
        </w:rPr>
        <w:t>goods.html?content_id=</w:t>
      </w:r>
      <w:r>
        <w:rPr>
          <w:rFonts w:ascii="宋体" w:hAnsi="宋体" w:eastAsia="宋体"/>
          <w:b w:val="0"/>
          <w:sz w:val="21"/>
        </w:rPr>
        <w:t>。</w:t>
      </w:r>
    </w:p>
    <w:p>
      <w:pPr>
        <w:pStyle w:val="ListBullet"/>
        <w:spacing w:after="20"/>
        <w:ind w:left="425"/>
      </w:pPr>
      <w:r>
        <w:rPr>
          <w:rFonts w:ascii="宋体" w:hAnsi="宋体" w:eastAsia="宋体"/>
          <w:b w:val="0"/>
          <w:sz w:val="21"/>
        </w:rPr>
        <w:t xml:space="preserve">关键交互细节：状态标签统一走 </w:t>
      </w:r>
      <w:r>
        <w:rPr>
          <w:rFonts w:ascii="Menlo" w:hAnsi="Menlo" w:eastAsia="Menlo"/>
          <w:b w:val="0"/>
          <w:color w:val="A03030"/>
          <w:sz w:val="21"/>
        </w:rPr>
        <w:t>Proto.shelfTag()</w:t>
      </w:r>
      <w:r>
        <w:rPr>
          <w:rFonts w:ascii="宋体" w:hAnsi="宋体" w:eastAsia="宋体"/>
          <w:b w:val="0"/>
          <w:sz w:val="21"/>
        </w:rPr>
        <w:t>（已上架=绿 / 草稿·已下架=灰 / 待审核=橙 / 已驳回=红）；无「评论/收藏/已上架模块」列。</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prototype/admin/content-video.html</w:t>
      </w:r>
    </w:p>
    <w:p>
      <w:pPr>
        <w:pStyle w:val="Heading4"/>
      </w:pPr>
      <w:r>
        <w:rPr>
          <w:rFonts w:ascii="微软雅黑" w:hAnsi="微软雅黑" w:eastAsia="微软雅黑"/>
          <w:b/>
        </w:rPr>
        <w:t>章节管理（</w:t>
      </w:r>
      <w:r>
        <w:rPr>
          <w:rFonts w:ascii="微软雅黑" w:hAnsi="微软雅黑" w:eastAsia="微软雅黑"/>
          <w:b/>
          <w:color w:val="A03030"/>
          <w:sz w:val="19"/>
        </w:rPr>
        <w:t>prototype/admin/content-video-outline.html</w:t>
      </w:r>
      <w:r>
        <w:rPr>
          <w:rFonts w:ascii="微软雅黑" w:hAnsi="微软雅黑" w:eastAsia="微软雅黑"/>
          <w:b/>
        </w:rPr>
        <w:t>，P0）</w:t>
      </w:r>
    </w:p>
    <w:p>
      <w:pPr>
        <w:pStyle w:val="ListBullet"/>
        <w:spacing w:after="20"/>
        <w:ind w:left="425"/>
      </w:pPr>
      <w:r>
        <w:rPr>
          <w:rFonts w:ascii="宋体" w:hAnsi="宋体" w:eastAsia="宋体"/>
          <w:b w:val="0"/>
          <w:sz w:val="21"/>
        </w:rPr>
        <w:t>页面目的：编排课程目录并声明允许试看。</w:t>
      </w:r>
    </w:p>
    <w:p>
      <w:pPr>
        <w:pStyle w:val="ListBullet"/>
        <w:spacing w:after="20"/>
        <w:ind w:left="425"/>
      </w:pPr>
      <w:r>
        <w:rPr>
          <w:rFonts w:ascii="宋体" w:hAnsi="宋体" w:eastAsia="宋体"/>
          <w:b w:val="0"/>
          <w:sz w:val="21"/>
        </w:rPr>
        <w:t>页面结构：hero 区（名称、来源徽标、上架 pill、章节/视频计数）；章节列表；章节弹窗。</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新建章节 → 填章节名称*、视频名称*、预计学习时长、视频来源*（仅记录引用，不上传或复制实体文件）、必修（默认勾）、「允许试看」checkbox → 保存。</w:t>
      </w:r>
    </w:p>
    <w:p>
      <w:pPr>
        <w:pStyle w:val="ListNumber"/>
        <w:spacing w:after="20"/>
        <w:ind w:left="765"/>
      </w:pPr>
      <w:r>
        <w:rPr>
          <w:rFonts w:ascii="宋体" w:hAnsi="宋体" w:eastAsia="宋体"/>
          <w:b w:val="0"/>
          <w:sz w:val="21"/>
        </w:rPr>
        <w:t>章节上移/下移（首尾禁用）、编辑、删除。</w:t>
      </w:r>
    </w:p>
    <w:p>
      <w:pPr>
        <w:pStyle w:val="ListNumber"/>
        <w:spacing w:after="20"/>
        <w:ind w:left="765"/>
      </w:pPr>
      <w:r>
        <w:rPr>
          <w:rFonts w:ascii="宋体" w:hAnsi="宋体" w:eastAsia="宋体"/>
          <w:b w:val="0"/>
          <w:sz w:val="21"/>
        </w:rPr>
        <w:t>「完成并提交」一键置为已上架并锁定。</w:t>
      </w:r>
    </w:p>
    <w:p>
      <w:pPr>
        <w:pStyle w:val="ListBullet"/>
        <w:spacing w:after="20"/>
        <w:ind w:left="425"/>
      </w:pPr>
      <w:r>
        <w:rPr>
          <w:rFonts w:ascii="宋体" w:hAnsi="宋体" w:eastAsia="宋体"/>
          <w:b w:val="0"/>
          <w:sz w:val="21"/>
        </w:rPr>
        <w:t>关键交互细节：只读规则——</w:t>
      </w:r>
      <w:r>
        <w:rPr>
          <w:rFonts w:ascii="Menlo" w:hAnsi="Menlo" w:eastAsia="Menlo"/>
          <w:b w:val="0"/>
          <w:color w:val="A03030"/>
          <w:sz w:val="21"/>
        </w:rPr>
        <w:t>source=platform</w:t>
      </w:r>
      <w:r>
        <w:rPr>
          <w:rFonts w:ascii="宋体" w:hAnsi="宋体" w:eastAsia="宋体"/>
          <w:b w:val="0"/>
          <w:sz w:val="21"/>
        </w:rPr>
        <w:t xml:space="preserve"> 恒只读；自建内容已上架也锁定（提示先下架）；空态「暂无章节，点击新建章节开始编排」；「允许试看」语义为「本节目录可向未购用户开放」，实际开放范围由 </w:t>
      </w:r>
      <w:r>
        <w:rPr>
          <w:rFonts w:ascii="Menlo" w:hAnsi="Menlo" w:eastAsia="Menlo"/>
          <w:b w:val="0"/>
          <w:color w:val="A03030"/>
          <w:sz w:val="21"/>
        </w:rPr>
        <w:t>listing.trial_scope</w:t>
      </w:r>
      <w:r>
        <w:rPr>
          <w:rFonts w:ascii="宋体" w:hAnsi="宋体" w:eastAsia="宋体"/>
          <w:b w:val="0"/>
          <w:sz w:val="21"/>
        </w:rPr>
        <w:t xml:space="preserve"> 决定且不得超出。</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prototype/admin/content-video-outline.html</w:t>
      </w:r>
    </w:p>
    <w:p>
      <w:pPr>
        <w:pStyle w:val="Heading4"/>
      </w:pPr>
      <w:r>
        <w:rPr>
          <w:rFonts w:ascii="微软雅黑" w:hAnsi="微软雅黑" w:eastAsia="微软雅黑"/>
          <w:b/>
        </w:rPr>
        <w:t>线下课（</w:t>
      </w:r>
      <w:r>
        <w:rPr>
          <w:rFonts w:ascii="微软雅黑" w:hAnsi="微软雅黑" w:eastAsia="微软雅黑"/>
          <w:b/>
          <w:color w:val="A03030"/>
          <w:sz w:val="19"/>
        </w:rPr>
        <w:t>prototype/admin/content-offline.html</w:t>
      </w:r>
      <w:r>
        <w:rPr>
          <w:rFonts w:ascii="微软雅黑" w:hAnsi="微软雅黑" w:eastAsia="微软雅黑"/>
          <w:b/>
        </w:rPr>
        <w:t xml:space="preserve"> 与 </w:t>
      </w:r>
      <w:r>
        <w:rPr>
          <w:rFonts w:ascii="微软雅黑" w:hAnsi="微软雅黑" w:eastAsia="微软雅黑"/>
          <w:b/>
          <w:color w:val="A03030"/>
          <w:sz w:val="19"/>
        </w:rPr>
        <w:t>content-offline-edit.html</w:t>
      </w:r>
      <w:r>
        <w:rPr>
          <w:rFonts w:ascii="微软雅黑" w:hAnsi="微软雅黑" w:eastAsia="微软雅黑"/>
          <w:b/>
        </w:rPr>
        <w:t>，P0）</w:t>
      </w:r>
    </w:p>
    <w:p>
      <w:pPr>
        <w:pStyle w:val="ListBullet"/>
        <w:spacing w:after="20"/>
        <w:ind w:left="425"/>
      </w:pPr>
      <w:r>
        <w:rPr>
          <w:rFonts w:ascii="宋体" w:hAnsi="宋体" w:eastAsia="宋体"/>
          <w:b w:val="0"/>
          <w:sz w:val="21"/>
        </w:rPr>
        <w:t>页面目的：管理一场一课式线下课的报名与商品化。</w:t>
      </w:r>
    </w:p>
    <w:p>
      <w:pPr>
        <w:pStyle w:val="ListBullet"/>
        <w:spacing w:after="20"/>
        <w:ind w:left="425"/>
      </w:pPr>
      <w:r>
        <w:rPr>
          <w:rFonts w:ascii="宋体" w:hAnsi="宋体" w:eastAsia="宋体"/>
          <w:b w:val="0"/>
          <w:sz w:val="21"/>
        </w:rPr>
        <w:t xml:space="preserve">页面结构：列表（讲师/城市/报名窗/开课时间/报名进度 </w:t>
      </w:r>
      <w:r>
        <w:rPr>
          <w:rFonts w:ascii="Menlo" w:hAnsi="Menlo" w:eastAsia="Menlo"/>
          <w:b w:val="0"/>
          <w:color w:val="A03030"/>
          <w:sz w:val="21"/>
        </w:rPr>
        <w:t>signed/capacity</w:t>
      </w:r>
      <w:r>
        <w:rPr>
          <w:rFonts w:ascii="宋体" w:hAnsi="宋体" w:eastAsia="宋体"/>
          <w:b w:val="0"/>
          <w:sz w:val="21"/>
        </w:rPr>
        <w:t>/派生状态）；编辑页四锚区——内容信息、时间与名额、关联商品（只读）、报名与上架。</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列表筛选分类/上下架/关键词 → 新建或编辑。</w:t>
      </w:r>
    </w:p>
    <w:p>
      <w:pPr>
        <w:pStyle w:val="ListNumber"/>
        <w:spacing w:after="20"/>
        <w:ind w:left="765"/>
      </w:pPr>
      <w:r>
        <w:rPr>
          <w:rFonts w:ascii="宋体" w:hAnsi="宋体" w:eastAsia="宋体"/>
          <w:b w:val="0"/>
          <w:sz w:val="21"/>
        </w:rPr>
        <w:t>编辑页填名称*、分类、封面、讲师、城市/地址、简介、详情；设报名开始/截止*、课程开始/结束*、名额（可选）。</w:t>
      </w:r>
    </w:p>
    <w:p>
      <w:pPr>
        <w:pStyle w:val="ListNumber"/>
        <w:spacing w:after="20"/>
        <w:ind w:left="765"/>
      </w:pPr>
      <w:r>
        <w:rPr>
          <w:rFonts w:ascii="宋体" w:hAnsi="宋体" w:eastAsia="宋体"/>
          <w:b w:val="0"/>
          <w:sz w:val="21"/>
        </w:rPr>
        <w:t>「关联商品」只读列出该场次门票商品（价格/上架态/成交于哪个模块）+「+ 新建商品」；头部保存草稿 / 用户端预览 / 保存并上架。</w:t>
      </w:r>
    </w:p>
    <w:p>
      <w:pPr>
        <w:pStyle w:val="ListBullet"/>
        <w:spacing w:after="20"/>
        <w:ind w:left="425"/>
      </w:pPr>
      <w:r>
        <w:rPr>
          <w:rFonts w:ascii="宋体" w:hAnsi="宋体" w:eastAsia="宋体"/>
          <w:b w:val="0"/>
          <w:sz w:val="21"/>
        </w:rPr>
        <w:t>关键交互细节：报名资格由关联商品的价格决定（无付费商品=免费报名）；报名/课程时间约束 R-OFF-010；已上架行不可编辑（上架中）；付费购买的是本场报名资格（门票），门票价来自门票商品。</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prototype/admin/content-offline.html</w:t>
      </w:r>
      <w:r>
        <w:rPr>
          <w:rFonts w:ascii="宋体" w:hAnsi="宋体" w:eastAsia="宋体"/>
          <w:b w:val="0"/>
          <w:sz w:val="21"/>
        </w:rPr>
        <w:t>、</w:t>
      </w:r>
      <w:r>
        <w:rPr>
          <w:rFonts w:ascii="Menlo" w:hAnsi="Menlo" w:eastAsia="Menlo"/>
          <w:b w:val="0"/>
          <w:color w:val="A03030"/>
          <w:sz w:val="21"/>
        </w:rPr>
        <w:t>prototype/admin/content-offline-edit.html</w:t>
      </w:r>
    </w:p>
    <w:p>
      <w:pPr>
        <w:pStyle w:val="Heading4"/>
      </w:pPr>
      <w:r>
        <w:rPr>
          <w:rFonts w:ascii="微软雅黑" w:hAnsi="微软雅黑" w:eastAsia="微软雅黑"/>
          <w:b/>
        </w:rPr>
        <w:t>线下课参与记录（</w:t>
      </w:r>
      <w:r>
        <w:rPr>
          <w:rFonts w:ascii="微软雅黑" w:hAnsi="微软雅黑" w:eastAsia="微软雅黑"/>
          <w:b/>
          <w:color w:val="A03030"/>
          <w:sz w:val="19"/>
        </w:rPr>
        <w:t>prototype/admin/content-offline-signups.html</w:t>
      </w:r>
      <w:r>
        <w:rPr>
          <w:rFonts w:ascii="微软雅黑" w:hAnsi="微软雅黑" w:eastAsia="微软雅黑"/>
          <w:b/>
        </w:rPr>
        <w:t>，P0）</w:t>
      </w:r>
    </w:p>
    <w:p>
      <w:pPr>
        <w:pStyle w:val="ListBullet"/>
        <w:spacing w:after="20"/>
        <w:ind w:left="425"/>
      </w:pPr>
      <w:r>
        <w:rPr>
          <w:rFonts w:ascii="宋体" w:hAnsi="宋体" w:eastAsia="宋体"/>
          <w:b w:val="0"/>
          <w:sz w:val="21"/>
        </w:rPr>
        <w:t>页面目的：查看某场线下课的报名名单。</w:t>
      </w:r>
    </w:p>
    <w:p>
      <w:pPr>
        <w:pStyle w:val="ListBullet"/>
        <w:spacing w:after="20"/>
        <w:ind w:left="425"/>
      </w:pPr>
      <w:r>
        <w:rPr>
          <w:rFonts w:ascii="宋体" w:hAnsi="宋体" w:eastAsia="宋体"/>
          <w:b w:val="0"/>
          <w:sz w:val="21"/>
        </w:rPr>
        <w:t>页面结构：顶栏当前线下课选择器 + 摘要（只显示「报名 86/100」，不显示价格）+ 导出；筛选（状态[已报名/已支付/已取消]、渠道、姓名/手机）；列（用户、手机、关联商品[位于渠道左侧]、渠道、报名时间、获取方式、状态、实付金额）。</w:t>
      </w:r>
    </w:p>
    <w:p>
      <w:pPr>
        <w:pStyle w:val="ListBullet"/>
        <w:spacing w:after="20"/>
        <w:ind w:left="425"/>
      </w:pPr>
      <w:r>
        <w:rPr>
          <w:rFonts w:ascii="宋体" w:hAnsi="宋体" w:eastAsia="宋体"/>
          <w:b w:val="0"/>
          <w:sz w:val="21"/>
        </w:rPr>
        <w:t>关键交互细节：付费记录「关联商品」显示本场次门票商品名，免费记录显示「—（免费报名）」；不含促到提醒 SOP。</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prototype/admin/content-offline-signups.html</w:t>
      </w:r>
    </w:p>
    <w:p>
      <w:pPr>
        <w:pStyle w:val="Heading4"/>
      </w:pPr>
      <w:r>
        <w:rPr>
          <w:rFonts w:ascii="微软雅黑" w:hAnsi="微软雅黑" w:eastAsia="微软雅黑"/>
          <w:b/>
        </w:rPr>
        <w:t>文章（</w:t>
      </w:r>
      <w:r>
        <w:rPr>
          <w:rFonts w:ascii="微软雅黑" w:hAnsi="微软雅黑" w:eastAsia="微软雅黑"/>
          <w:b/>
          <w:color w:val="A03030"/>
          <w:sz w:val="19"/>
        </w:rPr>
        <w:t>prototype/admin/content-article.html</w:t>
      </w:r>
      <w:r>
        <w:rPr>
          <w:rFonts w:ascii="微软雅黑" w:hAnsi="微软雅黑" w:eastAsia="微软雅黑"/>
          <w:b/>
        </w:rPr>
        <w:t xml:space="preserve"> 与 </w:t>
      </w:r>
      <w:r>
        <w:rPr>
          <w:rFonts w:ascii="微软雅黑" w:hAnsi="微软雅黑" w:eastAsia="微软雅黑"/>
          <w:b/>
          <w:color w:val="A03030"/>
          <w:sz w:val="19"/>
        </w:rPr>
        <w:t>content-article-edit.html</w:t>
      </w:r>
      <w:r>
        <w:rPr>
          <w:rFonts w:ascii="微软雅黑" w:hAnsi="微软雅黑" w:eastAsia="微软雅黑"/>
          <w:b/>
        </w:rPr>
        <w:t>，P0）</w:t>
      </w:r>
    </w:p>
    <w:p>
      <w:pPr>
        <w:pStyle w:val="ListBullet"/>
        <w:spacing w:after="20"/>
        <w:ind w:left="425"/>
      </w:pPr>
      <w:r>
        <w:rPr>
          <w:rFonts w:ascii="宋体" w:hAnsi="宋体" w:eastAsia="宋体"/>
          <w:b w:val="0"/>
          <w:sz w:val="21"/>
        </w:rPr>
        <w:t>页面目的：管理图文内容与分享。</w:t>
      </w:r>
    </w:p>
    <w:p>
      <w:pPr>
        <w:pStyle w:val="ListBullet"/>
        <w:spacing w:after="20"/>
        <w:ind w:left="425"/>
      </w:pPr>
      <w:r>
        <w:rPr>
          <w:rFonts w:ascii="宋体" w:hAnsi="宋体" w:eastAsia="宋体"/>
          <w:b w:val="0"/>
          <w:sz w:val="21"/>
        </w:rPr>
        <w:t>页面结构：列表（ID / 作者 / 上架 / 阅读 / 字数 / 关联商品数[位于「字数」右侧]）；编辑页内容信息 + 图文正文富文本 + 作者字段。</w:t>
      </w:r>
    </w:p>
    <w:p>
      <w:pPr>
        <w:pStyle w:val="ListBullet"/>
        <w:spacing w:after="20"/>
        <w:ind w:left="425"/>
      </w:pPr>
      <w:r>
        <w:rPr>
          <w:rFonts w:ascii="宋体" w:hAnsi="宋体" w:eastAsia="宋体"/>
          <w:b w:val="0"/>
          <w:sz w:val="21"/>
        </w:rPr>
        <w:t>主路径操作步骤：新建 → 填内容信息与正文 → 保存；列表行「查看 / 编辑 / 分享设置 / 上下架」；无删除按钮。</w:t>
      </w:r>
    </w:p>
    <w:p>
      <w:pPr>
        <w:pStyle w:val="ListBullet"/>
        <w:spacing w:after="20"/>
        <w:ind w:left="425"/>
      </w:pPr>
      <w:r>
        <w:rPr>
          <w:rFonts w:ascii="宋体" w:hAnsi="宋体" w:eastAsia="宋体"/>
          <w:b w:val="0"/>
          <w:sz w:val="21"/>
        </w:rPr>
        <w:t>关键交互细节：「分享设置」为二期元素；不含价格徽标与「已上架 &lt;模块&gt;」徽标；无「设为任务」行操作。</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prototype/admin/content-article.html</w:t>
      </w:r>
      <w:r>
        <w:rPr>
          <w:rFonts w:ascii="宋体" w:hAnsi="宋体" w:eastAsia="宋体"/>
          <w:b w:val="0"/>
          <w:sz w:val="21"/>
        </w:rPr>
        <w:t>、</w:t>
      </w:r>
      <w:r>
        <w:rPr>
          <w:rFonts w:ascii="Menlo" w:hAnsi="Menlo" w:eastAsia="Menlo"/>
          <w:b w:val="0"/>
          <w:color w:val="A03030"/>
          <w:sz w:val="21"/>
        </w:rPr>
        <w:t>prototype/admin/content-article-edit.html</w:t>
      </w:r>
    </w:p>
    <w:p>
      <w:pPr>
        <w:pStyle w:val="Heading4"/>
      </w:pPr>
      <w:r>
        <w:rPr>
          <w:rFonts w:ascii="微软雅黑" w:hAnsi="微软雅黑" w:eastAsia="微软雅黑"/>
          <w:b/>
        </w:rPr>
        <w:t>内容标签 / 讲师管理（</w:t>
      </w:r>
      <w:r>
        <w:rPr>
          <w:rFonts w:ascii="微软雅黑" w:hAnsi="微软雅黑" w:eastAsia="微软雅黑"/>
          <w:b/>
          <w:color w:val="A03030"/>
          <w:sz w:val="19"/>
        </w:rPr>
        <w:t>prototype/admin/content-tags.html</w:t>
      </w:r>
      <w:r>
        <w:rPr>
          <w:rFonts w:ascii="微软雅黑" w:hAnsi="微软雅黑" w:eastAsia="微软雅黑"/>
          <w:b/>
        </w:rPr>
        <w:t xml:space="preserve"> 与 </w:t>
      </w:r>
      <w:r>
        <w:rPr>
          <w:rFonts w:ascii="微软雅黑" w:hAnsi="微软雅黑" w:eastAsia="微软雅黑"/>
          <w:b/>
          <w:color w:val="A03030"/>
          <w:sz w:val="19"/>
        </w:rPr>
        <w:t>content-teachers.html</w:t>
      </w:r>
      <w:r>
        <w:rPr>
          <w:rFonts w:ascii="微软雅黑" w:hAnsi="微软雅黑" w:eastAsia="微软雅黑"/>
          <w:b/>
        </w:rPr>
        <w:t>，P0）</w:t>
      </w:r>
    </w:p>
    <w:p>
      <w:pPr>
        <w:pStyle w:val="ListBullet"/>
        <w:spacing w:after="20"/>
        <w:ind w:left="425"/>
      </w:pPr>
      <w:r>
        <w:rPr>
          <w:rFonts w:ascii="宋体" w:hAnsi="宋体" w:eastAsia="宋体"/>
          <w:b w:val="0"/>
          <w:sz w:val="21"/>
        </w:rPr>
        <w:t>页面目的：维护内容标签与讲师资产。</w:t>
      </w:r>
    </w:p>
    <w:p>
      <w:pPr>
        <w:pStyle w:val="ListBullet"/>
        <w:spacing w:after="20"/>
        <w:ind w:left="425"/>
      </w:pPr>
      <w:r>
        <w:rPr>
          <w:rFonts w:ascii="宋体" w:hAnsi="宋体" w:eastAsia="宋体"/>
          <w:b w:val="0"/>
          <w:sz w:val="21"/>
        </w:rPr>
        <w:t>页面结构：列表 + CRUD；启用/禁用作行内与徽标（原「上下架」改「启禁用」）；删除按钮标红。</w:t>
      </w:r>
    </w:p>
    <w:p>
      <w:pPr>
        <w:pStyle w:val="ListBullet"/>
        <w:spacing w:after="20"/>
        <w:ind w:left="425"/>
      </w:pPr>
      <w:r>
        <w:rPr>
          <w:rFonts w:ascii="宋体" w:hAnsi="宋体" w:eastAsia="宋体"/>
          <w:b w:val="0"/>
          <w:sz w:val="21"/>
        </w:rPr>
        <w:t>主路径操作步骤：新增/编辑 → 保存；删除时引用校验——标签：有子标签优先提示「当前标签有子标签，不能删除」，其次「当前标签已有关联内容不能删除」；讲师：「当前讲师已有关联内容不能删除」。</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prototype/admin/content-tags.html</w:t>
      </w:r>
      <w:r>
        <w:rPr>
          <w:rFonts w:ascii="宋体" w:hAnsi="宋体" w:eastAsia="宋体"/>
          <w:b w:val="0"/>
          <w:sz w:val="21"/>
        </w:rPr>
        <w:t>、</w:t>
      </w:r>
      <w:r>
        <w:rPr>
          <w:rFonts w:ascii="Menlo" w:hAnsi="Menlo" w:eastAsia="Menlo"/>
          <w:b w:val="0"/>
          <w:color w:val="A03030"/>
          <w:sz w:val="21"/>
        </w:rPr>
        <w:t>prototype/admin/content-teachers.html</w:t>
      </w:r>
    </w:p>
    <w:p>
      <w:r>
        <w:rPr>
          <w:rFonts w:ascii="宋体" w:hAnsi="宋体" w:eastAsia="宋体"/>
          <w:b/>
        </w:rPr>
        <w:t>页面与交互（二期，短表）</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shd w:val="clear" w:fill="4472C4"/>
          </w:tcPr>
          <w:p>
            <w:pPr>
              <w:spacing w:after="20" w:line="276" w:lineRule="auto"/>
            </w:pPr>
            <w:r>
              <w:rPr>
                <w:b/>
                <w:color w:val="FFFFFF"/>
                <w:sz w:val="19"/>
              </w:rPr>
            </w:r>
            <w:r>
              <w:rPr>
                <w:rFonts w:ascii="宋体" w:hAnsi="宋体" w:eastAsia="宋体"/>
                <w:b/>
                <w:color w:val="FFFFFF"/>
                <w:sz w:val="19"/>
              </w:rPr>
              <w:t>页面名</w:t>
            </w:r>
          </w:p>
        </w:tc>
        <w:tc>
          <w:tcPr>
            <w:tcW w:type="dxa" w:w="2986"/>
            <w:shd w:val="clear" w:fill="4472C4"/>
          </w:tcPr>
          <w:p>
            <w:pPr>
              <w:spacing w:after="20" w:line="276" w:lineRule="auto"/>
            </w:pPr>
            <w:r>
              <w:rPr>
                <w:b/>
                <w:color w:val="FFFFFF"/>
                <w:sz w:val="19"/>
              </w:rPr>
            </w:r>
            <w:r>
              <w:rPr>
                <w:rFonts w:ascii="宋体" w:hAnsi="宋体" w:eastAsia="宋体"/>
                <w:b/>
                <w:color w:val="FFFFFF"/>
                <w:sz w:val="19"/>
              </w:rPr>
              <w:t>一句话</w:t>
            </w:r>
          </w:p>
        </w:tc>
        <w:tc>
          <w:tcPr>
            <w:tcW w:type="dxa" w:w="2986"/>
            <w:shd w:val="clear" w:fill="4472C4"/>
          </w:tcPr>
          <w:p>
            <w:pPr>
              <w:spacing w:after="20" w:line="276" w:lineRule="auto"/>
            </w:pPr>
            <w:r>
              <w:rPr>
                <w:b/>
                <w:color w:val="FFFFFF"/>
                <w:sz w:val="19"/>
              </w:rPr>
            </w:r>
            <w:r>
              <w:rPr>
                <w:rFonts w:ascii="宋体" w:hAnsi="宋体" w:eastAsia="宋体"/>
                <w:b/>
                <w:color w:val="FFFFFF"/>
                <w:sz w:val="19"/>
              </w:rPr>
              <w:t>为何后置</w:t>
            </w:r>
          </w:p>
        </w:tc>
      </w:tr>
      <w:tr>
        <w:tc>
          <w:tcPr>
            <w:tcW w:type="dxa" w:w="2986"/>
          </w:tcPr>
          <w:p>
            <w:pPr>
              <w:spacing w:after="20" w:line="276" w:lineRule="auto"/>
            </w:pPr>
            <w:r>
              <w:rPr>
                <w:sz w:val="19"/>
              </w:rPr>
            </w:r>
            <w:r>
              <w:rPr>
                <w:rFonts w:ascii="宋体" w:hAnsi="宋体" w:eastAsia="宋体"/>
                <w:b w:val="0"/>
                <w:sz w:val="19"/>
              </w:rPr>
              <w:t xml:space="preserve">测评 </w:t>
            </w:r>
            <w:r>
              <w:rPr>
                <w:rFonts w:ascii="Menlo" w:hAnsi="Menlo" w:eastAsia="Menlo"/>
                <w:b w:val="0"/>
                <w:color w:val="A03030"/>
                <w:sz w:val="19"/>
              </w:rPr>
              <w:t>assess-projects.html</w:t>
            </w:r>
            <w:r>
              <w:rPr>
                <w:rFonts w:ascii="宋体" w:hAnsi="宋体" w:eastAsia="宋体"/>
                <w:b w:val="0"/>
                <w:sz w:val="19"/>
              </w:rPr>
              <w:t xml:space="preserve">（+ </w:t>
            </w:r>
            <w:r>
              <w:rPr>
                <w:rFonts w:ascii="Menlo" w:hAnsi="Menlo" w:eastAsia="Menlo"/>
                <w:b w:val="0"/>
                <w:color w:val="A03030"/>
                <w:sz w:val="19"/>
              </w:rPr>
              <w:t>assess-questions</w:t>
            </w:r>
            <w:r>
              <w:rPr>
                <w:rFonts w:ascii="宋体" w:hAnsi="宋体" w:eastAsia="宋体"/>
                <w:b w:val="0"/>
                <w:sz w:val="19"/>
              </w:rPr>
              <w:t xml:space="preserve"> / </w:t>
            </w:r>
            <w:r>
              <w:rPr>
                <w:rFonts w:ascii="Menlo" w:hAnsi="Menlo" w:eastAsia="Menlo"/>
                <w:b w:val="0"/>
                <w:color w:val="A03030"/>
                <w:sz w:val="19"/>
              </w:rPr>
              <w:t>assess-scoring</w:t>
            </w:r>
            <w:r>
              <w:rPr>
                <w:rFonts w:ascii="宋体" w:hAnsi="宋体" w:eastAsia="宋体"/>
                <w:b w:val="0"/>
                <w:sz w:val="19"/>
              </w:rPr>
              <w:t xml:space="preserve"> / </w:t>
            </w:r>
            <w:r>
              <w:rPr>
                <w:rFonts w:ascii="Menlo" w:hAnsi="Menlo" w:eastAsia="Menlo"/>
                <w:b w:val="0"/>
                <w:color w:val="A03030"/>
                <w:sz w:val="19"/>
              </w:rPr>
              <w:t>assess-relations</w:t>
            </w:r>
            <w:r>
              <w:rPr>
                <w:rFonts w:ascii="宋体" w:hAnsi="宋体" w:eastAsia="宋体"/>
                <w:b w:val="0"/>
                <w:sz w:val="19"/>
              </w:rPr>
              <w:t xml:space="preserve"> / </w:t>
            </w:r>
            <w:r>
              <w:rPr>
                <w:rFonts w:ascii="Menlo" w:hAnsi="Menlo" w:eastAsia="Menlo"/>
                <w:b w:val="0"/>
                <w:color w:val="A03030"/>
                <w:sz w:val="19"/>
              </w:rPr>
              <w:t>assess-task-rules</w:t>
            </w:r>
            <w:r>
              <w:rPr>
                <w:rFonts w:ascii="宋体" w:hAnsi="宋体" w:eastAsia="宋体"/>
                <w:b w:val="0"/>
                <w:sz w:val="19"/>
              </w:rPr>
              <w:t>）</w:t>
            </w:r>
          </w:p>
        </w:tc>
        <w:tc>
          <w:tcPr>
            <w:tcW w:type="dxa" w:w="2986"/>
          </w:tcPr>
          <w:p>
            <w:pPr>
              <w:spacing w:after="20" w:line="276" w:lineRule="auto"/>
            </w:pPr>
            <w:r>
              <w:rPr>
                <w:sz w:val="19"/>
              </w:rPr>
            </w:r>
            <w:r>
              <w:rPr>
                <w:rFonts w:ascii="宋体" w:hAnsi="宋体" w:eastAsia="宋体"/>
                <w:b w:val="0"/>
                <w:sz w:val="19"/>
              </w:rPr>
              <w:t>测评项目与题目/评分/关联/任务触发规则；报告模板唯一绑定</w:t>
            </w:r>
          </w:p>
        </w:tc>
        <w:tc>
          <w:tcPr>
            <w:tcW w:type="dxa" w:w="2986"/>
          </w:tcPr>
          <w:p>
            <w:pPr>
              <w:spacing w:after="20" w:line="276" w:lineRule="auto"/>
            </w:pPr>
            <w:r>
              <w:rPr>
                <w:sz w:val="19"/>
              </w:rPr>
            </w:r>
            <w:r>
              <w:rPr>
                <w:rFonts w:ascii="宋体" w:hAnsi="宋体" w:eastAsia="宋体"/>
                <w:b w:val="0"/>
                <w:sz w:val="19"/>
              </w:rPr>
              <w:t>二期：不在本期评审范围</w:t>
            </w:r>
          </w:p>
        </w:tc>
      </w:tr>
      <w:tr>
        <w:tc>
          <w:tcPr>
            <w:tcW w:type="dxa" w:w="2986"/>
          </w:tcPr>
          <w:p>
            <w:pPr>
              <w:spacing w:after="20" w:line="276" w:lineRule="auto"/>
            </w:pPr>
            <w:r>
              <w:rPr>
                <w:sz w:val="19"/>
              </w:rPr>
            </w:r>
            <w:r>
              <w:rPr>
                <w:rFonts w:ascii="宋体" w:hAnsi="宋体" w:eastAsia="宋体"/>
                <w:b w:val="0"/>
                <w:sz w:val="19"/>
              </w:rPr>
              <w:t xml:space="preserve">测评包 </w:t>
            </w:r>
            <w:r>
              <w:rPr>
                <w:rFonts w:ascii="Menlo" w:hAnsi="Menlo" w:eastAsia="Menlo"/>
                <w:b w:val="0"/>
                <w:color w:val="A03030"/>
                <w:sz w:val="19"/>
              </w:rPr>
              <w:t>assess-series.html</w:t>
            </w:r>
            <w:r>
              <w:rPr>
                <w:rFonts w:ascii="宋体" w:hAnsi="宋体" w:eastAsia="宋体"/>
                <w:b w:val="0"/>
                <w:sz w:val="19"/>
              </w:rPr>
              <w:t xml:space="preserve">（+ </w:t>
            </w:r>
            <w:r>
              <w:rPr>
                <w:rFonts w:ascii="Menlo" w:hAnsi="Menlo" w:eastAsia="Menlo"/>
                <w:b w:val="0"/>
                <w:color w:val="A03030"/>
                <w:sz w:val="19"/>
              </w:rPr>
              <w:t>assess-flow.html</w:t>
            </w:r>
            <w:r>
              <w:rPr>
                <w:rFonts w:ascii="宋体" w:hAnsi="宋体" w:eastAsia="宋体"/>
                <w:b w:val="0"/>
                <w:sz w:val="19"/>
              </w:rPr>
              <w:t xml:space="preserve"> LogicFlow 编排）</w:t>
            </w:r>
          </w:p>
        </w:tc>
        <w:tc>
          <w:tcPr>
            <w:tcW w:type="dxa" w:w="2986"/>
          </w:tcPr>
          <w:p>
            <w:pPr>
              <w:spacing w:after="20" w:line="276" w:lineRule="auto"/>
            </w:pPr>
            <w:r>
              <w:rPr>
                <w:sz w:val="19"/>
              </w:rPr>
            </w:r>
            <w:r>
              <w:rPr>
                <w:rFonts w:ascii="宋体" w:hAnsi="宋体" w:eastAsia="宋体"/>
                <w:b w:val="0"/>
                <w:sz w:val="19"/>
              </w:rPr>
              <w:t>测评包列表与包级编排</w:t>
            </w:r>
          </w:p>
        </w:tc>
        <w:tc>
          <w:tcPr>
            <w:tcW w:type="dxa" w:w="2986"/>
          </w:tcPr>
          <w:p>
            <w:pPr>
              <w:spacing w:after="20" w:line="276" w:lineRule="auto"/>
            </w:pPr>
            <w:r>
              <w:rPr>
                <w:sz w:val="19"/>
              </w:rPr>
            </w:r>
            <w:r>
              <w:rPr>
                <w:rFonts w:ascii="宋体" w:hAnsi="宋体" w:eastAsia="宋体"/>
                <w:b w:val="0"/>
                <w:sz w:val="19"/>
              </w:rPr>
              <w:t>二期：不在本期评审范围</w:t>
            </w:r>
          </w:p>
        </w:tc>
      </w:tr>
      <w:tr>
        <w:tc>
          <w:tcPr>
            <w:tcW w:type="dxa" w:w="2986"/>
          </w:tcPr>
          <w:p>
            <w:pPr>
              <w:spacing w:after="20" w:line="276" w:lineRule="auto"/>
            </w:pPr>
            <w:r>
              <w:rPr>
                <w:sz w:val="19"/>
              </w:rPr>
            </w:r>
            <w:r>
              <w:rPr>
                <w:rFonts w:ascii="宋体" w:hAnsi="宋体" w:eastAsia="宋体"/>
                <w:b w:val="0"/>
                <w:sz w:val="19"/>
              </w:rPr>
              <w:t xml:space="preserve">测评报告 </w:t>
            </w:r>
            <w:r>
              <w:rPr>
                <w:rFonts w:ascii="Menlo" w:hAnsi="Menlo" w:eastAsia="Menlo"/>
                <w:b w:val="0"/>
                <w:color w:val="A03030"/>
                <w:sz w:val="19"/>
              </w:rPr>
              <w:t>assess-results.html</w:t>
            </w:r>
          </w:p>
        </w:tc>
        <w:tc>
          <w:tcPr>
            <w:tcW w:type="dxa" w:w="2986"/>
          </w:tcPr>
          <w:p>
            <w:pPr>
              <w:spacing w:after="20" w:line="276" w:lineRule="auto"/>
            </w:pPr>
            <w:r>
              <w:rPr>
                <w:sz w:val="19"/>
              </w:rPr>
            </w:r>
            <w:r>
              <w:rPr>
                <w:rFonts w:ascii="宋体" w:hAnsi="宋体" w:eastAsia="宋体"/>
                <w:b w:val="0"/>
                <w:sz w:val="19"/>
              </w:rPr>
              <w:t>完成记录与最终报告</w:t>
            </w:r>
          </w:p>
        </w:tc>
        <w:tc>
          <w:tcPr>
            <w:tcW w:type="dxa" w:w="2986"/>
          </w:tcPr>
          <w:p>
            <w:pPr>
              <w:spacing w:after="20" w:line="276" w:lineRule="auto"/>
            </w:pPr>
            <w:r>
              <w:rPr>
                <w:sz w:val="19"/>
              </w:rPr>
            </w:r>
            <w:r>
              <w:rPr>
                <w:rFonts w:ascii="宋体" w:hAnsi="宋体" w:eastAsia="宋体"/>
                <w:b w:val="0"/>
                <w:sz w:val="19"/>
              </w:rPr>
              <w:t>二期：不在本期评审范围</w:t>
            </w:r>
          </w:p>
        </w:tc>
      </w:tr>
      <w:tr>
        <w:tc>
          <w:tcPr>
            <w:tcW w:type="dxa" w:w="2986"/>
          </w:tcPr>
          <w:p>
            <w:pPr>
              <w:spacing w:after="20" w:line="276" w:lineRule="auto"/>
            </w:pPr>
            <w:r>
              <w:rPr>
                <w:sz w:val="19"/>
              </w:rPr>
            </w:r>
            <w:r>
              <w:rPr>
                <w:rFonts w:ascii="宋体" w:hAnsi="宋体" w:eastAsia="宋体"/>
                <w:b w:val="0"/>
                <w:sz w:val="19"/>
              </w:rPr>
              <w:t xml:space="preserve">报告模板 </w:t>
            </w:r>
            <w:r>
              <w:rPr>
                <w:rFonts w:ascii="Menlo" w:hAnsi="Menlo" w:eastAsia="Menlo"/>
                <w:b w:val="0"/>
                <w:color w:val="A03030"/>
                <w:sz w:val="19"/>
              </w:rPr>
              <w:t>assess-report-templates.html</w:t>
            </w:r>
          </w:p>
        </w:tc>
        <w:tc>
          <w:tcPr>
            <w:tcW w:type="dxa" w:w="2986"/>
          </w:tcPr>
          <w:p>
            <w:pPr>
              <w:spacing w:after="20" w:line="276" w:lineRule="auto"/>
            </w:pPr>
            <w:r>
              <w:rPr>
                <w:sz w:val="19"/>
              </w:rPr>
            </w:r>
            <w:r>
              <w:rPr>
                <w:rFonts w:ascii="宋体" w:hAnsi="宋体" w:eastAsia="宋体"/>
                <w:b w:val="0"/>
                <w:sz w:val="19"/>
              </w:rPr>
              <w:t>模板库、编辑+预览、关联智能体</w:t>
            </w:r>
          </w:p>
        </w:tc>
        <w:tc>
          <w:tcPr>
            <w:tcW w:type="dxa" w:w="2986"/>
          </w:tcPr>
          <w:p>
            <w:pPr>
              <w:spacing w:after="20" w:line="276" w:lineRule="auto"/>
            </w:pPr>
            <w:r>
              <w:rPr>
                <w:sz w:val="19"/>
              </w:rPr>
            </w:r>
            <w:r>
              <w:rPr>
                <w:rFonts w:ascii="宋体" w:hAnsi="宋体" w:eastAsia="宋体"/>
                <w:b w:val="0"/>
                <w:sz w:val="19"/>
              </w:rPr>
              <w:t>二期：不在本期评审范围</w:t>
            </w:r>
          </w:p>
        </w:tc>
      </w:tr>
      <w:tr>
        <w:tc>
          <w:tcPr>
            <w:tcW w:type="dxa" w:w="2986"/>
          </w:tcPr>
          <w:p>
            <w:pPr>
              <w:spacing w:after="20" w:line="276" w:lineRule="auto"/>
            </w:pPr>
            <w:r>
              <w:rPr>
                <w:sz w:val="19"/>
              </w:rPr>
            </w:r>
            <w:r>
              <w:rPr>
                <w:rFonts w:ascii="宋体" w:hAnsi="宋体" w:eastAsia="宋体"/>
                <w:b w:val="0"/>
                <w:sz w:val="19"/>
              </w:rPr>
              <w:t xml:space="preserve">智能体 </w:t>
            </w:r>
            <w:r>
              <w:rPr>
                <w:rFonts w:ascii="Menlo" w:hAnsi="Menlo" w:eastAsia="Menlo"/>
                <w:b w:val="0"/>
                <w:color w:val="A03030"/>
                <w:sz w:val="19"/>
              </w:rPr>
              <w:t>agents.html</w:t>
            </w:r>
          </w:p>
        </w:tc>
        <w:tc>
          <w:tcPr>
            <w:tcW w:type="dxa" w:w="2986"/>
          </w:tcPr>
          <w:p>
            <w:pPr>
              <w:spacing w:after="20" w:line="276" w:lineRule="auto"/>
            </w:pPr>
            <w:r>
              <w:rPr>
                <w:sz w:val="19"/>
              </w:rPr>
            </w:r>
            <w:r>
              <w:rPr>
                <w:rFonts w:ascii="宋体" w:hAnsi="宋体" w:eastAsia="宋体"/>
                <w:b w:val="0"/>
                <w:sz w:val="19"/>
              </w:rPr>
              <w:t>智能体管理（不可单独售卖）</w:t>
            </w:r>
          </w:p>
        </w:tc>
        <w:tc>
          <w:tcPr>
            <w:tcW w:type="dxa" w:w="2986"/>
          </w:tcPr>
          <w:p>
            <w:pPr>
              <w:spacing w:after="20" w:line="276" w:lineRule="auto"/>
            </w:pPr>
            <w:r>
              <w:rPr>
                <w:sz w:val="19"/>
              </w:rPr>
            </w:r>
            <w:r>
              <w:rPr>
                <w:rFonts w:ascii="宋体" w:hAnsi="宋体" w:eastAsia="宋体"/>
                <w:b w:val="0"/>
                <w:sz w:val="19"/>
              </w:rPr>
              <w:t>二期：不在本期评审范围</w:t>
            </w:r>
          </w:p>
        </w:tc>
      </w:tr>
      <w:tr>
        <w:tc>
          <w:tcPr>
            <w:tcW w:type="dxa" w:w="2986"/>
          </w:tcPr>
          <w:p>
            <w:pPr>
              <w:spacing w:after="20" w:line="276" w:lineRule="auto"/>
            </w:pPr>
            <w:r>
              <w:rPr>
                <w:sz w:val="19"/>
              </w:rPr>
            </w:r>
            <w:r>
              <w:rPr>
                <w:rFonts w:ascii="宋体" w:hAnsi="宋体" w:eastAsia="宋体"/>
                <w:b w:val="0"/>
                <w:sz w:val="19"/>
              </w:rPr>
              <w:t xml:space="preserve">任务 </w:t>
            </w:r>
            <w:r>
              <w:rPr>
                <w:rFonts w:ascii="Menlo" w:hAnsi="Menlo" w:eastAsia="Menlo"/>
                <w:b w:val="0"/>
                <w:color w:val="A03030"/>
                <w:sz w:val="19"/>
              </w:rPr>
              <w:t>content-tasks.html</w:t>
            </w:r>
          </w:p>
        </w:tc>
        <w:tc>
          <w:tcPr>
            <w:tcW w:type="dxa" w:w="2986"/>
          </w:tcPr>
          <w:p>
            <w:pPr>
              <w:spacing w:after="20" w:line="276" w:lineRule="auto"/>
            </w:pPr>
            <w:r>
              <w:rPr>
                <w:sz w:val="19"/>
              </w:rPr>
            </w:r>
            <w:r>
              <w:rPr>
                <w:rFonts w:ascii="宋体" w:hAnsi="宋体" w:eastAsia="宋体"/>
                <w:b w:val="0"/>
                <w:sz w:val="19"/>
              </w:rPr>
              <w:t>任务管理</w:t>
            </w:r>
          </w:p>
        </w:tc>
        <w:tc>
          <w:tcPr>
            <w:tcW w:type="dxa" w:w="2986"/>
          </w:tcPr>
          <w:p>
            <w:pPr>
              <w:spacing w:after="20" w:line="276" w:lineRule="auto"/>
            </w:pPr>
            <w:r>
              <w:rPr>
                <w:sz w:val="19"/>
              </w:rPr>
            </w:r>
            <w:r>
              <w:rPr>
                <w:rFonts w:ascii="宋体" w:hAnsi="宋体" w:eastAsia="宋体"/>
                <w:b w:val="0"/>
                <w:sz w:val="19"/>
              </w:rPr>
              <w:t>二期：不在本期评审范围</w:t>
            </w:r>
          </w:p>
        </w:tc>
      </w:tr>
      <w:tr>
        <w:tc>
          <w:tcPr>
            <w:tcW w:type="dxa" w:w="2986"/>
          </w:tcPr>
          <w:p>
            <w:pPr>
              <w:spacing w:after="20" w:line="276" w:lineRule="auto"/>
            </w:pPr>
            <w:r>
              <w:rPr>
                <w:sz w:val="19"/>
              </w:rPr>
            </w:r>
            <w:r>
              <w:rPr>
                <w:rFonts w:ascii="宋体" w:hAnsi="宋体" w:eastAsia="宋体"/>
                <w:b w:val="0"/>
                <w:sz w:val="19"/>
              </w:rPr>
              <w:t xml:space="preserve">定制化计划 </w:t>
            </w:r>
            <w:r>
              <w:rPr>
                <w:rFonts w:ascii="Menlo" w:hAnsi="Menlo" w:eastAsia="Menlo"/>
                <w:b w:val="0"/>
                <w:color w:val="A03030"/>
                <w:sz w:val="19"/>
              </w:rPr>
              <w:t>assess-plans.html</w:t>
            </w:r>
            <w:r>
              <w:rPr>
                <w:rFonts w:ascii="宋体" w:hAnsi="宋体" w:eastAsia="宋体"/>
                <w:b w:val="0"/>
                <w:sz w:val="19"/>
              </w:rPr>
              <w:t xml:space="preserve">（+ </w:t>
            </w:r>
            <w:r>
              <w:rPr>
                <w:rFonts w:ascii="Menlo" w:hAnsi="Menlo" w:eastAsia="Menlo"/>
                <w:b w:val="0"/>
                <w:color w:val="A03030"/>
                <w:sz w:val="19"/>
              </w:rPr>
              <w:t>assess-plan-stages.html</w:t>
            </w:r>
            <w:r>
              <w:rPr>
                <w:rFonts w:ascii="宋体" w:hAnsi="宋体" w:eastAsia="宋体"/>
                <w:b w:val="0"/>
                <w:sz w:val="19"/>
              </w:rPr>
              <w:t xml:space="preserve"> 关卡）</w:t>
            </w:r>
          </w:p>
        </w:tc>
        <w:tc>
          <w:tcPr>
            <w:tcW w:type="dxa" w:w="2986"/>
          </w:tcPr>
          <w:p>
            <w:pPr>
              <w:spacing w:after="20" w:line="276" w:lineRule="auto"/>
            </w:pPr>
            <w:r>
              <w:rPr>
                <w:sz w:val="19"/>
              </w:rPr>
            </w:r>
            <w:r>
              <w:rPr>
                <w:rFonts w:ascii="宋体" w:hAnsi="宋体" w:eastAsia="宋体"/>
                <w:b w:val="0"/>
                <w:sz w:val="19"/>
              </w:rPr>
              <w:t>计划与关卡配置</w:t>
            </w:r>
          </w:p>
        </w:tc>
        <w:tc>
          <w:tcPr>
            <w:tcW w:type="dxa" w:w="2986"/>
          </w:tcPr>
          <w:p>
            <w:pPr>
              <w:spacing w:after="20" w:line="276" w:lineRule="auto"/>
            </w:pPr>
            <w:r>
              <w:rPr>
                <w:sz w:val="19"/>
              </w:rPr>
            </w:r>
            <w:r>
              <w:rPr>
                <w:rFonts w:ascii="宋体" w:hAnsi="宋体" w:eastAsia="宋体"/>
                <w:b w:val="0"/>
                <w:sz w:val="19"/>
              </w:rPr>
              <w:t>二期：不在本期评审范围</w:t>
            </w:r>
          </w:p>
        </w:tc>
      </w:tr>
    </w:tbl>
    <w:p/>
    <w:p>
      <w:r>
        <w:rPr>
          <w:rFonts w:ascii="宋体" w:hAnsi="宋体" w:eastAsia="宋体"/>
          <w:b/>
        </w:rPr>
        <w:t>业务规则摘要</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编号</w:t>
            </w:r>
          </w:p>
        </w:tc>
        <w:tc>
          <w:tcPr>
            <w:tcW w:type="dxa" w:w="4479"/>
            <w:shd w:val="clear" w:fill="4472C4"/>
          </w:tcPr>
          <w:p>
            <w:pPr>
              <w:spacing w:after="20" w:line="276" w:lineRule="auto"/>
            </w:pPr>
            <w:r>
              <w:rPr>
                <w:b/>
                <w:color w:val="FFFFFF"/>
                <w:sz w:val="19"/>
              </w:rPr>
            </w:r>
            <w:r>
              <w:rPr>
                <w:rFonts w:ascii="宋体" w:hAnsi="宋体" w:eastAsia="宋体"/>
                <w:b/>
                <w:color w:val="FFFFFF"/>
                <w:sz w:val="19"/>
              </w:rPr>
              <w:t>规则</w:t>
            </w:r>
          </w:p>
        </w:tc>
      </w:tr>
      <w:tr>
        <w:tc>
          <w:tcPr>
            <w:tcW w:type="dxa" w:w="4479"/>
          </w:tcPr>
          <w:p>
            <w:pPr>
              <w:spacing w:after="20" w:line="276" w:lineRule="auto"/>
            </w:pPr>
            <w:r>
              <w:rPr>
                <w:sz w:val="19"/>
              </w:rPr>
            </w:r>
            <w:r>
              <w:rPr>
                <w:rFonts w:ascii="宋体" w:hAnsi="宋体" w:eastAsia="宋体"/>
                <w:b w:val="0"/>
                <w:sz w:val="19"/>
              </w:rPr>
              <w:t>R-CNT-010</w:t>
            </w:r>
          </w:p>
        </w:tc>
        <w:tc>
          <w:tcPr>
            <w:tcW w:type="dxa" w:w="4479"/>
          </w:tcPr>
          <w:p>
            <w:pPr>
              <w:spacing w:after="20" w:line="276" w:lineRule="auto"/>
            </w:pPr>
            <w:r>
              <w:rPr>
                <w:sz w:val="19"/>
              </w:rPr>
            </w:r>
            <w:r>
              <w:rPr>
                <w:rFonts w:ascii="宋体" w:hAnsi="宋体" w:eastAsia="宋体"/>
                <w:b w:val="0"/>
                <w:sz w:val="19"/>
              </w:rPr>
              <w:t>平台内容商家侧只读，仅上下架与分享</w:t>
            </w:r>
          </w:p>
        </w:tc>
      </w:tr>
      <w:tr>
        <w:tc>
          <w:tcPr>
            <w:tcW w:type="dxa" w:w="4479"/>
          </w:tcPr>
          <w:p>
            <w:pPr>
              <w:spacing w:after="20" w:line="276" w:lineRule="auto"/>
            </w:pPr>
            <w:r>
              <w:rPr>
                <w:sz w:val="19"/>
              </w:rPr>
            </w:r>
            <w:r>
              <w:rPr>
                <w:rFonts w:ascii="宋体" w:hAnsi="宋体" w:eastAsia="宋体"/>
                <w:b w:val="0"/>
                <w:sz w:val="19"/>
              </w:rPr>
              <w:t>R-CNT-020</w:t>
            </w:r>
          </w:p>
        </w:tc>
        <w:tc>
          <w:tcPr>
            <w:tcW w:type="dxa" w:w="4479"/>
          </w:tcPr>
          <w:p>
            <w:pPr>
              <w:spacing w:after="20" w:line="276" w:lineRule="auto"/>
            </w:pPr>
            <w:r>
              <w:rPr>
                <w:sz w:val="19"/>
              </w:rPr>
            </w:r>
            <w:r>
              <w:rPr>
                <w:rFonts w:ascii="宋体" w:hAnsi="宋体" w:eastAsia="宋体"/>
                <w:b w:val="0"/>
                <w:sz w:val="19"/>
              </w:rPr>
              <w:t>交付/退款/权益回收口径统一收敛到商品定义，内容侧不再重复声明</w:t>
            </w:r>
          </w:p>
        </w:tc>
      </w:tr>
      <w:tr>
        <w:tc>
          <w:tcPr>
            <w:tcW w:type="dxa" w:w="4479"/>
          </w:tcPr>
          <w:p>
            <w:pPr>
              <w:spacing w:after="20" w:line="276" w:lineRule="auto"/>
            </w:pPr>
            <w:r>
              <w:rPr>
                <w:sz w:val="19"/>
              </w:rPr>
            </w:r>
            <w:r>
              <w:rPr>
                <w:rFonts w:ascii="宋体" w:hAnsi="宋体" w:eastAsia="宋体"/>
                <w:b w:val="0"/>
                <w:sz w:val="19"/>
              </w:rPr>
              <w:t>R-CNT-030</w:t>
            </w:r>
          </w:p>
        </w:tc>
        <w:tc>
          <w:tcPr>
            <w:tcW w:type="dxa" w:w="4479"/>
          </w:tcPr>
          <w:p>
            <w:pPr>
              <w:spacing w:after="20" w:line="276" w:lineRule="auto"/>
            </w:pPr>
            <w:r>
              <w:rPr>
                <w:sz w:val="19"/>
              </w:rPr>
            </w:r>
            <w:r>
              <w:rPr>
                <w:rFonts w:ascii="宋体" w:hAnsi="宋体" w:eastAsia="宋体"/>
                <w:b w:val="0"/>
                <w:sz w:val="19"/>
              </w:rPr>
              <w:t>上架后目录锁定；改目录须先下架；平台内容恒只读</w:t>
            </w:r>
          </w:p>
        </w:tc>
      </w:tr>
      <w:tr>
        <w:tc>
          <w:tcPr>
            <w:tcW w:type="dxa" w:w="4479"/>
          </w:tcPr>
          <w:p>
            <w:pPr>
              <w:spacing w:after="20" w:line="276" w:lineRule="auto"/>
            </w:pPr>
            <w:r>
              <w:rPr>
                <w:sz w:val="19"/>
              </w:rPr>
            </w:r>
            <w:r>
              <w:rPr>
                <w:rFonts w:ascii="宋体" w:hAnsi="宋体" w:eastAsia="宋体"/>
                <w:b w:val="0"/>
                <w:sz w:val="19"/>
              </w:rPr>
              <w:t>R-CNT-040</w:t>
            </w:r>
          </w:p>
        </w:tc>
        <w:tc>
          <w:tcPr>
            <w:tcW w:type="dxa" w:w="4479"/>
          </w:tcPr>
          <w:p>
            <w:pPr>
              <w:spacing w:after="20" w:line="276" w:lineRule="auto"/>
            </w:pPr>
            <w:r>
              <w:rPr>
                <w:sz w:val="19"/>
              </w:rPr>
            </w:r>
            <w:r>
              <w:rPr>
                <w:rFonts w:ascii="宋体" w:hAnsi="宋体" w:eastAsia="宋体"/>
                <w:b w:val="0"/>
                <w:sz w:val="19"/>
              </w:rPr>
              <w:t>「立即上架」即提交内容审核队列；审核操作在运营后台，商家侧仅状态</w:t>
            </w:r>
          </w:p>
        </w:tc>
      </w:tr>
      <w:tr>
        <w:tc>
          <w:tcPr>
            <w:tcW w:type="dxa" w:w="4479"/>
          </w:tcPr>
          <w:p>
            <w:pPr>
              <w:spacing w:after="20" w:line="276" w:lineRule="auto"/>
            </w:pPr>
            <w:r>
              <w:rPr>
                <w:sz w:val="19"/>
              </w:rPr>
            </w:r>
            <w:r>
              <w:rPr>
                <w:rFonts w:ascii="宋体" w:hAnsi="宋体" w:eastAsia="宋体"/>
                <w:b w:val="0"/>
                <w:sz w:val="19"/>
              </w:rPr>
              <w:t>R-CNT-050</w:t>
            </w:r>
          </w:p>
        </w:tc>
        <w:tc>
          <w:tcPr>
            <w:tcW w:type="dxa" w:w="4479"/>
          </w:tcPr>
          <w:p>
            <w:pPr>
              <w:spacing w:after="20" w:line="276" w:lineRule="auto"/>
            </w:pPr>
            <w:r>
              <w:rPr>
                <w:sz w:val="19"/>
              </w:rPr>
            </w:r>
            <w:r>
              <w:rPr>
                <w:rFonts w:ascii="宋体" w:hAnsi="宋体" w:eastAsia="宋体"/>
                <w:b w:val="0"/>
                <w:sz w:val="19"/>
              </w:rPr>
              <w:t>视频为引用登记（不上传实体文件到课程目录），实体管理在视频库</w:t>
            </w:r>
          </w:p>
        </w:tc>
      </w:tr>
      <w:tr>
        <w:tc>
          <w:tcPr>
            <w:tcW w:type="dxa" w:w="4479"/>
          </w:tcPr>
          <w:p>
            <w:pPr>
              <w:spacing w:after="20" w:line="276" w:lineRule="auto"/>
            </w:pPr>
            <w:r>
              <w:rPr>
                <w:sz w:val="19"/>
              </w:rPr>
            </w:r>
            <w:r>
              <w:rPr>
                <w:rFonts w:ascii="宋体" w:hAnsi="宋体" w:eastAsia="宋体"/>
                <w:b w:val="0"/>
                <w:sz w:val="19"/>
              </w:rPr>
              <w:t>R-CNT-060</w:t>
            </w:r>
          </w:p>
        </w:tc>
        <w:tc>
          <w:tcPr>
            <w:tcW w:type="dxa" w:w="4479"/>
          </w:tcPr>
          <w:p>
            <w:pPr>
              <w:spacing w:after="20" w:line="276" w:lineRule="auto"/>
            </w:pPr>
            <w:r>
              <w:rPr>
                <w:sz w:val="19"/>
              </w:rPr>
            </w:r>
            <w:r>
              <w:rPr>
                <w:rFonts w:ascii="宋体" w:hAnsi="宋体" w:eastAsia="宋体"/>
                <w:b w:val="0"/>
                <w:sz w:val="19"/>
              </w:rPr>
              <w:t xml:space="preserve">内容实体不承载价格字段；旧价格数据转入 </w:t>
            </w:r>
            <w:r>
              <w:rPr>
                <w:rFonts w:ascii="Menlo" w:hAnsi="Menlo" w:eastAsia="Menlo"/>
                <w:b w:val="0"/>
                <w:color w:val="A03030"/>
                <w:sz w:val="19"/>
              </w:rPr>
              <w:t>_legacyPrice</w:t>
            </w:r>
            <w:r>
              <w:rPr>
                <w:rFonts w:ascii="宋体" w:hAnsi="宋体" w:eastAsia="宋体"/>
                <w:b w:val="0"/>
                <w:sz w:val="19"/>
              </w:rPr>
              <w:t xml:space="preserve"> 仅用于提示补建商品，不得渲染</w:t>
            </w:r>
          </w:p>
        </w:tc>
      </w:tr>
      <w:tr>
        <w:tc>
          <w:tcPr>
            <w:tcW w:type="dxa" w:w="4479"/>
          </w:tcPr>
          <w:p>
            <w:pPr>
              <w:spacing w:after="20" w:line="276" w:lineRule="auto"/>
            </w:pPr>
            <w:r>
              <w:rPr>
                <w:sz w:val="19"/>
              </w:rPr>
            </w:r>
            <w:r>
              <w:rPr>
                <w:rFonts w:ascii="宋体" w:hAnsi="宋体" w:eastAsia="宋体"/>
                <w:b w:val="0"/>
                <w:sz w:val="19"/>
              </w:rPr>
              <w:t>R-CNT-070</w:t>
            </w:r>
          </w:p>
        </w:tc>
        <w:tc>
          <w:tcPr>
            <w:tcW w:type="dxa" w:w="4479"/>
          </w:tcPr>
          <w:p>
            <w:pPr>
              <w:spacing w:after="20" w:line="276" w:lineRule="auto"/>
            </w:pPr>
            <w:r>
              <w:rPr>
                <w:sz w:val="19"/>
              </w:rPr>
            </w:r>
            <w:r>
              <w:rPr>
                <w:rFonts w:ascii="宋体" w:hAnsi="宋体" w:eastAsia="宋体"/>
                <w:b w:val="0"/>
                <w:sz w:val="19"/>
              </w:rPr>
              <w:t>内容 ↔ 商品关系权威源为商品侧；内容侧展示关联商品通过商品反查</w:t>
            </w:r>
          </w:p>
        </w:tc>
      </w:tr>
      <w:tr>
        <w:tc>
          <w:tcPr>
            <w:tcW w:type="dxa" w:w="4479"/>
          </w:tcPr>
          <w:p>
            <w:pPr>
              <w:spacing w:after="20" w:line="276" w:lineRule="auto"/>
            </w:pPr>
            <w:r>
              <w:rPr>
                <w:sz w:val="19"/>
              </w:rPr>
            </w:r>
            <w:r>
              <w:rPr>
                <w:rFonts w:ascii="宋体" w:hAnsi="宋体" w:eastAsia="宋体"/>
                <w:b w:val="0"/>
                <w:sz w:val="19"/>
              </w:rPr>
              <w:t>R-CNT-080</w:t>
            </w:r>
          </w:p>
        </w:tc>
        <w:tc>
          <w:tcPr>
            <w:tcW w:type="dxa" w:w="4479"/>
          </w:tcPr>
          <w:p>
            <w:pPr>
              <w:spacing w:after="20" w:line="276" w:lineRule="auto"/>
            </w:pPr>
            <w:r>
              <w:rPr>
                <w:sz w:val="19"/>
              </w:rPr>
            </w:r>
            <w:r>
              <w:rPr>
                <w:rFonts w:ascii="Menlo" w:hAnsi="Menlo" w:eastAsia="Menlo"/>
                <w:b w:val="0"/>
                <w:color w:val="A03030"/>
                <w:sz w:val="19"/>
              </w:rPr>
              <w:t>chapter.free</w:t>
            </w:r>
            <w:r>
              <w:rPr>
                <w:rFonts w:ascii="宋体" w:hAnsi="宋体" w:eastAsia="宋体"/>
                <w:b w:val="0"/>
                <w:sz w:val="19"/>
              </w:rPr>
              <w:t xml:space="preserve"> 为允许试看声明；上架位 </w:t>
            </w:r>
            <w:r>
              <w:rPr>
                <w:rFonts w:ascii="Menlo" w:hAnsi="Menlo" w:eastAsia="Menlo"/>
                <w:b w:val="0"/>
                <w:color w:val="A03030"/>
                <w:sz w:val="19"/>
              </w:rPr>
              <w:t>trial_scope</w:t>
            </w:r>
            <w:r>
              <w:rPr>
                <w:rFonts w:ascii="宋体" w:hAnsi="宋体" w:eastAsia="宋体"/>
                <w:b w:val="0"/>
                <w:sz w:val="19"/>
              </w:rPr>
              <w:t xml:space="preserve"> 不得超出行声明范围</w:t>
            </w:r>
          </w:p>
        </w:tc>
      </w:tr>
      <w:tr>
        <w:tc>
          <w:tcPr>
            <w:tcW w:type="dxa" w:w="4479"/>
          </w:tcPr>
          <w:p>
            <w:pPr>
              <w:spacing w:after="20" w:line="276" w:lineRule="auto"/>
            </w:pPr>
            <w:r>
              <w:rPr>
                <w:sz w:val="19"/>
              </w:rPr>
            </w:r>
            <w:r>
              <w:rPr>
                <w:rFonts w:ascii="宋体" w:hAnsi="宋体" w:eastAsia="宋体"/>
                <w:b w:val="0"/>
                <w:sz w:val="19"/>
              </w:rPr>
              <w:t>R-OFF-010</w:t>
            </w:r>
          </w:p>
        </w:tc>
        <w:tc>
          <w:tcPr>
            <w:tcW w:type="dxa" w:w="4479"/>
          </w:tcPr>
          <w:p>
            <w:pPr>
              <w:spacing w:after="20" w:line="276" w:lineRule="auto"/>
            </w:pPr>
            <w:r>
              <w:rPr>
                <w:sz w:val="19"/>
              </w:rPr>
            </w:r>
            <w:r>
              <w:rPr>
                <w:rFonts w:ascii="宋体" w:hAnsi="宋体" w:eastAsia="宋体"/>
                <w:b w:val="0"/>
                <w:sz w:val="19"/>
              </w:rPr>
              <w:t>报名/课程时间：截止 ≥ 开始；课程开始 ≥ 报名开始为软提示</w:t>
            </w:r>
          </w:p>
        </w:tc>
      </w:tr>
      <w:tr>
        <w:tc>
          <w:tcPr>
            <w:tcW w:type="dxa" w:w="4479"/>
          </w:tcPr>
          <w:p>
            <w:pPr>
              <w:spacing w:after="20" w:line="276" w:lineRule="auto"/>
            </w:pPr>
            <w:r>
              <w:rPr>
                <w:sz w:val="19"/>
              </w:rPr>
            </w:r>
            <w:r>
              <w:rPr>
                <w:rFonts w:ascii="宋体" w:hAnsi="宋体" w:eastAsia="宋体"/>
                <w:b w:val="0"/>
                <w:sz w:val="19"/>
              </w:rPr>
              <w:t>R-OFF-020</w:t>
            </w:r>
          </w:p>
        </w:tc>
        <w:tc>
          <w:tcPr>
            <w:tcW w:type="dxa" w:w="4479"/>
          </w:tcPr>
          <w:p>
            <w:pPr>
              <w:spacing w:after="20" w:line="276" w:lineRule="auto"/>
            </w:pPr>
            <w:r>
              <w:rPr>
                <w:sz w:val="19"/>
              </w:rPr>
            </w:r>
            <w:r>
              <w:rPr>
                <w:rFonts w:ascii="宋体" w:hAnsi="宋体" w:eastAsia="宋体"/>
                <w:b w:val="0"/>
                <w:sz w:val="19"/>
              </w:rPr>
              <w:t>付费线下课生成门票商品；购买=本场报名资格；门票价取自该商品</w:t>
            </w:r>
          </w:p>
        </w:tc>
      </w:tr>
      <w:tr>
        <w:tc>
          <w:tcPr>
            <w:tcW w:type="dxa" w:w="4479"/>
          </w:tcPr>
          <w:p>
            <w:pPr>
              <w:spacing w:after="20" w:line="276" w:lineRule="auto"/>
            </w:pPr>
            <w:r>
              <w:rPr>
                <w:sz w:val="19"/>
              </w:rPr>
            </w:r>
            <w:r>
              <w:rPr>
                <w:rFonts w:ascii="宋体" w:hAnsi="宋体" w:eastAsia="宋体"/>
                <w:b w:val="0"/>
                <w:sz w:val="19"/>
              </w:rPr>
              <w:t>R-OFF-030</w:t>
            </w:r>
          </w:p>
        </w:tc>
        <w:tc>
          <w:tcPr>
            <w:tcW w:type="dxa" w:w="4479"/>
          </w:tcPr>
          <w:p>
            <w:pPr>
              <w:spacing w:after="20" w:line="276" w:lineRule="auto"/>
            </w:pPr>
            <w:r>
              <w:rPr>
                <w:sz w:val="19"/>
              </w:rPr>
            </w:r>
            <w:r>
              <w:rPr>
                <w:rFonts w:ascii="宋体" w:hAnsi="宋体" w:eastAsia="宋体"/>
                <w:b w:val="0"/>
                <w:sz w:val="19"/>
              </w:rPr>
              <w:t>报名权益按线下课 ID 隔离</w:t>
            </w:r>
          </w:p>
        </w:tc>
      </w:tr>
    </w:tbl>
    <w:p/>
    <w:p>
      <w:r>
        <w:rPr>
          <w:rFonts w:ascii="宋体" w:hAnsi="宋体" w:eastAsia="宋体"/>
          <w:b/>
        </w:rPr>
        <w:t>验收标准</w:t>
      </w:r>
    </w:p>
    <w:p>
      <w:pPr>
        <w:pStyle w:val="ListBullet"/>
        <w:spacing w:after="20"/>
        <w:ind w:left="425"/>
      </w:pPr>
      <w:r>
        <w:rPr>
          <w:rFonts w:ascii="宋体" w:hAnsi="宋体" w:eastAsia="宋体"/>
          <w:b w:val="0"/>
          <w:sz w:val="21"/>
        </w:rPr>
        <w:t>AC-①-01 给定自建系列课完成编辑，当点「保存并进入目录」并新增章节，则章节按排序保存且可标试看。</w:t>
      </w:r>
    </w:p>
    <w:p>
      <w:pPr>
        <w:pStyle w:val="ListBullet"/>
        <w:spacing w:after="20"/>
        <w:ind w:left="425"/>
      </w:pPr>
      <w:r>
        <w:rPr>
          <w:rFonts w:ascii="宋体" w:hAnsi="宋体" w:eastAsia="宋体"/>
          <w:b w:val="0"/>
          <w:sz w:val="21"/>
        </w:rPr>
        <w:t>AC-①-02 给定已上架课程，当尝试编辑目录，则被锁定并提示先下架。</w:t>
      </w:r>
    </w:p>
    <w:p>
      <w:pPr>
        <w:pStyle w:val="ListBullet"/>
        <w:spacing w:after="20"/>
        <w:ind w:left="425"/>
      </w:pPr>
      <w:r>
        <w:rPr>
          <w:rFonts w:ascii="宋体" w:hAnsi="宋体" w:eastAsia="宋体"/>
          <w:b w:val="0"/>
          <w:sz w:val="21"/>
        </w:rPr>
        <w:t>AC-①-03 给定平台来源课程，当商家打开目录，则只读且提示联系平台运营。</w:t>
      </w:r>
    </w:p>
    <w:p>
      <w:pPr>
        <w:pStyle w:val="ListBullet"/>
        <w:spacing w:after="20"/>
        <w:ind w:left="425"/>
      </w:pPr>
      <w:r>
        <w:rPr>
          <w:rFonts w:ascii="宋体" w:hAnsi="宋体" w:eastAsia="宋体"/>
          <w:b w:val="0"/>
          <w:sz w:val="21"/>
        </w:rPr>
        <w:t>AC-①-04 给定课程配置「立即上架」，当保存，则进入内容审核队列，状态为「待平台审核」。</w:t>
      </w:r>
    </w:p>
    <w:p>
      <w:pPr>
        <w:pStyle w:val="ListBullet"/>
        <w:spacing w:after="20"/>
        <w:ind w:left="425"/>
      </w:pPr>
      <w:r>
        <w:rPr>
          <w:rFonts w:ascii="宋体" w:hAnsi="宋体" w:eastAsia="宋体"/>
          <w:b w:val="0"/>
          <w:sz w:val="21"/>
        </w:rPr>
        <w:t>AC-①-05 给定已上架课程，当商家点分享，则生成短链+二维码且可下载。</w:t>
      </w:r>
    </w:p>
    <w:p>
      <w:pPr>
        <w:pStyle w:val="ListBullet"/>
        <w:spacing w:after="20"/>
        <w:ind w:left="425"/>
      </w:pPr>
      <w:r>
        <w:rPr>
          <w:rFonts w:ascii="宋体" w:hAnsi="宋体" w:eastAsia="宋体"/>
          <w:b w:val="0"/>
          <w:sz w:val="21"/>
        </w:rPr>
        <w:t>AC-①-10 给定内容已移除价格字段且已建商品，当 C 端打开该内容详情，则能从成交商品读到价格并可下单。</w:t>
      </w:r>
    </w:p>
    <w:p>
      <w:pPr>
        <w:pStyle w:val="ListBullet"/>
        <w:spacing w:after="20"/>
        <w:ind w:left="425"/>
      </w:pPr>
      <w:r>
        <w:rPr>
          <w:rFonts w:ascii="宋体" w:hAnsi="宋体" w:eastAsia="宋体"/>
          <w:b w:val="0"/>
          <w:sz w:val="21"/>
        </w:rPr>
        <w:t>AC-①-11 给定同一内容已建 2 个商品，当分别上架到 2 个不同小程序模块并指定不同成交商品，则两个模块的 C 端价格与下单互不影响。</w:t>
      </w:r>
    </w:p>
    <w:p>
      <w:pPr>
        <w:pStyle w:val="ListBullet"/>
        <w:spacing w:after="20"/>
        <w:ind w:left="425"/>
      </w:pPr>
      <w:r>
        <w:rPr>
          <w:rFonts w:ascii="宋体" w:hAnsi="宋体" w:eastAsia="宋体"/>
          <w:b w:val="0"/>
          <w:sz w:val="21"/>
        </w:rPr>
        <w:t>AC-OFF-01 给定付费线下课已建门票商品且上架，当 C 端在报名窗内购票成功，则后台报名记录出现「已支付」且权益绑定该课 ID。</w:t>
      </w:r>
    </w:p>
    <w:p>
      <w:pPr>
        <w:pStyle w:val="ListBullet"/>
        <w:spacing w:after="20"/>
        <w:ind w:left="425"/>
      </w:pPr>
      <w:r>
        <w:rPr>
          <w:rFonts w:ascii="宋体" w:hAnsi="宋体" w:eastAsia="宋体"/>
          <w:b w:val="0"/>
          <w:sz w:val="21"/>
        </w:rPr>
        <w:t xml:space="preserve">AC-OFF-02 给定 </w:t>
      </w:r>
      <w:r>
        <w:rPr>
          <w:rFonts w:ascii="Menlo" w:hAnsi="Menlo" w:eastAsia="Menlo"/>
          <w:b w:val="0"/>
          <w:color w:val="A03030"/>
          <w:sz w:val="21"/>
        </w:rPr>
        <w:t>signupEnd</w:t>
      </w:r>
      <w:r>
        <w:rPr>
          <w:rFonts w:ascii="宋体" w:hAnsi="宋体" w:eastAsia="宋体"/>
          <w:b w:val="0"/>
          <w:sz w:val="21"/>
        </w:rPr>
        <w:t xml:space="preserve"> 已过，当 C 端打开详情，则不可报名/购票。</w:t>
      </w:r>
    </w:p>
    <w:p>
      <w:pPr>
        <w:pStyle w:val="ListBullet"/>
        <w:spacing w:after="20"/>
        <w:ind w:left="425"/>
      </w:pPr>
      <w:r>
        <w:rPr>
          <w:rFonts w:ascii="宋体" w:hAnsi="宋体" w:eastAsia="宋体"/>
          <w:b w:val="0"/>
          <w:sz w:val="21"/>
        </w:rPr>
        <w:t>AC-OFF-03 给定线下课无付费门票商品且未满员，当 C 端点立即报名，则名单出现「已报名」且实付为 0。</w:t>
      </w:r>
    </w:p>
    <w:p>
      <w:r>
        <w:rPr>
          <w:rFonts w:ascii="宋体" w:hAnsi="宋体" w:eastAsia="宋体"/>
          <w:b/>
        </w:rPr>
        <w:t>开放问题</w:t>
      </w:r>
    </w:p>
    <w:p>
      <w:pPr>
        <w:pStyle w:val="ListBullet"/>
        <w:spacing w:after="20"/>
        <w:ind w:left="425"/>
      </w:pPr>
      <w:r>
        <w:rPr>
          <w:rFonts w:ascii="Menlo" w:hAnsi="Menlo" w:eastAsia="Menlo"/>
          <w:b w:val="0"/>
          <w:color w:val="A03030"/>
          <w:sz w:val="21"/>
        </w:rPr>
        <w:t>content-series.html</w:t>
      </w:r>
      <w:r>
        <w:rPr>
          <w:rFonts w:ascii="宋体" w:hAnsi="宋体" w:eastAsia="宋体"/>
          <w:b w:val="0"/>
          <w:sz w:val="21"/>
        </w:rPr>
        <w:t xml:space="preserve"> / </w:t>
      </w:r>
      <w:r>
        <w:rPr>
          <w:rFonts w:ascii="Menlo" w:hAnsi="Menlo" w:eastAsia="Menlo"/>
          <w:b w:val="0"/>
          <w:color w:val="A03030"/>
          <w:sz w:val="21"/>
        </w:rPr>
        <w:t>content-series-edit.html</w:t>
      </w:r>
      <w:r>
        <w:rPr>
          <w:rFonts w:ascii="宋体" w:hAnsi="宋体" w:eastAsia="宋体"/>
          <w:b w:val="0"/>
          <w:sz w:val="21"/>
        </w:rPr>
        <w:t xml:space="preserve"> / </w:t>
      </w:r>
      <w:r>
        <w:rPr>
          <w:rFonts w:ascii="Menlo" w:hAnsi="Menlo" w:eastAsia="Menlo"/>
          <w:b w:val="0"/>
          <w:color w:val="A03030"/>
          <w:sz w:val="21"/>
        </w:rPr>
        <w:t>content-series-detail.html</w:t>
      </w:r>
      <w:r>
        <w:rPr>
          <w:rFonts w:ascii="宋体" w:hAnsi="宋体" w:eastAsia="宋体"/>
          <w:b w:val="0"/>
          <w:sz w:val="21"/>
        </w:rPr>
        <w:t xml:space="preserve"> / </w:t>
      </w:r>
      <w:r>
        <w:rPr>
          <w:rFonts w:ascii="Menlo" w:hAnsi="Menlo" w:eastAsia="Menlo"/>
          <w:b w:val="0"/>
          <w:color w:val="A03030"/>
          <w:sz w:val="21"/>
        </w:rPr>
        <w:t>content-series-outline.html</w:t>
      </w:r>
      <w:r>
        <w:rPr>
          <w:rFonts w:ascii="宋体" w:hAnsi="宋体" w:eastAsia="宋体"/>
          <w:b w:val="0"/>
          <w:sz w:val="21"/>
        </w:rPr>
        <w:t xml:space="preserve"> / </w:t>
      </w:r>
      <w:r>
        <w:rPr>
          <w:rFonts w:ascii="Menlo" w:hAnsi="Menlo" w:eastAsia="Menlo"/>
          <w:b w:val="0"/>
          <w:color w:val="A03030"/>
          <w:sz w:val="21"/>
        </w:rPr>
        <w:t>content-category.html</w:t>
      </w:r>
      <w:r>
        <w:rPr>
          <w:rFonts w:ascii="宋体" w:hAnsi="宋体" w:eastAsia="宋体"/>
          <w:b w:val="0"/>
          <w:sz w:val="21"/>
        </w:rPr>
        <w:t xml:space="preserve"> 均为「已迁移」存根，需确认最终 302 目标。</w:t>
      </w:r>
    </w:p>
    <w:p>
      <w:pPr>
        <w:pStyle w:val="ListBullet"/>
        <w:spacing w:after="20"/>
        <w:ind w:left="425"/>
      </w:pPr>
      <w:r>
        <w:rPr>
          <w:rFonts w:ascii="宋体" w:hAnsi="宋体" w:eastAsia="宋体"/>
          <w:b w:val="0"/>
          <w:sz w:val="21"/>
        </w:rPr>
        <w:t>商品审核下线（</w:t>
      </w:r>
      <w:r>
        <w:rPr>
          <w:rFonts w:ascii="Menlo" w:hAnsi="Menlo" w:eastAsia="Menlo"/>
          <w:b w:val="0"/>
          <w:color w:val="A03030"/>
          <w:sz w:val="21"/>
        </w:rPr>
        <w:t>phase2-checklist.md</w:t>
      </w:r>
      <w:r>
        <w:rPr>
          <w:rFonts w:ascii="宋体" w:hAnsi="宋体" w:eastAsia="宋体"/>
          <w:b w:val="0"/>
          <w:sz w:val="21"/>
        </w:rPr>
        <w:t xml:space="preserve"> §10）与 R-CNT-040「上架即提交内容审核队列」的边界：内容审核保留、商品审核取消，需在正文明确二者区分。</w:t>
      </w:r>
    </w:p>
    <w:p>
      <w:pPr>
        <w:pStyle w:val="ListBullet"/>
        <w:spacing w:after="20"/>
        <w:ind w:left="425"/>
      </w:pPr>
      <w:r>
        <w:rPr>
          <w:rFonts w:ascii="宋体" w:hAnsi="宋体" w:eastAsia="宋体"/>
          <w:b w:val="0"/>
          <w:sz w:val="21"/>
        </w:rPr>
        <w:t xml:space="preserve">内容编辑页「关联商品」页签在 2026-09-30 第五轮中已从 </w:t>
      </w:r>
      <w:r>
        <w:rPr>
          <w:rFonts w:ascii="Menlo" w:hAnsi="Menlo" w:eastAsia="Menlo"/>
          <w:b w:val="0"/>
          <w:color w:val="A03030"/>
          <w:sz w:val="21"/>
        </w:rPr>
        <w:t>content-article-edit</w:t>
      </w:r>
      <w:r>
        <w:rPr>
          <w:rFonts w:ascii="宋体" w:hAnsi="宋体" w:eastAsia="宋体"/>
          <w:b w:val="0"/>
          <w:sz w:val="21"/>
        </w:rPr>
        <w:t xml:space="preserve"> / </w:t>
      </w:r>
      <w:r>
        <w:rPr>
          <w:rFonts w:ascii="Menlo" w:hAnsi="Menlo" w:eastAsia="Menlo"/>
          <w:b w:val="0"/>
          <w:color w:val="A03030"/>
          <w:sz w:val="21"/>
        </w:rPr>
        <w:t>content-offline-edit</w:t>
      </w:r>
      <w:r>
        <w:rPr>
          <w:rFonts w:ascii="宋体" w:hAnsi="宋体" w:eastAsia="宋体"/>
          <w:b w:val="0"/>
          <w:sz w:val="21"/>
        </w:rPr>
        <w:t xml:space="preserve"> / </w:t>
      </w:r>
      <w:r>
        <w:rPr>
          <w:rFonts w:ascii="Menlo" w:hAnsi="Menlo" w:eastAsia="Menlo"/>
          <w:b w:val="0"/>
          <w:color w:val="A03030"/>
          <w:sz w:val="21"/>
        </w:rPr>
        <w:t>content-video-edit</w:t>
      </w:r>
      <w:r>
        <w:rPr>
          <w:rFonts w:ascii="宋体" w:hAnsi="宋体" w:eastAsia="宋体"/>
          <w:b w:val="0"/>
          <w:sz w:val="21"/>
        </w:rPr>
        <w:t xml:space="preserve"> 移除（ops 侧保留），与主稿 §4.2「内容编辑页新增关联商品页签」存在差异，需确认商家侧最终是否保留。</w:t>
      </w:r>
    </w:p>
    <w:p>
      <w:pPr>
        <w:pStyle w:val="Heading3"/>
      </w:pPr>
      <w:r>
        <w:rPr>
          <w:rFonts w:ascii="微软雅黑" w:hAnsi="微软雅黑" w:eastAsia="微软雅黑"/>
          <w:b/>
        </w:rPr>
        <w:t>5.1.5 交易</w:t>
      </w:r>
    </w:p>
    <w:p>
      <w:r>
        <w:rPr>
          <w:rFonts w:ascii="宋体" w:hAnsi="宋体" w:eastAsia="宋体"/>
          <w:b/>
        </w:rPr>
        <w:t>模块目标</w:t>
      </w:r>
      <w:r>
        <w:rPr>
          <w:rFonts w:ascii="宋体" w:hAnsi="宋体" w:eastAsia="宋体"/>
          <w:b w:val="0"/>
        </w:rPr>
        <w:t>：知识商品下单、支付、权益开通与售后的完整商家侧闭环；资金链路对接通联（弱存管 + 托管代收/付），商家侧可见对账与结算结果。侧栏含</w:t>
      </w:r>
      <w:r>
        <w:rPr>
          <w:rFonts w:ascii="宋体" w:hAnsi="宋体" w:eastAsia="宋体"/>
          <w:b/>
        </w:rPr>
        <w:t>店铺运营</w:t>
      </w:r>
      <w:r>
        <w:rPr>
          <w:rFonts w:ascii="宋体" w:hAnsi="宋体" w:eastAsia="宋体"/>
          <w:b w:val="0"/>
        </w:rPr>
        <w:t>（首页装修 / 店铺设置）；另有一页「我的页装修」（</w:t>
      </w:r>
      <w:r>
        <w:rPr>
          <w:rFonts w:ascii="Menlo" w:hAnsi="Menlo" w:eastAsia="Menlo"/>
          <w:b w:val="0"/>
          <w:color w:val="A03030"/>
          <w:sz w:val="19"/>
        </w:rPr>
        <w:t>mp-mine.html</w:t>
      </w:r>
      <w:r>
        <w:rPr>
          <w:rFonts w:ascii="宋体" w:hAnsi="宋体" w:eastAsia="宋体"/>
          <w:b w:val="0"/>
        </w:rPr>
        <w:t>）归属本模块但未挂侧栏菜单。</w:t>
      </w:r>
    </w:p>
    <w:p>
      <w:r>
        <w:rPr>
          <w:rFonts w:ascii="宋体" w:hAnsi="宋体" w:eastAsia="宋体"/>
          <w:b/>
        </w:rPr>
        <w:t>用户与场景</w:t>
      </w:r>
    </w:p>
    <w:p>
      <w:pPr>
        <w:pStyle w:val="ListBullet"/>
        <w:spacing w:after="20"/>
        <w:ind w:left="425"/>
      </w:pPr>
      <w:r>
        <w:rPr>
          <w:rFonts w:ascii="宋体" w:hAnsi="宋体" w:eastAsia="宋体"/>
          <w:b w:val="0"/>
          <w:sz w:val="21"/>
        </w:rPr>
        <w:t>涉及角色：财务（订单/退款审核、结算确认、提现）、内容运营（商品与店铺装修）、商户管理员（进件与签约）。</w:t>
      </w:r>
    </w:p>
    <w:p>
      <w:pPr>
        <w:pStyle w:val="ListBullet"/>
        <w:spacing w:after="20"/>
        <w:ind w:left="425"/>
      </w:pPr>
      <w:r>
        <w:rPr>
          <w:rFonts w:ascii="宋体" w:hAnsi="宋体" w:eastAsia="宋体"/>
          <w:b w:val="0"/>
          <w:sz w:val="21"/>
        </w:rPr>
        <w:t>场景 1：财务在订单列表按状态筛选，发起退款（选退款并回收权益/保留权益）。</w:t>
      </w:r>
    </w:p>
    <w:p>
      <w:pPr>
        <w:pStyle w:val="ListBullet"/>
        <w:spacing w:after="20"/>
        <w:ind w:left="425"/>
      </w:pPr>
      <w:r>
        <w:rPr>
          <w:rFonts w:ascii="宋体" w:hAnsi="宋体" w:eastAsia="宋体"/>
          <w:b w:val="0"/>
          <w:sz w:val="21"/>
        </w:rPr>
        <w:t>场景 2：财务打开订单详情，核对分账（链路 A 佣金 20% / 链路 B 服务费 0.6%）与权益开通状态。</w:t>
      </w:r>
    </w:p>
    <w:p>
      <w:pPr>
        <w:pStyle w:val="ListBullet"/>
        <w:spacing w:after="20"/>
        <w:ind w:left="425"/>
      </w:pPr>
      <w:r>
        <w:rPr>
          <w:rFonts w:ascii="宋体" w:hAnsi="宋体" w:eastAsia="宋体"/>
          <w:b w:val="0"/>
          <w:sz w:val="21"/>
        </w:rPr>
        <w:t>场景 3：运营在商品列表通过内容创建商品，或镜像平台商品（免审只读）。</w:t>
      </w:r>
    </w:p>
    <w:p>
      <w:pPr>
        <w:pStyle w:val="ListBullet"/>
        <w:spacing w:after="20"/>
        <w:ind w:left="425"/>
      </w:pPr>
      <w:r>
        <w:rPr>
          <w:rFonts w:ascii="宋体" w:hAnsi="宋体" w:eastAsia="宋体"/>
          <w:b w:val="0"/>
          <w:sz w:val="21"/>
        </w:rPr>
        <w:t>场景 4：运营在「首页装修」为本条内容配置上架位（免费/付费、试看范围、下单方式、默认成交商品）。</w:t>
      </w:r>
    </w:p>
    <w:p>
      <w:pPr>
        <w:pStyle w:val="ListBullet"/>
        <w:spacing w:after="20"/>
        <w:ind w:left="425"/>
      </w:pPr>
      <w:r>
        <w:rPr>
          <w:rFonts w:ascii="宋体" w:hAnsi="宋体" w:eastAsia="宋体"/>
          <w:b w:val="0"/>
          <w:sz w:val="21"/>
        </w:rPr>
        <w:t>场景 5：财务对账差异处理，确认结算单，并在签约后发起提现。</w:t>
      </w:r>
    </w:p>
    <w:p>
      <w:r>
        <w:rPr>
          <w:rFonts w:ascii="宋体" w:hAnsi="宋体" w:eastAsia="宋体"/>
          <w:b/>
        </w:rPr>
        <w:t>功能摘要表</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shd w:val="clear" w:fill="4472C4"/>
          </w:tcPr>
          <w:p>
            <w:pPr>
              <w:spacing w:after="20" w:line="276" w:lineRule="auto"/>
            </w:pPr>
            <w:r>
              <w:rPr>
                <w:b/>
                <w:color w:val="FFFFFF"/>
                <w:sz w:val="19"/>
              </w:rPr>
            </w:r>
            <w:r>
              <w:rPr>
                <w:rFonts w:ascii="宋体" w:hAnsi="宋体" w:eastAsia="宋体"/>
                <w:b/>
                <w:color w:val="FFFFFF"/>
                <w:sz w:val="19"/>
              </w:rPr>
              <w:t>分组</w:t>
            </w:r>
          </w:p>
        </w:tc>
        <w:tc>
          <w:tcPr>
            <w:tcW w:type="dxa" w:w="1792"/>
            <w:shd w:val="clear" w:fill="4472C4"/>
          </w:tcPr>
          <w:p>
            <w:pPr>
              <w:spacing w:after="20" w:line="276" w:lineRule="auto"/>
            </w:pPr>
            <w:r>
              <w:rPr>
                <w:b/>
                <w:color w:val="FFFFFF"/>
                <w:sz w:val="19"/>
              </w:rPr>
            </w:r>
            <w:r>
              <w:rPr>
                <w:rFonts w:ascii="宋体" w:hAnsi="宋体" w:eastAsia="宋体"/>
                <w:b/>
                <w:color w:val="FFFFFF"/>
                <w:sz w:val="19"/>
              </w:rPr>
              <w:t>功能菜单</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页面文件</w:t>
            </w:r>
          </w:p>
        </w:tc>
        <w:tc>
          <w:tcPr>
            <w:tcW w:type="dxa" w:w="1792"/>
            <w:shd w:val="clear" w:fill="4472C4"/>
          </w:tcPr>
          <w:p>
            <w:pPr>
              <w:spacing w:after="20" w:line="276" w:lineRule="auto"/>
            </w:pPr>
            <w:r>
              <w:rPr>
                <w:b/>
                <w:color w:val="FFFFFF"/>
                <w:sz w:val="19"/>
              </w:rPr>
            </w:r>
            <w:r>
              <w:rPr>
                <w:rFonts w:ascii="宋体" w:hAnsi="宋体" w:eastAsia="宋体"/>
                <w:b/>
                <w:color w:val="FFFFFF"/>
                <w:sz w:val="19"/>
              </w:rPr>
              <w:t>主要功能点</w:t>
            </w:r>
          </w:p>
        </w:tc>
        <w:tc>
          <w:tcPr>
            <w:tcW w:type="dxa" w:w="1792"/>
            <w:shd w:val="clear" w:fill="4472C4"/>
          </w:tcPr>
          <w:p>
            <w:pPr>
              <w:spacing w:after="20" w:line="276" w:lineRule="auto"/>
            </w:pPr>
            <w:r>
              <w:rPr>
                <w:b/>
                <w:color w:val="FFFFFF"/>
                <w:sz w:val="19"/>
              </w:rPr>
            </w:r>
            <w:r>
              <w:rPr>
                <w:rFonts w:ascii="宋体" w:hAnsi="宋体" w:eastAsia="宋体"/>
                <w:b/>
                <w:color w:val="FFFFFF"/>
                <w:sz w:val="19"/>
              </w:rPr>
              <w:t>优先级</w:t>
            </w:r>
          </w:p>
        </w:tc>
      </w:tr>
      <w:tr>
        <w:tc>
          <w:tcPr>
            <w:tcW w:type="dxa" w:w="1792"/>
          </w:tcPr>
          <w:p>
            <w:pPr>
              <w:spacing w:after="20" w:line="276" w:lineRule="auto"/>
            </w:pPr>
            <w:r>
              <w:rPr>
                <w:sz w:val="19"/>
              </w:rPr>
            </w:r>
            <w:r>
              <w:rPr>
                <w:rFonts w:ascii="宋体" w:hAnsi="宋体" w:eastAsia="宋体"/>
                <w:b w:val="0"/>
                <w:sz w:val="19"/>
              </w:rPr>
              <w:t>订单管理</w:t>
            </w:r>
          </w:p>
        </w:tc>
        <w:tc>
          <w:tcPr>
            <w:tcW w:type="dxa" w:w="1792"/>
          </w:tcPr>
          <w:p>
            <w:pPr>
              <w:spacing w:after="20" w:line="276" w:lineRule="auto"/>
            </w:pPr>
            <w:r>
              <w:rPr>
                <w:sz w:val="19"/>
              </w:rPr>
            </w:r>
            <w:r>
              <w:rPr>
                <w:rFonts w:ascii="宋体" w:hAnsi="宋体" w:eastAsia="宋体"/>
                <w:b w:val="0"/>
                <w:sz w:val="19"/>
              </w:rPr>
              <w:t>订单列表</w:t>
            </w:r>
          </w:p>
        </w:tc>
        <w:tc>
          <w:tcPr>
            <w:tcW w:type="dxa" w:w="1792"/>
          </w:tcPr>
          <w:p>
            <w:pPr>
              <w:spacing w:after="20" w:line="276" w:lineRule="auto"/>
            </w:pPr>
            <w:r>
              <w:rPr>
                <w:sz w:val="19"/>
              </w:rPr>
            </w:r>
            <w:r>
              <w:rPr>
                <w:rFonts w:ascii="宋体" w:hAnsi="宋体" w:eastAsia="宋体"/>
                <w:b w:val="0"/>
                <w:sz w:val="19"/>
              </w:rPr>
              <w:t>prototype/admin/orders.html</w:t>
            </w:r>
          </w:p>
        </w:tc>
        <w:tc>
          <w:tcPr>
            <w:tcW w:type="dxa" w:w="1792"/>
          </w:tcPr>
          <w:p>
            <w:pPr>
              <w:spacing w:after="20" w:line="276" w:lineRule="auto"/>
            </w:pPr>
            <w:r>
              <w:rPr>
                <w:sz w:val="19"/>
              </w:rPr>
            </w:r>
            <w:r>
              <w:rPr>
                <w:rFonts w:ascii="宋体" w:hAnsi="宋体" w:eastAsia="宋体"/>
                <w:b w:val="0"/>
                <w:sz w:val="19"/>
              </w:rPr>
              <w:t>统计卡、Tab、筛选、行操作（详情/权益/退款/备注/关闭）</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订单管理</w:t>
            </w:r>
          </w:p>
        </w:tc>
        <w:tc>
          <w:tcPr>
            <w:tcW w:type="dxa" w:w="1792"/>
          </w:tcPr>
          <w:p>
            <w:pPr>
              <w:spacing w:after="20" w:line="276" w:lineRule="auto"/>
            </w:pPr>
            <w:r>
              <w:rPr>
                <w:sz w:val="19"/>
              </w:rPr>
            </w:r>
            <w:r>
              <w:rPr>
                <w:rFonts w:ascii="宋体" w:hAnsi="宋体" w:eastAsia="宋体"/>
                <w:b w:val="0"/>
                <w:sz w:val="19"/>
              </w:rPr>
              <w:t>订单详情</w:t>
            </w:r>
          </w:p>
        </w:tc>
        <w:tc>
          <w:tcPr>
            <w:tcW w:type="dxa" w:w="1792"/>
          </w:tcPr>
          <w:p>
            <w:pPr>
              <w:spacing w:after="20" w:line="276" w:lineRule="auto"/>
            </w:pPr>
            <w:r>
              <w:rPr>
                <w:sz w:val="19"/>
              </w:rPr>
            </w:r>
            <w:r>
              <w:rPr>
                <w:rFonts w:ascii="宋体" w:hAnsi="宋体" w:eastAsia="宋体"/>
                <w:b w:val="0"/>
                <w:sz w:val="19"/>
              </w:rPr>
              <w:t>prototype/admin/order-detail.html</w:t>
            </w:r>
          </w:p>
        </w:tc>
        <w:tc>
          <w:tcPr>
            <w:tcW w:type="dxa" w:w="1792"/>
          </w:tcPr>
          <w:p>
            <w:pPr>
              <w:spacing w:after="20" w:line="276" w:lineRule="auto"/>
            </w:pPr>
            <w:r>
              <w:rPr>
                <w:sz w:val="19"/>
              </w:rPr>
            </w:r>
            <w:r>
              <w:rPr>
                <w:rFonts w:ascii="宋体" w:hAnsi="宋体" w:eastAsia="宋体"/>
                <w:b w:val="0"/>
                <w:sz w:val="19"/>
              </w:rPr>
              <w:t>状态头 + 四步流程条、按商品类型差异化、分账信息、退款详情、备注</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订单管理</w:t>
            </w:r>
          </w:p>
        </w:tc>
        <w:tc>
          <w:tcPr>
            <w:tcW w:type="dxa" w:w="1792"/>
          </w:tcPr>
          <w:p>
            <w:pPr>
              <w:spacing w:after="20" w:line="276" w:lineRule="auto"/>
            </w:pPr>
            <w:r>
              <w:rPr>
                <w:sz w:val="19"/>
              </w:rPr>
            </w:r>
            <w:r>
              <w:rPr>
                <w:rFonts w:ascii="宋体" w:hAnsi="宋体" w:eastAsia="宋体"/>
                <w:b w:val="0"/>
                <w:sz w:val="19"/>
              </w:rPr>
              <w:t>权益开通记录</w:t>
            </w:r>
          </w:p>
        </w:tc>
        <w:tc>
          <w:tcPr>
            <w:tcW w:type="dxa" w:w="1792"/>
          </w:tcPr>
          <w:p>
            <w:pPr>
              <w:spacing w:after="20" w:line="276" w:lineRule="auto"/>
            </w:pPr>
            <w:r>
              <w:rPr>
                <w:sz w:val="19"/>
              </w:rPr>
            </w:r>
            <w:r>
              <w:rPr>
                <w:rFonts w:ascii="宋体" w:hAnsi="宋体" w:eastAsia="宋体"/>
                <w:b w:val="0"/>
                <w:sz w:val="19"/>
              </w:rPr>
              <w:t>prototype/admin/entitlement.html</w:t>
            </w:r>
          </w:p>
        </w:tc>
        <w:tc>
          <w:tcPr>
            <w:tcW w:type="dxa" w:w="1792"/>
          </w:tcPr>
          <w:p>
            <w:pPr>
              <w:spacing w:after="20" w:line="276" w:lineRule="auto"/>
            </w:pPr>
            <w:r>
              <w:rPr>
                <w:sz w:val="19"/>
              </w:rPr>
            </w:r>
            <w:r>
              <w:rPr>
                <w:rFonts w:ascii="宋体" w:hAnsi="宋体" w:eastAsia="宋体"/>
                <w:b w:val="0"/>
                <w:sz w:val="19"/>
              </w:rPr>
              <w:t>已开通/待开通/已回收；重试/手动开通/恢复权益</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订单管理</w:t>
            </w:r>
          </w:p>
        </w:tc>
        <w:tc>
          <w:tcPr>
            <w:tcW w:type="dxa" w:w="1792"/>
          </w:tcPr>
          <w:p>
            <w:pPr>
              <w:spacing w:after="20" w:line="276" w:lineRule="auto"/>
            </w:pPr>
            <w:r>
              <w:rPr>
                <w:sz w:val="19"/>
              </w:rPr>
            </w:r>
            <w:r>
              <w:rPr>
                <w:rFonts w:ascii="宋体" w:hAnsi="宋体" w:eastAsia="宋体"/>
                <w:b w:val="0"/>
                <w:sz w:val="19"/>
              </w:rPr>
              <w:t>订单退款</w:t>
            </w:r>
          </w:p>
        </w:tc>
        <w:tc>
          <w:tcPr>
            <w:tcW w:type="dxa" w:w="1792"/>
          </w:tcPr>
          <w:p>
            <w:pPr>
              <w:spacing w:after="20" w:line="276" w:lineRule="auto"/>
            </w:pPr>
            <w:r>
              <w:rPr>
                <w:sz w:val="19"/>
              </w:rPr>
            </w:r>
            <w:r>
              <w:rPr>
                <w:rFonts w:ascii="宋体" w:hAnsi="宋体" w:eastAsia="宋体"/>
                <w:b w:val="0"/>
                <w:sz w:val="19"/>
              </w:rPr>
              <w:t>prototype/admin/refunds.html</w:t>
            </w:r>
          </w:p>
        </w:tc>
        <w:tc>
          <w:tcPr>
            <w:tcW w:type="dxa" w:w="1792"/>
          </w:tcPr>
          <w:p>
            <w:pPr>
              <w:spacing w:after="20" w:line="276" w:lineRule="auto"/>
            </w:pPr>
            <w:r>
              <w:rPr>
                <w:sz w:val="19"/>
              </w:rPr>
            </w:r>
            <w:r>
              <w:rPr>
                <w:rFonts w:ascii="宋体" w:hAnsi="宋体" w:eastAsia="宋体"/>
                <w:b w:val="0"/>
                <w:sz w:val="19"/>
              </w:rPr>
              <w:t>待审核/退款中/已退款/已驳回；审核弹窗</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商品管理</w:t>
            </w:r>
          </w:p>
        </w:tc>
        <w:tc>
          <w:tcPr>
            <w:tcW w:type="dxa" w:w="1792"/>
          </w:tcPr>
          <w:p>
            <w:pPr>
              <w:spacing w:after="20" w:line="276" w:lineRule="auto"/>
            </w:pPr>
            <w:r>
              <w:rPr>
                <w:sz w:val="19"/>
              </w:rPr>
            </w:r>
            <w:r>
              <w:rPr>
                <w:rFonts w:ascii="宋体" w:hAnsi="宋体" w:eastAsia="宋体"/>
                <w:b w:val="0"/>
                <w:sz w:val="19"/>
              </w:rPr>
              <w:t>商品列表</w:t>
            </w:r>
          </w:p>
        </w:tc>
        <w:tc>
          <w:tcPr>
            <w:tcW w:type="dxa" w:w="1792"/>
          </w:tcPr>
          <w:p>
            <w:pPr>
              <w:spacing w:after="20" w:line="276" w:lineRule="auto"/>
            </w:pPr>
            <w:r>
              <w:rPr>
                <w:sz w:val="19"/>
              </w:rPr>
            </w:r>
            <w:r>
              <w:rPr>
                <w:rFonts w:ascii="宋体" w:hAnsi="宋体" w:eastAsia="宋体"/>
                <w:b w:val="0"/>
                <w:sz w:val="19"/>
              </w:rPr>
              <w:t>prototype/admin/goods.html</w:t>
            </w:r>
          </w:p>
        </w:tc>
        <w:tc>
          <w:tcPr>
            <w:tcW w:type="dxa" w:w="1792"/>
          </w:tcPr>
          <w:p>
            <w:pPr>
              <w:spacing w:after="20" w:line="276" w:lineRule="auto"/>
            </w:pPr>
            <w:r>
              <w:rPr>
                <w:sz w:val="19"/>
              </w:rPr>
            </w:r>
            <w:r>
              <w:rPr>
                <w:rFonts w:ascii="宋体" w:hAnsi="宋体" w:eastAsia="宋体"/>
                <w:b w:val="0"/>
                <w:sz w:val="19"/>
              </w:rPr>
              <w:t>双创建入口、关联内容列、上架模块列、上下架、分享</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商品管理</w:t>
            </w:r>
          </w:p>
        </w:tc>
        <w:tc>
          <w:tcPr>
            <w:tcW w:type="dxa" w:w="1792"/>
          </w:tcPr>
          <w:p>
            <w:pPr>
              <w:spacing w:after="20" w:line="276" w:lineRule="auto"/>
            </w:pPr>
            <w:r>
              <w:rPr>
                <w:sz w:val="19"/>
              </w:rPr>
            </w:r>
            <w:r>
              <w:rPr>
                <w:rFonts w:ascii="宋体" w:hAnsi="宋体" w:eastAsia="宋体"/>
                <w:b w:val="0"/>
                <w:sz w:val="19"/>
              </w:rPr>
              <w:t>创建/编辑商品</w:t>
            </w:r>
          </w:p>
        </w:tc>
        <w:tc>
          <w:tcPr>
            <w:tcW w:type="dxa" w:w="1792"/>
          </w:tcPr>
          <w:p>
            <w:pPr>
              <w:spacing w:after="20" w:line="276" w:lineRule="auto"/>
            </w:pPr>
            <w:r>
              <w:rPr>
                <w:sz w:val="19"/>
              </w:rPr>
            </w:r>
            <w:r>
              <w:rPr>
                <w:rFonts w:ascii="宋体" w:hAnsi="宋体" w:eastAsia="宋体"/>
                <w:b w:val="0"/>
                <w:sz w:val="19"/>
              </w:rPr>
              <w:t>prototype/admin/goods-edit.html</w:t>
            </w:r>
          </w:p>
        </w:tc>
        <w:tc>
          <w:tcPr>
            <w:tcW w:type="dxa" w:w="1792"/>
          </w:tcPr>
          <w:p>
            <w:pPr>
              <w:spacing w:after="20" w:line="276" w:lineRule="auto"/>
            </w:pPr>
            <w:r>
              <w:rPr>
                <w:sz w:val="19"/>
              </w:rPr>
            </w:r>
            <w:r>
              <w:rPr>
                <w:rFonts w:ascii="宋体" w:hAnsi="宋体" w:eastAsia="宋体"/>
                <w:b w:val="0"/>
                <w:sz w:val="19"/>
              </w:rPr>
              <w:t>交付内容弹窗多选（组合商品）、交付方式、退款规则、上架设置</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商品管理</w:t>
            </w:r>
          </w:p>
        </w:tc>
        <w:tc>
          <w:tcPr>
            <w:tcW w:type="dxa" w:w="1792"/>
          </w:tcPr>
          <w:p>
            <w:pPr>
              <w:spacing w:after="20" w:line="276" w:lineRule="auto"/>
            </w:pPr>
            <w:r>
              <w:rPr>
                <w:sz w:val="19"/>
              </w:rPr>
            </w:r>
            <w:r>
              <w:rPr>
                <w:rFonts w:ascii="宋体" w:hAnsi="宋体" w:eastAsia="宋体"/>
                <w:b w:val="0"/>
                <w:sz w:val="19"/>
              </w:rPr>
              <w:t>微信小店商品</w:t>
            </w:r>
          </w:p>
        </w:tc>
        <w:tc>
          <w:tcPr>
            <w:tcW w:type="dxa" w:w="1792"/>
          </w:tcPr>
          <w:p>
            <w:pPr>
              <w:spacing w:after="20" w:line="276" w:lineRule="auto"/>
            </w:pPr>
            <w:r>
              <w:rPr>
                <w:sz w:val="19"/>
              </w:rPr>
            </w:r>
            <w:r>
              <w:rPr>
                <w:rFonts w:ascii="宋体" w:hAnsi="宋体" w:eastAsia="宋体"/>
                <w:b w:val="0"/>
                <w:sz w:val="19"/>
              </w:rPr>
              <w:t>prototype/admin/wxshop-goods.html</w:t>
            </w:r>
          </w:p>
        </w:tc>
        <w:tc>
          <w:tcPr>
            <w:tcW w:type="dxa" w:w="1792"/>
          </w:tcPr>
          <w:p>
            <w:pPr>
              <w:spacing w:after="20" w:line="276" w:lineRule="auto"/>
            </w:pPr>
            <w:r>
              <w:rPr>
                <w:sz w:val="19"/>
              </w:rPr>
            </w:r>
            <w:r>
              <w:rPr>
                <w:rFonts w:ascii="宋体" w:hAnsi="宋体" w:eastAsia="宋体"/>
                <w:b w:val="0"/>
                <w:sz w:val="19"/>
              </w:rPr>
              <w:t>微信状态 0/5/6/11、商品来源列、关联商品（一对一）</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商品管理</w:t>
            </w:r>
          </w:p>
        </w:tc>
        <w:tc>
          <w:tcPr>
            <w:tcW w:type="dxa" w:w="1792"/>
          </w:tcPr>
          <w:p>
            <w:pPr>
              <w:spacing w:after="20" w:line="276" w:lineRule="auto"/>
            </w:pPr>
            <w:r>
              <w:rPr>
                <w:sz w:val="19"/>
              </w:rPr>
            </w:r>
            <w:r>
              <w:rPr>
                <w:rFonts w:ascii="宋体" w:hAnsi="宋体" w:eastAsia="宋体"/>
                <w:b w:val="0"/>
                <w:sz w:val="19"/>
              </w:rPr>
              <w:t>商品类目</w:t>
            </w:r>
          </w:p>
        </w:tc>
        <w:tc>
          <w:tcPr>
            <w:tcW w:type="dxa" w:w="1792"/>
          </w:tcPr>
          <w:p>
            <w:pPr>
              <w:spacing w:after="20" w:line="276" w:lineRule="auto"/>
            </w:pPr>
            <w:r>
              <w:rPr>
                <w:sz w:val="19"/>
              </w:rPr>
            </w:r>
            <w:r>
              <w:rPr>
                <w:rFonts w:ascii="宋体" w:hAnsi="宋体" w:eastAsia="宋体"/>
                <w:b w:val="0"/>
                <w:sz w:val="19"/>
              </w:rPr>
              <w:t>prototype/admin/goods-category.html</w:t>
            </w:r>
          </w:p>
        </w:tc>
        <w:tc>
          <w:tcPr>
            <w:tcW w:type="dxa" w:w="1792"/>
          </w:tcPr>
          <w:p>
            <w:pPr>
              <w:spacing w:after="20" w:line="276" w:lineRule="auto"/>
            </w:pPr>
            <w:r>
              <w:rPr>
                <w:sz w:val="19"/>
              </w:rPr>
            </w:r>
            <w:r>
              <w:rPr>
                <w:rFonts w:ascii="宋体" w:hAnsi="宋体" w:eastAsia="宋体"/>
                <w:b w:val="0"/>
                <w:sz w:val="19"/>
              </w:rPr>
              <w:t>两级类目 CRUD（启用/停用/排序）</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商品管理</w:t>
            </w:r>
          </w:p>
        </w:tc>
        <w:tc>
          <w:tcPr>
            <w:tcW w:type="dxa" w:w="1792"/>
          </w:tcPr>
          <w:p>
            <w:pPr>
              <w:spacing w:after="20" w:line="276" w:lineRule="auto"/>
            </w:pPr>
            <w:r>
              <w:rPr>
                <w:sz w:val="19"/>
              </w:rPr>
            </w:r>
            <w:r>
              <w:rPr>
                <w:rFonts w:ascii="宋体" w:hAnsi="宋体" w:eastAsia="宋体"/>
                <w:b w:val="0"/>
                <w:sz w:val="19"/>
              </w:rPr>
              <w:t>商品标签</w:t>
            </w:r>
          </w:p>
        </w:tc>
        <w:tc>
          <w:tcPr>
            <w:tcW w:type="dxa" w:w="1792"/>
          </w:tcPr>
          <w:p>
            <w:pPr>
              <w:spacing w:after="20" w:line="276" w:lineRule="auto"/>
            </w:pPr>
            <w:r>
              <w:rPr>
                <w:sz w:val="19"/>
              </w:rPr>
            </w:r>
            <w:r>
              <w:rPr>
                <w:rFonts w:ascii="宋体" w:hAnsi="宋体" w:eastAsia="宋体"/>
                <w:b w:val="0"/>
                <w:sz w:val="19"/>
              </w:rPr>
              <w:t>prototype/admin/goods-tags.html</w:t>
            </w:r>
          </w:p>
        </w:tc>
        <w:tc>
          <w:tcPr>
            <w:tcW w:type="dxa" w:w="1792"/>
          </w:tcPr>
          <w:p>
            <w:pPr>
              <w:spacing w:after="20" w:line="276" w:lineRule="auto"/>
            </w:pPr>
            <w:r>
              <w:rPr>
                <w:sz w:val="19"/>
              </w:rPr>
            </w:r>
            <w:r>
              <w:rPr>
                <w:rFonts w:ascii="宋体" w:hAnsi="宋体" w:eastAsia="宋体"/>
                <w:b w:val="0"/>
                <w:sz w:val="19"/>
              </w:rPr>
              <w:t>扁平标签 CRUD；与内容标签独立</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商品管理</w:t>
            </w:r>
          </w:p>
        </w:tc>
        <w:tc>
          <w:tcPr>
            <w:tcW w:type="dxa" w:w="1792"/>
          </w:tcPr>
          <w:p>
            <w:pPr>
              <w:spacing w:after="20" w:line="276" w:lineRule="auto"/>
            </w:pPr>
            <w:r>
              <w:rPr>
                <w:sz w:val="19"/>
              </w:rPr>
            </w:r>
            <w:r>
              <w:rPr>
                <w:rFonts w:ascii="宋体" w:hAnsi="宋体" w:eastAsia="宋体"/>
                <w:b w:val="0"/>
                <w:sz w:val="19"/>
              </w:rPr>
              <w:t>平台商品（菜单已下线）</w:t>
            </w:r>
          </w:p>
        </w:tc>
        <w:tc>
          <w:tcPr>
            <w:tcW w:type="dxa" w:w="1792"/>
          </w:tcPr>
          <w:p>
            <w:pPr>
              <w:spacing w:after="20" w:line="276" w:lineRule="auto"/>
            </w:pPr>
            <w:r>
              <w:rPr>
                <w:sz w:val="19"/>
              </w:rPr>
            </w:r>
            <w:r>
              <w:rPr>
                <w:rFonts w:ascii="宋体" w:hAnsi="宋体" w:eastAsia="宋体"/>
                <w:b w:val="0"/>
                <w:sz w:val="19"/>
              </w:rPr>
              <w:t>prototype/admin/platform-goods.html</w:t>
            </w:r>
          </w:p>
        </w:tc>
        <w:tc>
          <w:tcPr>
            <w:tcW w:type="dxa" w:w="1792"/>
          </w:tcPr>
          <w:p>
            <w:pPr>
              <w:spacing w:after="20" w:line="276" w:lineRule="auto"/>
            </w:pPr>
            <w:r>
              <w:rPr>
                <w:sz w:val="19"/>
              </w:rPr>
            </w:r>
            <w:r>
              <w:rPr>
                <w:rFonts w:ascii="宋体" w:hAnsi="宋体" w:eastAsia="宋体"/>
                <w:b w:val="0"/>
                <w:sz w:val="19"/>
              </w:rPr>
              <w:t>菜单隐藏，页内提示改走「通过平台商品创建」</w:t>
            </w:r>
          </w:p>
        </w:tc>
        <w:tc>
          <w:tcPr>
            <w:tcW w:type="dxa" w:w="1792"/>
          </w:tcPr>
          <w:p>
            <w:pPr>
              <w:spacing w:after="20" w:line="276" w:lineRule="auto"/>
            </w:pPr>
            <w:r>
              <w:rPr>
                <w:sz w:val="19"/>
              </w:rPr>
            </w:r>
            <w:r>
              <w:rPr>
                <w:rFonts w:ascii="宋体" w:hAnsi="宋体" w:eastAsia="宋体"/>
                <w:b w:val="0"/>
                <w:sz w:val="19"/>
              </w:rPr>
              <w:t>—</w:t>
            </w:r>
          </w:p>
        </w:tc>
      </w:tr>
      <w:tr>
        <w:tc>
          <w:tcPr>
            <w:tcW w:type="dxa" w:w="1792"/>
          </w:tcPr>
          <w:p>
            <w:pPr>
              <w:spacing w:after="20" w:line="276" w:lineRule="auto"/>
            </w:pPr>
            <w:r>
              <w:rPr>
                <w:sz w:val="19"/>
              </w:rPr>
            </w:r>
            <w:r>
              <w:rPr>
                <w:rFonts w:ascii="宋体" w:hAnsi="宋体" w:eastAsia="宋体"/>
                <w:b w:val="0"/>
                <w:sz w:val="19"/>
              </w:rPr>
              <w:t>售后管理</w:t>
            </w:r>
          </w:p>
        </w:tc>
        <w:tc>
          <w:tcPr>
            <w:tcW w:type="dxa" w:w="1792"/>
          </w:tcPr>
          <w:p>
            <w:pPr>
              <w:spacing w:after="20" w:line="276" w:lineRule="auto"/>
            </w:pPr>
            <w:r>
              <w:rPr>
                <w:sz w:val="19"/>
              </w:rPr>
            </w:r>
            <w:r>
              <w:rPr>
                <w:rFonts w:ascii="宋体" w:hAnsi="宋体" w:eastAsia="宋体"/>
                <w:b w:val="0"/>
                <w:sz w:val="19"/>
              </w:rPr>
              <w:t>售后维权</w:t>
            </w:r>
          </w:p>
        </w:tc>
        <w:tc>
          <w:tcPr>
            <w:tcW w:type="dxa" w:w="1792"/>
          </w:tcPr>
          <w:p>
            <w:pPr>
              <w:spacing w:after="20" w:line="276" w:lineRule="auto"/>
            </w:pPr>
            <w:r>
              <w:rPr>
                <w:sz w:val="19"/>
              </w:rPr>
            </w:r>
            <w:r>
              <w:rPr>
                <w:rFonts w:ascii="宋体" w:hAnsi="宋体" w:eastAsia="宋体"/>
                <w:b w:val="0"/>
                <w:sz w:val="19"/>
              </w:rPr>
              <w:t>prototype/admin/aftersales.html</w:t>
            </w:r>
          </w:p>
        </w:tc>
        <w:tc>
          <w:tcPr>
            <w:tcW w:type="dxa" w:w="1792"/>
          </w:tcPr>
          <w:p>
            <w:pPr>
              <w:spacing w:after="20" w:line="276" w:lineRule="auto"/>
            </w:pPr>
            <w:r>
              <w:rPr>
                <w:sz w:val="19"/>
              </w:rPr>
            </w:r>
            <w:r>
              <w:rPr>
                <w:rFonts w:ascii="宋体" w:hAnsi="宋体" w:eastAsia="宋体"/>
                <w:b w:val="0"/>
                <w:sz w:val="19"/>
              </w:rPr>
              <w:t>状态维度 Tab、售后类型列、同意/拒绝弹窗、流程条</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售后管理</w:t>
            </w:r>
          </w:p>
        </w:tc>
        <w:tc>
          <w:tcPr>
            <w:tcW w:type="dxa" w:w="1792"/>
          </w:tcPr>
          <w:p>
            <w:pPr>
              <w:spacing w:after="20" w:line="276" w:lineRule="auto"/>
            </w:pPr>
            <w:r>
              <w:rPr>
                <w:sz w:val="19"/>
              </w:rPr>
            </w:r>
            <w:r>
              <w:rPr>
                <w:rFonts w:ascii="宋体" w:hAnsi="宋体" w:eastAsia="宋体"/>
                <w:b w:val="0"/>
                <w:sz w:val="19"/>
              </w:rPr>
              <w:t>售后单详情</w:t>
            </w:r>
          </w:p>
        </w:tc>
        <w:tc>
          <w:tcPr>
            <w:tcW w:type="dxa" w:w="1792"/>
          </w:tcPr>
          <w:p>
            <w:pPr>
              <w:spacing w:after="20" w:line="276" w:lineRule="auto"/>
            </w:pPr>
            <w:r>
              <w:rPr>
                <w:sz w:val="19"/>
              </w:rPr>
            </w:r>
            <w:r>
              <w:rPr>
                <w:rFonts w:ascii="宋体" w:hAnsi="宋体" w:eastAsia="宋体"/>
                <w:b w:val="0"/>
                <w:sz w:val="19"/>
              </w:rPr>
              <w:t>prototype/admin/aftersale-detail.html</w:t>
            </w:r>
          </w:p>
        </w:tc>
        <w:tc>
          <w:tcPr>
            <w:tcW w:type="dxa" w:w="1792"/>
          </w:tcPr>
          <w:p>
            <w:pPr>
              <w:spacing w:after="20" w:line="276" w:lineRule="auto"/>
            </w:pPr>
            <w:r>
              <w:rPr>
                <w:sz w:val="19"/>
              </w:rPr>
            </w:r>
            <w:r>
              <w:rPr>
                <w:rFonts w:ascii="宋体" w:hAnsi="宋体" w:eastAsia="宋体"/>
                <w:b w:val="0"/>
                <w:sz w:val="19"/>
              </w:rPr>
              <w:t>售后单详情</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资产管理</w:t>
            </w:r>
          </w:p>
        </w:tc>
        <w:tc>
          <w:tcPr>
            <w:tcW w:type="dxa" w:w="1792"/>
          </w:tcPr>
          <w:p>
            <w:pPr>
              <w:spacing w:after="20" w:line="276" w:lineRule="auto"/>
            </w:pPr>
            <w:r>
              <w:rPr>
                <w:sz w:val="19"/>
              </w:rPr>
            </w:r>
            <w:r>
              <w:rPr>
                <w:rFonts w:ascii="宋体" w:hAnsi="宋体" w:eastAsia="宋体"/>
                <w:b w:val="0"/>
                <w:sz w:val="19"/>
              </w:rPr>
              <w:t>资产总览</w:t>
            </w:r>
          </w:p>
        </w:tc>
        <w:tc>
          <w:tcPr>
            <w:tcW w:type="dxa" w:w="1792"/>
          </w:tcPr>
          <w:p>
            <w:pPr>
              <w:spacing w:after="20" w:line="276" w:lineRule="auto"/>
            </w:pPr>
            <w:r>
              <w:rPr>
                <w:sz w:val="19"/>
              </w:rPr>
            </w:r>
            <w:r>
              <w:rPr>
                <w:rFonts w:ascii="宋体" w:hAnsi="宋体" w:eastAsia="宋体"/>
                <w:b w:val="0"/>
                <w:sz w:val="19"/>
              </w:rPr>
              <w:t>prototype/admin/assets.html</w:t>
            </w:r>
          </w:p>
        </w:tc>
        <w:tc>
          <w:tcPr>
            <w:tcW w:type="dxa" w:w="1792"/>
          </w:tcPr>
          <w:p>
            <w:pPr>
              <w:spacing w:after="20" w:line="276" w:lineRule="auto"/>
            </w:pPr>
            <w:r>
              <w:rPr>
                <w:sz w:val="19"/>
              </w:rPr>
            </w:r>
            <w:r>
              <w:rPr>
                <w:rFonts w:ascii="宋体" w:hAnsi="宋体" w:eastAsia="宋体"/>
                <w:b w:val="0"/>
                <w:sz w:val="19"/>
              </w:rPr>
              <w:t>余额=可用+待结算+待分账；两账户；提现弹窗</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资产管理</w:t>
            </w:r>
          </w:p>
        </w:tc>
        <w:tc>
          <w:tcPr>
            <w:tcW w:type="dxa" w:w="1792"/>
          </w:tcPr>
          <w:p>
            <w:pPr>
              <w:spacing w:after="20" w:line="276" w:lineRule="auto"/>
            </w:pPr>
            <w:r>
              <w:rPr>
                <w:sz w:val="19"/>
              </w:rPr>
            </w:r>
            <w:r>
              <w:rPr>
                <w:rFonts w:ascii="宋体" w:hAnsi="宋体" w:eastAsia="宋体"/>
                <w:b w:val="0"/>
                <w:sz w:val="19"/>
              </w:rPr>
              <w:t>营销额度</w:t>
            </w:r>
          </w:p>
        </w:tc>
        <w:tc>
          <w:tcPr>
            <w:tcW w:type="dxa" w:w="1792"/>
          </w:tcPr>
          <w:p>
            <w:pPr>
              <w:spacing w:after="20" w:line="276" w:lineRule="auto"/>
            </w:pPr>
            <w:r>
              <w:rPr>
                <w:sz w:val="19"/>
              </w:rPr>
            </w:r>
            <w:r>
              <w:rPr>
                <w:rFonts w:ascii="宋体" w:hAnsi="宋体" w:eastAsia="宋体"/>
                <w:b w:val="0"/>
                <w:sz w:val="19"/>
              </w:rPr>
              <w:t>prototype/admin/quota.html</w:t>
            </w:r>
          </w:p>
        </w:tc>
        <w:tc>
          <w:tcPr>
            <w:tcW w:type="dxa" w:w="1792"/>
          </w:tcPr>
          <w:p>
            <w:pPr>
              <w:spacing w:after="20" w:line="276" w:lineRule="auto"/>
            </w:pPr>
            <w:r>
              <w:rPr>
                <w:sz w:val="19"/>
              </w:rPr>
            </w:r>
            <w:r>
              <w:rPr>
                <w:rFonts w:ascii="宋体" w:hAnsi="宋体" w:eastAsia="宋体"/>
                <w:b w:val="0"/>
                <w:sz w:val="19"/>
              </w:rPr>
              <w:t>额度概览、额度阈值、短信/直播 UV 单价、额度规则</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资产管理</w:t>
            </w:r>
          </w:p>
        </w:tc>
        <w:tc>
          <w:tcPr>
            <w:tcW w:type="dxa" w:w="1792"/>
          </w:tcPr>
          <w:p>
            <w:pPr>
              <w:spacing w:after="20" w:line="276" w:lineRule="auto"/>
            </w:pPr>
            <w:r>
              <w:rPr>
                <w:sz w:val="19"/>
              </w:rPr>
            </w:r>
            <w:r>
              <w:rPr>
                <w:rFonts w:ascii="宋体" w:hAnsi="宋体" w:eastAsia="宋体"/>
                <w:b w:val="0"/>
                <w:sz w:val="19"/>
              </w:rPr>
              <w:t>支付流水</w:t>
            </w:r>
          </w:p>
        </w:tc>
        <w:tc>
          <w:tcPr>
            <w:tcW w:type="dxa" w:w="1792"/>
          </w:tcPr>
          <w:p>
            <w:pPr>
              <w:spacing w:after="20" w:line="276" w:lineRule="auto"/>
            </w:pPr>
            <w:r>
              <w:rPr>
                <w:sz w:val="19"/>
              </w:rPr>
            </w:r>
            <w:r>
              <w:rPr>
                <w:rFonts w:ascii="宋体" w:hAnsi="宋体" w:eastAsia="宋体"/>
                <w:b w:val="0"/>
                <w:sz w:val="19"/>
              </w:rPr>
              <w:t>prototype/admin/bills.html</w:t>
            </w:r>
          </w:p>
        </w:tc>
        <w:tc>
          <w:tcPr>
            <w:tcW w:type="dxa" w:w="1792"/>
          </w:tcPr>
          <w:p>
            <w:pPr>
              <w:spacing w:after="20" w:line="276" w:lineRule="auto"/>
            </w:pPr>
            <w:r>
              <w:rPr>
                <w:sz w:val="19"/>
              </w:rPr>
            </w:r>
            <w:r>
              <w:rPr>
                <w:rFonts w:ascii="宋体" w:hAnsi="宋体" w:eastAsia="宋体"/>
                <w:b w:val="0"/>
                <w:sz w:val="19"/>
              </w:rPr>
              <w:t>交易明细/账单/汇总；收支类型；待核对差异→对账</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资产管理</w:t>
            </w:r>
          </w:p>
        </w:tc>
        <w:tc>
          <w:tcPr>
            <w:tcW w:type="dxa" w:w="1792"/>
          </w:tcPr>
          <w:p>
            <w:pPr>
              <w:spacing w:after="20" w:line="276" w:lineRule="auto"/>
            </w:pPr>
            <w:r>
              <w:rPr>
                <w:sz w:val="19"/>
              </w:rPr>
            </w:r>
            <w:r>
              <w:rPr>
                <w:rFonts w:ascii="宋体" w:hAnsi="宋体" w:eastAsia="宋体"/>
                <w:b w:val="0"/>
                <w:sz w:val="19"/>
              </w:rPr>
              <w:t>对账管理</w:t>
            </w:r>
          </w:p>
        </w:tc>
        <w:tc>
          <w:tcPr>
            <w:tcW w:type="dxa" w:w="1792"/>
          </w:tcPr>
          <w:p>
            <w:pPr>
              <w:spacing w:after="20" w:line="276" w:lineRule="auto"/>
            </w:pPr>
            <w:r>
              <w:rPr>
                <w:sz w:val="19"/>
              </w:rPr>
            </w:r>
            <w:r>
              <w:rPr>
                <w:rFonts w:ascii="宋体" w:hAnsi="宋体" w:eastAsia="宋体"/>
                <w:b w:val="0"/>
                <w:sz w:val="19"/>
              </w:rPr>
              <w:t>prototype/admin/recon.html</w:t>
            </w:r>
          </w:p>
        </w:tc>
        <w:tc>
          <w:tcPr>
            <w:tcW w:type="dxa" w:w="1792"/>
          </w:tcPr>
          <w:p>
            <w:pPr>
              <w:spacing w:after="20" w:line="276" w:lineRule="auto"/>
            </w:pPr>
            <w:r>
              <w:rPr>
                <w:sz w:val="19"/>
              </w:rPr>
            </w:r>
            <w:r>
              <w:rPr>
                <w:rFonts w:ascii="宋体" w:hAnsi="宋体" w:eastAsia="宋体"/>
                <w:b w:val="0"/>
                <w:sz w:val="19"/>
              </w:rPr>
              <w:t>T+1 自动对账、差异类型、重取/补单/挂起</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资产管理</w:t>
            </w:r>
          </w:p>
        </w:tc>
        <w:tc>
          <w:tcPr>
            <w:tcW w:type="dxa" w:w="1792"/>
          </w:tcPr>
          <w:p>
            <w:pPr>
              <w:spacing w:after="20" w:line="276" w:lineRule="auto"/>
            </w:pPr>
            <w:r>
              <w:rPr>
                <w:sz w:val="19"/>
              </w:rPr>
            </w:r>
            <w:r>
              <w:rPr>
                <w:rFonts w:ascii="宋体" w:hAnsi="宋体" w:eastAsia="宋体"/>
                <w:b w:val="0"/>
                <w:sz w:val="19"/>
              </w:rPr>
              <w:t>对账详情</w:t>
            </w:r>
          </w:p>
        </w:tc>
        <w:tc>
          <w:tcPr>
            <w:tcW w:type="dxa" w:w="1792"/>
          </w:tcPr>
          <w:p>
            <w:pPr>
              <w:spacing w:after="20" w:line="276" w:lineRule="auto"/>
            </w:pPr>
            <w:r>
              <w:rPr>
                <w:sz w:val="19"/>
              </w:rPr>
            </w:r>
            <w:r>
              <w:rPr>
                <w:rFonts w:ascii="宋体" w:hAnsi="宋体" w:eastAsia="宋体"/>
                <w:b w:val="0"/>
                <w:sz w:val="19"/>
              </w:rPr>
              <w:t>prototype/admin/recon-detail.html</w:t>
            </w:r>
          </w:p>
        </w:tc>
        <w:tc>
          <w:tcPr>
            <w:tcW w:type="dxa" w:w="1792"/>
          </w:tcPr>
          <w:p>
            <w:pPr>
              <w:spacing w:after="20" w:line="276" w:lineRule="auto"/>
            </w:pPr>
            <w:r>
              <w:rPr>
                <w:sz w:val="19"/>
              </w:rPr>
            </w:r>
            <w:r>
              <w:rPr>
                <w:rFonts w:ascii="宋体" w:hAnsi="宋体" w:eastAsia="宋体"/>
                <w:b w:val="0"/>
                <w:sz w:val="19"/>
              </w:rPr>
              <w:t>对账单详情</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资产管理</w:t>
            </w:r>
          </w:p>
        </w:tc>
        <w:tc>
          <w:tcPr>
            <w:tcW w:type="dxa" w:w="1792"/>
          </w:tcPr>
          <w:p>
            <w:pPr>
              <w:spacing w:after="20" w:line="276" w:lineRule="auto"/>
            </w:pPr>
            <w:r>
              <w:rPr>
                <w:sz w:val="19"/>
              </w:rPr>
            </w:r>
            <w:r>
              <w:rPr>
                <w:rFonts w:ascii="宋体" w:hAnsi="宋体" w:eastAsia="宋体"/>
                <w:b w:val="0"/>
                <w:sz w:val="19"/>
              </w:rPr>
              <w:t>结算单</w:t>
            </w:r>
          </w:p>
        </w:tc>
        <w:tc>
          <w:tcPr>
            <w:tcW w:type="dxa" w:w="1792"/>
          </w:tcPr>
          <w:p>
            <w:pPr>
              <w:spacing w:after="20" w:line="276" w:lineRule="auto"/>
            </w:pPr>
            <w:r>
              <w:rPr>
                <w:sz w:val="19"/>
              </w:rPr>
            </w:r>
            <w:r>
              <w:rPr>
                <w:rFonts w:ascii="宋体" w:hAnsi="宋体" w:eastAsia="宋体"/>
                <w:b w:val="0"/>
                <w:sz w:val="19"/>
              </w:rPr>
              <w:t>prototype/admin/settlement.html</w:t>
            </w:r>
          </w:p>
        </w:tc>
        <w:tc>
          <w:tcPr>
            <w:tcW w:type="dxa" w:w="1792"/>
          </w:tcPr>
          <w:p>
            <w:pPr>
              <w:spacing w:after="20" w:line="276" w:lineRule="auto"/>
            </w:pPr>
            <w:r>
              <w:rPr>
                <w:sz w:val="19"/>
              </w:rPr>
            </w:r>
            <w:r>
              <w:rPr>
                <w:rFonts w:ascii="宋体" w:hAnsi="宋体" w:eastAsia="宋体"/>
                <w:b w:val="0"/>
                <w:sz w:val="19"/>
              </w:rPr>
              <w:t>待确认/结算中/累计已结算/收款账户；确认</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资产管理</w:t>
            </w:r>
          </w:p>
        </w:tc>
        <w:tc>
          <w:tcPr>
            <w:tcW w:type="dxa" w:w="1792"/>
          </w:tcPr>
          <w:p>
            <w:pPr>
              <w:spacing w:after="20" w:line="276" w:lineRule="auto"/>
            </w:pPr>
            <w:r>
              <w:rPr>
                <w:sz w:val="19"/>
              </w:rPr>
            </w:r>
            <w:r>
              <w:rPr>
                <w:rFonts w:ascii="宋体" w:hAnsi="宋体" w:eastAsia="宋体"/>
                <w:b w:val="0"/>
                <w:sz w:val="19"/>
              </w:rPr>
              <w:t>提现管理</w:t>
            </w:r>
          </w:p>
        </w:tc>
        <w:tc>
          <w:tcPr>
            <w:tcW w:type="dxa" w:w="1792"/>
          </w:tcPr>
          <w:p>
            <w:pPr>
              <w:spacing w:after="20" w:line="276" w:lineRule="auto"/>
            </w:pPr>
            <w:r>
              <w:rPr>
                <w:sz w:val="19"/>
              </w:rPr>
            </w:r>
            <w:r>
              <w:rPr>
                <w:rFonts w:ascii="宋体" w:hAnsi="宋体" w:eastAsia="宋体"/>
                <w:b w:val="0"/>
                <w:sz w:val="19"/>
              </w:rPr>
              <w:t>prototype/admin/withdraw.html</w:t>
            </w:r>
          </w:p>
        </w:tc>
        <w:tc>
          <w:tcPr>
            <w:tcW w:type="dxa" w:w="1792"/>
          </w:tcPr>
          <w:p>
            <w:pPr>
              <w:spacing w:after="20" w:line="276" w:lineRule="auto"/>
            </w:pPr>
            <w:r>
              <w:rPr>
                <w:sz w:val="19"/>
              </w:rPr>
            </w:r>
            <w:r>
              <w:rPr>
                <w:rFonts w:ascii="宋体" w:hAnsi="宋体" w:eastAsia="宋体"/>
                <w:b w:val="0"/>
                <w:sz w:val="19"/>
              </w:rPr>
              <w:t>已到账/处理中；自动提现；未签约禁止提现</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收款开通</w:t>
            </w:r>
          </w:p>
        </w:tc>
        <w:tc>
          <w:tcPr>
            <w:tcW w:type="dxa" w:w="1792"/>
          </w:tcPr>
          <w:p>
            <w:pPr>
              <w:spacing w:after="20" w:line="276" w:lineRule="auto"/>
            </w:pPr>
            <w:r>
              <w:rPr>
                <w:sz w:val="19"/>
              </w:rPr>
            </w:r>
            <w:r>
              <w:rPr>
                <w:rFonts w:ascii="宋体" w:hAnsi="宋体" w:eastAsia="宋体"/>
                <w:b w:val="0"/>
                <w:sz w:val="19"/>
              </w:rPr>
              <w:t>进件申请</w:t>
            </w:r>
          </w:p>
        </w:tc>
        <w:tc>
          <w:tcPr>
            <w:tcW w:type="dxa" w:w="1792"/>
          </w:tcPr>
          <w:p>
            <w:pPr>
              <w:spacing w:after="20" w:line="276" w:lineRule="auto"/>
            </w:pPr>
            <w:r>
              <w:rPr>
                <w:sz w:val="19"/>
              </w:rPr>
            </w:r>
            <w:r>
              <w:rPr>
                <w:rFonts w:ascii="宋体" w:hAnsi="宋体" w:eastAsia="宋体"/>
                <w:b w:val="0"/>
                <w:sz w:val="19"/>
              </w:rPr>
              <w:t>prototype/admin/onboard.html</w:t>
            </w:r>
          </w:p>
        </w:tc>
        <w:tc>
          <w:tcPr>
            <w:tcW w:type="dxa" w:w="1792"/>
          </w:tcPr>
          <w:p>
            <w:pPr>
              <w:spacing w:after="20" w:line="276" w:lineRule="auto"/>
            </w:pPr>
            <w:r>
              <w:rPr>
                <w:sz w:val="19"/>
              </w:rPr>
            </w:r>
            <w:r>
              <w:rPr>
                <w:rFonts w:ascii="宋体" w:hAnsi="宋体" w:eastAsia="宋体"/>
                <w:b w:val="0"/>
                <w:sz w:val="19"/>
              </w:rPr>
              <w:t>进件进度与审核记录；状态机</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收款开通</w:t>
            </w:r>
          </w:p>
        </w:tc>
        <w:tc>
          <w:tcPr>
            <w:tcW w:type="dxa" w:w="1792"/>
          </w:tcPr>
          <w:p>
            <w:pPr>
              <w:spacing w:after="20" w:line="276" w:lineRule="auto"/>
            </w:pPr>
            <w:r>
              <w:rPr>
                <w:sz w:val="19"/>
              </w:rPr>
            </w:r>
            <w:r>
              <w:rPr>
                <w:rFonts w:ascii="宋体" w:hAnsi="宋体" w:eastAsia="宋体"/>
                <w:b w:val="0"/>
                <w:sz w:val="19"/>
              </w:rPr>
              <w:t>提现协议签约</w:t>
            </w:r>
          </w:p>
        </w:tc>
        <w:tc>
          <w:tcPr>
            <w:tcW w:type="dxa" w:w="1792"/>
          </w:tcPr>
          <w:p>
            <w:pPr>
              <w:spacing w:after="20" w:line="276" w:lineRule="auto"/>
            </w:pPr>
            <w:r>
              <w:rPr>
                <w:sz w:val="19"/>
              </w:rPr>
            </w:r>
            <w:r>
              <w:rPr>
                <w:rFonts w:ascii="宋体" w:hAnsi="宋体" w:eastAsia="宋体"/>
                <w:b w:val="0"/>
                <w:sz w:val="19"/>
              </w:rPr>
              <w:t>prototype/admin/onboard-sign.html</w:t>
            </w:r>
          </w:p>
        </w:tc>
        <w:tc>
          <w:tcPr>
            <w:tcW w:type="dxa" w:w="1792"/>
          </w:tcPr>
          <w:p>
            <w:pPr>
              <w:spacing w:after="20" w:line="276" w:lineRule="auto"/>
            </w:pPr>
            <w:r>
              <w:rPr>
                <w:sz w:val="19"/>
              </w:rPr>
            </w:r>
            <w:r>
              <w:rPr>
                <w:rFonts w:ascii="宋体" w:hAnsi="宋体" w:eastAsia="宋体"/>
                <w:b w:val="0"/>
                <w:sz w:val="19"/>
              </w:rPr>
              <w:t>协议说明与签约记录</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店铺运营</w:t>
            </w:r>
          </w:p>
        </w:tc>
        <w:tc>
          <w:tcPr>
            <w:tcW w:type="dxa" w:w="1792"/>
          </w:tcPr>
          <w:p>
            <w:pPr>
              <w:spacing w:after="20" w:line="276" w:lineRule="auto"/>
            </w:pPr>
            <w:r>
              <w:rPr>
                <w:sz w:val="19"/>
              </w:rPr>
            </w:r>
            <w:r>
              <w:rPr>
                <w:rFonts w:ascii="宋体" w:hAnsi="宋体" w:eastAsia="宋体"/>
                <w:b w:val="0"/>
                <w:sz w:val="19"/>
              </w:rPr>
              <w:t>首页装修</w:t>
            </w:r>
          </w:p>
        </w:tc>
        <w:tc>
          <w:tcPr>
            <w:tcW w:type="dxa" w:w="1792"/>
          </w:tcPr>
          <w:p>
            <w:pPr>
              <w:spacing w:after="20" w:line="276" w:lineRule="auto"/>
            </w:pPr>
            <w:r>
              <w:rPr>
                <w:sz w:val="19"/>
              </w:rPr>
            </w:r>
            <w:r>
              <w:rPr>
                <w:rFonts w:ascii="宋体" w:hAnsi="宋体" w:eastAsia="宋体"/>
                <w:b w:val="0"/>
                <w:sz w:val="19"/>
              </w:rPr>
              <w:t>prototype/admin/mp-home.html</w:t>
            </w:r>
          </w:p>
        </w:tc>
        <w:tc>
          <w:tcPr>
            <w:tcW w:type="dxa" w:w="1792"/>
          </w:tcPr>
          <w:p>
            <w:pPr>
              <w:spacing w:after="20" w:line="276" w:lineRule="auto"/>
            </w:pPr>
            <w:r>
              <w:rPr>
                <w:sz w:val="19"/>
              </w:rPr>
            </w:r>
            <w:r>
              <w:rPr>
                <w:rFonts w:ascii="宋体" w:hAnsi="宋体" w:eastAsia="宋体"/>
                <w:b w:val="0"/>
                <w:sz w:val="19"/>
              </w:rPr>
              <w:t>Banner / 直播 / 线上课 / 线下课 / 精选文章 + 上架配置弹窗</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店铺运营</w:t>
            </w:r>
          </w:p>
        </w:tc>
        <w:tc>
          <w:tcPr>
            <w:tcW w:type="dxa" w:w="1792"/>
          </w:tcPr>
          <w:p>
            <w:pPr>
              <w:spacing w:after="20" w:line="276" w:lineRule="auto"/>
            </w:pPr>
            <w:r>
              <w:rPr>
                <w:sz w:val="19"/>
              </w:rPr>
            </w:r>
            <w:r>
              <w:rPr>
                <w:rFonts w:ascii="宋体" w:hAnsi="宋体" w:eastAsia="宋体"/>
                <w:b w:val="0"/>
                <w:sz w:val="19"/>
              </w:rPr>
              <w:t>店铺设置</w:t>
            </w:r>
          </w:p>
        </w:tc>
        <w:tc>
          <w:tcPr>
            <w:tcW w:type="dxa" w:w="1792"/>
          </w:tcPr>
          <w:p>
            <w:pPr>
              <w:spacing w:after="20" w:line="276" w:lineRule="auto"/>
            </w:pPr>
            <w:r>
              <w:rPr>
                <w:sz w:val="19"/>
              </w:rPr>
            </w:r>
            <w:r>
              <w:rPr>
                <w:rFonts w:ascii="宋体" w:hAnsi="宋体" w:eastAsia="宋体"/>
                <w:b w:val="0"/>
                <w:sz w:val="19"/>
              </w:rPr>
              <w:t>prototype/admin/mp-settings.html</w:t>
            </w:r>
          </w:p>
        </w:tc>
        <w:tc>
          <w:tcPr>
            <w:tcW w:type="dxa" w:w="1792"/>
          </w:tcPr>
          <w:p>
            <w:pPr>
              <w:spacing w:after="20" w:line="276" w:lineRule="auto"/>
            </w:pPr>
            <w:r>
              <w:rPr>
                <w:sz w:val="19"/>
              </w:rPr>
            </w:r>
            <w:r>
              <w:rPr>
                <w:rFonts w:ascii="宋体" w:hAnsi="宋体" w:eastAsia="宋体"/>
                <w:b w:val="0"/>
                <w:sz w:val="19"/>
              </w:rPr>
              <w:t>店铺信息与购买引导</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店铺运营</w:t>
            </w:r>
          </w:p>
        </w:tc>
        <w:tc>
          <w:tcPr>
            <w:tcW w:type="dxa" w:w="1792"/>
          </w:tcPr>
          <w:p>
            <w:pPr>
              <w:spacing w:after="20" w:line="276" w:lineRule="auto"/>
            </w:pPr>
            <w:r>
              <w:rPr>
                <w:sz w:val="19"/>
              </w:rPr>
            </w:r>
            <w:r>
              <w:rPr>
                <w:rFonts w:ascii="宋体" w:hAnsi="宋体" w:eastAsia="宋体"/>
                <w:b w:val="0"/>
                <w:sz w:val="19"/>
              </w:rPr>
              <w:t>我的页装修（不在侧栏）</w:t>
            </w:r>
          </w:p>
        </w:tc>
        <w:tc>
          <w:tcPr>
            <w:tcW w:type="dxa" w:w="1792"/>
          </w:tcPr>
          <w:p>
            <w:pPr>
              <w:spacing w:after="20" w:line="276" w:lineRule="auto"/>
            </w:pPr>
            <w:r>
              <w:rPr>
                <w:sz w:val="19"/>
              </w:rPr>
            </w:r>
            <w:r>
              <w:rPr>
                <w:rFonts w:ascii="宋体" w:hAnsi="宋体" w:eastAsia="宋体"/>
                <w:b w:val="0"/>
                <w:sz w:val="19"/>
              </w:rPr>
              <w:t>prototype/admin/mp-mine.html</w:t>
            </w:r>
          </w:p>
        </w:tc>
        <w:tc>
          <w:tcPr>
            <w:tcW w:type="dxa" w:w="1792"/>
          </w:tcPr>
          <w:p>
            <w:pPr>
              <w:spacing w:after="20" w:line="276" w:lineRule="auto"/>
            </w:pPr>
            <w:r>
              <w:rPr>
                <w:sz w:val="19"/>
              </w:rPr>
            </w:r>
            <w:r>
              <w:rPr>
                <w:rFonts w:ascii="宋体" w:hAnsi="宋体" w:eastAsia="宋体"/>
                <w:b w:val="0"/>
                <w:sz w:val="19"/>
              </w:rPr>
              <w:t>用户卡 / 我的课程 / 我的直播 / 更多服务</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交易设置</w:t>
            </w:r>
          </w:p>
        </w:tc>
        <w:tc>
          <w:tcPr>
            <w:tcW w:type="dxa" w:w="1792"/>
          </w:tcPr>
          <w:p>
            <w:pPr>
              <w:spacing w:after="20" w:line="276" w:lineRule="auto"/>
            </w:pPr>
            <w:r>
              <w:rPr>
                <w:sz w:val="19"/>
              </w:rPr>
            </w:r>
            <w:r>
              <w:rPr>
                <w:rFonts w:ascii="宋体" w:hAnsi="宋体" w:eastAsia="宋体"/>
                <w:b w:val="0"/>
                <w:sz w:val="19"/>
              </w:rPr>
              <w:t>收款与清分 / 分账规则 / 开票设置 / 交易选项</w:t>
            </w:r>
          </w:p>
        </w:tc>
        <w:tc>
          <w:tcPr>
            <w:tcW w:type="dxa" w:w="1792"/>
          </w:tcPr>
          <w:p>
            <w:pPr>
              <w:spacing w:after="20" w:line="276" w:lineRule="auto"/>
            </w:pPr>
            <w:r>
              <w:rPr>
                <w:sz w:val="19"/>
              </w:rPr>
            </w:r>
            <w:r>
              <w:rPr>
                <w:rFonts w:ascii="宋体" w:hAnsi="宋体" w:eastAsia="宋体"/>
                <w:b w:val="0"/>
                <w:sz w:val="19"/>
              </w:rPr>
              <w:t xml:space="preserve">prototype/admin/payment.html / </w:t>
            </w:r>
            <w:r>
              <w:rPr>
                <w:rFonts w:ascii="Menlo" w:hAnsi="Menlo" w:eastAsia="Menlo"/>
                <w:b w:val="0"/>
                <w:color w:val="A03030"/>
                <w:sz w:val="19"/>
              </w:rPr>
              <w:t>split-rules.html</w:t>
            </w:r>
            <w:r>
              <w:rPr>
                <w:rFonts w:ascii="宋体" w:hAnsi="宋体" w:eastAsia="宋体"/>
                <w:b w:val="0"/>
                <w:sz w:val="19"/>
              </w:rPr>
              <w:t xml:space="preserve"> / </w:t>
            </w:r>
            <w:r>
              <w:rPr>
                <w:rFonts w:ascii="Menlo" w:hAnsi="Menlo" w:eastAsia="Menlo"/>
                <w:b w:val="0"/>
                <w:color w:val="A03030"/>
                <w:sz w:val="19"/>
              </w:rPr>
              <w:t>invoice.html</w:t>
            </w:r>
            <w:r>
              <w:rPr>
                <w:rFonts w:ascii="宋体" w:hAnsi="宋体" w:eastAsia="宋体"/>
                <w:b w:val="0"/>
                <w:sz w:val="19"/>
              </w:rPr>
              <w:t xml:space="preserve"> / </w:t>
            </w:r>
            <w:r>
              <w:rPr>
                <w:rFonts w:ascii="Menlo" w:hAnsi="Menlo" w:eastAsia="Menlo"/>
                <w:b w:val="0"/>
                <w:color w:val="A03030"/>
                <w:sz w:val="19"/>
              </w:rPr>
              <w:t>trade-settings.html</w:t>
            </w:r>
          </w:p>
        </w:tc>
        <w:tc>
          <w:tcPr>
            <w:tcW w:type="dxa" w:w="1792"/>
          </w:tcPr>
          <w:p>
            <w:pPr>
              <w:spacing w:after="20" w:line="276" w:lineRule="auto"/>
            </w:pPr>
            <w:r>
              <w:rPr>
                <w:sz w:val="19"/>
              </w:rPr>
            </w:r>
            <w:r>
              <w:rPr>
                <w:rFonts w:ascii="宋体" w:hAnsi="宋体" w:eastAsia="宋体"/>
                <w:b w:val="0"/>
                <w:sz w:val="19"/>
              </w:rPr>
              <w:t>已下架迁移只读页（顶部 warning 提示）</w:t>
            </w:r>
          </w:p>
        </w:tc>
        <w:tc>
          <w:tcPr>
            <w:tcW w:type="dxa" w:w="1792"/>
          </w:tcPr>
          <w:p>
            <w:pPr>
              <w:spacing w:after="20" w:line="276" w:lineRule="auto"/>
            </w:pPr>
            <w:r>
              <w:rPr>
                <w:sz w:val="19"/>
              </w:rPr>
            </w:r>
            <w:r>
              <w:rPr>
                <w:rFonts w:ascii="宋体" w:hAnsi="宋体" w:eastAsia="宋体"/>
                <w:b w:val="0"/>
                <w:sz w:val="19"/>
              </w:rPr>
              <w:t>P1</w:t>
            </w:r>
          </w:p>
        </w:tc>
      </w:tr>
    </w:tbl>
    <w:p/>
    <w:p>
      <w:r>
        <w:rPr>
          <w:rFonts w:ascii="宋体" w:hAnsi="宋体" w:eastAsia="宋体"/>
          <w:b/>
        </w:rPr>
        <w:t>页面与交互（P0 详写）</w:t>
      </w:r>
    </w:p>
    <w:p>
      <w:pPr>
        <w:pStyle w:val="Heading4"/>
      </w:pPr>
      <w:r>
        <w:rPr>
          <w:rFonts w:ascii="微软雅黑" w:hAnsi="微软雅黑" w:eastAsia="微软雅黑"/>
          <w:b/>
        </w:rPr>
        <w:t>订单列表（</w:t>
      </w:r>
      <w:r>
        <w:rPr>
          <w:rFonts w:ascii="微软雅黑" w:hAnsi="微软雅黑" w:eastAsia="微软雅黑"/>
          <w:b/>
          <w:color w:val="A03030"/>
          <w:sz w:val="19"/>
        </w:rPr>
        <w:t>prototype/admin/orders.html</w:t>
      </w:r>
      <w:r>
        <w:rPr>
          <w:rFonts w:ascii="微软雅黑" w:hAnsi="微软雅黑" w:eastAsia="微软雅黑"/>
          <w:b/>
        </w:rPr>
        <w:t>，P0）</w:t>
      </w:r>
    </w:p>
    <w:p>
      <w:pPr>
        <w:pStyle w:val="ListBullet"/>
        <w:spacing w:after="20"/>
        <w:ind w:left="425"/>
      </w:pPr>
      <w:r>
        <w:rPr>
          <w:rFonts w:ascii="宋体" w:hAnsi="宋体" w:eastAsia="宋体"/>
          <w:b w:val="0"/>
          <w:sz w:val="21"/>
        </w:rPr>
        <w:t>页面目的：管理订单全流程与退款入口。</w:t>
      </w:r>
    </w:p>
    <w:p>
      <w:pPr>
        <w:pStyle w:val="ListBullet"/>
        <w:spacing w:after="20"/>
        <w:ind w:left="425"/>
      </w:pPr>
      <w:r>
        <w:rPr>
          <w:rFonts w:ascii="宋体" w:hAnsi="宋体" w:eastAsia="宋体"/>
          <w:b w:val="0"/>
          <w:sz w:val="21"/>
        </w:rPr>
        <w:t>页面结构：统计卡 4 个（近 30 天交易额 / 待付款 / 待开通权益 / 已完成）；Tab（全部/待付款/已支付/已完成/退款/已关闭）；筛选 10 项（单号/商品/买家/渠道/支付状态/权益状态/退款状态/时间等）；列表；行操作。</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按 Tab 或筛选定位订单 → 行操作「详情 / 权益记录 / 退款 / 备注 / 关闭订单」。</w:t>
      </w:r>
    </w:p>
    <w:p>
      <w:pPr>
        <w:pStyle w:val="ListNumber"/>
        <w:spacing w:after="20"/>
        <w:ind w:left="765"/>
      </w:pPr>
      <w:r>
        <w:rPr>
          <w:rFonts w:ascii="宋体" w:hAnsi="宋体" w:eastAsia="宋体"/>
          <w:b w:val="0"/>
          <w:sz w:val="21"/>
        </w:rPr>
        <w:t>发起退款弹窗：金额*、类型*（退款并回收权益 / 退款并保留权益）、原因* → 确认。</w:t>
      </w:r>
    </w:p>
    <w:p>
      <w:pPr>
        <w:pStyle w:val="ListNumber"/>
        <w:spacing w:after="20"/>
        <w:ind w:left="765"/>
      </w:pPr>
      <w:r>
        <w:rPr>
          <w:rFonts w:ascii="宋体" w:hAnsi="宋体" w:eastAsia="宋体"/>
          <w:b w:val="0"/>
          <w:sz w:val="21"/>
        </w:rPr>
        <w:t>备注弹窗 → 保存后写入订单详情「订单备注」，与详情页共用同一存储。</w:t>
      </w:r>
    </w:p>
    <w:p>
      <w:pPr>
        <w:pStyle w:val="ListBullet"/>
        <w:spacing w:after="20"/>
        <w:ind w:left="425"/>
      </w:pPr>
      <w:r>
        <w:rPr>
          <w:rFonts w:ascii="宋体" w:hAnsi="宋体" w:eastAsia="宋体"/>
          <w:b w:val="0"/>
          <w:sz w:val="21"/>
        </w:rPr>
        <w:t>关键交互细节：列含</w:t>
      </w:r>
      <w:r>
        <w:rPr>
          <w:rFonts w:ascii="宋体" w:hAnsi="宋体" w:eastAsia="宋体"/>
          <w:b/>
          <w:sz w:val="21"/>
        </w:rPr>
        <w:t>商品来源（平台/自建）与结算模式（佣金 20%/服务费 0.6%）</w:t>
      </w:r>
      <w:r>
        <w:rPr>
          <w:rFonts w:ascii="宋体" w:hAnsi="宋体" w:eastAsia="宋体"/>
          <w:b w:val="0"/>
          <w:sz w:val="21"/>
        </w:rPr>
        <w:t xml:space="preserve">；行「详情」跳 </w:t>
      </w:r>
      <w:r>
        <w:rPr>
          <w:rFonts w:ascii="Menlo" w:hAnsi="Menlo" w:eastAsia="Menlo"/>
          <w:b w:val="0"/>
          <w:color w:val="A03030"/>
          <w:sz w:val="21"/>
        </w:rPr>
        <w:t>order-detail.html?id=&lt;订单号&gt;</w:t>
      </w:r>
      <w:r>
        <w:rPr>
          <w:rFonts w:ascii="宋体" w:hAnsi="宋体" w:eastAsia="宋体"/>
          <w:b w:val="0"/>
          <w:sz w:val="21"/>
        </w:rPr>
        <w:t xml:space="preserve">；「商品来源」为 </w:t>
      </w:r>
      <w:r>
        <w:rPr>
          <w:rFonts w:ascii="Menlo" w:hAnsi="Menlo" w:eastAsia="Menlo"/>
          <w:b w:val="0"/>
          <w:color w:val="A03030"/>
          <w:sz w:val="21"/>
        </w:rPr>
        <w:t>content_source</w:t>
      </w:r>
      <w:r>
        <w:rPr>
          <w:rFonts w:ascii="宋体" w:hAnsi="宋体" w:eastAsia="宋体"/>
          <w:b w:val="0"/>
          <w:sz w:val="21"/>
        </w:rPr>
        <w:t xml:space="preserve">（与「微信小店商品」页的「商品来源（分发场景 </w:t>
      </w:r>
      <w:r>
        <w:rPr>
          <w:rFonts w:ascii="Menlo" w:hAnsi="Menlo" w:eastAsia="Menlo"/>
          <w:b w:val="0"/>
          <w:color w:val="A03030"/>
          <w:sz w:val="21"/>
        </w:rPr>
        <w:t>goods_source</w:t>
      </w:r>
      <w:r>
        <w:rPr>
          <w:rFonts w:ascii="宋体" w:hAnsi="宋体" w:eastAsia="宋体"/>
          <w:b w:val="0"/>
          <w:sz w:val="21"/>
        </w:rPr>
        <w:t>）」同名不同义，页面已加口径注）。</w:t>
      </w:r>
    </w:p>
    <w:p>
      <w:pPr>
        <w:pStyle w:val="ListBullet"/>
        <w:spacing w:after="20"/>
        <w:ind w:left="425"/>
      </w:pPr>
      <w:r>
        <w:rPr>
          <w:rFonts w:ascii="宋体" w:hAnsi="宋体" w:eastAsia="宋体"/>
          <w:b w:val="0"/>
          <w:sz w:val="21"/>
        </w:rPr>
        <w:t>跳转关系：详情 / 权益记录 / 退款 / 备注 / 关闭订单。</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prototype/admin/orders.html</w:t>
      </w:r>
    </w:p>
    <w:p>
      <w:pPr>
        <w:pStyle w:val="Heading4"/>
      </w:pPr>
      <w:r>
        <w:rPr>
          <w:rFonts w:ascii="微软雅黑" w:hAnsi="微软雅黑" w:eastAsia="微软雅黑"/>
          <w:b/>
        </w:rPr>
        <w:t>订单详情（</w:t>
      </w:r>
      <w:r>
        <w:rPr>
          <w:rFonts w:ascii="微软雅黑" w:hAnsi="微软雅黑" w:eastAsia="微软雅黑"/>
          <w:b/>
          <w:color w:val="A03030"/>
          <w:sz w:val="19"/>
        </w:rPr>
        <w:t>prototype/admin/order-detail.html</w:t>
      </w:r>
      <w:r>
        <w:rPr>
          <w:rFonts w:ascii="微软雅黑" w:hAnsi="微软雅黑" w:eastAsia="微软雅黑"/>
          <w:b/>
        </w:rPr>
        <w:t>，P0）</w:t>
      </w:r>
    </w:p>
    <w:p>
      <w:pPr>
        <w:pStyle w:val="ListBullet"/>
        <w:spacing w:after="20"/>
        <w:ind w:left="425"/>
      </w:pPr>
      <w:r>
        <w:rPr>
          <w:rFonts w:ascii="宋体" w:hAnsi="宋体" w:eastAsia="宋体"/>
          <w:b w:val="0"/>
          <w:sz w:val="21"/>
        </w:rPr>
        <w:t>页面目的：单笔订单的全量信息与分账、权益、售后关联。</w:t>
      </w:r>
    </w:p>
    <w:p>
      <w:pPr>
        <w:pStyle w:val="ListBullet"/>
        <w:spacing w:after="20"/>
        <w:ind w:left="425"/>
      </w:pPr>
      <w:r>
        <w:rPr>
          <w:rFonts w:ascii="宋体" w:hAnsi="宋体" w:eastAsia="宋体"/>
          <w:b w:val="0"/>
          <w:sz w:val="21"/>
        </w:rPr>
        <w:t>页面结构：状态头（badge + 四步流程条，每步带发生时间）+ 异常提示条；区块（商品明细 / 权益与售后 → 订单信息 → 买家信息/金额明细 → 支付与退款/分账信息 → 退款详情[仅退款单] → 售后与退款关联 → 订单备注 → 操作日志）。</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从订单列表进入 → 看状态头与异常提示条。</w:t>
      </w:r>
    </w:p>
    <w:p>
      <w:pPr>
        <w:pStyle w:val="ListNumber"/>
        <w:spacing w:after="20"/>
        <w:ind w:left="765"/>
      </w:pPr>
      <w:r>
        <w:rPr>
          <w:rFonts w:ascii="宋体" w:hAnsi="宋体" w:eastAsia="宋体"/>
          <w:b w:val="0"/>
          <w:sz w:val="21"/>
        </w:rPr>
        <w:t>按商品类型（课程商品 / 定制化计划商品 / 直播商品 / 线下门票）看差异化交付方式与补充字段。</w:t>
      </w:r>
    </w:p>
    <w:p>
      <w:pPr>
        <w:pStyle w:val="ListNumber"/>
        <w:spacing w:after="20"/>
        <w:ind w:left="765"/>
      </w:pPr>
      <w:r>
        <w:rPr>
          <w:rFonts w:ascii="宋体" w:hAnsi="宋体" w:eastAsia="宋体"/>
          <w:b w:val="0"/>
          <w:sz w:val="21"/>
        </w:rPr>
        <w:t>核对金额明细（商品总额 / 优惠抵扣 / 实付 / 累计退款 / 净计收[= 实付 − 累计退款，为分账基数]）与分账信息。</w:t>
      </w:r>
    </w:p>
    <w:p>
      <w:pPr>
        <w:pStyle w:val="ListNumber"/>
        <w:spacing w:after="20"/>
        <w:ind w:left="765"/>
      </w:pPr>
      <w:r>
        <w:rPr>
          <w:rFonts w:ascii="宋体" w:hAnsi="宋体" w:eastAsia="宋体"/>
          <w:b w:val="0"/>
          <w:sz w:val="21"/>
        </w:rPr>
        <w:t>添加备注 → 即时渲染并写入操作日志。</w:t>
      </w:r>
    </w:p>
    <w:p>
      <w:pPr>
        <w:pStyle w:val="ListBullet"/>
        <w:spacing w:after="20"/>
        <w:ind w:left="425"/>
      </w:pPr>
      <w:r>
        <w:rPr>
          <w:rFonts w:ascii="宋体" w:hAnsi="宋体" w:eastAsia="宋体"/>
          <w:b w:val="0"/>
          <w:sz w:val="21"/>
        </w:rPr>
        <w:t>关键交互细节：分账按商品来源走两条链路——链路 A 平台内容（商家拿佣金 = 基数 × 佣金率默认 20%，平台留存 80%）；链路 B 自建（平台服务费 = 基数 × 服务费率默认 0.6%，商家应结 99.4%）；入金手续费 0.3% 单列不参与分账；已退款/退款中/待付款单隐藏「发起退款」；手机号脱敏 + 「解密」（原因留痕）；未找到空态卡。</w:t>
      </w:r>
    </w:p>
    <w:p>
      <w:pPr>
        <w:pStyle w:val="ListBullet"/>
        <w:spacing w:after="20"/>
        <w:ind w:left="425"/>
      </w:pPr>
      <w:r>
        <w:rPr>
          <w:rFonts w:ascii="宋体" w:hAnsi="宋体" w:eastAsia="宋体"/>
          <w:b w:val="0"/>
          <w:sz w:val="21"/>
        </w:rPr>
        <w:t>跳转关系：</w:t>
      </w:r>
      <w:r>
        <w:rPr>
          <w:rFonts w:ascii="Menlo" w:hAnsi="Menlo" w:eastAsia="Menlo"/>
          <w:b w:val="0"/>
          <w:color w:val="A03030"/>
          <w:sz w:val="21"/>
        </w:rPr>
        <w:t>entitlement</w:t>
      </w:r>
      <w:r>
        <w:rPr>
          <w:rFonts w:ascii="宋体" w:hAnsi="宋体" w:eastAsia="宋体"/>
          <w:b w:val="0"/>
          <w:sz w:val="21"/>
        </w:rPr>
        <w:t xml:space="preserve"> / </w:t>
      </w:r>
      <w:r>
        <w:rPr>
          <w:rFonts w:ascii="Menlo" w:hAnsi="Menlo" w:eastAsia="Menlo"/>
          <w:b w:val="0"/>
          <w:color w:val="A03030"/>
          <w:sz w:val="21"/>
        </w:rPr>
        <w:t>refunds</w:t>
      </w:r>
      <w:r>
        <w:rPr>
          <w:rFonts w:ascii="宋体" w:hAnsi="宋体" w:eastAsia="宋体"/>
          <w:b w:val="0"/>
          <w:sz w:val="21"/>
        </w:rPr>
        <w:t xml:space="preserve"> / </w:t>
      </w:r>
      <w:r>
        <w:rPr>
          <w:rFonts w:ascii="Menlo" w:hAnsi="Menlo" w:eastAsia="Menlo"/>
          <w:b w:val="0"/>
          <w:color w:val="A03030"/>
          <w:sz w:val="21"/>
        </w:rPr>
        <w:t>aftersale-detail</w:t>
      </w:r>
      <w:r>
        <w:rPr>
          <w:rFonts w:ascii="宋体" w:hAnsi="宋体" w:eastAsia="宋体"/>
          <w:b w:val="0"/>
          <w:sz w:val="21"/>
        </w:rPr>
        <w:t xml:space="preserve"> / </w:t>
      </w:r>
      <w:r>
        <w:rPr>
          <w:rFonts w:ascii="Menlo" w:hAnsi="Menlo" w:eastAsia="Menlo"/>
          <w:b w:val="0"/>
          <w:color w:val="A03030"/>
          <w:sz w:val="21"/>
        </w:rPr>
        <w:t>settlement</w:t>
      </w:r>
      <w:r>
        <w:rPr>
          <w:rFonts w:ascii="宋体" w:hAnsi="宋体" w:eastAsia="宋体"/>
          <w:b w:val="0"/>
          <w:sz w:val="21"/>
        </w:rPr>
        <w:t xml:space="preserve"> / </w:t>
      </w:r>
      <w:r>
        <w:rPr>
          <w:rFonts w:ascii="Menlo" w:hAnsi="Menlo" w:eastAsia="Menlo"/>
          <w:b w:val="0"/>
          <w:color w:val="A03030"/>
          <w:sz w:val="21"/>
        </w:rPr>
        <w:t>user-detail</w:t>
      </w:r>
      <w:r>
        <w:rPr>
          <w:rFonts w:ascii="宋体" w:hAnsi="宋体" w:eastAsia="宋体"/>
          <w:b w:val="0"/>
          <w:sz w:val="21"/>
        </w:rPr>
        <w:t xml:space="preserve"> / </w:t>
      </w:r>
      <w:r>
        <w:rPr>
          <w:rFonts w:ascii="Menlo" w:hAnsi="Menlo" w:eastAsia="Menlo"/>
          <w:b w:val="0"/>
          <w:color w:val="A03030"/>
          <w:sz w:val="21"/>
        </w:rPr>
        <w:t>live-detail</w:t>
      </w:r>
      <w:r>
        <w:rPr>
          <w:rFonts w:ascii="宋体" w:hAnsi="宋体" w:eastAsia="宋体"/>
          <w:b w:val="0"/>
          <w:sz w:val="21"/>
        </w:rPr>
        <w:t>。</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prototype/admin/order-detail.html</w:t>
      </w:r>
    </w:p>
    <w:p>
      <w:pPr>
        <w:pStyle w:val="Heading4"/>
      </w:pPr>
      <w:r>
        <w:rPr>
          <w:rFonts w:ascii="微软雅黑" w:hAnsi="微软雅黑" w:eastAsia="微软雅黑"/>
          <w:b/>
        </w:rPr>
        <w:t>权益开通记录（</w:t>
      </w:r>
      <w:r>
        <w:rPr>
          <w:rFonts w:ascii="微软雅黑" w:hAnsi="微软雅黑" w:eastAsia="微软雅黑"/>
          <w:b/>
          <w:color w:val="A03030"/>
          <w:sz w:val="19"/>
        </w:rPr>
        <w:t>prototype/admin/entitlement.html</w:t>
      </w:r>
      <w:r>
        <w:rPr>
          <w:rFonts w:ascii="微软雅黑" w:hAnsi="微软雅黑" w:eastAsia="微软雅黑"/>
          <w:b/>
        </w:rPr>
        <w:t>，P0）</w:t>
      </w:r>
    </w:p>
    <w:p>
      <w:pPr>
        <w:pStyle w:val="ListBullet"/>
        <w:spacing w:after="20"/>
        <w:ind w:left="425"/>
      </w:pPr>
      <w:r>
        <w:rPr>
          <w:rFonts w:ascii="宋体" w:hAnsi="宋体" w:eastAsia="宋体"/>
          <w:b w:val="0"/>
          <w:sz w:val="21"/>
        </w:rPr>
        <w:t>页面目的：管理知识商品权益开通与回收。</w:t>
      </w:r>
    </w:p>
    <w:p>
      <w:pPr>
        <w:pStyle w:val="ListBullet"/>
        <w:spacing w:after="20"/>
        <w:ind w:left="425"/>
      </w:pPr>
      <w:r>
        <w:rPr>
          <w:rFonts w:ascii="宋体" w:hAnsi="宋体" w:eastAsia="宋体"/>
          <w:b w:val="0"/>
          <w:sz w:val="21"/>
        </w:rPr>
        <w:t>页面结构：Tab（已开通 / 待开通 / 已回收）；列（订单号/商品权益/学员/来源/状态/有效期/开通时间）；批量 checkbox。</w:t>
      </w:r>
    </w:p>
    <w:p>
      <w:pPr>
        <w:pStyle w:val="ListBullet"/>
        <w:spacing w:after="20"/>
        <w:ind w:left="425"/>
      </w:pPr>
      <w:r>
        <w:rPr>
          <w:rFonts w:ascii="宋体" w:hAnsi="宋体" w:eastAsia="宋体"/>
          <w:b w:val="0"/>
          <w:sz w:val="21"/>
        </w:rPr>
        <w:t>主路径操作步骤：定位待开通或失败权益 → 行操作「重试开通 / 手动开通（生效方式：立即 / 按课程周期 / 自定义有效期 + 备注）/ 恢复权益」。</w:t>
      </w:r>
    </w:p>
    <w:p>
      <w:pPr>
        <w:pStyle w:val="ListBullet"/>
        <w:spacing w:after="20"/>
        <w:ind w:left="425"/>
      </w:pPr>
      <w:r>
        <w:rPr>
          <w:rFonts w:ascii="宋体" w:hAnsi="宋体" w:eastAsia="宋体"/>
          <w:b w:val="0"/>
          <w:sz w:val="21"/>
        </w:rPr>
        <w:t>关键交互细节：手动开通</w:t>
      </w:r>
      <w:r>
        <w:rPr>
          <w:rFonts w:ascii="宋体" w:hAnsi="宋体" w:eastAsia="宋体"/>
          <w:b/>
          <w:sz w:val="21"/>
        </w:rPr>
        <w:t>仅从列表行操作进入</w:t>
      </w:r>
      <w:r>
        <w:rPr>
          <w:rFonts w:ascii="宋体" w:hAnsi="宋体" w:eastAsia="宋体"/>
          <w:b w:val="0"/>
          <w:sz w:val="21"/>
        </w:rPr>
        <w:t>（页面无页头「手动开通权益」按钮）；「导出记录」为二期元素；权益状态机 12 态（有效/学习中/已学完/未学习/开通失败/已到期/已退款回收/已冻结/待开通/未生效/绑定到其他家庭成员/不可学习）。</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prototype/admin/entitlement.html</w:t>
      </w:r>
    </w:p>
    <w:p>
      <w:pPr>
        <w:pStyle w:val="Heading4"/>
      </w:pPr>
      <w:r>
        <w:rPr>
          <w:rFonts w:ascii="微软雅黑" w:hAnsi="微软雅黑" w:eastAsia="微软雅黑"/>
          <w:b/>
        </w:rPr>
        <w:t>商品列表（</w:t>
      </w:r>
      <w:r>
        <w:rPr>
          <w:rFonts w:ascii="微软雅黑" w:hAnsi="微软雅黑" w:eastAsia="微软雅黑"/>
          <w:b/>
          <w:color w:val="A03030"/>
          <w:sz w:val="19"/>
        </w:rPr>
        <w:t>prototype/admin/goods.html</w:t>
      </w:r>
      <w:r>
        <w:rPr>
          <w:rFonts w:ascii="微软雅黑" w:hAnsi="微软雅黑" w:eastAsia="微软雅黑"/>
          <w:b/>
        </w:rPr>
        <w:t xml:space="preserve"> 与 </w:t>
      </w:r>
      <w:r>
        <w:rPr>
          <w:rFonts w:ascii="微软雅黑" w:hAnsi="微软雅黑" w:eastAsia="微软雅黑"/>
          <w:b/>
          <w:color w:val="A03030"/>
          <w:sz w:val="19"/>
        </w:rPr>
        <w:t>goods-edit.html</w:t>
      </w:r>
      <w:r>
        <w:rPr>
          <w:rFonts w:ascii="微软雅黑" w:hAnsi="微软雅黑" w:eastAsia="微软雅黑"/>
          <w:b/>
        </w:rPr>
        <w:t>，P0）</w:t>
      </w:r>
    </w:p>
    <w:p>
      <w:pPr>
        <w:pStyle w:val="ListBullet"/>
        <w:spacing w:after="20"/>
        <w:ind w:left="425"/>
      </w:pPr>
      <w:r>
        <w:rPr>
          <w:rFonts w:ascii="宋体" w:hAnsi="宋体" w:eastAsia="宋体"/>
          <w:b w:val="0"/>
          <w:sz w:val="21"/>
        </w:rPr>
        <w:t>页面目的：维护商品（唯一价格载体）与交付内容关系。</w:t>
      </w:r>
    </w:p>
    <w:p>
      <w:pPr>
        <w:pStyle w:val="ListBullet"/>
        <w:spacing w:after="20"/>
        <w:ind w:left="425"/>
      </w:pPr>
      <w:r>
        <w:rPr>
          <w:rFonts w:ascii="宋体" w:hAnsi="宋体" w:eastAsia="宋体"/>
          <w:b w:val="0"/>
          <w:sz w:val="21"/>
        </w:rPr>
        <w:t xml:space="preserve">页面结构：页头右上角并排两个操作——「新建商品」（= 通过内容创建，跳 </w:t>
      </w:r>
      <w:r>
        <w:rPr>
          <w:rFonts w:ascii="Menlo" w:hAnsi="Menlo" w:eastAsia="Menlo"/>
          <w:b w:val="0"/>
          <w:color w:val="A03030"/>
          <w:sz w:val="21"/>
        </w:rPr>
        <w:t>goods-edit.html?create_mode=from_content</w:t>
      </w:r>
      <w:r>
        <w:rPr>
          <w:rFonts w:ascii="宋体" w:hAnsi="宋体" w:eastAsia="宋体"/>
          <w:b w:val="0"/>
          <w:sz w:val="21"/>
        </w:rPr>
        <w:t xml:space="preserve">）、「通过平台商品创建」（跳 </w:t>
      </w:r>
      <w:r>
        <w:rPr>
          <w:rFonts w:ascii="Menlo" w:hAnsi="Menlo" w:eastAsia="Menlo"/>
          <w:b w:val="0"/>
          <w:color w:val="A03030"/>
          <w:sz w:val="21"/>
        </w:rPr>
        <w:t>goods-edit.html?create_mode=from_platform</w:t>
      </w:r>
      <w:r>
        <w:rPr>
          <w:rFonts w:ascii="宋体" w:hAnsi="宋体" w:eastAsia="宋体"/>
          <w:b w:val="0"/>
          <w:sz w:val="21"/>
        </w:rPr>
        <w:t>）；列表列含关联内容、内容类型、上架模块等。</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新建商品 → 编辑页「交付内容」板块：弹窗多选（按类型 Tab：线上课/线下课/定制化计划/文章/直播，可跨类型累计），确定后回显「已选 N 项」列表；多于 1 项标注「（组合商品）」。</w:t>
      </w:r>
    </w:p>
    <w:p>
      <w:pPr>
        <w:pStyle w:val="ListNumber"/>
        <w:spacing w:after="20"/>
        <w:ind w:left="765"/>
      </w:pPr>
      <w:r>
        <w:rPr>
          <w:rFonts w:ascii="宋体" w:hAnsi="宋体" w:eastAsia="宋体"/>
          <w:b w:val="0"/>
          <w:sz w:val="21"/>
        </w:rPr>
        <w:t>填单价、划线价、交付方式（下拉两项：支付后自动开通 / 人工开通）、退款规则（未使用可退 / 按已使用比例退款 / 不支持退款）→ 上架设置（保存并上架 / 定时上架 / 仅存草稿）。</w:t>
      </w:r>
    </w:p>
    <w:p>
      <w:pPr>
        <w:pStyle w:val="ListNumber"/>
        <w:spacing w:after="20"/>
        <w:ind w:left="765"/>
      </w:pPr>
      <w:r>
        <w:rPr>
          <w:rFonts w:ascii="宋体" w:hAnsi="宋体" w:eastAsia="宋体"/>
          <w:b w:val="0"/>
          <w:sz w:val="21"/>
        </w:rPr>
        <w:t xml:space="preserve">列表「关联内容列」每个 </w:t>
      </w:r>
      <w:r>
        <w:rPr>
          <w:rFonts w:ascii="Menlo" w:hAnsi="Menlo" w:eastAsia="Menlo"/>
          <w:b w:val="0"/>
          <w:color w:val="A03030"/>
          <w:sz w:val="21"/>
        </w:rPr>
        <w:t>content_id</w:t>
      </w:r>
      <w:r>
        <w:rPr>
          <w:rFonts w:ascii="宋体" w:hAnsi="宋体" w:eastAsia="宋体"/>
          <w:b w:val="0"/>
          <w:sz w:val="21"/>
        </w:rPr>
        <w:t xml:space="preserve"> 可点击回跳内容编辑页；「上架模块列」展示该商品被哪些上架位指定为默认成交商品。</w:t>
      </w:r>
    </w:p>
    <w:p>
      <w:pPr>
        <w:pStyle w:val="ListBullet"/>
        <w:spacing w:after="20"/>
        <w:ind w:left="425"/>
      </w:pPr>
      <w:r>
        <w:rPr>
          <w:rFonts w:ascii="宋体" w:hAnsi="宋体" w:eastAsia="宋体"/>
          <w:b w:val="0"/>
          <w:sz w:val="21"/>
        </w:rPr>
        <w:t>关键交互细节：</w:t>
      </w:r>
      <w:r>
        <w:rPr>
          <w:rFonts w:ascii="宋体" w:hAnsi="宋体" w:eastAsia="宋体"/>
          <w:b/>
          <w:sz w:val="21"/>
        </w:rPr>
        <w:t>商品不参与平台审核</w:t>
      </w:r>
      <w:r>
        <w:rPr>
          <w:rFonts w:ascii="宋体" w:hAnsi="宋体" w:eastAsia="宋体"/>
          <w:b w:val="0"/>
          <w:sz w:val="21"/>
        </w:rPr>
        <w:t>（</w:t>
      </w:r>
      <w:r>
        <w:rPr>
          <w:rFonts w:ascii="Menlo" w:hAnsi="Menlo" w:eastAsia="Menlo"/>
          <w:b w:val="0"/>
          <w:color w:val="A03030"/>
          <w:sz w:val="21"/>
        </w:rPr>
        <w:t>phase2-checklist.md</w:t>
      </w:r>
      <w:r>
        <w:rPr>
          <w:rFonts w:ascii="宋体" w:hAnsi="宋体" w:eastAsia="宋体"/>
          <w:b w:val="0"/>
          <w:sz w:val="21"/>
        </w:rPr>
        <w:t xml:space="preserve"> §10）：列表无「审核」列与审核筛选、无「待平台审核」统计卡，行内无提审/撤回/重新提审/驳回原因；「交付内容」为弹窗多选；「定制化计划」类型按钮为二期元素；「商品」列拆为商品编号 + 商品名称（去缩略图）；无「成交于模块」列与批量操作按钮。</w:t>
      </w:r>
    </w:p>
    <w:p>
      <w:pPr>
        <w:pStyle w:val="ListBullet"/>
        <w:spacing w:after="20"/>
        <w:ind w:left="425"/>
      </w:pPr>
      <w:r>
        <w:rPr>
          <w:rFonts w:ascii="宋体" w:hAnsi="宋体" w:eastAsia="宋体"/>
          <w:b w:val="0"/>
          <w:sz w:val="21"/>
        </w:rPr>
        <w:t xml:space="preserve">跳转关系：内容编辑页（按 </w:t>
      </w:r>
      <w:r>
        <w:rPr>
          <w:rFonts w:ascii="Menlo" w:hAnsi="Menlo" w:eastAsia="Menlo"/>
          <w:b w:val="0"/>
          <w:color w:val="A03030"/>
          <w:sz w:val="21"/>
        </w:rPr>
        <w:t>content_type</w:t>
      </w:r>
      <w:r>
        <w:rPr>
          <w:rFonts w:ascii="宋体" w:hAnsi="宋体" w:eastAsia="宋体"/>
          <w:b w:val="0"/>
          <w:sz w:val="21"/>
        </w:rPr>
        <w:t xml:space="preserve"> 映射）、</w:t>
      </w:r>
      <w:r>
        <w:rPr>
          <w:rFonts w:ascii="Menlo" w:hAnsi="Menlo" w:eastAsia="Menlo"/>
          <w:b w:val="0"/>
          <w:color w:val="A03030"/>
          <w:sz w:val="21"/>
        </w:rPr>
        <w:t>mp-home.html</w:t>
      </w:r>
      <w:r>
        <w:rPr>
          <w:rFonts w:ascii="宋体" w:hAnsi="宋体" w:eastAsia="宋体"/>
          <w:b w:val="0"/>
          <w:sz w:val="21"/>
        </w:rPr>
        <w:t xml:space="preserve"> 上架配置。</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prototype/admin/goods.html</w:t>
      </w:r>
      <w:r>
        <w:rPr>
          <w:rFonts w:ascii="宋体" w:hAnsi="宋体" w:eastAsia="宋体"/>
          <w:b w:val="0"/>
          <w:sz w:val="21"/>
        </w:rPr>
        <w:t>、</w:t>
      </w:r>
      <w:r>
        <w:rPr>
          <w:rFonts w:ascii="Menlo" w:hAnsi="Menlo" w:eastAsia="Menlo"/>
          <w:b w:val="0"/>
          <w:color w:val="A03030"/>
          <w:sz w:val="21"/>
        </w:rPr>
        <w:t>prototype/admin/goods-edit.html</w:t>
      </w:r>
    </w:p>
    <w:p>
      <w:pPr>
        <w:pStyle w:val="Heading4"/>
      </w:pPr>
      <w:r>
        <w:rPr>
          <w:rFonts w:ascii="微软雅黑" w:hAnsi="微软雅黑" w:eastAsia="微软雅黑"/>
          <w:b/>
        </w:rPr>
        <w:t>微信小店商品（</w:t>
      </w:r>
      <w:r>
        <w:rPr>
          <w:rFonts w:ascii="微软雅黑" w:hAnsi="微软雅黑" w:eastAsia="微软雅黑"/>
          <w:b/>
          <w:color w:val="A03030"/>
          <w:sz w:val="19"/>
        </w:rPr>
        <w:t>prototype/admin/wxshop-goods.html</w:t>
      </w:r>
      <w:r>
        <w:rPr>
          <w:rFonts w:ascii="微软雅黑" w:hAnsi="微软雅黑" w:eastAsia="微软雅黑"/>
          <w:b/>
        </w:rPr>
        <w:t>，P0）</w:t>
      </w:r>
    </w:p>
    <w:p>
      <w:pPr>
        <w:pStyle w:val="ListBullet"/>
        <w:spacing w:after="20"/>
        <w:ind w:left="425"/>
      </w:pPr>
      <w:r>
        <w:rPr>
          <w:rFonts w:ascii="宋体" w:hAnsi="宋体" w:eastAsia="宋体"/>
          <w:b w:val="0"/>
          <w:sz w:val="21"/>
        </w:rPr>
        <w:t>页面目的：镜像并管理微信小店商品，完成与本地商品的关联。</w:t>
      </w:r>
    </w:p>
    <w:p>
      <w:pPr>
        <w:pStyle w:val="ListBullet"/>
        <w:spacing w:after="20"/>
        <w:ind w:left="425"/>
      </w:pPr>
      <w:r>
        <w:rPr>
          <w:rFonts w:ascii="宋体" w:hAnsi="宋体" w:eastAsia="宋体"/>
          <w:b w:val="0"/>
          <w:sz w:val="21"/>
        </w:rPr>
        <w:t xml:space="preserve">页面结构：列序——商品 ｜ 微信小店商品ID ｜ 内容类型 ｜ </w:t>
      </w:r>
      <w:r>
        <w:rPr>
          <w:rFonts w:ascii="宋体" w:hAnsi="宋体" w:eastAsia="宋体"/>
          <w:b/>
          <w:sz w:val="21"/>
        </w:rPr>
        <w:t>商品来源</w:t>
      </w:r>
      <w:r>
        <w:rPr>
          <w:rFonts w:ascii="宋体" w:hAnsi="宋体" w:eastAsia="宋体"/>
          <w:b w:val="0"/>
          <w:sz w:val="21"/>
        </w:rPr>
        <w:t xml:space="preserve"> ｜ 关联商品 ｜ 微信状态 ｜ 审批 ｜ 价格 ｜ 同步时间 ｜ 操作（10 列）。</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 xml:space="preserve">授权小店后同步商品 → 列表状态对齐微信 </w:t>
      </w:r>
      <w:r>
        <w:rPr>
          <w:rFonts w:ascii="Menlo" w:hAnsi="Menlo" w:eastAsia="Menlo"/>
          <w:b w:val="0"/>
          <w:color w:val="A03030"/>
          <w:sz w:val="21"/>
        </w:rPr>
        <w:t>status</w:t>
      </w:r>
      <w:r>
        <w:rPr>
          <w:rFonts w:ascii="宋体" w:hAnsi="宋体" w:eastAsia="宋体"/>
          <w:b w:val="0"/>
          <w:sz w:val="21"/>
        </w:rPr>
        <w:t xml:space="preserve"> 0/5/6/11。</w:t>
      </w:r>
    </w:p>
    <w:p>
      <w:pPr>
        <w:pStyle w:val="ListNumber"/>
        <w:spacing w:after="20"/>
        <w:ind w:left="765"/>
      </w:pPr>
      <w:r>
        <w:rPr>
          <w:rFonts w:ascii="宋体" w:hAnsi="宋体" w:eastAsia="宋体"/>
          <w:b w:val="0"/>
          <w:sz w:val="21"/>
        </w:rPr>
        <w:t>未关联行点「关联商品」→ 从商品列表选一个商品（一对一；已被其它小店商品关联的商品置灰并标注占用者）→ 关联后该按钮消失。</w:t>
      </w:r>
    </w:p>
    <w:p>
      <w:pPr>
        <w:pStyle w:val="ListNumber"/>
        <w:spacing w:after="20"/>
        <w:ind w:left="765"/>
      </w:pPr>
      <w:r>
        <w:rPr>
          <w:rFonts w:ascii="宋体" w:hAnsi="宋体" w:eastAsia="宋体"/>
          <w:b w:val="0"/>
          <w:sz w:val="21"/>
        </w:rPr>
        <w:t>提审到微信 / 撤回提审 / 从微信拉取审批结果。</w:t>
      </w:r>
    </w:p>
    <w:p>
      <w:pPr>
        <w:pStyle w:val="ListBullet"/>
        <w:spacing w:after="20"/>
        <w:ind w:left="425"/>
      </w:pPr>
      <w:r>
        <w:rPr>
          <w:rFonts w:ascii="宋体" w:hAnsi="宋体" w:eastAsia="宋体"/>
          <w:b w:val="0"/>
          <w:sz w:val="21"/>
        </w:rPr>
        <w:t>关键交互细节：「商品来源」列枚举</w:t>
      </w:r>
      <w:r>
        <w:rPr>
          <w:rFonts w:ascii="宋体" w:hAnsi="宋体" w:eastAsia="宋体"/>
          <w:b/>
          <w:sz w:val="21"/>
        </w:rPr>
        <w:t>视频号 / 直播</w:t>
      </w:r>
      <w:r>
        <w:rPr>
          <w:rFonts w:ascii="宋体" w:hAnsi="宋体" w:eastAsia="宋体"/>
          <w:b w:val="0"/>
          <w:sz w:val="21"/>
        </w:rPr>
        <w:t>（</w:t>
      </w:r>
      <w:r>
        <w:rPr>
          <w:rFonts w:ascii="Menlo" w:hAnsi="Menlo" w:eastAsia="Menlo"/>
          <w:b w:val="0"/>
          <w:color w:val="A03030"/>
          <w:sz w:val="21"/>
        </w:rPr>
        <w:t>goods_source</w:t>
      </w:r>
      <w:r>
        <w:rPr>
          <w:rFonts w:ascii="宋体" w:hAnsi="宋体" w:eastAsia="宋体"/>
          <w:b w:val="0"/>
          <w:sz w:val="21"/>
        </w:rPr>
        <w:t xml:space="preserve">，微信侧分发场景，与分账无关；创建时按内容类型推导：直播内容 → </w:t>
      </w:r>
      <w:r>
        <w:rPr>
          <w:rFonts w:ascii="Menlo" w:hAnsi="Menlo" w:eastAsia="Menlo"/>
          <w:b w:val="0"/>
          <w:color w:val="A03030"/>
          <w:sz w:val="21"/>
        </w:rPr>
        <w:t>live</w:t>
      </w:r>
      <w:r>
        <w:rPr>
          <w:rFonts w:ascii="宋体" w:hAnsi="宋体" w:eastAsia="宋体"/>
          <w:b w:val="0"/>
          <w:sz w:val="21"/>
        </w:rPr>
        <w:t xml:space="preserve">，其余 → </w:t>
      </w:r>
      <w:r>
        <w:rPr>
          <w:rFonts w:ascii="Menlo" w:hAnsi="Menlo" w:eastAsia="Menlo"/>
          <w:b w:val="0"/>
          <w:color w:val="A03030"/>
          <w:sz w:val="21"/>
        </w:rPr>
        <w:t>video</w:t>
      </w:r>
      <w:r>
        <w:rPr>
          <w:rFonts w:ascii="宋体" w:hAnsi="宋体" w:eastAsia="宋体"/>
          <w:b w:val="0"/>
          <w:sz w:val="21"/>
        </w:rPr>
        <w:t>）；审批以微信为准（非运营后台队列）；同步失败态演示错误码 10020177。</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prototype/admin/wxshop-goods.html</w:t>
      </w:r>
    </w:p>
    <w:p>
      <w:pPr>
        <w:pStyle w:val="Heading4"/>
      </w:pPr>
      <w:r>
        <w:rPr>
          <w:rFonts w:ascii="微软雅黑" w:hAnsi="微软雅黑" w:eastAsia="微软雅黑"/>
          <w:b/>
        </w:rPr>
        <w:t>售后维权（</w:t>
      </w:r>
      <w:r>
        <w:rPr>
          <w:rFonts w:ascii="微软雅黑" w:hAnsi="微软雅黑" w:eastAsia="微软雅黑"/>
          <w:b/>
          <w:color w:val="A03030"/>
          <w:sz w:val="19"/>
        </w:rPr>
        <w:t>prototype/admin/aftersales.html</w:t>
      </w:r>
      <w:r>
        <w:rPr>
          <w:rFonts w:ascii="微软雅黑" w:hAnsi="微软雅黑" w:eastAsia="微软雅黑"/>
          <w:b/>
        </w:rPr>
        <w:t xml:space="preserve"> 与 </w:t>
      </w:r>
      <w:r>
        <w:rPr>
          <w:rFonts w:ascii="微软雅黑" w:hAnsi="微软雅黑" w:eastAsia="微软雅黑"/>
          <w:b/>
          <w:color w:val="A03030"/>
          <w:sz w:val="19"/>
        </w:rPr>
        <w:t>aftersale-detail.html</w:t>
      </w:r>
      <w:r>
        <w:rPr>
          <w:rFonts w:ascii="微软雅黑" w:hAnsi="微软雅黑" w:eastAsia="微软雅黑"/>
          <w:b/>
        </w:rPr>
        <w:t>，P0）</w:t>
      </w:r>
    </w:p>
    <w:p>
      <w:pPr>
        <w:pStyle w:val="ListBullet"/>
        <w:spacing w:after="20"/>
        <w:ind w:left="425"/>
      </w:pPr>
      <w:r>
        <w:rPr>
          <w:rFonts w:ascii="宋体" w:hAnsi="宋体" w:eastAsia="宋体"/>
          <w:b w:val="0"/>
          <w:sz w:val="21"/>
        </w:rPr>
        <w:t>页面目的：处理知识商品售后（无物流口径）。</w:t>
      </w:r>
    </w:p>
    <w:p>
      <w:pPr>
        <w:pStyle w:val="ListBullet"/>
        <w:spacing w:after="20"/>
        <w:ind w:left="425"/>
      </w:pPr>
      <w:r>
        <w:rPr>
          <w:rFonts w:ascii="宋体" w:hAnsi="宋体" w:eastAsia="宋体"/>
          <w:b w:val="0"/>
          <w:sz w:val="21"/>
        </w:rPr>
        <w:t>页面结构：Tab 仅状态维度（全部 / 待处理 / 处理中 / 已完成 / 已关闭）；筛选「售后类型」与列表「类型」列；流程条（买家申请→商家审核→退款执行→权益回收）。</w:t>
      </w:r>
    </w:p>
    <w:p>
      <w:pPr>
        <w:pStyle w:val="ListBullet"/>
        <w:spacing w:after="20"/>
        <w:ind w:left="425"/>
      </w:pPr>
      <w:r>
        <w:rPr>
          <w:rFonts w:ascii="宋体" w:hAnsi="宋体" w:eastAsia="宋体"/>
          <w:b w:val="0"/>
          <w:sz w:val="21"/>
        </w:rPr>
        <w:t>主路径操作步骤：待处理单 → 同意弹窗（退款金额*、权益处理）或拒绝弹窗（原因*）→ 提交。</w:t>
      </w:r>
    </w:p>
    <w:p>
      <w:pPr>
        <w:pStyle w:val="ListBullet"/>
        <w:spacing w:after="20"/>
        <w:ind w:left="425"/>
      </w:pPr>
      <w:r>
        <w:rPr>
          <w:rFonts w:ascii="宋体" w:hAnsi="宋体" w:eastAsia="宋体"/>
          <w:b w:val="0"/>
          <w:sz w:val="21"/>
        </w:rPr>
        <w:t>关键交互细节：类型为仅退款 / 退款并回收权益（无换货/退货物流）；状态机 待商家处理→待商家收货（虚拟核销场景）→已完成/已关闭/已拒绝，待回收权益为中间态；7 天未处理自动同意。</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prototype/admin/aftersales.html</w:t>
      </w:r>
      <w:r>
        <w:rPr>
          <w:rFonts w:ascii="宋体" w:hAnsi="宋体" w:eastAsia="宋体"/>
          <w:b w:val="0"/>
          <w:sz w:val="21"/>
        </w:rPr>
        <w:t>、</w:t>
      </w:r>
      <w:r>
        <w:rPr>
          <w:rFonts w:ascii="Menlo" w:hAnsi="Menlo" w:eastAsia="Menlo"/>
          <w:b w:val="0"/>
          <w:color w:val="A03030"/>
          <w:sz w:val="21"/>
        </w:rPr>
        <w:t>prototype/admin/aftersale-detail.html</w:t>
      </w:r>
    </w:p>
    <w:p>
      <w:pPr>
        <w:pStyle w:val="Heading4"/>
      </w:pPr>
      <w:r>
        <w:rPr>
          <w:rFonts w:ascii="微软雅黑" w:hAnsi="微软雅黑" w:eastAsia="微软雅黑"/>
          <w:b/>
        </w:rPr>
        <w:t>首页装修（</w:t>
      </w:r>
      <w:r>
        <w:rPr>
          <w:rFonts w:ascii="微软雅黑" w:hAnsi="微软雅黑" w:eastAsia="微软雅黑"/>
          <w:b/>
          <w:color w:val="A03030"/>
          <w:sz w:val="19"/>
        </w:rPr>
        <w:t>prototype/admin/mp-home.html</w:t>
      </w:r>
      <w:r>
        <w:rPr>
          <w:rFonts w:ascii="微软雅黑" w:hAnsi="微软雅黑" w:eastAsia="微软雅黑"/>
          <w:b/>
        </w:rPr>
        <w:t>，P0，上架位统一入口）</w:t>
      </w:r>
    </w:p>
    <w:p>
      <w:pPr>
        <w:pStyle w:val="ListBullet"/>
        <w:spacing w:after="20"/>
        <w:ind w:left="425"/>
      </w:pPr>
      <w:r>
        <w:rPr>
          <w:rFonts w:ascii="宋体" w:hAnsi="宋体" w:eastAsia="宋体"/>
          <w:b w:val="0"/>
          <w:sz w:val="21"/>
        </w:rPr>
        <w:t>页面目的：内容上架 + 售卖策略配置的统一入口。</w:t>
      </w:r>
    </w:p>
    <w:p>
      <w:pPr>
        <w:pStyle w:val="ListBullet"/>
        <w:spacing w:after="20"/>
        <w:ind w:left="425"/>
      </w:pPr>
      <w:r>
        <w:rPr>
          <w:rFonts w:ascii="宋体" w:hAnsi="宋体" w:eastAsia="宋体"/>
          <w:b w:val="0"/>
          <w:sz w:val="21"/>
        </w:rPr>
        <w:t>页面结构：同页分区（顶部锚点）——Banner、直播展示、线上课、线下课、精选文章；各内容区块行展示「排序 / 内容 / 售卖方式 / 试看 / 下单方式 / 成交商品 / 操作」；「+ 添加内容」从尚未上架内容池多选。</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添加内容 → 打开对应类型的上架配置弹窗。</w:t>
      </w:r>
    </w:p>
    <w:p>
      <w:pPr>
        <w:pStyle w:val="ListNumber"/>
        <w:spacing w:after="20"/>
        <w:ind w:left="765"/>
      </w:pPr>
      <w:r>
        <w:rPr>
          <w:rFonts w:ascii="宋体" w:hAnsi="宋体" w:eastAsia="宋体"/>
          <w:b w:val="0"/>
          <w:sz w:val="21"/>
        </w:rPr>
        <w:t>课程类（</w:t>
      </w:r>
      <w:r>
        <w:rPr>
          <w:rFonts w:ascii="Menlo" w:hAnsi="Menlo" w:eastAsia="Menlo"/>
          <w:b w:val="0"/>
          <w:color w:val="A03030"/>
          <w:sz w:val="21"/>
        </w:rPr>
        <w:t>ls-modal-online</w:t>
      </w:r>
      <w:r>
        <w:rPr>
          <w:rFonts w:ascii="宋体" w:hAnsi="宋体" w:eastAsia="宋体"/>
          <w:b w:val="0"/>
          <w:sz w:val="21"/>
        </w:rPr>
        <w:t xml:space="preserve"> / </w:t>
      </w:r>
      <w:r>
        <w:rPr>
          <w:rFonts w:ascii="Menlo" w:hAnsi="Menlo" w:eastAsia="Menlo"/>
          <w:b w:val="0"/>
          <w:color w:val="A03030"/>
          <w:sz w:val="21"/>
        </w:rPr>
        <w:t>ls-modal-offline</w:t>
      </w:r>
      <w:r>
        <w:rPr>
          <w:rFonts w:ascii="宋体" w:hAnsi="宋体" w:eastAsia="宋体"/>
          <w:b w:val="0"/>
          <w:sz w:val="21"/>
        </w:rPr>
        <w:t xml:space="preserve"> / </w:t>
      </w:r>
      <w:r>
        <w:rPr>
          <w:rFonts w:ascii="Menlo" w:hAnsi="Menlo" w:eastAsia="Menlo"/>
          <w:b w:val="0"/>
          <w:color w:val="A03030"/>
          <w:sz w:val="21"/>
        </w:rPr>
        <w:t>ls-modal-article</w:t>
      </w:r>
      <w:r>
        <w:rPr>
          <w:rFonts w:ascii="宋体" w:hAnsi="宋体" w:eastAsia="宋体"/>
          <w:b w:val="0"/>
          <w:sz w:val="21"/>
        </w:rPr>
        <w:t>）：售卖方式*（免费/付费）、试看范围*（仅付费：不提供 / 前 N 节 / 每节前 3 分钟，N 不得超过内容已声明允许试看节数）、下单方式*（跳转商品详情页 / 不跳转直接下单）、默认成交商品*（</w:t>
      </w:r>
      <w:r>
        <w:rPr>
          <w:rFonts w:ascii="Menlo" w:hAnsi="Menlo" w:eastAsia="Menlo"/>
          <w:b w:val="0"/>
          <w:color w:val="A03030"/>
          <w:sz w:val="21"/>
        </w:rPr>
        <w:t>inline</w:t>
      </w:r>
      <w:r>
        <w:rPr>
          <w:rFonts w:ascii="宋体" w:hAnsi="宋体" w:eastAsia="宋体"/>
          <w:b w:val="0"/>
          <w:sz w:val="21"/>
        </w:rPr>
        <w:t xml:space="preserve"> 必填；只能选交付了该内容且已通过平台审核的商品，组合商品也会出现）。</w:t>
      </w:r>
    </w:p>
    <w:p>
      <w:pPr>
        <w:pStyle w:val="ListNumber"/>
        <w:spacing w:after="20"/>
        <w:ind w:left="765"/>
      </w:pPr>
      <w:r>
        <w:rPr>
          <w:rFonts w:ascii="宋体" w:hAnsi="宋体" w:eastAsia="宋体"/>
          <w:b w:val="0"/>
          <w:sz w:val="21"/>
        </w:rPr>
        <w:t>直播类（</w:t>
      </w:r>
      <w:r>
        <w:rPr>
          <w:rFonts w:ascii="Menlo" w:hAnsi="Menlo" w:eastAsia="Menlo"/>
          <w:b w:val="0"/>
          <w:color w:val="A03030"/>
          <w:sz w:val="21"/>
        </w:rPr>
        <w:t>ls-modal-live</w:t>
      </w:r>
      <w:r>
        <w:rPr>
          <w:rFonts w:ascii="宋体" w:hAnsi="宋体" w:eastAsia="宋体"/>
          <w:b w:val="0"/>
          <w:sz w:val="21"/>
        </w:rPr>
        <w:t>）：售卖方式只读（由是否指定默认成交商品推导）、下单时机固定「进入直播间即需付费」、默认成交商品下拉、无试看范围、无辅助文案与「去建商品」入口。</w:t>
      </w:r>
    </w:p>
    <w:p>
      <w:pPr>
        <w:pStyle w:val="ListNumber"/>
        <w:spacing w:after="20"/>
        <w:ind w:left="765"/>
      </w:pPr>
      <w:r>
        <w:rPr>
          <w:rFonts w:ascii="宋体" w:hAnsi="宋体" w:eastAsia="宋体"/>
          <w:b w:val="0"/>
          <w:sz w:val="21"/>
        </w:rPr>
        <w:t xml:space="preserve">保存装修 → 写入上架位并持久化；预览 C 端首页 </w:t>
      </w:r>
      <w:r>
        <w:rPr>
          <w:rFonts w:ascii="Menlo" w:hAnsi="Menlo" w:eastAsia="Menlo"/>
          <w:b w:val="0"/>
          <w:color w:val="A03030"/>
          <w:sz w:val="21"/>
        </w:rPr>
        <w:t>miniprogram/home.html</w:t>
      </w:r>
      <w:r>
        <w:rPr>
          <w:rFonts w:ascii="宋体" w:hAnsi="宋体" w:eastAsia="宋体"/>
          <w:b w:val="0"/>
          <w:sz w:val="21"/>
        </w:rPr>
        <w:t>。</w:t>
      </w:r>
    </w:p>
    <w:p>
      <w:pPr>
        <w:pStyle w:val="ListBullet"/>
        <w:spacing w:after="20"/>
        <w:ind w:left="425"/>
      </w:pPr>
      <w:r>
        <w:rPr>
          <w:rFonts w:ascii="宋体" w:hAnsi="宋体" w:eastAsia="宋体"/>
          <w:b w:val="0"/>
          <w:sz w:val="21"/>
        </w:rPr>
        <w:t>关键交互细节：弹窗按内容类型拆为 4 个独立弹窗，字段集不得混用；弹窗底部实时显示「C 端展示效果」与校验结论（✓/⚠/✕）；顶部汇总告警条已下线，未生效原因由逐行校验与弹窗内校验承载；Banner 跳转类型含线上课/线下课/直播/文章/智能体（智能体不走上架位、无售卖方式）。</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prototype/admin/mp-home.html</w:t>
      </w:r>
    </w:p>
    <w:p>
      <w:pPr>
        <w:pStyle w:val="Heading4"/>
      </w:pPr>
      <w:r>
        <w:rPr>
          <w:rFonts w:ascii="微软雅黑" w:hAnsi="微软雅黑" w:eastAsia="微软雅黑"/>
          <w:b/>
        </w:rPr>
        <w:t>店铺设置 / 我的页装修（</w:t>
      </w:r>
      <w:r>
        <w:rPr>
          <w:rFonts w:ascii="微软雅黑" w:hAnsi="微软雅黑" w:eastAsia="微软雅黑"/>
          <w:b/>
          <w:color w:val="A03030"/>
          <w:sz w:val="19"/>
        </w:rPr>
        <w:t>prototype/admin/mp-settings.html</w:t>
      </w:r>
      <w:r>
        <w:rPr>
          <w:rFonts w:ascii="微软雅黑" w:hAnsi="微软雅黑" w:eastAsia="微软雅黑"/>
          <w:b/>
        </w:rPr>
        <w:t xml:space="preserve"> / </w:t>
      </w:r>
      <w:r>
        <w:rPr>
          <w:rFonts w:ascii="微软雅黑" w:hAnsi="微软雅黑" w:eastAsia="微软雅黑"/>
          <w:b/>
          <w:color w:val="A03030"/>
          <w:sz w:val="19"/>
        </w:rPr>
        <w:t>mp-mine.html</w:t>
      </w:r>
      <w:r>
        <w:rPr>
          <w:rFonts w:ascii="微软雅黑" w:hAnsi="微软雅黑" w:eastAsia="微软雅黑"/>
          <w:b/>
        </w:rPr>
        <w:t>，P0）</w:t>
      </w:r>
    </w:p>
    <w:p>
      <w:pPr>
        <w:pStyle w:val="ListBullet"/>
        <w:spacing w:after="20"/>
        <w:ind w:left="425"/>
      </w:pPr>
      <w:r>
        <w:rPr>
          <w:rFonts w:ascii="宋体" w:hAnsi="宋体" w:eastAsia="宋体"/>
          <w:b w:val="0"/>
          <w:sz w:val="21"/>
        </w:rPr>
        <w:t>页面目的：配置店铺信息与「我的页」展示。</w:t>
      </w:r>
    </w:p>
    <w:p>
      <w:pPr>
        <w:pStyle w:val="ListBullet"/>
        <w:spacing w:after="20"/>
        <w:ind w:left="425"/>
      </w:pPr>
      <w:r>
        <w:rPr>
          <w:rFonts w:ascii="宋体" w:hAnsi="宋体" w:eastAsia="宋体"/>
          <w:b w:val="0"/>
          <w:sz w:val="21"/>
        </w:rPr>
        <w:t>页面结构：店铺设置（店铺信息与购买引导；不再承载试看策略）；我的页装修（用户卡 / 我的课程 / 我的直播 / 更多服务）。</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prototype/admin/mp-settings.html</w:t>
      </w:r>
      <w:r>
        <w:rPr>
          <w:rFonts w:ascii="宋体" w:hAnsi="宋体" w:eastAsia="宋体"/>
          <w:b w:val="0"/>
          <w:sz w:val="21"/>
        </w:rPr>
        <w:t>、</w:t>
      </w:r>
      <w:r>
        <w:rPr>
          <w:rFonts w:ascii="Menlo" w:hAnsi="Menlo" w:eastAsia="Menlo"/>
          <w:b w:val="0"/>
          <w:color w:val="A03030"/>
          <w:sz w:val="21"/>
        </w:rPr>
        <w:t>prototype/admin/mp-mine.html</w:t>
      </w:r>
    </w:p>
    <w:p>
      <w:pPr>
        <w:pStyle w:val="Heading4"/>
      </w:pPr>
      <w:r>
        <w:rPr>
          <w:rFonts w:ascii="微软雅黑" w:hAnsi="微软雅黑" w:eastAsia="微软雅黑"/>
          <w:b/>
        </w:rPr>
        <w:t>对账管理（</w:t>
      </w:r>
      <w:r>
        <w:rPr>
          <w:rFonts w:ascii="微软雅黑" w:hAnsi="微软雅黑" w:eastAsia="微软雅黑"/>
          <w:b/>
          <w:color w:val="A03030"/>
          <w:sz w:val="19"/>
        </w:rPr>
        <w:t>prototype/admin/recon.html</w:t>
      </w:r>
      <w:r>
        <w:rPr>
          <w:rFonts w:ascii="微软雅黑" w:hAnsi="微软雅黑" w:eastAsia="微软雅黑"/>
          <w:b/>
        </w:rPr>
        <w:t>，P0）</w:t>
      </w:r>
    </w:p>
    <w:p>
      <w:pPr>
        <w:pStyle w:val="ListBullet"/>
        <w:spacing w:after="20"/>
        <w:ind w:left="425"/>
      </w:pPr>
      <w:r>
        <w:rPr>
          <w:rFonts w:ascii="宋体" w:hAnsi="宋体" w:eastAsia="宋体"/>
          <w:b w:val="0"/>
          <w:sz w:val="21"/>
        </w:rPr>
        <w:t>页面目的：T+1 自动对账与差异处置。</w:t>
      </w:r>
    </w:p>
    <w:p>
      <w:pPr>
        <w:pStyle w:val="ListBullet"/>
        <w:spacing w:after="20"/>
        <w:ind w:left="425"/>
      </w:pPr>
      <w:r>
        <w:rPr>
          <w:rFonts w:ascii="宋体" w:hAnsi="宋体" w:eastAsia="宋体"/>
          <w:b w:val="0"/>
          <w:sz w:val="21"/>
        </w:rPr>
        <w:t>页面结构：对账单列表 + 差异类型（金额不一致/单边账/退款状态不一致）；操作（重取账单/人工确认/补单修复/挂起）。</w:t>
      </w:r>
    </w:p>
    <w:p>
      <w:pPr>
        <w:pStyle w:val="ListBullet"/>
        <w:spacing w:after="20"/>
        <w:ind w:left="425"/>
      </w:pPr>
      <w:r>
        <w:rPr>
          <w:rFonts w:ascii="宋体" w:hAnsi="宋体" w:eastAsia="宋体"/>
          <w:b w:val="0"/>
          <w:sz w:val="21"/>
        </w:rPr>
        <w:t xml:space="preserve">关键交互细节：「已对平」才可参与结算；详情见 </w:t>
      </w:r>
      <w:r>
        <w:rPr>
          <w:rFonts w:ascii="Menlo" w:hAnsi="Menlo" w:eastAsia="Menlo"/>
          <w:b w:val="0"/>
          <w:color w:val="A03030"/>
          <w:sz w:val="21"/>
        </w:rPr>
        <w:t>recon-detail.html</w:t>
      </w:r>
      <w:r>
        <w:rPr>
          <w:rFonts w:ascii="宋体" w:hAnsi="宋体" w:eastAsia="宋体"/>
          <w:b w:val="0"/>
          <w:sz w:val="21"/>
        </w:rPr>
        <w:t>。</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prototype/admin/recon.html</w:t>
      </w:r>
    </w:p>
    <w:p>
      <w:pPr>
        <w:pStyle w:val="Heading4"/>
      </w:pPr>
      <w:r>
        <w:rPr>
          <w:rFonts w:ascii="微软雅黑" w:hAnsi="微软雅黑" w:eastAsia="微软雅黑"/>
          <w:b/>
        </w:rPr>
        <w:t>结算单（</w:t>
      </w:r>
      <w:r>
        <w:rPr>
          <w:rFonts w:ascii="微软雅黑" w:hAnsi="微软雅黑" w:eastAsia="微软雅黑"/>
          <w:b/>
          <w:color w:val="A03030"/>
          <w:sz w:val="19"/>
        </w:rPr>
        <w:t>prototype/admin/settlement.html</w:t>
      </w:r>
      <w:r>
        <w:rPr>
          <w:rFonts w:ascii="微软雅黑" w:hAnsi="微软雅黑" w:eastAsia="微软雅黑"/>
          <w:b/>
        </w:rPr>
        <w:t>，P0）</w:t>
      </w:r>
    </w:p>
    <w:p>
      <w:pPr>
        <w:pStyle w:val="ListBullet"/>
        <w:spacing w:after="20"/>
        <w:ind w:left="425"/>
      </w:pPr>
      <w:r>
        <w:rPr>
          <w:rFonts w:ascii="宋体" w:hAnsi="宋体" w:eastAsia="宋体"/>
          <w:b w:val="0"/>
          <w:sz w:val="21"/>
        </w:rPr>
        <w:t>页面目的：商家确认结算。</w:t>
      </w:r>
    </w:p>
    <w:p>
      <w:pPr>
        <w:pStyle w:val="ListBullet"/>
        <w:spacing w:after="20"/>
        <w:ind w:left="425"/>
      </w:pPr>
      <w:r>
        <w:rPr>
          <w:rFonts w:ascii="宋体" w:hAnsi="宋体" w:eastAsia="宋体"/>
          <w:b w:val="0"/>
          <w:sz w:val="21"/>
        </w:rPr>
        <w:t>页面结构：统计（待确认/结算中/累计已结算/收款账户）；列（结算单号、账期、订单数、交易额、退款额、平台服务费、应结算金额、状态[待确认/结算中/已打款/已完结]、生成时间）；操作（详情/确认[仅待确认]）。</w:t>
      </w:r>
    </w:p>
    <w:p>
      <w:pPr>
        <w:pStyle w:val="ListBullet"/>
        <w:spacing w:after="20"/>
        <w:ind w:left="425"/>
      </w:pPr>
      <w:r>
        <w:rPr>
          <w:rFonts w:ascii="宋体" w:hAnsi="宋体" w:eastAsia="宋体"/>
          <w:b w:val="0"/>
          <w:sz w:val="21"/>
        </w:rPr>
        <w:t>关键交互细节：</w:t>
      </w:r>
      <w:r>
        <w:rPr>
          <w:rFonts w:ascii="Menlo" w:hAnsi="Menlo" w:eastAsia="Menlo"/>
          <w:b w:val="0"/>
          <w:color w:val="A03030"/>
          <w:sz w:val="21"/>
        </w:rPr>
        <w:t>应结算 = 交易额 − 退款额 − 平台服务费</w:t>
      </w:r>
      <w:r>
        <w:rPr>
          <w:rFonts w:ascii="宋体" w:hAnsi="宋体" w:eastAsia="宋体"/>
          <w:b w:val="0"/>
          <w:sz w:val="21"/>
        </w:rPr>
        <w:t>；退款账期内冲抵；分账流向图（买家支付→艺博入金主体[通联弱存管]→平台费+商户应结）。</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prototype/admin/settlement.html</w:t>
      </w:r>
    </w:p>
    <w:p>
      <w:pPr>
        <w:pStyle w:val="Heading4"/>
      </w:pPr>
      <w:r>
        <w:rPr>
          <w:rFonts w:ascii="微软雅黑" w:hAnsi="微软雅黑" w:eastAsia="微软雅黑"/>
          <w:b/>
        </w:rPr>
        <w:t>提现管理（</w:t>
      </w:r>
      <w:r>
        <w:rPr>
          <w:rFonts w:ascii="微软雅黑" w:hAnsi="微软雅黑" w:eastAsia="微软雅黑"/>
          <w:b/>
          <w:color w:val="A03030"/>
          <w:sz w:val="19"/>
        </w:rPr>
        <w:t>prototype/admin/withdraw.html</w:t>
      </w:r>
      <w:r>
        <w:rPr>
          <w:rFonts w:ascii="微软雅黑" w:hAnsi="微软雅黑" w:eastAsia="微软雅黑"/>
          <w:b/>
        </w:rPr>
        <w:t>，P0）</w:t>
      </w:r>
    </w:p>
    <w:p>
      <w:pPr>
        <w:pStyle w:val="ListBullet"/>
        <w:spacing w:after="20"/>
        <w:ind w:left="425"/>
      </w:pPr>
      <w:r>
        <w:rPr>
          <w:rFonts w:ascii="宋体" w:hAnsi="宋体" w:eastAsia="宋体"/>
          <w:b w:val="0"/>
          <w:sz w:val="21"/>
        </w:rPr>
        <w:t>页面目的：发起与跟踪提现。</w:t>
      </w:r>
    </w:p>
    <w:p>
      <w:pPr>
        <w:pStyle w:val="ListBullet"/>
        <w:spacing w:after="20"/>
        <w:ind w:left="425"/>
      </w:pPr>
      <w:r>
        <w:rPr>
          <w:rFonts w:ascii="宋体" w:hAnsi="宋体" w:eastAsia="宋体"/>
          <w:b w:val="0"/>
          <w:sz w:val="21"/>
        </w:rPr>
        <w:t>页面结构：状态（已到账/处理中）；自动提现设置（每日 08:00、留存金额、提现附言）。</w:t>
      </w:r>
    </w:p>
    <w:p>
      <w:pPr>
        <w:pStyle w:val="ListBullet"/>
        <w:spacing w:after="20"/>
        <w:ind w:left="425"/>
      </w:pPr>
      <w:r>
        <w:rPr>
          <w:rFonts w:ascii="宋体" w:hAnsi="宋体" w:eastAsia="宋体"/>
          <w:b w:val="0"/>
          <w:sz w:val="21"/>
        </w:rPr>
        <w:t>关键交互细节：满 1 元可提；</w:t>
      </w:r>
      <w:r>
        <w:rPr>
          <w:rFonts w:ascii="宋体" w:hAnsi="宋体" w:eastAsia="宋体"/>
          <w:b/>
          <w:sz w:val="21"/>
        </w:rPr>
        <w:t>未签约禁止提现</w:t>
      </w:r>
      <w:r>
        <w:rPr>
          <w:rFonts w:ascii="宋体" w:hAnsi="宋体" w:eastAsia="宋体"/>
          <w:b w:val="0"/>
          <w:sz w:val="21"/>
        </w:rPr>
        <w:t>（R-TRD-010）。</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prototype/admin/withdraw.html</w:t>
      </w:r>
    </w:p>
    <w:p>
      <w:pPr>
        <w:pStyle w:val="Heading4"/>
      </w:pPr>
      <w:r>
        <w:rPr>
          <w:rFonts w:ascii="微软雅黑" w:hAnsi="微软雅黑" w:eastAsia="微软雅黑"/>
          <w:b/>
        </w:rPr>
        <w:t>进件与收款开通（</w:t>
      </w:r>
      <w:r>
        <w:rPr>
          <w:rFonts w:ascii="微软雅黑" w:hAnsi="微软雅黑" w:eastAsia="微软雅黑"/>
          <w:b/>
          <w:color w:val="A03030"/>
          <w:sz w:val="19"/>
        </w:rPr>
        <w:t>prototype/admin/onboard.html</w:t>
      </w:r>
      <w:r>
        <w:rPr>
          <w:rFonts w:ascii="微软雅黑" w:hAnsi="微软雅黑" w:eastAsia="微软雅黑"/>
          <w:b/>
        </w:rPr>
        <w:t xml:space="preserve"> 与 </w:t>
      </w:r>
      <w:r>
        <w:rPr>
          <w:rFonts w:ascii="微软雅黑" w:hAnsi="微软雅黑" w:eastAsia="微软雅黑"/>
          <w:b/>
          <w:color w:val="A03030"/>
          <w:sz w:val="19"/>
        </w:rPr>
        <w:t>onboard-sign.html</w:t>
      </w:r>
      <w:r>
        <w:rPr>
          <w:rFonts w:ascii="微软雅黑" w:hAnsi="微软雅黑" w:eastAsia="微软雅黑"/>
          <w:b/>
        </w:rPr>
        <w:t>，P0）</w:t>
      </w:r>
    </w:p>
    <w:p>
      <w:pPr>
        <w:pStyle w:val="ListBullet"/>
        <w:spacing w:after="20"/>
        <w:ind w:left="425"/>
      </w:pPr>
      <w:r>
        <w:rPr>
          <w:rFonts w:ascii="宋体" w:hAnsi="宋体" w:eastAsia="宋体"/>
          <w:b w:val="0"/>
          <w:sz w:val="21"/>
        </w:rPr>
        <w:t>页面目的：完成商户进件、绑卡与提现签约。</w:t>
      </w:r>
    </w:p>
    <w:p>
      <w:pPr>
        <w:pStyle w:val="ListBullet"/>
        <w:spacing w:after="20"/>
        <w:ind w:left="425"/>
      </w:pPr>
      <w:r>
        <w:rPr>
          <w:rFonts w:ascii="宋体" w:hAnsi="宋体" w:eastAsia="宋体"/>
          <w:b w:val="0"/>
          <w:sz w:val="21"/>
        </w:rPr>
        <w:t>页面结构：进件进度（状态机：未进件→资料填写→平台初审→通联审核→绑定手机→提现签约→可收款；异常终态 已驳回[驳回待修改→重新提交] / 已过期）；审核记录时间线；提现协议签约（签约状态卡：未签约=限制提现 / 会员号 / 主体 / 协议编号；协议说明与签约记录）。</w:t>
      </w:r>
    </w:p>
    <w:p>
      <w:pPr>
        <w:pStyle w:val="ListBullet"/>
        <w:spacing w:after="20"/>
        <w:ind w:left="425"/>
      </w:pPr>
      <w:r>
        <w:rPr>
          <w:rFonts w:ascii="宋体" w:hAnsi="宋体" w:eastAsia="宋体"/>
          <w:b w:val="0"/>
          <w:sz w:val="21"/>
        </w:rPr>
        <w:t>关键交互细节：字段（主体类型*[企业 memberType=2 / 个人=3]、企业名称*、统一社会信用代码*、法人姓名*、法人证件号*、联系人*、手机号*[验证码]；影印件营业执照必传/身份证正反面必传/开户证明可选，单张≤1MB JPG/PNG，逐张 OCR 校验；结算卡开户名*/开户行*/卡号*/账户类型[对公/个人]，改卡需重新审核）；规则「未绑定手机不能创建订单，未签约不能提现」；签约成功回写 ContractNo，未签约不影响收款与下单。</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prototype/admin/onboard.html</w:t>
      </w:r>
      <w:r>
        <w:rPr>
          <w:rFonts w:ascii="宋体" w:hAnsi="宋体" w:eastAsia="宋体"/>
          <w:b w:val="0"/>
          <w:sz w:val="21"/>
        </w:rPr>
        <w:t>、</w:t>
      </w:r>
      <w:r>
        <w:rPr>
          <w:rFonts w:ascii="Menlo" w:hAnsi="Menlo" w:eastAsia="Menlo"/>
          <w:b w:val="0"/>
          <w:color w:val="A03030"/>
          <w:sz w:val="21"/>
        </w:rPr>
        <w:t>prototype/admin/onboard-sign.html</w:t>
      </w:r>
    </w:p>
    <w:p>
      <w:pPr>
        <w:pStyle w:val="Heading4"/>
      </w:pPr>
      <w:r>
        <w:rPr>
          <w:rFonts w:ascii="微软雅黑" w:hAnsi="微软雅黑" w:eastAsia="微软雅黑"/>
          <w:b/>
        </w:rPr>
        <w:t>营销额度（</w:t>
      </w:r>
      <w:r>
        <w:rPr>
          <w:rFonts w:ascii="微软雅黑" w:hAnsi="微软雅黑" w:eastAsia="微软雅黑"/>
          <w:b/>
          <w:color w:val="A03030"/>
          <w:sz w:val="19"/>
        </w:rPr>
        <w:t>prototype/admin/quota.html</w:t>
      </w:r>
      <w:r>
        <w:rPr>
          <w:rFonts w:ascii="微软雅黑" w:hAnsi="微软雅黑" w:eastAsia="微软雅黑"/>
          <w:b/>
        </w:rPr>
        <w:t>，P0）</w:t>
      </w:r>
    </w:p>
    <w:p>
      <w:pPr>
        <w:pStyle w:val="ListBullet"/>
        <w:spacing w:after="20"/>
        <w:ind w:left="425"/>
      </w:pPr>
      <w:r>
        <w:rPr>
          <w:rFonts w:ascii="宋体" w:hAnsi="宋体" w:eastAsia="宋体"/>
          <w:b w:val="0"/>
          <w:sz w:val="21"/>
        </w:rPr>
        <w:t>页面目的：展示营销额度余额、阈值与扣减口径（只读）。</w:t>
      </w:r>
    </w:p>
    <w:p>
      <w:pPr>
        <w:pStyle w:val="ListBullet"/>
        <w:spacing w:after="20"/>
        <w:ind w:left="425"/>
      </w:pPr>
      <w:r>
        <w:rPr>
          <w:rFonts w:ascii="宋体" w:hAnsi="宋体" w:eastAsia="宋体"/>
          <w:b w:val="0"/>
          <w:sz w:val="21"/>
        </w:rPr>
        <w:t>页面结构：额度概览（当前可用额度、额度状态、额度阈值、营销短信单价 ¥0.10/条、直播 UV 单价 ¥0.05/人次、本月已扣减）；额度规则说明；额度不足限制说明；流水导出。</w:t>
      </w:r>
    </w:p>
    <w:p>
      <w:pPr>
        <w:pStyle w:val="ListBullet"/>
        <w:spacing w:after="20"/>
        <w:ind w:left="425"/>
      </w:pPr>
      <w:r>
        <w:rPr>
          <w:rFonts w:ascii="宋体" w:hAnsi="宋体" w:eastAsia="宋体"/>
          <w:b w:val="0"/>
          <w:sz w:val="21"/>
        </w:rPr>
        <w:t>关键交互细节：额度 = 线下付款累计入账 − 营销短信扣减 − 直播 UV 扣减 ± 平台运营人工调整；单价以平台运营配置为准，本页只读；可用额度低于阈值（-¥200.00）时限制「发起直播」与「发送营销短信」，其余功能不受影响。</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prototype/admin/quota.html</w:t>
      </w:r>
    </w:p>
    <w:p>
      <w:r>
        <w:rPr>
          <w:rFonts w:ascii="宋体" w:hAnsi="宋体" w:eastAsia="宋体"/>
          <w:b/>
        </w:rPr>
        <w:t>页面与交互（二期 / P1 / 已下线，短表）</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shd w:val="clear" w:fill="4472C4"/>
          </w:tcPr>
          <w:p>
            <w:pPr>
              <w:spacing w:after="20" w:line="276" w:lineRule="auto"/>
            </w:pPr>
            <w:r>
              <w:rPr>
                <w:b/>
                <w:color w:val="FFFFFF"/>
                <w:sz w:val="19"/>
              </w:rPr>
            </w:r>
            <w:r>
              <w:rPr>
                <w:rFonts w:ascii="宋体" w:hAnsi="宋体" w:eastAsia="宋体"/>
                <w:b/>
                <w:color w:val="FFFFFF"/>
                <w:sz w:val="19"/>
              </w:rPr>
              <w:t>页面名</w:t>
            </w:r>
          </w:p>
        </w:tc>
        <w:tc>
          <w:tcPr>
            <w:tcW w:type="dxa" w:w="2986"/>
            <w:shd w:val="clear" w:fill="4472C4"/>
          </w:tcPr>
          <w:p>
            <w:pPr>
              <w:spacing w:after="20" w:line="276" w:lineRule="auto"/>
            </w:pPr>
            <w:r>
              <w:rPr>
                <w:b/>
                <w:color w:val="FFFFFF"/>
                <w:sz w:val="19"/>
              </w:rPr>
            </w:r>
            <w:r>
              <w:rPr>
                <w:rFonts w:ascii="宋体" w:hAnsi="宋体" w:eastAsia="宋体"/>
                <w:b/>
                <w:color w:val="FFFFFF"/>
                <w:sz w:val="19"/>
              </w:rPr>
              <w:t>一句话</w:t>
            </w:r>
          </w:p>
        </w:tc>
        <w:tc>
          <w:tcPr>
            <w:tcW w:type="dxa" w:w="2986"/>
            <w:shd w:val="clear" w:fill="4472C4"/>
          </w:tcPr>
          <w:p>
            <w:pPr>
              <w:spacing w:after="20" w:line="276" w:lineRule="auto"/>
            </w:pPr>
            <w:r>
              <w:rPr>
                <w:b/>
                <w:color w:val="FFFFFF"/>
                <w:sz w:val="19"/>
              </w:rPr>
            </w:r>
            <w:r>
              <w:rPr>
                <w:rFonts w:ascii="宋体" w:hAnsi="宋体" w:eastAsia="宋体"/>
                <w:b/>
                <w:color w:val="FFFFFF"/>
                <w:sz w:val="19"/>
              </w:rPr>
              <w:t>为何后置</w:t>
            </w:r>
          </w:p>
        </w:tc>
      </w:tr>
      <w:tr>
        <w:tc>
          <w:tcPr>
            <w:tcW w:type="dxa" w:w="2986"/>
          </w:tcPr>
          <w:p>
            <w:pPr>
              <w:spacing w:after="20" w:line="276" w:lineRule="auto"/>
            </w:pPr>
            <w:r>
              <w:rPr>
                <w:sz w:val="19"/>
              </w:rPr>
            </w:r>
            <w:r>
              <w:rPr>
                <w:rFonts w:ascii="宋体" w:hAnsi="宋体" w:eastAsia="宋体"/>
                <w:b w:val="0"/>
                <w:sz w:val="19"/>
              </w:rPr>
              <w:t xml:space="preserve">资产总览 </w:t>
            </w:r>
            <w:r>
              <w:rPr>
                <w:rFonts w:ascii="Menlo" w:hAnsi="Menlo" w:eastAsia="Menlo"/>
                <w:b w:val="0"/>
                <w:color w:val="A03030"/>
                <w:sz w:val="19"/>
              </w:rPr>
              <w:t>assets.html</w:t>
            </w:r>
          </w:p>
        </w:tc>
        <w:tc>
          <w:tcPr>
            <w:tcW w:type="dxa" w:w="2986"/>
          </w:tcPr>
          <w:p>
            <w:pPr>
              <w:spacing w:after="20" w:line="276" w:lineRule="auto"/>
            </w:pPr>
            <w:r>
              <w:rPr>
                <w:sz w:val="19"/>
              </w:rPr>
            </w:r>
            <w:r>
              <w:rPr>
                <w:rFonts w:ascii="宋体" w:hAnsi="宋体" w:eastAsia="宋体"/>
                <w:b w:val="0"/>
                <w:sz w:val="19"/>
              </w:rPr>
              <w:t>余额=可用+待结算+待分账；两账户；提现弹窗</w:t>
            </w:r>
          </w:p>
        </w:tc>
        <w:tc>
          <w:tcPr>
            <w:tcW w:type="dxa" w:w="2986"/>
          </w:tcPr>
          <w:p>
            <w:pPr>
              <w:spacing w:after="20" w:line="276" w:lineRule="auto"/>
            </w:pPr>
            <w:r>
              <w:rPr>
                <w:sz w:val="19"/>
              </w:rPr>
            </w:r>
            <w:r>
              <w:rPr>
                <w:rFonts w:ascii="宋体" w:hAnsi="宋体" w:eastAsia="宋体"/>
                <w:b w:val="0"/>
                <w:sz w:val="19"/>
              </w:rPr>
              <w:t>二期：汇总视图，与一期明细页不构成依赖</w:t>
            </w:r>
          </w:p>
        </w:tc>
      </w:tr>
      <w:tr>
        <w:tc>
          <w:tcPr>
            <w:tcW w:type="dxa" w:w="2986"/>
          </w:tcPr>
          <w:p>
            <w:pPr>
              <w:spacing w:after="20" w:line="276" w:lineRule="auto"/>
            </w:pPr>
            <w:r>
              <w:rPr>
                <w:sz w:val="19"/>
              </w:rPr>
            </w:r>
            <w:r>
              <w:rPr>
                <w:rFonts w:ascii="宋体" w:hAnsi="宋体" w:eastAsia="宋体"/>
                <w:b w:val="0"/>
                <w:sz w:val="19"/>
              </w:rPr>
              <w:t xml:space="preserve">收款与清分 </w:t>
            </w:r>
            <w:r>
              <w:rPr>
                <w:rFonts w:ascii="Menlo" w:hAnsi="Menlo" w:eastAsia="Menlo"/>
                <w:b w:val="0"/>
                <w:color w:val="A03030"/>
                <w:sz w:val="19"/>
              </w:rPr>
              <w:t>payment.html</w:t>
            </w:r>
            <w:r>
              <w:rPr>
                <w:rFonts w:ascii="宋体" w:hAnsi="宋体" w:eastAsia="宋体"/>
                <w:b w:val="0"/>
                <w:sz w:val="19"/>
              </w:rPr>
              <w:t xml:space="preserve"> / 分账规则 </w:t>
            </w:r>
            <w:r>
              <w:rPr>
                <w:rFonts w:ascii="Menlo" w:hAnsi="Menlo" w:eastAsia="Menlo"/>
                <w:b w:val="0"/>
                <w:color w:val="A03030"/>
                <w:sz w:val="19"/>
              </w:rPr>
              <w:t>split-rules.html</w:t>
            </w:r>
            <w:r>
              <w:rPr>
                <w:rFonts w:ascii="宋体" w:hAnsi="宋体" w:eastAsia="宋体"/>
                <w:b w:val="0"/>
                <w:sz w:val="19"/>
              </w:rPr>
              <w:t xml:space="preserve"> / 开票设置 </w:t>
            </w:r>
            <w:r>
              <w:rPr>
                <w:rFonts w:ascii="Menlo" w:hAnsi="Menlo" w:eastAsia="Menlo"/>
                <w:b w:val="0"/>
                <w:color w:val="A03030"/>
                <w:sz w:val="19"/>
              </w:rPr>
              <w:t>invoice.html</w:t>
            </w:r>
            <w:r>
              <w:rPr>
                <w:rFonts w:ascii="宋体" w:hAnsi="宋体" w:eastAsia="宋体"/>
                <w:b w:val="0"/>
                <w:sz w:val="19"/>
              </w:rPr>
              <w:t xml:space="preserve"> / 交易选项 </w:t>
            </w:r>
            <w:r>
              <w:rPr>
                <w:rFonts w:ascii="Menlo" w:hAnsi="Menlo" w:eastAsia="Menlo"/>
                <w:b w:val="0"/>
                <w:color w:val="A03030"/>
                <w:sz w:val="19"/>
              </w:rPr>
              <w:t>trade-settings.html</w:t>
            </w:r>
          </w:p>
        </w:tc>
        <w:tc>
          <w:tcPr>
            <w:tcW w:type="dxa" w:w="2986"/>
          </w:tcPr>
          <w:p>
            <w:pPr>
              <w:spacing w:after="20" w:line="276" w:lineRule="auto"/>
            </w:pPr>
            <w:r>
              <w:rPr>
                <w:sz w:val="19"/>
              </w:rPr>
            </w:r>
            <w:r>
              <w:rPr>
                <w:rFonts w:ascii="宋体" w:hAnsi="宋体" w:eastAsia="宋体"/>
                <w:b w:val="0"/>
                <w:sz w:val="19"/>
              </w:rPr>
              <w:t>已下架迁移只读页，顶部 warning</w:t>
            </w:r>
          </w:p>
        </w:tc>
        <w:tc>
          <w:tcPr>
            <w:tcW w:type="dxa" w:w="2986"/>
          </w:tcPr>
          <w:p>
            <w:pPr>
              <w:spacing w:after="20" w:line="276" w:lineRule="auto"/>
            </w:pPr>
            <w:r>
              <w:rPr>
                <w:sz w:val="19"/>
              </w:rPr>
            </w:r>
            <w:r>
              <w:rPr>
                <w:rFonts w:ascii="宋体" w:hAnsi="宋体" w:eastAsia="宋体"/>
                <w:b w:val="0"/>
                <w:sz w:val="19"/>
              </w:rPr>
              <w:t>P1：平台级配置唯一真源在运营后台</w:t>
            </w:r>
          </w:p>
        </w:tc>
      </w:tr>
      <w:tr>
        <w:tc>
          <w:tcPr>
            <w:tcW w:type="dxa" w:w="2986"/>
          </w:tcPr>
          <w:p>
            <w:pPr>
              <w:spacing w:after="20" w:line="276" w:lineRule="auto"/>
            </w:pPr>
            <w:r>
              <w:rPr>
                <w:sz w:val="19"/>
              </w:rPr>
            </w:r>
            <w:r>
              <w:rPr>
                <w:rFonts w:ascii="宋体" w:hAnsi="宋体" w:eastAsia="宋体"/>
                <w:b w:val="0"/>
                <w:sz w:val="19"/>
              </w:rPr>
              <w:t xml:space="preserve">平台商品 </w:t>
            </w:r>
            <w:r>
              <w:rPr>
                <w:rFonts w:ascii="Menlo" w:hAnsi="Menlo" w:eastAsia="Menlo"/>
                <w:b w:val="0"/>
                <w:color w:val="A03030"/>
                <w:sz w:val="19"/>
              </w:rPr>
              <w:t>platform-goods.html</w:t>
            </w:r>
          </w:p>
        </w:tc>
        <w:tc>
          <w:tcPr>
            <w:tcW w:type="dxa" w:w="2986"/>
          </w:tcPr>
          <w:p>
            <w:pPr>
              <w:spacing w:after="20" w:line="276" w:lineRule="auto"/>
            </w:pPr>
            <w:r>
              <w:rPr>
                <w:sz w:val="19"/>
              </w:rPr>
            </w:r>
            <w:r>
              <w:rPr>
                <w:rFonts w:ascii="宋体" w:hAnsi="宋体" w:eastAsia="宋体"/>
                <w:b w:val="0"/>
                <w:sz w:val="19"/>
              </w:rPr>
              <w:t>菜单隐藏，页内提示改走「通过平台商品创建」</w:t>
            </w:r>
          </w:p>
        </w:tc>
        <w:tc>
          <w:tcPr>
            <w:tcW w:type="dxa" w:w="2986"/>
          </w:tcPr>
          <w:p>
            <w:pPr>
              <w:spacing w:after="20" w:line="276" w:lineRule="auto"/>
            </w:pPr>
            <w:r>
              <w:rPr>
                <w:sz w:val="19"/>
              </w:rPr>
            </w:r>
            <w:r>
              <w:rPr>
                <w:rFonts w:ascii="宋体" w:hAnsi="宋体" w:eastAsia="宋体"/>
                <w:b w:val="0"/>
                <w:sz w:val="19"/>
              </w:rPr>
              <w:t>—：已下线菜单</w:t>
            </w:r>
          </w:p>
        </w:tc>
      </w:tr>
    </w:tbl>
    <w:p/>
    <w:p>
      <w:r>
        <w:rPr>
          <w:rFonts w:ascii="宋体" w:hAnsi="宋体" w:eastAsia="宋体"/>
          <w:b/>
        </w:rPr>
        <w:t>业务规则摘要</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编号</w:t>
            </w:r>
          </w:p>
        </w:tc>
        <w:tc>
          <w:tcPr>
            <w:tcW w:type="dxa" w:w="4479"/>
            <w:shd w:val="clear" w:fill="4472C4"/>
          </w:tcPr>
          <w:p>
            <w:pPr>
              <w:spacing w:after="20" w:line="276" w:lineRule="auto"/>
            </w:pPr>
            <w:r>
              <w:rPr>
                <w:b/>
                <w:color w:val="FFFFFF"/>
                <w:sz w:val="19"/>
              </w:rPr>
            </w:r>
            <w:r>
              <w:rPr>
                <w:rFonts w:ascii="宋体" w:hAnsi="宋体" w:eastAsia="宋体"/>
                <w:b/>
                <w:color w:val="FFFFFF"/>
                <w:sz w:val="19"/>
              </w:rPr>
              <w:t>规则</w:t>
            </w:r>
          </w:p>
        </w:tc>
      </w:tr>
      <w:tr>
        <w:tc>
          <w:tcPr>
            <w:tcW w:type="dxa" w:w="4479"/>
          </w:tcPr>
          <w:p>
            <w:pPr>
              <w:spacing w:after="20" w:line="276" w:lineRule="auto"/>
            </w:pPr>
            <w:r>
              <w:rPr>
                <w:sz w:val="19"/>
              </w:rPr>
            </w:r>
            <w:r>
              <w:rPr>
                <w:rFonts w:ascii="宋体" w:hAnsi="宋体" w:eastAsia="宋体"/>
                <w:b w:val="0"/>
                <w:sz w:val="19"/>
              </w:rPr>
              <w:t>R-TRD-000</w:t>
            </w:r>
          </w:p>
        </w:tc>
        <w:tc>
          <w:tcPr>
            <w:tcW w:type="dxa" w:w="4479"/>
          </w:tcPr>
          <w:p>
            <w:pPr>
              <w:spacing w:after="20" w:line="276" w:lineRule="auto"/>
            </w:pPr>
            <w:r>
              <w:rPr>
                <w:sz w:val="19"/>
              </w:rPr>
            </w:r>
            <w:r>
              <w:rPr>
                <w:rFonts w:ascii="宋体" w:hAnsi="宋体" w:eastAsia="宋体"/>
                <w:b w:val="0"/>
                <w:sz w:val="19"/>
              </w:rPr>
              <w:t>费率口径唯一基准：入金手续费 0.3%；链路 A 商家佣金 20%/平台留存 80%；链路 B 平台服务费 0.6%/商家应结 99.4%</w:t>
            </w:r>
          </w:p>
        </w:tc>
      </w:tr>
      <w:tr>
        <w:tc>
          <w:tcPr>
            <w:tcW w:type="dxa" w:w="4479"/>
          </w:tcPr>
          <w:p>
            <w:pPr>
              <w:spacing w:after="20" w:line="276" w:lineRule="auto"/>
            </w:pPr>
            <w:r>
              <w:rPr>
                <w:sz w:val="19"/>
              </w:rPr>
            </w:r>
            <w:r>
              <w:rPr>
                <w:rFonts w:ascii="宋体" w:hAnsi="宋体" w:eastAsia="宋体"/>
                <w:b w:val="0"/>
                <w:sz w:val="19"/>
              </w:rPr>
              <w:t>R-TRD-001</w:t>
            </w:r>
          </w:p>
        </w:tc>
        <w:tc>
          <w:tcPr>
            <w:tcW w:type="dxa" w:w="4479"/>
          </w:tcPr>
          <w:p>
            <w:pPr>
              <w:spacing w:after="20" w:line="276" w:lineRule="auto"/>
            </w:pPr>
            <w:r>
              <w:rPr>
                <w:sz w:val="19"/>
              </w:rPr>
            </w:r>
            <w:r>
              <w:rPr>
                <w:rFonts w:ascii="宋体" w:hAnsi="宋体" w:eastAsia="宋体"/>
                <w:b w:val="0"/>
                <w:sz w:val="19"/>
              </w:rPr>
              <w:t>双链路分账算法（base=实付−累计退款）与快照原则；分账金额四舍五入到分</w:t>
            </w:r>
          </w:p>
        </w:tc>
      </w:tr>
      <w:tr>
        <w:tc>
          <w:tcPr>
            <w:tcW w:type="dxa" w:w="4479"/>
          </w:tcPr>
          <w:p>
            <w:pPr>
              <w:spacing w:after="20" w:line="276" w:lineRule="auto"/>
            </w:pPr>
            <w:r>
              <w:rPr>
                <w:sz w:val="19"/>
              </w:rPr>
            </w:r>
            <w:r>
              <w:rPr>
                <w:rFonts w:ascii="宋体" w:hAnsi="宋体" w:eastAsia="宋体"/>
                <w:b w:val="0"/>
                <w:sz w:val="19"/>
              </w:rPr>
              <w:t>R-TRD-010</w:t>
            </w:r>
          </w:p>
        </w:tc>
        <w:tc>
          <w:tcPr>
            <w:tcW w:type="dxa" w:w="4479"/>
          </w:tcPr>
          <w:p>
            <w:pPr>
              <w:spacing w:after="20" w:line="276" w:lineRule="auto"/>
            </w:pPr>
            <w:r>
              <w:rPr>
                <w:sz w:val="19"/>
              </w:rPr>
            </w:r>
            <w:r>
              <w:rPr>
                <w:rFonts w:ascii="宋体" w:hAnsi="宋体" w:eastAsia="宋体"/>
                <w:b w:val="0"/>
                <w:sz w:val="19"/>
              </w:rPr>
              <w:t>未签约禁止提现；未绑定手机不能下单</w:t>
            </w:r>
          </w:p>
        </w:tc>
      </w:tr>
      <w:tr>
        <w:tc>
          <w:tcPr>
            <w:tcW w:type="dxa" w:w="4479"/>
          </w:tcPr>
          <w:p>
            <w:pPr>
              <w:spacing w:after="20" w:line="276" w:lineRule="auto"/>
            </w:pPr>
            <w:r>
              <w:rPr>
                <w:sz w:val="19"/>
              </w:rPr>
            </w:r>
            <w:r>
              <w:rPr>
                <w:rFonts w:ascii="宋体" w:hAnsi="宋体" w:eastAsia="宋体"/>
                <w:b w:val="0"/>
                <w:sz w:val="19"/>
              </w:rPr>
              <w:t>R-TRD-020</w:t>
            </w:r>
          </w:p>
        </w:tc>
        <w:tc>
          <w:tcPr>
            <w:tcW w:type="dxa" w:w="4479"/>
          </w:tcPr>
          <w:p>
            <w:pPr>
              <w:spacing w:after="20" w:line="276" w:lineRule="auto"/>
            </w:pPr>
            <w:r>
              <w:rPr>
                <w:sz w:val="19"/>
              </w:rPr>
            </w:r>
            <w:r>
              <w:rPr>
                <w:rFonts w:ascii="宋体" w:hAnsi="宋体" w:eastAsia="宋体"/>
                <w:b w:val="0"/>
                <w:sz w:val="19"/>
              </w:rPr>
              <w:t>进件状态机与 OCR 校验</w:t>
            </w:r>
          </w:p>
        </w:tc>
      </w:tr>
      <w:tr>
        <w:tc>
          <w:tcPr>
            <w:tcW w:type="dxa" w:w="4479"/>
          </w:tcPr>
          <w:p>
            <w:pPr>
              <w:spacing w:after="20" w:line="276" w:lineRule="auto"/>
            </w:pPr>
            <w:r>
              <w:rPr>
                <w:sz w:val="19"/>
              </w:rPr>
            </w:r>
            <w:r>
              <w:rPr>
                <w:rFonts w:ascii="宋体" w:hAnsi="宋体" w:eastAsia="宋体"/>
                <w:b w:val="0"/>
                <w:sz w:val="19"/>
              </w:rPr>
              <w:t>R-TRD-030</w:t>
            </w:r>
          </w:p>
        </w:tc>
        <w:tc>
          <w:tcPr>
            <w:tcW w:type="dxa" w:w="4479"/>
          </w:tcPr>
          <w:p>
            <w:pPr>
              <w:spacing w:after="20" w:line="276" w:lineRule="auto"/>
            </w:pPr>
            <w:r>
              <w:rPr>
                <w:sz w:val="19"/>
              </w:rPr>
            </w:r>
            <w:r>
              <w:rPr>
                <w:rFonts w:ascii="宋体" w:hAnsi="宋体" w:eastAsia="宋体"/>
                <w:b w:val="0"/>
                <w:sz w:val="19"/>
              </w:rPr>
              <w:t>结算卡须与进件主体一致，改卡重审</w:t>
            </w:r>
          </w:p>
        </w:tc>
      </w:tr>
      <w:tr>
        <w:tc>
          <w:tcPr>
            <w:tcW w:type="dxa" w:w="4479"/>
          </w:tcPr>
          <w:p>
            <w:pPr>
              <w:spacing w:after="20" w:line="276" w:lineRule="auto"/>
            </w:pPr>
            <w:r>
              <w:rPr>
                <w:sz w:val="19"/>
              </w:rPr>
            </w:r>
            <w:r>
              <w:rPr>
                <w:rFonts w:ascii="宋体" w:hAnsi="宋体" w:eastAsia="宋体"/>
                <w:b w:val="0"/>
                <w:sz w:val="19"/>
              </w:rPr>
              <w:t>R-TRD-040</w:t>
            </w:r>
          </w:p>
        </w:tc>
        <w:tc>
          <w:tcPr>
            <w:tcW w:type="dxa" w:w="4479"/>
          </w:tcPr>
          <w:p>
            <w:pPr>
              <w:spacing w:after="20" w:line="276" w:lineRule="auto"/>
            </w:pPr>
            <w:r>
              <w:rPr>
                <w:sz w:val="19"/>
              </w:rPr>
            </w:r>
            <w:r>
              <w:rPr>
                <w:rFonts w:ascii="宋体" w:hAnsi="宋体" w:eastAsia="宋体"/>
                <w:b w:val="0"/>
                <w:sz w:val="19"/>
              </w:rPr>
              <w:t>退款四联动：分账资金回退 + 手续费返还 + 权益回收 + 发票红冲</w:t>
            </w:r>
          </w:p>
        </w:tc>
      </w:tr>
      <w:tr>
        <w:tc>
          <w:tcPr>
            <w:tcW w:type="dxa" w:w="4479"/>
          </w:tcPr>
          <w:p>
            <w:pPr>
              <w:spacing w:after="20" w:line="276" w:lineRule="auto"/>
            </w:pPr>
            <w:r>
              <w:rPr>
                <w:sz w:val="19"/>
              </w:rPr>
            </w:r>
            <w:r>
              <w:rPr>
                <w:rFonts w:ascii="宋体" w:hAnsi="宋体" w:eastAsia="宋体"/>
                <w:b w:val="0"/>
                <w:sz w:val="19"/>
              </w:rPr>
              <w:t>R-TRD-070</w:t>
            </w:r>
          </w:p>
        </w:tc>
        <w:tc>
          <w:tcPr>
            <w:tcW w:type="dxa" w:w="4479"/>
          </w:tcPr>
          <w:p>
            <w:pPr>
              <w:spacing w:after="20" w:line="276" w:lineRule="auto"/>
            </w:pPr>
            <w:r>
              <w:rPr>
                <w:sz w:val="19"/>
              </w:rPr>
            </w:r>
            <w:r>
              <w:rPr>
                <w:rFonts w:ascii="宋体" w:hAnsi="宋体" w:eastAsia="宋体"/>
                <w:b w:val="0"/>
                <w:sz w:val="19"/>
              </w:rPr>
              <w:t>成交商品即订单主键，</w:t>
            </w:r>
            <w:r>
              <w:rPr>
                <w:rFonts w:ascii="Menlo" w:hAnsi="Menlo" w:eastAsia="Menlo"/>
                <w:b w:val="0"/>
                <w:color w:val="A03030"/>
                <w:sz w:val="19"/>
              </w:rPr>
              <w:t>content_source</w:t>
            </w:r>
            <w:r>
              <w:rPr>
                <w:rFonts w:ascii="宋体" w:hAnsi="宋体" w:eastAsia="宋体"/>
                <w:b w:val="0"/>
                <w:sz w:val="19"/>
              </w:rPr>
              <w:t xml:space="preserve"> 取成交商品来源；分账快照另记 </w:t>
            </w:r>
            <w:r>
              <w:rPr>
                <w:rFonts w:ascii="Menlo" w:hAnsi="Menlo" w:eastAsia="Menlo"/>
                <w:b w:val="0"/>
                <w:color w:val="A03030"/>
                <w:sz w:val="19"/>
              </w:rPr>
              <w:t>listing_id</w:t>
            </w:r>
          </w:p>
        </w:tc>
      </w:tr>
      <w:tr>
        <w:tc>
          <w:tcPr>
            <w:tcW w:type="dxa" w:w="4479"/>
          </w:tcPr>
          <w:p>
            <w:pPr>
              <w:spacing w:after="20" w:line="276" w:lineRule="auto"/>
            </w:pPr>
            <w:r>
              <w:rPr>
                <w:sz w:val="19"/>
              </w:rPr>
            </w:r>
            <w:r>
              <w:rPr>
                <w:rFonts w:ascii="宋体" w:hAnsi="宋体" w:eastAsia="宋体"/>
                <w:b w:val="0"/>
                <w:sz w:val="19"/>
              </w:rPr>
              <w:t>R-TRD-080</w:t>
            </w:r>
          </w:p>
        </w:tc>
        <w:tc>
          <w:tcPr>
            <w:tcW w:type="dxa" w:w="4479"/>
          </w:tcPr>
          <w:p>
            <w:pPr>
              <w:spacing w:after="20" w:line="276" w:lineRule="auto"/>
            </w:pPr>
            <w:r>
              <w:rPr>
                <w:sz w:val="19"/>
              </w:rPr>
            </w:r>
            <w:r>
              <w:rPr>
                <w:rFonts w:ascii="宋体" w:hAnsi="宋体" w:eastAsia="宋体"/>
                <w:b w:val="0"/>
                <w:sz w:val="19"/>
              </w:rPr>
              <w:t xml:space="preserve">同内容多商品场景下，退款与权益回收按被退款的 </w:t>
            </w:r>
            <w:r>
              <w:rPr>
                <w:rFonts w:ascii="Menlo" w:hAnsi="Menlo" w:eastAsia="Menlo"/>
                <w:b w:val="0"/>
                <w:color w:val="A03030"/>
                <w:sz w:val="19"/>
              </w:rPr>
              <w:t>goods_id</w:t>
            </w:r>
            <w:r>
              <w:rPr>
                <w:rFonts w:ascii="宋体" w:hAnsi="宋体" w:eastAsia="宋体"/>
                <w:b w:val="0"/>
                <w:sz w:val="19"/>
              </w:rPr>
              <w:t xml:space="preserve"> 判定</w:t>
            </w:r>
          </w:p>
        </w:tc>
      </w:tr>
      <w:tr>
        <w:tc>
          <w:tcPr>
            <w:tcW w:type="dxa" w:w="4479"/>
          </w:tcPr>
          <w:p>
            <w:pPr>
              <w:spacing w:after="20" w:line="276" w:lineRule="auto"/>
            </w:pPr>
            <w:r>
              <w:rPr>
                <w:sz w:val="19"/>
              </w:rPr>
            </w:r>
            <w:r>
              <w:rPr>
                <w:rFonts w:ascii="宋体" w:hAnsi="宋体" w:eastAsia="宋体"/>
                <w:b w:val="0"/>
                <w:sz w:val="19"/>
              </w:rPr>
              <w:t>R-GDS-010</w:t>
            </w:r>
          </w:p>
        </w:tc>
        <w:tc>
          <w:tcPr>
            <w:tcW w:type="dxa" w:w="4479"/>
          </w:tcPr>
          <w:p>
            <w:pPr>
              <w:spacing w:after="20" w:line="276" w:lineRule="auto"/>
            </w:pPr>
            <w:r>
              <w:rPr>
                <w:sz w:val="19"/>
              </w:rPr>
            </w:r>
            <w:r>
              <w:rPr>
                <w:rFonts w:ascii="宋体" w:hAnsi="宋体" w:eastAsia="宋体"/>
                <w:b w:val="0"/>
                <w:sz w:val="19"/>
              </w:rPr>
              <w:t>组合商品按「交付内容集合」处理，购买一次解锁全部，退款一并回收</w:t>
            </w:r>
          </w:p>
        </w:tc>
      </w:tr>
      <w:tr>
        <w:tc>
          <w:tcPr>
            <w:tcW w:type="dxa" w:w="4479"/>
          </w:tcPr>
          <w:p>
            <w:pPr>
              <w:spacing w:after="20" w:line="276" w:lineRule="auto"/>
            </w:pPr>
            <w:r>
              <w:rPr>
                <w:sz w:val="19"/>
              </w:rPr>
            </w:r>
            <w:r>
              <w:rPr>
                <w:rFonts w:ascii="宋体" w:hAnsi="宋体" w:eastAsia="宋体"/>
                <w:b w:val="0"/>
                <w:sz w:val="19"/>
              </w:rPr>
              <w:t>R-MP-070</w:t>
            </w:r>
          </w:p>
        </w:tc>
        <w:tc>
          <w:tcPr>
            <w:tcW w:type="dxa" w:w="4479"/>
          </w:tcPr>
          <w:p>
            <w:pPr>
              <w:spacing w:after="20" w:line="276" w:lineRule="auto"/>
            </w:pPr>
            <w:r>
              <w:rPr>
                <w:sz w:val="19"/>
              </w:rPr>
            </w:r>
            <w:r>
              <w:rPr>
                <w:rFonts w:ascii="宋体" w:hAnsi="宋体" w:eastAsia="宋体"/>
                <w:b w:val="0"/>
                <w:sz w:val="19"/>
              </w:rPr>
              <w:t>每条内容上架到小程序模块须配置：模块位置、售卖方式、试看范围、下单方式；</w:t>
            </w:r>
            <w:r>
              <w:rPr>
                <w:rFonts w:ascii="Menlo" w:hAnsi="Menlo" w:eastAsia="Menlo"/>
                <w:b w:val="0"/>
                <w:color w:val="A03030"/>
                <w:sz w:val="19"/>
              </w:rPr>
              <w:t>free</w:t>
            </w:r>
            <w:r>
              <w:rPr>
                <w:rFonts w:ascii="宋体" w:hAnsi="宋体" w:eastAsia="宋体"/>
                <w:b w:val="0"/>
                <w:sz w:val="19"/>
              </w:rPr>
              <w:t xml:space="preserve"> 时试看与下单方式不生效</w:t>
            </w:r>
          </w:p>
        </w:tc>
      </w:tr>
      <w:tr>
        <w:tc>
          <w:tcPr>
            <w:tcW w:type="dxa" w:w="4479"/>
          </w:tcPr>
          <w:p>
            <w:pPr>
              <w:spacing w:after="20" w:line="276" w:lineRule="auto"/>
            </w:pPr>
            <w:r>
              <w:rPr>
                <w:sz w:val="19"/>
              </w:rPr>
            </w:r>
            <w:r>
              <w:rPr>
                <w:rFonts w:ascii="宋体" w:hAnsi="宋体" w:eastAsia="宋体"/>
                <w:b w:val="0"/>
                <w:sz w:val="19"/>
              </w:rPr>
              <w:t>R-MP-071</w:t>
            </w:r>
          </w:p>
        </w:tc>
        <w:tc>
          <w:tcPr>
            <w:tcW w:type="dxa" w:w="4479"/>
          </w:tcPr>
          <w:p>
            <w:pPr>
              <w:spacing w:after="20" w:line="276" w:lineRule="auto"/>
            </w:pPr>
            <w:r>
              <w:rPr>
                <w:sz w:val="19"/>
              </w:rPr>
            </w:r>
            <w:r>
              <w:rPr>
                <w:rFonts w:ascii="宋体" w:hAnsi="宋体" w:eastAsia="宋体"/>
                <w:b w:val="0"/>
                <w:sz w:val="19"/>
              </w:rPr>
              <w:t xml:space="preserve">直播上架例外：售卖方式只读、下单时机固定 </w:t>
            </w:r>
            <w:r>
              <w:rPr>
                <w:rFonts w:ascii="Menlo" w:hAnsi="Menlo" w:eastAsia="Menlo"/>
                <w:b w:val="0"/>
                <w:color w:val="A03030"/>
                <w:sz w:val="19"/>
              </w:rPr>
              <w:t>inline</w:t>
            </w:r>
            <w:r>
              <w:rPr>
                <w:rFonts w:ascii="宋体" w:hAnsi="宋体" w:eastAsia="宋体"/>
                <w:b w:val="0"/>
                <w:sz w:val="19"/>
              </w:rPr>
              <w:t>、无试看范围</w:t>
            </w:r>
          </w:p>
        </w:tc>
      </w:tr>
      <w:tr>
        <w:tc>
          <w:tcPr>
            <w:tcW w:type="dxa" w:w="4479"/>
          </w:tcPr>
          <w:p>
            <w:pPr>
              <w:spacing w:after="20" w:line="276" w:lineRule="auto"/>
            </w:pPr>
            <w:r>
              <w:rPr>
                <w:sz w:val="19"/>
              </w:rPr>
            </w:r>
            <w:r>
              <w:rPr>
                <w:rFonts w:ascii="宋体" w:hAnsi="宋体" w:eastAsia="宋体"/>
                <w:b w:val="0"/>
                <w:sz w:val="19"/>
              </w:rPr>
              <w:t>R-MP-080</w:t>
            </w:r>
          </w:p>
        </w:tc>
        <w:tc>
          <w:tcPr>
            <w:tcW w:type="dxa" w:w="4479"/>
          </w:tcPr>
          <w:p>
            <w:pPr>
              <w:spacing w:after="20" w:line="276" w:lineRule="auto"/>
            </w:pPr>
            <w:r>
              <w:rPr>
                <w:sz w:val="19"/>
              </w:rPr>
            </w:r>
            <w:r>
              <w:rPr>
                <w:rFonts w:ascii="Menlo" w:hAnsi="Menlo" w:eastAsia="Menlo"/>
                <w:b w:val="0"/>
                <w:color w:val="A03030"/>
                <w:sz w:val="19"/>
              </w:rPr>
              <w:t>inline</w:t>
            </w:r>
            <w:r>
              <w:rPr>
                <w:rFonts w:ascii="宋体" w:hAnsi="宋体" w:eastAsia="宋体"/>
                <w:b w:val="0"/>
                <w:sz w:val="19"/>
              </w:rPr>
              <w:t xml:space="preserve"> 下单方式须指定 </w:t>
            </w:r>
            <w:r>
              <w:rPr>
                <w:rFonts w:ascii="Menlo" w:hAnsi="Menlo" w:eastAsia="Menlo"/>
                <w:b w:val="0"/>
                <w:color w:val="A03030"/>
                <w:sz w:val="19"/>
              </w:rPr>
              <w:t>default_goods_id</w:t>
            </w:r>
            <w:r>
              <w:rPr>
                <w:rFonts w:ascii="宋体" w:hAnsi="宋体" w:eastAsia="宋体"/>
                <w:b w:val="0"/>
                <w:sz w:val="19"/>
              </w:rPr>
              <w:t xml:space="preserve"> 且该商品交付了本上架位内容，否则保存被拒</w:t>
            </w:r>
          </w:p>
        </w:tc>
      </w:tr>
      <w:tr>
        <w:tc>
          <w:tcPr>
            <w:tcW w:type="dxa" w:w="4479"/>
          </w:tcPr>
          <w:p>
            <w:pPr>
              <w:spacing w:after="20" w:line="276" w:lineRule="auto"/>
            </w:pPr>
            <w:r>
              <w:rPr>
                <w:sz w:val="19"/>
              </w:rPr>
            </w:r>
            <w:r>
              <w:rPr>
                <w:rFonts w:ascii="宋体" w:hAnsi="宋体" w:eastAsia="宋体"/>
                <w:b w:val="0"/>
                <w:sz w:val="19"/>
              </w:rPr>
              <w:t>R-MP-090</w:t>
            </w:r>
          </w:p>
        </w:tc>
        <w:tc>
          <w:tcPr>
            <w:tcW w:type="dxa" w:w="4479"/>
          </w:tcPr>
          <w:p>
            <w:pPr>
              <w:spacing w:after="20" w:line="276" w:lineRule="auto"/>
            </w:pPr>
            <w:r>
              <w:rPr>
                <w:sz w:val="19"/>
              </w:rPr>
            </w:r>
            <w:r>
              <w:rPr>
                <w:rFonts w:ascii="宋体" w:hAnsi="宋体" w:eastAsia="宋体"/>
                <w:b w:val="0"/>
                <w:sz w:val="19"/>
              </w:rPr>
              <w:t xml:space="preserve">上架位生效同时满足内容 </w:t>
            </w:r>
            <w:r>
              <w:rPr>
                <w:rFonts w:ascii="Menlo" w:hAnsi="Menlo" w:eastAsia="Menlo"/>
                <w:b w:val="0"/>
                <w:color w:val="A03030"/>
                <w:sz w:val="19"/>
              </w:rPr>
              <w:t>status=enabled</w:t>
            </w:r>
            <w:r>
              <w:rPr>
                <w:rFonts w:ascii="宋体" w:hAnsi="宋体" w:eastAsia="宋体"/>
                <w:b w:val="0"/>
                <w:sz w:val="19"/>
              </w:rPr>
              <w:t xml:space="preserve"> 且成交商品已通过；</w:t>
            </w:r>
            <w:r>
              <w:rPr>
                <w:rFonts w:ascii="Menlo" w:hAnsi="Menlo" w:eastAsia="Menlo"/>
                <w:b w:val="0"/>
                <w:color w:val="A03030"/>
                <w:sz w:val="19"/>
              </w:rPr>
              <w:t>inline</w:t>
            </w:r>
            <w:r>
              <w:rPr>
                <w:rFonts w:ascii="宋体" w:hAnsi="宋体" w:eastAsia="宋体"/>
                <w:b w:val="0"/>
                <w:sz w:val="19"/>
              </w:rPr>
              <w:t xml:space="preserve"> 还须商品 </w:t>
            </w:r>
            <w:r>
              <w:rPr>
                <w:rFonts w:ascii="Menlo" w:hAnsi="Menlo" w:eastAsia="Menlo"/>
                <w:b w:val="0"/>
                <w:color w:val="A03030"/>
                <w:sz w:val="19"/>
              </w:rPr>
              <w:t>status=on_sale</w:t>
            </w:r>
          </w:p>
        </w:tc>
      </w:tr>
      <w:tr>
        <w:tc>
          <w:tcPr>
            <w:tcW w:type="dxa" w:w="4479"/>
          </w:tcPr>
          <w:p>
            <w:pPr>
              <w:spacing w:after="20" w:line="276" w:lineRule="auto"/>
            </w:pPr>
            <w:r>
              <w:rPr>
                <w:sz w:val="19"/>
              </w:rPr>
            </w:r>
            <w:r>
              <w:rPr>
                <w:rFonts w:ascii="宋体" w:hAnsi="宋体" w:eastAsia="宋体"/>
                <w:b w:val="0"/>
                <w:sz w:val="19"/>
              </w:rPr>
              <w:t>R-MP-100</w:t>
            </w:r>
          </w:p>
        </w:tc>
        <w:tc>
          <w:tcPr>
            <w:tcW w:type="dxa" w:w="4479"/>
          </w:tcPr>
          <w:p>
            <w:pPr>
              <w:spacing w:after="20" w:line="276" w:lineRule="auto"/>
            </w:pPr>
            <w:r>
              <w:rPr>
                <w:sz w:val="19"/>
              </w:rPr>
            </w:r>
            <w:r>
              <w:rPr>
                <w:rFonts w:ascii="宋体" w:hAnsi="宋体" w:eastAsia="宋体"/>
                <w:b w:val="0"/>
                <w:sz w:val="19"/>
              </w:rPr>
              <w:t>同一内容可上架多个模块，各上架位售卖策略相互独立</w:t>
            </w:r>
          </w:p>
        </w:tc>
      </w:tr>
      <w:tr>
        <w:tc>
          <w:tcPr>
            <w:tcW w:type="dxa" w:w="4479"/>
          </w:tcPr>
          <w:p>
            <w:pPr>
              <w:spacing w:after="20" w:line="276" w:lineRule="auto"/>
            </w:pPr>
            <w:r>
              <w:rPr>
                <w:sz w:val="19"/>
              </w:rPr>
            </w:r>
            <w:r>
              <w:rPr>
                <w:rFonts w:ascii="宋体" w:hAnsi="宋体" w:eastAsia="宋体"/>
                <w:b w:val="0"/>
                <w:sz w:val="19"/>
              </w:rPr>
              <w:t>R-MP-120</w:t>
            </w:r>
          </w:p>
        </w:tc>
        <w:tc>
          <w:tcPr>
            <w:tcW w:type="dxa" w:w="4479"/>
          </w:tcPr>
          <w:p>
            <w:pPr>
              <w:spacing w:after="20" w:line="276" w:lineRule="auto"/>
            </w:pPr>
            <w:r>
              <w:rPr>
                <w:sz w:val="19"/>
              </w:rPr>
            </w:r>
            <w:r>
              <w:rPr>
                <w:rFonts w:ascii="宋体" w:hAnsi="宋体" w:eastAsia="宋体"/>
                <w:b w:val="0"/>
                <w:sz w:val="19"/>
              </w:rPr>
              <w:t>上架配置弹窗按内容类型拆分，字段集不得混用</w:t>
            </w:r>
          </w:p>
        </w:tc>
      </w:tr>
    </w:tbl>
    <w:p/>
    <w:p>
      <w:r>
        <w:rPr>
          <w:rFonts w:ascii="宋体" w:hAnsi="宋体" w:eastAsia="宋体"/>
          <w:b/>
        </w:rPr>
        <w:t>验收标准</w:t>
      </w:r>
    </w:p>
    <w:p>
      <w:pPr>
        <w:pStyle w:val="ListBullet"/>
        <w:spacing w:after="20"/>
        <w:ind w:left="425"/>
      </w:pPr>
      <w:r>
        <w:rPr>
          <w:rFonts w:ascii="宋体" w:hAnsi="宋体" w:eastAsia="宋体"/>
          <w:b w:val="0"/>
          <w:sz w:val="21"/>
        </w:rPr>
        <w:t>AC-①-07 给定链路 B 订单 ¥199 已支付，当进入订单详情，则分账显示入金手续费 0.60、平台服务费 1.19、商家应结 197.81。</w:t>
      </w:r>
    </w:p>
    <w:p>
      <w:pPr>
        <w:pStyle w:val="ListBullet"/>
        <w:spacing w:after="20"/>
        <w:ind w:left="425"/>
      </w:pPr>
      <w:r>
        <w:rPr>
          <w:rFonts w:ascii="宋体" w:hAnsi="宋体" w:eastAsia="宋体"/>
          <w:b w:val="0"/>
          <w:sz w:val="21"/>
        </w:rPr>
        <w:t>AC-①-08 给定未进件商户，当其学员下单，则下单被拒并提示完成进件与绑卡。</w:t>
      </w:r>
    </w:p>
    <w:p>
      <w:pPr>
        <w:pStyle w:val="ListBullet"/>
        <w:spacing w:after="20"/>
        <w:ind w:left="425"/>
      </w:pPr>
      <w:r>
        <w:rPr>
          <w:rFonts w:ascii="宋体" w:hAnsi="宋体" w:eastAsia="宋体"/>
          <w:b w:val="0"/>
          <w:sz w:val="21"/>
        </w:rPr>
        <w:t>AC-①-09 给定退款审核通过且选「退款并回收权益」，当执行，则权益状态变「已退款回收」、分账状态「已冲正」、账单出手续费返还行。</w:t>
      </w:r>
    </w:p>
    <w:p>
      <w:pPr>
        <w:pStyle w:val="ListBullet"/>
        <w:spacing w:after="20"/>
        <w:ind w:left="425"/>
      </w:pPr>
      <w:r>
        <w:rPr>
          <w:rFonts w:ascii="宋体" w:hAnsi="宋体" w:eastAsia="宋体"/>
          <w:b w:val="0"/>
          <w:sz w:val="21"/>
        </w:rPr>
        <w:t>AC-①-13 给定某内容上架为「付费 + 前 1 节试看 + 不跳转直接下单」并指定成交商品，当 C 端打开该内容详情，则价格取自成交商品、未购用户仅前 1 节可看、点购买不进入商品详情页。</w:t>
      </w:r>
    </w:p>
    <w:p>
      <w:pPr>
        <w:pStyle w:val="ListBullet"/>
        <w:spacing w:after="20"/>
        <w:ind w:left="425"/>
      </w:pPr>
      <w:r>
        <w:rPr>
          <w:rFonts w:ascii="宋体" w:hAnsi="宋体" w:eastAsia="宋体"/>
          <w:b w:val="0"/>
          <w:sz w:val="21"/>
        </w:rPr>
        <w:t>AC-①-16 给定内容声明允许试看的章节数为 1，当上架配置试看节数填 3，则提示超出并以错误态阻止保存。</w:t>
      </w:r>
    </w:p>
    <w:p>
      <w:pPr>
        <w:pStyle w:val="ListBullet"/>
        <w:spacing w:after="20"/>
        <w:ind w:left="425"/>
      </w:pPr>
      <w:r>
        <w:rPr>
          <w:rFonts w:ascii="宋体" w:hAnsi="宋体" w:eastAsia="宋体"/>
          <w:b w:val="0"/>
          <w:sz w:val="21"/>
        </w:rPr>
        <w:t xml:space="preserve">AC-①-18 给定直播场次上架，当打开「配置」，则弹窗为 </w:t>
      </w:r>
      <w:r>
        <w:rPr>
          <w:rFonts w:ascii="Menlo" w:hAnsi="Menlo" w:eastAsia="Menlo"/>
          <w:b w:val="0"/>
          <w:color w:val="A03030"/>
          <w:sz w:val="21"/>
        </w:rPr>
        <w:t>ls-modal-live</w:t>
      </w:r>
      <w:r>
        <w:rPr>
          <w:rFonts w:ascii="宋体" w:hAnsi="宋体" w:eastAsia="宋体"/>
          <w:b w:val="0"/>
          <w:sz w:val="21"/>
        </w:rPr>
        <w:t>，售卖方式只读、无试看范围、无下单方式选择。</w:t>
      </w:r>
    </w:p>
    <w:p>
      <w:pPr>
        <w:pStyle w:val="ListBullet"/>
        <w:spacing w:after="20"/>
        <w:ind w:left="425"/>
      </w:pPr>
      <w:r>
        <w:rPr>
          <w:rFonts w:ascii="宋体" w:hAnsi="宋体" w:eastAsia="宋体"/>
          <w:b w:val="0"/>
          <w:sz w:val="21"/>
        </w:rPr>
        <w:t xml:space="preserve">AC-①-19 给定线上课/线下课/精选文章任一上架，当打开「配置」，则弹窗为各自独立的 </w:t>
      </w:r>
      <w:r>
        <w:rPr>
          <w:rFonts w:ascii="Menlo" w:hAnsi="Menlo" w:eastAsia="Menlo"/>
          <w:b w:val="0"/>
          <w:color w:val="A03030"/>
          <w:sz w:val="21"/>
        </w:rPr>
        <w:t>ls-modal-*</w:t>
      </w:r>
      <w:r>
        <w:rPr>
          <w:rFonts w:ascii="宋体" w:hAnsi="宋体" w:eastAsia="宋体"/>
          <w:b w:val="0"/>
          <w:sz w:val="21"/>
        </w:rPr>
        <w:t>。</w:t>
      </w:r>
    </w:p>
    <w:p>
      <w:r>
        <w:rPr>
          <w:rFonts w:ascii="宋体" w:hAnsi="宋体" w:eastAsia="宋体"/>
          <w:b/>
        </w:rPr>
        <w:t>开放问题</w:t>
      </w:r>
    </w:p>
    <w:p>
      <w:pPr>
        <w:pStyle w:val="ListBullet"/>
        <w:spacing w:after="20"/>
        <w:ind w:left="425"/>
      </w:pPr>
      <w:r>
        <w:rPr>
          <w:rFonts w:ascii="宋体" w:hAnsi="宋体" w:eastAsia="宋体"/>
          <w:b w:val="0"/>
          <w:sz w:val="21"/>
        </w:rPr>
        <w:t>商品审核下线（</w:t>
      </w:r>
      <w:r>
        <w:rPr>
          <w:rFonts w:ascii="Menlo" w:hAnsi="Menlo" w:eastAsia="Menlo"/>
          <w:b w:val="0"/>
          <w:color w:val="A03030"/>
          <w:sz w:val="21"/>
        </w:rPr>
        <w:t>phase2-checklist.md</w:t>
      </w:r>
      <w:r>
        <w:rPr>
          <w:rFonts w:ascii="宋体" w:hAnsi="宋体" w:eastAsia="宋体"/>
          <w:b w:val="0"/>
          <w:sz w:val="21"/>
        </w:rPr>
        <w:t xml:space="preserve"> §10）与主稿 §6.3 商品审核 </w:t>
      </w:r>
      <w:r>
        <w:rPr>
          <w:rFonts w:ascii="Menlo" w:hAnsi="Menlo" w:eastAsia="Menlo"/>
          <w:b w:val="0"/>
          <w:color w:val="A03030"/>
          <w:sz w:val="21"/>
        </w:rPr>
        <w:t>audit_status</w:t>
      </w:r>
      <w:r>
        <w:rPr>
          <w:rFonts w:ascii="宋体" w:hAnsi="宋体" w:eastAsia="宋体"/>
          <w:b w:val="0"/>
          <w:sz w:val="21"/>
        </w:rPr>
        <w:t>（待平台审核/已驳回）口径冲突；本章以 checklist 为准（商品不参与平台审核、无「已驳回」状态）。</w:t>
      </w:r>
    </w:p>
    <w:p>
      <w:pPr>
        <w:pStyle w:val="ListBullet"/>
        <w:spacing w:after="20"/>
        <w:ind w:left="425"/>
      </w:pPr>
      <w:r>
        <w:rPr>
          <w:rFonts w:ascii="宋体" w:hAnsi="宋体" w:eastAsia="宋体"/>
          <w:b w:val="0"/>
          <w:sz w:val="21"/>
        </w:rPr>
        <w:t xml:space="preserve">资产总览 </w:t>
      </w:r>
      <w:r>
        <w:rPr>
          <w:rFonts w:ascii="Menlo" w:hAnsi="Menlo" w:eastAsia="Menlo"/>
          <w:b w:val="0"/>
          <w:color w:val="A03030"/>
          <w:sz w:val="21"/>
        </w:rPr>
        <w:t>assets.html</w:t>
      </w:r>
      <w:r>
        <w:rPr>
          <w:rFonts w:ascii="宋体" w:hAnsi="宋体" w:eastAsia="宋体"/>
          <w:b w:val="0"/>
          <w:sz w:val="21"/>
        </w:rPr>
        <w:t xml:space="preserve"> 为二期（G1 保持二期），而主稿 §6.3 列为「P0」，以 checklist 为准。</w:t>
      </w:r>
    </w:p>
    <w:p>
      <w:pPr>
        <w:pStyle w:val="ListBullet"/>
        <w:spacing w:after="20"/>
        <w:ind w:left="425"/>
      </w:pPr>
      <w:r>
        <w:rPr>
          <w:rFonts w:ascii="Menlo" w:hAnsi="Menlo" w:eastAsia="Menlo"/>
          <w:b w:val="0"/>
          <w:color w:val="A03030"/>
          <w:sz w:val="21"/>
        </w:rPr>
        <w:t>onboard.html</w:t>
      </w:r>
      <w:r>
        <w:rPr>
          <w:rFonts w:ascii="宋体" w:hAnsi="宋体" w:eastAsia="宋体"/>
          <w:b w:val="0"/>
          <w:sz w:val="21"/>
        </w:rPr>
        <w:t xml:space="preserve"> / </w:t>
      </w:r>
      <w:r>
        <w:rPr>
          <w:rFonts w:ascii="Menlo" w:hAnsi="Menlo" w:eastAsia="Menlo"/>
          <w:b w:val="0"/>
          <w:color w:val="A03030"/>
          <w:sz w:val="21"/>
        </w:rPr>
        <w:t>onboard-sign.html</w:t>
      </w:r>
      <w:r>
        <w:rPr>
          <w:rFonts w:ascii="宋体" w:hAnsi="宋体" w:eastAsia="宋体"/>
          <w:b w:val="0"/>
          <w:sz w:val="21"/>
        </w:rPr>
        <w:t xml:space="preserve"> / </w:t>
      </w:r>
      <w:r>
        <w:rPr>
          <w:rFonts w:ascii="Menlo" w:hAnsi="Menlo" w:eastAsia="Menlo"/>
          <w:b w:val="0"/>
          <w:color w:val="A03030"/>
          <w:sz w:val="21"/>
        </w:rPr>
        <w:t>refunds.html</w:t>
      </w:r>
      <w:r>
        <w:rPr>
          <w:rFonts w:ascii="宋体" w:hAnsi="宋体" w:eastAsia="宋体"/>
          <w:b w:val="0"/>
          <w:sz w:val="21"/>
        </w:rPr>
        <w:t xml:space="preserve"> / </w:t>
      </w:r>
      <w:r>
        <w:rPr>
          <w:rFonts w:ascii="Menlo" w:hAnsi="Menlo" w:eastAsia="Menlo"/>
          <w:b w:val="0"/>
          <w:color w:val="A03030"/>
          <w:sz w:val="21"/>
        </w:rPr>
        <w:t>payment.html</w:t>
      </w:r>
      <w:r>
        <w:rPr>
          <w:rFonts w:ascii="宋体" w:hAnsi="宋体" w:eastAsia="宋体"/>
          <w:b w:val="0"/>
          <w:sz w:val="21"/>
        </w:rPr>
        <w:t xml:space="preserve"> / </w:t>
      </w:r>
      <w:r>
        <w:rPr>
          <w:rFonts w:ascii="Menlo" w:hAnsi="Menlo" w:eastAsia="Menlo"/>
          <w:b w:val="0"/>
          <w:color w:val="A03030"/>
          <w:sz w:val="21"/>
        </w:rPr>
        <w:t>split-rules.html</w:t>
      </w:r>
      <w:r>
        <w:rPr>
          <w:rFonts w:ascii="宋体" w:hAnsi="宋体" w:eastAsia="宋体"/>
          <w:b w:val="0"/>
          <w:sz w:val="21"/>
        </w:rPr>
        <w:t xml:space="preserve"> / </w:t>
      </w:r>
      <w:r>
        <w:rPr>
          <w:rFonts w:ascii="Menlo" w:hAnsi="Menlo" w:eastAsia="Menlo"/>
          <w:b w:val="0"/>
          <w:color w:val="A03030"/>
          <w:sz w:val="21"/>
        </w:rPr>
        <w:t>invoice.html</w:t>
      </w:r>
      <w:r>
        <w:rPr>
          <w:rFonts w:ascii="宋体" w:hAnsi="宋体" w:eastAsia="宋体"/>
          <w:b w:val="0"/>
          <w:sz w:val="21"/>
        </w:rPr>
        <w:t xml:space="preserve"> / </w:t>
      </w:r>
      <w:r>
        <w:rPr>
          <w:rFonts w:ascii="Menlo" w:hAnsi="Menlo" w:eastAsia="Menlo"/>
          <w:b w:val="0"/>
          <w:color w:val="A03030"/>
          <w:sz w:val="21"/>
        </w:rPr>
        <w:t>trade-settings.html</w:t>
      </w:r>
      <w:r>
        <w:rPr>
          <w:rFonts w:ascii="宋体" w:hAnsi="宋体" w:eastAsia="宋体"/>
          <w:b w:val="0"/>
          <w:sz w:val="21"/>
        </w:rPr>
        <w:t xml:space="preserve"> 均</w:t>
      </w:r>
      <w:r>
        <w:rPr>
          <w:rFonts w:ascii="宋体" w:hAnsi="宋体" w:eastAsia="宋体"/>
          <w:b/>
          <w:sz w:val="21"/>
        </w:rPr>
        <w:t>不在</w:t>
      </w:r>
      <w:r>
        <w:rPr>
          <w:rFonts w:ascii="宋体" w:hAnsi="宋体" w:eastAsia="宋体"/>
          <w:b w:val="0"/>
          <w:sz w:val="21"/>
        </w:rPr>
        <w:t xml:space="preserve"> </w:t>
      </w:r>
      <w:r>
        <w:rPr>
          <w:rFonts w:ascii="Menlo" w:hAnsi="Menlo" w:eastAsia="Menlo"/>
          <w:b w:val="0"/>
          <w:color w:val="A03030"/>
          <w:sz w:val="21"/>
        </w:rPr>
        <w:t>admin-shell.js</w:t>
      </w:r>
      <w:r>
        <w:rPr>
          <w:rFonts w:ascii="宋体" w:hAnsi="宋体" w:eastAsia="宋体"/>
          <w:b w:val="0"/>
          <w:sz w:val="21"/>
        </w:rPr>
        <w:t xml:space="preserve"> 侧栏（侧栏「资产管理」仅 assets/quota/bills/recon/settlement/withdraw），需确认进件/签约与退款页的最终入口。</w:t>
      </w:r>
    </w:p>
    <w:p>
      <w:pPr>
        <w:pStyle w:val="ListBullet"/>
        <w:spacing w:after="20"/>
        <w:ind w:left="425"/>
      </w:pPr>
      <w:r>
        <w:rPr>
          <w:rFonts w:ascii="Menlo" w:hAnsi="Menlo" w:eastAsia="Menlo"/>
          <w:b w:val="0"/>
          <w:color w:val="A03030"/>
          <w:sz w:val="21"/>
        </w:rPr>
        <w:t>quota.html</w:t>
      </w:r>
      <w:r>
        <w:rPr>
          <w:rFonts w:ascii="宋体" w:hAnsi="宋体" w:eastAsia="宋体"/>
          <w:b w:val="0"/>
          <w:sz w:val="21"/>
        </w:rPr>
        <w:t xml:space="preserve"> 在主稿中未展开，规则以原型页面口径为准，字段与状态待补。</w:t>
      </w:r>
    </w:p>
    <w:p>
      <w:pPr>
        <w:pStyle w:val="ListBullet"/>
        <w:spacing w:after="20"/>
        <w:ind w:left="425"/>
      </w:pPr>
      <w:r>
        <w:rPr>
          <w:rFonts w:ascii="宋体" w:hAnsi="宋体" w:eastAsia="宋体"/>
          <w:b w:val="0"/>
          <w:sz w:val="21"/>
        </w:rPr>
        <w:t>C 端购买链路已统一为「一律跳商品详情页 → 收银台」（</w:t>
      </w:r>
      <w:r>
        <w:rPr>
          <w:rFonts w:ascii="Menlo" w:hAnsi="Menlo" w:eastAsia="Menlo"/>
          <w:b w:val="0"/>
          <w:color w:val="A03030"/>
          <w:sz w:val="21"/>
        </w:rPr>
        <w:t>phase2-checklist.md</w:t>
      </w:r>
      <w:r>
        <w:rPr>
          <w:rFonts w:ascii="宋体" w:hAnsi="宋体" w:eastAsia="宋体"/>
          <w:b w:val="0"/>
          <w:sz w:val="21"/>
        </w:rPr>
        <w:t xml:space="preserve"> §13 #28）；</w:t>
      </w:r>
      <w:r>
        <w:rPr>
          <w:rFonts w:ascii="Menlo" w:hAnsi="Menlo" w:eastAsia="Menlo"/>
          <w:b w:val="0"/>
          <w:color w:val="A03030"/>
          <w:sz w:val="21"/>
        </w:rPr>
        <w:t>order_mode</w:t>
      </w:r>
      <w:r>
        <w:rPr>
          <w:rFonts w:ascii="宋体" w:hAnsi="宋体" w:eastAsia="宋体"/>
          <w:b w:val="0"/>
          <w:sz w:val="21"/>
        </w:rPr>
        <w:t xml:space="preserve"> 字段保留但不再决定购买去向，商家侧上架配置文案与列表展示需同步说明。</w:t>
      </w:r>
    </w:p>
    <w:p>
      <w:pPr>
        <w:pStyle w:val="Heading3"/>
      </w:pPr>
      <w:r>
        <w:rPr>
          <w:rFonts w:ascii="微软雅黑" w:hAnsi="微软雅黑" w:eastAsia="微软雅黑"/>
          <w:b/>
        </w:rPr>
        <w:t>5.1.6 数据（经营分析）</w:t>
      </w:r>
    </w:p>
    <w:p>
      <w:r>
        <w:rPr>
          <w:rFonts w:ascii="宋体" w:hAnsi="宋体" w:eastAsia="宋体"/>
          <w:b/>
        </w:rPr>
        <w:t>模块目标</w:t>
      </w:r>
      <w:r>
        <w:rPr>
          <w:rFonts w:ascii="宋体" w:hAnsi="宋体" w:eastAsia="宋体"/>
          <w:b w:val="0"/>
        </w:rPr>
        <w:t>：以「私域运营漏斗 + 交易结果」双视角量化获客→转化，支撑期次复盘。</w:t>
      </w:r>
    </w:p>
    <w:p>
      <w:r>
        <w:rPr>
          <w:rFonts w:ascii="宋体" w:hAnsi="宋体" w:eastAsia="宋体"/>
          <w:b/>
        </w:rPr>
        <w:t>用户与场景</w:t>
      </w:r>
    </w:p>
    <w:p>
      <w:pPr>
        <w:pStyle w:val="ListBullet"/>
        <w:spacing w:after="20"/>
        <w:ind w:left="425"/>
      </w:pPr>
      <w:r>
        <w:rPr>
          <w:rFonts w:ascii="宋体" w:hAnsi="宋体" w:eastAsia="宋体"/>
          <w:b w:val="0"/>
          <w:sz w:val="21"/>
        </w:rPr>
        <w:t>涉及角色：商户管理员（看经营结果）、运营（看转化漏斗定位瓶颈）、内容运营（看内容与直播表现）。</w:t>
      </w:r>
    </w:p>
    <w:p>
      <w:pPr>
        <w:pStyle w:val="ListBullet"/>
        <w:spacing w:after="20"/>
        <w:ind w:left="425"/>
      </w:pPr>
      <w:r>
        <w:rPr>
          <w:rFonts w:ascii="宋体" w:hAnsi="宋体" w:eastAsia="宋体"/>
          <w:b w:val="0"/>
          <w:sz w:val="21"/>
        </w:rPr>
        <w:t>场景 1：管理员打开经营总览，按时间区间对比五维度总览。</w:t>
      </w:r>
    </w:p>
    <w:p>
      <w:pPr>
        <w:pStyle w:val="ListBullet"/>
        <w:spacing w:after="20"/>
        <w:ind w:left="425"/>
      </w:pPr>
      <w:r>
        <w:rPr>
          <w:rFonts w:ascii="宋体" w:hAnsi="宋体" w:eastAsia="宋体"/>
          <w:b w:val="0"/>
          <w:sz w:val="21"/>
        </w:rPr>
        <w:t>场景 2：管理员选具体期次，看端到端漏斗与趋势，定位「到场后支付率」。</w:t>
      </w:r>
    </w:p>
    <w:p>
      <w:pPr>
        <w:pStyle w:val="ListBullet"/>
        <w:spacing w:after="20"/>
        <w:ind w:left="425"/>
      </w:pPr>
      <w:r>
        <w:rPr>
          <w:rFonts w:ascii="宋体" w:hAnsi="宋体" w:eastAsia="宋体"/>
          <w:b w:val="0"/>
          <w:sz w:val="21"/>
        </w:rPr>
        <w:t>场景 3：运营查看成单间隔分析，判断成交主要靠当场转化还是多轮跟进。</w:t>
      </w:r>
    </w:p>
    <w:p>
      <w:pPr>
        <w:pStyle w:val="ListBullet"/>
        <w:spacing w:after="20"/>
        <w:ind w:left="425"/>
      </w:pPr>
      <w:r>
        <w:rPr>
          <w:rFonts w:ascii="宋体" w:hAnsi="宋体" w:eastAsia="宋体"/>
          <w:b w:val="0"/>
          <w:sz w:val="21"/>
        </w:rPr>
        <w:t>场景 4：运营用获客渠道分析定位主要流失渠道（二期）。</w:t>
      </w:r>
    </w:p>
    <w:p>
      <w:pPr>
        <w:pStyle w:val="ListBullet"/>
        <w:spacing w:after="20"/>
        <w:ind w:left="425"/>
      </w:pPr>
      <w:r>
        <w:rPr>
          <w:rFonts w:ascii="宋体" w:hAnsi="宋体" w:eastAsia="宋体"/>
          <w:b w:val="0"/>
          <w:sz w:val="21"/>
        </w:rPr>
        <w:t>场景 5：运营用内容经营 / 商品与交易 / 客户经营视角做专题分析（二期）。</w:t>
      </w:r>
    </w:p>
    <w:p>
      <w:r>
        <w:rPr>
          <w:rFonts w:ascii="宋体" w:hAnsi="宋体" w:eastAsia="宋体"/>
          <w:b/>
        </w:rPr>
        <w:t>功能摘要表</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shd w:val="clear" w:fill="4472C4"/>
          </w:tcPr>
          <w:p>
            <w:pPr>
              <w:spacing w:after="20" w:line="276" w:lineRule="auto"/>
            </w:pPr>
            <w:r>
              <w:rPr>
                <w:b/>
                <w:color w:val="FFFFFF"/>
                <w:sz w:val="19"/>
              </w:rPr>
            </w:r>
            <w:r>
              <w:rPr>
                <w:rFonts w:ascii="宋体" w:hAnsi="宋体" w:eastAsia="宋体"/>
                <w:b/>
                <w:color w:val="FFFFFF"/>
                <w:sz w:val="19"/>
              </w:rPr>
              <w:t>分组</w:t>
            </w:r>
          </w:p>
        </w:tc>
        <w:tc>
          <w:tcPr>
            <w:tcW w:type="dxa" w:w="1792"/>
            <w:shd w:val="clear" w:fill="4472C4"/>
          </w:tcPr>
          <w:p>
            <w:pPr>
              <w:spacing w:after="20" w:line="276" w:lineRule="auto"/>
            </w:pPr>
            <w:r>
              <w:rPr>
                <w:b/>
                <w:color w:val="FFFFFF"/>
                <w:sz w:val="19"/>
              </w:rPr>
            </w:r>
            <w:r>
              <w:rPr>
                <w:rFonts w:ascii="宋体" w:hAnsi="宋体" w:eastAsia="宋体"/>
                <w:b/>
                <w:color w:val="FFFFFF"/>
                <w:sz w:val="19"/>
              </w:rPr>
              <w:t>功能菜单</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页面文件</w:t>
            </w:r>
          </w:p>
        </w:tc>
        <w:tc>
          <w:tcPr>
            <w:tcW w:type="dxa" w:w="1792"/>
            <w:shd w:val="clear" w:fill="4472C4"/>
          </w:tcPr>
          <w:p>
            <w:pPr>
              <w:spacing w:after="20" w:line="276" w:lineRule="auto"/>
            </w:pPr>
            <w:r>
              <w:rPr>
                <w:b/>
                <w:color w:val="FFFFFF"/>
                <w:sz w:val="19"/>
              </w:rPr>
            </w:r>
            <w:r>
              <w:rPr>
                <w:rFonts w:ascii="宋体" w:hAnsi="宋体" w:eastAsia="宋体"/>
                <w:b/>
                <w:color w:val="FFFFFF"/>
                <w:sz w:val="19"/>
              </w:rPr>
              <w:t>主要功能点</w:t>
            </w:r>
          </w:p>
        </w:tc>
        <w:tc>
          <w:tcPr>
            <w:tcW w:type="dxa" w:w="1792"/>
            <w:shd w:val="clear" w:fill="4472C4"/>
          </w:tcPr>
          <w:p>
            <w:pPr>
              <w:spacing w:after="20" w:line="276" w:lineRule="auto"/>
            </w:pPr>
            <w:r>
              <w:rPr>
                <w:b/>
                <w:color w:val="FFFFFF"/>
                <w:sz w:val="19"/>
              </w:rPr>
            </w:r>
            <w:r>
              <w:rPr>
                <w:rFonts w:ascii="宋体" w:hAnsi="宋体" w:eastAsia="宋体"/>
                <w:b/>
                <w:color w:val="FFFFFF"/>
                <w:sz w:val="19"/>
              </w:rPr>
              <w:t>优先级</w:t>
            </w:r>
          </w:p>
        </w:tc>
      </w:tr>
      <w:tr>
        <w:tc>
          <w:tcPr>
            <w:tcW w:type="dxa" w:w="1792"/>
          </w:tcPr>
          <w:p>
            <w:pPr>
              <w:spacing w:after="20" w:line="276" w:lineRule="auto"/>
            </w:pPr>
            <w:r>
              <w:rPr>
                <w:sz w:val="19"/>
              </w:rPr>
            </w:r>
            <w:r>
              <w:rPr>
                <w:rFonts w:ascii="宋体" w:hAnsi="宋体" w:eastAsia="宋体"/>
                <w:b w:val="0"/>
                <w:sz w:val="19"/>
              </w:rPr>
              <w:t>数据分析</w:t>
            </w:r>
          </w:p>
        </w:tc>
        <w:tc>
          <w:tcPr>
            <w:tcW w:type="dxa" w:w="1792"/>
          </w:tcPr>
          <w:p>
            <w:pPr>
              <w:spacing w:after="20" w:line="276" w:lineRule="auto"/>
            </w:pPr>
            <w:r>
              <w:rPr>
                <w:sz w:val="19"/>
              </w:rPr>
            </w:r>
            <w:r>
              <w:rPr>
                <w:rFonts w:ascii="宋体" w:hAnsi="宋体" w:eastAsia="宋体"/>
                <w:b w:val="0"/>
                <w:sz w:val="19"/>
              </w:rPr>
              <w:t>经营总览</w:t>
            </w:r>
          </w:p>
        </w:tc>
        <w:tc>
          <w:tcPr>
            <w:tcW w:type="dxa" w:w="1792"/>
          </w:tcPr>
          <w:p>
            <w:pPr>
              <w:spacing w:after="20" w:line="276" w:lineRule="auto"/>
            </w:pPr>
            <w:r>
              <w:rPr>
                <w:sz w:val="19"/>
              </w:rPr>
            </w:r>
            <w:r>
              <w:rPr>
                <w:rFonts w:ascii="宋体" w:hAnsi="宋体" w:eastAsia="宋体"/>
                <w:b w:val="0"/>
                <w:sz w:val="19"/>
              </w:rPr>
              <w:t>prototype/admin/board-overview.html</w:t>
            </w:r>
          </w:p>
        </w:tc>
        <w:tc>
          <w:tcPr>
            <w:tcW w:type="dxa" w:w="1792"/>
          </w:tcPr>
          <w:p>
            <w:pPr>
              <w:spacing w:after="20" w:line="276" w:lineRule="auto"/>
            </w:pPr>
            <w:r>
              <w:rPr>
                <w:sz w:val="19"/>
              </w:rPr>
            </w:r>
            <w:r>
              <w:rPr>
                <w:rFonts w:ascii="宋体" w:hAnsi="宋体" w:eastAsia="宋体"/>
                <w:b w:val="0"/>
                <w:sz w:val="19"/>
              </w:rPr>
              <w:t>时间区间切换、五维度总览卡、不同时间对比表、下钻专题总览汇总</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数据分析</w:t>
            </w:r>
          </w:p>
        </w:tc>
        <w:tc>
          <w:tcPr>
            <w:tcW w:type="dxa" w:w="1792"/>
          </w:tcPr>
          <w:p>
            <w:pPr>
              <w:spacing w:after="20" w:line="276" w:lineRule="auto"/>
            </w:pPr>
            <w:r>
              <w:rPr>
                <w:sz w:val="19"/>
              </w:rPr>
            </w:r>
            <w:r>
              <w:rPr>
                <w:rFonts w:ascii="宋体" w:hAnsi="宋体" w:eastAsia="宋体"/>
                <w:b w:val="0"/>
                <w:sz w:val="19"/>
              </w:rPr>
              <w:t>期次复盘</w:t>
            </w:r>
          </w:p>
        </w:tc>
        <w:tc>
          <w:tcPr>
            <w:tcW w:type="dxa" w:w="1792"/>
          </w:tcPr>
          <w:p>
            <w:pPr>
              <w:spacing w:after="20" w:line="276" w:lineRule="auto"/>
            </w:pPr>
            <w:r>
              <w:rPr>
                <w:sz w:val="19"/>
              </w:rPr>
            </w:r>
            <w:r>
              <w:rPr>
                <w:rFonts w:ascii="宋体" w:hAnsi="宋体" w:eastAsia="宋体"/>
                <w:b w:val="0"/>
                <w:sz w:val="19"/>
              </w:rPr>
              <w:t>prototype/admin/board-term-review.html</w:t>
            </w:r>
          </w:p>
        </w:tc>
        <w:tc>
          <w:tcPr>
            <w:tcW w:type="dxa" w:w="1792"/>
          </w:tcPr>
          <w:p>
            <w:pPr>
              <w:spacing w:after="20" w:line="276" w:lineRule="auto"/>
            </w:pPr>
            <w:r>
              <w:rPr>
                <w:sz w:val="19"/>
              </w:rPr>
            </w:r>
            <w:r>
              <w:rPr>
                <w:rFonts w:ascii="宋体" w:hAnsi="宋体" w:eastAsia="宋体"/>
                <w:b w:val="0"/>
                <w:sz w:val="19"/>
              </w:rPr>
              <w:t>期次 hero、端到端漏斗、趋势+指标明细、成单间隔分析、导出双表</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数据分析</w:t>
            </w:r>
          </w:p>
        </w:tc>
        <w:tc>
          <w:tcPr>
            <w:tcW w:type="dxa" w:w="1792"/>
          </w:tcPr>
          <w:p>
            <w:pPr>
              <w:spacing w:after="20" w:line="276" w:lineRule="auto"/>
            </w:pPr>
            <w:r>
              <w:rPr>
                <w:sz w:val="19"/>
              </w:rPr>
            </w:r>
            <w:r>
              <w:rPr>
                <w:rFonts w:ascii="宋体" w:hAnsi="宋体" w:eastAsia="宋体"/>
                <w:b w:val="0"/>
                <w:sz w:val="19"/>
              </w:rPr>
              <w:t>获客与转化</w:t>
            </w:r>
          </w:p>
        </w:tc>
        <w:tc>
          <w:tcPr>
            <w:tcW w:type="dxa" w:w="1792"/>
          </w:tcPr>
          <w:p>
            <w:pPr>
              <w:spacing w:after="20" w:line="276" w:lineRule="auto"/>
            </w:pPr>
            <w:r>
              <w:rPr>
                <w:sz w:val="19"/>
              </w:rPr>
            </w:r>
            <w:r>
              <w:rPr>
                <w:rFonts w:ascii="宋体" w:hAnsi="宋体" w:eastAsia="宋体"/>
                <w:b w:val="0"/>
                <w:sz w:val="19"/>
              </w:rPr>
              <w:t>prototype/admin/board-acquire.html</w:t>
            </w:r>
          </w:p>
        </w:tc>
        <w:tc>
          <w:tcPr>
            <w:tcW w:type="dxa" w:w="1792"/>
          </w:tcPr>
          <w:p>
            <w:pPr>
              <w:spacing w:after="20" w:line="276" w:lineRule="auto"/>
            </w:pPr>
            <w:r>
              <w:rPr>
                <w:sz w:val="19"/>
              </w:rPr>
            </w:r>
            <w:r>
              <w:rPr>
                <w:rFonts w:ascii="宋体" w:hAnsi="宋体" w:eastAsia="宋体"/>
                <w:b w:val="0"/>
                <w:sz w:val="19"/>
              </w:rPr>
              <w:t>渠道质量表、辅漏斗、短信失败重发入口</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数据分析</w:t>
            </w:r>
          </w:p>
        </w:tc>
        <w:tc>
          <w:tcPr>
            <w:tcW w:type="dxa" w:w="1792"/>
          </w:tcPr>
          <w:p>
            <w:pPr>
              <w:spacing w:after="20" w:line="276" w:lineRule="auto"/>
            </w:pPr>
            <w:r>
              <w:rPr>
                <w:sz w:val="19"/>
              </w:rPr>
            </w:r>
            <w:r>
              <w:rPr>
                <w:rFonts w:ascii="宋体" w:hAnsi="宋体" w:eastAsia="宋体"/>
                <w:b w:val="0"/>
                <w:sz w:val="19"/>
              </w:rPr>
              <w:t>内容经营</w:t>
            </w:r>
          </w:p>
        </w:tc>
        <w:tc>
          <w:tcPr>
            <w:tcW w:type="dxa" w:w="1792"/>
          </w:tcPr>
          <w:p>
            <w:pPr>
              <w:spacing w:after="20" w:line="276" w:lineRule="auto"/>
            </w:pPr>
            <w:r>
              <w:rPr>
                <w:sz w:val="19"/>
              </w:rPr>
            </w:r>
            <w:r>
              <w:rPr>
                <w:rFonts w:ascii="宋体" w:hAnsi="宋体" w:eastAsia="宋体"/>
                <w:b w:val="0"/>
                <w:sz w:val="19"/>
              </w:rPr>
              <w:t>prototype/admin/board-live.html</w:t>
            </w:r>
          </w:p>
        </w:tc>
        <w:tc>
          <w:tcPr>
            <w:tcW w:type="dxa" w:w="1792"/>
          </w:tcPr>
          <w:p>
            <w:pPr>
              <w:spacing w:after="20" w:line="276" w:lineRule="auto"/>
            </w:pPr>
            <w:r>
              <w:rPr>
                <w:sz w:val="19"/>
              </w:rPr>
            </w:r>
            <w:r>
              <w:rPr>
                <w:rFonts w:ascii="宋体" w:hAnsi="宋体" w:eastAsia="宋体"/>
                <w:b w:val="0"/>
                <w:sz w:val="19"/>
              </w:rPr>
              <w:t>场次表、促到到课差、抽屉复盘迷你漏斗</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数据分析</w:t>
            </w:r>
          </w:p>
        </w:tc>
        <w:tc>
          <w:tcPr>
            <w:tcW w:type="dxa" w:w="1792"/>
          </w:tcPr>
          <w:p>
            <w:pPr>
              <w:spacing w:after="20" w:line="276" w:lineRule="auto"/>
            </w:pPr>
            <w:r>
              <w:rPr>
                <w:sz w:val="19"/>
              </w:rPr>
            </w:r>
            <w:r>
              <w:rPr>
                <w:rFonts w:ascii="宋体" w:hAnsi="宋体" w:eastAsia="宋体"/>
                <w:b w:val="0"/>
                <w:sz w:val="19"/>
              </w:rPr>
              <w:t>商品与交易</w:t>
            </w:r>
          </w:p>
        </w:tc>
        <w:tc>
          <w:tcPr>
            <w:tcW w:type="dxa" w:w="1792"/>
          </w:tcPr>
          <w:p>
            <w:pPr>
              <w:spacing w:after="20" w:line="276" w:lineRule="auto"/>
            </w:pPr>
            <w:r>
              <w:rPr>
                <w:sz w:val="19"/>
              </w:rPr>
            </w:r>
            <w:r>
              <w:rPr>
                <w:rFonts w:ascii="宋体" w:hAnsi="宋体" w:eastAsia="宋体"/>
                <w:b w:val="0"/>
                <w:sz w:val="19"/>
              </w:rPr>
              <w:t>prototype/admin/board-convert.html</w:t>
            </w:r>
          </w:p>
        </w:tc>
        <w:tc>
          <w:tcPr>
            <w:tcW w:type="dxa" w:w="1792"/>
          </w:tcPr>
          <w:p>
            <w:pPr>
              <w:spacing w:after="20" w:line="276" w:lineRule="auto"/>
            </w:pPr>
            <w:r>
              <w:rPr>
                <w:sz w:val="19"/>
              </w:rPr>
            </w:r>
            <w:r>
              <w:rPr>
                <w:rFonts w:ascii="宋体" w:hAnsi="宋体" w:eastAsia="宋体"/>
                <w:b w:val="0"/>
                <w:sz w:val="19"/>
              </w:rPr>
              <w:t>双分区（可归因交易 + 成交结果）</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数据分析</w:t>
            </w:r>
          </w:p>
        </w:tc>
        <w:tc>
          <w:tcPr>
            <w:tcW w:type="dxa" w:w="1792"/>
          </w:tcPr>
          <w:p>
            <w:pPr>
              <w:spacing w:after="20" w:line="276" w:lineRule="auto"/>
            </w:pPr>
            <w:r>
              <w:rPr>
                <w:sz w:val="19"/>
              </w:rPr>
            </w:r>
            <w:r>
              <w:rPr>
                <w:rFonts w:ascii="宋体" w:hAnsi="宋体" w:eastAsia="宋体"/>
                <w:b w:val="0"/>
                <w:sz w:val="19"/>
              </w:rPr>
              <w:t>客户经营</w:t>
            </w:r>
          </w:p>
        </w:tc>
        <w:tc>
          <w:tcPr>
            <w:tcW w:type="dxa" w:w="1792"/>
          </w:tcPr>
          <w:p>
            <w:pPr>
              <w:spacing w:after="20" w:line="276" w:lineRule="auto"/>
            </w:pPr>
            <w:r>
              <w:rPr>
                <w:sz w:val="19"/>
              </w:rPr>
            </w:r>
            <w:r>
              <w:rPr>
                <w:rFonts w:ascii="宋体" w:hAnsi="宋体" w:eastAsia="宋体"/>
                <w:b w:val="0"/>
                <w:sz w:val="19"/>
              </w:rPr>
              <w:t>prototype/admin/board-private.html</w:t>
            </w:r>
          </w:p>
        </w:tc>
        <w:tc>
          <w:tcPr>
            <w:tcW w:type="dxa" w:w="1792"/>
          </w:tcPr>
          <w:p>
            <w:pPr>
              <w:spacing w:after="20" w:line="276" w:lineRule="auto"/>
            </w:pPr>
            <w:r>
              <w:rPr>
                <w:sz w:val="19"/>
              </w:rPr>
            </w:r>
            <w:r>
              <w:rPr>
                <w:rFonts w:ascii="宋体" w:hAnsi="宋体" w:eastAsia="宋体"/>
                <w:b w:val="0"/>
                <w:sz w:val="19"/>
              </w:rPr>
              <w:t>双 Tab（团队执行 + 用户运营）</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数据分析</w:t>
            </w:r>
          </w:p>
        </w:tc>
        <w:tc>
          <w:tcPr>
            <w:tcW w:type="dxa" w:w="1792"/>
          </w:tcPr>
          <w:p>
            <w:pPr>
              <w:spacing w:after="20" w:line="276" w:lineRule="auto"/>
            </w:pPr>
            <w:r>
              <w:rPr>
                <w:sz w:val="19"/>
              </w:rPr>
            </w:r>
            <w:r>
              <w:rPr>
                <w:rFonts w:ascii="宋体" w:hAnsi="宋体" w:eastAsia="宋体"/>
                <w:b w:val="0"/>
                <w:sz w:val="19"/>
              </w:rPr>
              <w:t>跟进 / 私域转化（已并入）</w:t>
            </w:r>
          </w:p>
        </w:tc>
        <w:tc>
          <w:tcPr>
            <w:tcW w:type="dxa" w:w="1792"/>
          </w:tcPr>
          <w:p>
            <w:pPr>
              <w:spacing w:after="20" w:line="276" w:lineRule="auto"/>
            </w:pPr>
            <w:r>
              <w:rPr>
                <w:sz w:val="19"/>
              </w:rPr>
            </w:r>
            <w:r>
              <w:rPr>
                <w:rFonts w:ascii="宋体" w:hAnsi="宋体" w:eastAsia="宋体"/>
                <w:b w:val="0"/>
                <w:sz w:val="19"/>
              </w:rPr>
              <w:t xml:space="preserve">prototype/admin/board-follow.html / </w:t>
            </w:r>
            <w:r>
              <w:rPr>
                <w:rFonts w:ascii="Menlo" w:hAnsi="Menlo" w:eastAsia="Menlo"/>
                <w:b w:val="0"/>
                <w:color w:val="A03030"/>
                <w:sz w:val="19"/>
              </w:rPr>
              <w:t>board-handoff.html</w:t>
            </w:r>
          </w:p>
        </w:tc>
        <w:tc>
          <w:tcPr>
            <w:tcW w:type="dxa" w:w="1792"/>
          </w:tcPr>
          <w:p>
            <w:pPr>
              <w:spacing w:after="20" w:line="276" w:lineRule="auto"/>
            </w:pPr>
            <w:r>
              <w:rPr>
                <w:sz w:val="19"/>
              </w:rPr>
            </w:r>
            <w:r>
              <w:rPr>
                <w:rFonts w:ascii="宋体" w:hAnsi="宋体" w:eastAsia="宋体"/>
                <w:b w:val="0"/>
                <w:sz w:val="19"/>
              </w:rPr>
              <w:t xml:space="preserve">已并入 </w:t>
            </w:r>
            <w:r>
              <w:rPr>
                <w:rFonts w:ascii="Menlo" w:hAnsi="Menlo" w:eastAsia="Menlo"/>
                <w:b w:val="0"/>
                <w:color w:val="A03030"/>
                <w:sz w:val="19"/>
              </w:rPr>
              <w:t>board-private</w:t>
            </w:r>
            <w:r>
              <w:rPr>
                <w:rFonts w:ascii="宋体" w:hAnsi="宋体" w:eastAsia="宋体"/>
                <w:b w:val="0"/>
                <w:sz w:val="19"/>
              </w:rPr>
              <w:t xml:space="preserve"> 双 Tab</w:t>
            </w:r>
          </w:p>
        </w:tc>
        <w:tc>
          <w:tcPr>
            <w:tcW w:type="dxa" w:w="1792"/>
          </w:tcPr>
          <w:p>
            <w:pPr>
              <w:spacing w:after="20" w:line="276" w:lineRule="auto"/>
            </w:pPr>
            <w:r>
              <w:rPr>
                <w:sz w:val="19"/>
              </w:rPr>
            </w:r>
            <w:r>
              <w:rPr>
                <w:rFonts w:ascii="宋体" w:hAnsi="宋体" w:eastAsia="宋体"/>
                <w:b w:val="0"/>
                <w:sz w:val="19"/>
              </w:rPr>
              <w:t>—</w:t>
            </w:r>
          </w:p>
        </w:tc>
      </w:tr>
    </w:tbl>
    <w:p/>
    <w:p>
      <w:r>
        <w:rPr>
          <w:rFonts w:ascii="宋体" w:hAnsi="宋体" w:eastAsia="宋体"/>
          <w:b/>
        </w:rPr>
        <w:t>页面与交互（P0 详写）</w:t>
      </w:r>
    </w:p>
    <w:p>
      <w:pPr>
        <w:pStyle w:val="Heading4"/>
      </w:pPr>
      <w:r>
        <w:rPr>
          <w:rFonts w:ascii="微软雅黑" w:hAnsi="微软雅黑" w:eastAsia="微软雅黑"/>
          <w:b/>
        </w:rPr>
        <w:t>经营总览（</w:t>
      </w:r>
      <w:r>
        <w:rPr>
          <w:rFonts w:ascii="微软雅黑" w:hAnsi="微软雅黑" w:eastAsia="微软雅黑"/>
          <w:b/>
          <w:color w:val="A03030"/>
          <w:sz w:val="19"/>
        </w:rPr>
        <w:t>prototype/admin/board-overview.html</w:t>
      </w:r>
      <w:r>
        <w:rPr>
          <w:rFonts w:ascii="微软雅黑" w:hAnsi="微软雅黑" w:eastAsia="微软雅黑"/>
          <w:b/>
        </w:rPr>
        <w:t>，P0）</w:t>
      </w:r>
    </w:p>
    <w:p>
      <w:pPr>
        <w:pStyle w:val="ListBullet"/>
        <w:spacing w:after="20"/>
        <w:ind w:left="425"/>
      </w:pPr>
      <w:r>
        <w:rPr>
          <w:rFonts w:ascii="宋体" w:hAnsi="宋体" w:eastAsia="宋体"/>
          <w:b w:val="0"/>
          <w:sz w:val="21"/>
        </w:rPr>
        <w:t>页面目的：作为数据板块的汇总入口，按时间对比多维度经营结果。</w:t>
      </w:r>
    </w:p>
    <w:p>
      <w:pPr>
        <w:pStyle w:val="ListBullet"/>
        <w:spacing w:after="20"/>
        <w:ind w:left="425"/>
      </w:pPr>
      <w:r>
        <w:rPr>
          <w:rFonts w:ascii="宋体" w:hAnsi="宋体" w:eastAsia="宋体"/>
          <w:b w:val="0"/>
          <w:sz w:val="21"/>
        </w:rPr>
        <w:t>页面结构：时间区间切换（今日 / 昨日 / 近7日 / 近30日）；五维度总览卡（获客与转化 / 内容经营 / 商品与交易 / 期次数据 / 客户经营）；「不同时间对比」表（同口径四列对照）；「下钻专题总览汇总」表。</w:t>
      </w:r>
    </w:p>
    <w:p>
      <w:pPr>
        <w:pStyle w:val="ListBullet"/>
        <w:spacing w:after="20"/>
        <w:ind w:left="425"/>
      </w:pPr>
      <w:r>
        <w:rPr>
          <w:rFonts w:ascii="宋体" w:hAnsi="宋体" w:eastAsia="宋体"/>
          <w:b w:val="0"/>
          <w:sz w:val="21"/>
        </w:rPr>
        <w:t>主路径操作步骤：切换时间区间 → 五维度卡与对比表按同口径重算；点总览卡进入对应下钻专题页。</w:t>
      </w:r>
    </w:p>
    <w:p>
      <w:pPr>
        <w:pStyle w:val="ListBullet"/>
        <w:spacing w:after="20"/>
        <w:ind w:left="425"/>
      </w:pPr>
      <w:r>
        <w:rPr>
          <w:rFonts w:ascii="宋体" w:hAnsi="宋体" w:eastAsia="宋体"/>
          <w:b w:val="0"/>
          <w:sz w:val="21"/>
        </w:rPr>
        <w:t xml:space="preserve">关键交互细节：数据取 </w:t>
      </w:r>
      <w:r>
        <w:rPr>
          <w:rFonts w:ascii="Menlo" w:hAnsi="Menlo" w:eastAsia="Menlo"/>
          <w:b w:val="0"/>
          <w:color w:val="A03030"/>
          <w:sz w:val="21"/>
        </w:rPr>
        <w:t>BoardMetrics.RANGES</w:t>
      </w:r>
      <w:r>
        <w:rPr>
          <w:rFonts w:ascii="宋体" w:hAnsi="宋体" w:eastAsia="宋体"/>
          <w:b w:val="0"/>
          <w:sz w:val="21"/>
        </w:rPr>
        <w:t xml:space="preserve"> / </w:t>
      </w:r>
      <w:r>
        <w:rPr>
          <w:rFonts w:ascii="Menlo" w:hAnsi="Menlo" w:eastAsia="Menlo"/>
          <w:b w:val="0"/>
          <w:color w:val="A03030"/>
          <w:sz w:val="21"/>
        </w:rPr>
        <w:t>getRangeData</w:t>
      </w:r>
      <w:r>
        <w:rPr>
          <w:rFonts w:ascii="宋体" w:hAnsi="宋体" w:eastAsia="宋体"/>
          <w:b w:val="0"/>
          <w:sz w:val="21"/>
        </w:rPr>
        <w:t xml:space="preserve"> / </w:t>
      </w:r>
      <w:r>
        <w:rPr>
          <w:rFonts w:ascii="Menlo" w:hAnsi="Menlo" w:eastAsia="Menlo"/>
          <w:b w:val="0"/>
          <w:color w:val="A03030"/>
          <w:sz w:val="21"/>
        </w:rPr>
        <w:t>BoardTerm.getTermBundle</w:t>
      </w:r>
      <w:r>
        <w:rPr>
          <w:rFonts w:ascii="宋体" w:hAnsi="宋体" w:eastAsia="宋体"/>
          <w:b w:val="0"/>
          <w:sz w:val="21"/>
        </w:rPr>
        <w:t>，不硬编码；已去掉「异常下钻示例」卡与页头「期次复盘」按钮（侧栏仍有「期次复盘」入口）。</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prototype/admin/board-overview.html</w:t>
      </w:r>
    </w:p>
    <w:p>
      <w:pPr>
        <w:pStyle w:val="Heading4"/>
      </w:pPr>
      <w:r>
        <w:rPr>
          <w:rFonts w:ascii="微软雅黑" w:hAnsi="微软雅黑" w:eastAsia="微软雅黑"/>
          <w:b/>
        </w:rPr>
        <w:t>期次复盘（</w:t>
      </w:r>
      <w:r>
        <w:rPr>
          <w:rFonts w:ascii="微软雅黑" w:hAnsi="微软雅黑" w:eastAsia="微软雅黑"/>
          <w:b/>
          <w:color w:val="A03030"/>
          <w:sz w:val="19"/>
        </w:rPr>
        <w:t>prototype/admin/board-term-review.html</w:t>
      </w:r>
      <w:r>
        <w:rPr>
          <w:rFonts w:ascii="微软雅黑" w:hAnsi="微软雅黑" w:eastAsia="微软雅黑"/>
          <w:b/>
        </w:rPr>
        <w:t>，P0）</w:t>
      </w:r>
    </w:p>
    <w:p>
      <w:pPr>
        <w:pStyle w:val="ListBullet"/>
        <w:spacing w:after="20"/>
        <w:ind w:left="425"/>
      </w:pPr>
      <w:r>
        <w:rPr>
          <w:rFonts w:ascii="宋体" w:hAnsi="宋体" w:eastAsia="宋体"/>
          <w:b w:val="0"/>
          <w:sz w:val="21"/>
        </w:rPr>
        <w:t>页面目的：锚定单期次做端到端复盘。</w:t>
      </w:r>
    </w:p>
    <w:p>
      <w:pPr>
        <w:pStyle w:val="ListBullet"/>
        <w:spacing w:after="20"/>
        <w:ind w:left="425"/>
      </w:pPr>
      <w:r>
        <w:rPr>
          <w:rFonts w:ascii="宋体" w:hAnsi="宋体" w:eastAsia="宋体"/>
          <w:b w:val="0"/>
          <w:sz w:val="21"/>
        </w:rPr>
        <w:t>页面结构：期次 hero（负责人/周期/转化截止/剩余天数/关联直播/渠道数）；端到端漏斗（入池→分配→加微→跟进→到场→支付）；趋势 8 指标 + 按日指标明细；</w:t>
      </w:r>
      <w:r>
        <w:rPr>
          <w:rFonts w:ascii="宋体" w:hAnsi="宋体" w:eastAsia="宋体"/>
          <w:b/>
          <w:sz w:val="21"/>
        </w:rPr>
        <w:t>成单间隔分析</w:t>
      </w:r>
      <w:r>
        <w:rPr>
          <w:rFonts w:ascii="宋体" w:hAnsi="宋体" w:eastAsia="宋体"/>
          <w:b w:val="0"/>
          <w:sz w:val="21"/>
        </w:rPr>
        <w:t>（7 档柱状图 + 分档明细表 + 6 个 KPI）；渠道质量贡献、私域承接、关联直播、转化分区。</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强制选择具体期次（「全部期次」不能复盘）→ 页面按所选期次重算。</w:t>
      </w:r>
    </w:p>
    <w:p>
      <w:pPr>
        <w:pStyle w:val="ListNumber"/>
        <w:spacing w:after="20"/>
        <w:ind w:left="765"/>
      </w:pPr>
      <w:r>
        <w:rPr>
          <w:rFonts w:ascii="宋体" w:hAnsi="宋体" w:eastAsia="宋体"/>
          <w:b w:val="0"/>
          <w:sz w:val="21"/>
        </w:rPr>
        <w:t>看端到端漏斗与趋势定位瓶颈。</w:t>
      </w:r>
    </w:p>
    <w:p>
      <w:pPr>
        <w:pStyle w:val="ListNumber"/>
        <w:spacing w:after="20"/>
        <w:ind w:left="765"/>
      </w:pPr>
      <w:r>
        <w:rPr>
          <w:rFonts w:ascii="宋体" w:hAnsi="宋体" w:eastAsia="宋体"/>
          <w:b w:val="0"/>
          <w:sz w:val="21"/>
        </w:rPr>
        <w:t>看成单间隔分析分布，判断跟进动作时间窗。</w:t>
      </w:r>
    </w:p>
    <w:p>
      <w:pPr>
        <w:pStyle w:val="ListNumber"/>
        <w:spacing w:after="20"/>
        <w:ind w:left="765"/>
      </w:pPr>
      <w:r>
        <w:rPr>
          <w:rFonts w:ascii="宋体" w:hAnsi="宋体" w:eastAsia="宋体"/>
          <w:b w:val="0"/>
          <w:sz w:val="21"/>
        </w:rPr>
        <w:t>导出：菜单含「导出指标明细CSV」「导出成单间隔CSV」两张表。</w:t>
      </w:r>
    </w:p>
    <w:p>
      <w:pPr>
        <w:pStyle w:val="ListBullet"/>
        <w:spacing w:after="20"/>
        <w:ind w:left="425"/>
      </w:pPr>
      <w:r>
        <w:rPr>
          <w:rFonts w:ascii="宋体" w:hAnsi="宋体" w:eastAsia="宋体"/>
          <w:b w:val="0"/>
          <w:sz w:val="21"/>
        </w:rPr>
        <w:t>关键交互细节：成单间隔样本限定「期内已加微且已成交」的可归因用户，未加微直接成交的订单不进本报表；间隔 = 首次成交日 − 加微日（自然日取整，当日=0），7 档固定（当日/1 天/2 天/3 天/4–7 天/8–14 天/15 天以上）；跟随统计切片（整期/近 7 日/近 30 日/自定义）与期次联动重算；期内无可归因成单样本时图表与明细给空态文案，导出按钮置灰并提示原因；导出尾部附口径 / 关键结论 / 统计切片三行。</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prototype/admin/board-term-review.html</w:t>
      </w:r>
    </w:p>
    <w:p>
      <w:r>
        <w:rPr>
          <w:rFonts w:ascii="宋体" w:hAnsi="宋体" w:eastAsia="宋体"/>
          <w:b/>
        </w:rPr>
        <w:t>页面与交互（二期，短表）</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shd w:val="clear" w:fill="4472C4"/>
          </w:tcPr>
          <w:p>
            <w:pPr>
              <w:spacing w:after="20" w:line="276" w:lineRule="auto"/>
            </w:pPr>
            <w:r>
              <w:rPr>
                <w:b/>
                <w:color w:val="FFFFFF"/>
                <w:sz w:val="19"/>
              </w:rPr>
            </w:r>
            <w:r>
              <w:rPr>
                <w:rFonts w:ascii="宋体" w:hAnsi="宋体" w:eastAsia="宋体"/>
                <w:b/>
                <w:color w:val="FFFFFF"/>
                <w:sz w:val="19"/>
              </w:rPr>
              <w:t>页面名</w:t>
            </w:r>
          </w:p>
        </w:tc>
        <w:tc>
          <w:tcPr>
            <w:tcW w:type="dxa" w:w="2986"/>
            <w:shd w:val="clear" w:fill="4472C4"/>
          </w:tcPr>
          <w:p>
            <w:pPr>
              <w:spacing w:after="20" w:line="276" w:lineRule="auto"/>
            </w:pPr>
            <w:r>
              <w:rPr>
                <w:b/>
                <w:color w:val="FFFFFF"/>
                <w:sz w:val="19"/>
              </w:rPr>
            </w:r>
            <w:r>
              <w:rPr>
                <w:rFonts w:ascii="宋体" w:hAnsi="宋体" w:eastAsia="宋体"/>
                <w:b/>
                <w:color w:val="FFFFFF"/>
                <w:sz w:val="19"/>
              </w:rPr>
              <w:t>一句话</w:t>
            </w:r>
          </w:p>
        </w:tc>
        <w:tc>
          <w:tcPr>
            <w:tcW w:type="dxa" w:w="2986"/>
            <w:shd w:val="clear" w:fill="4472C4"/>
          </w:tcPr>
          <w:p>
            <w:pPr>
              <w:spacing w:after="20" w:line="276" w:lineRule="auto"/>
            </w:pPr>
            <w:r>
              <w:rPr>
                <w:b/>
                <w:color w:val="FFFFFF"/>
                <w:sz w:val="19"/>
              </w:rPr>
            </w:r>
            <w:r>
              <w:rPr>
                <w:rFonts w:ascii="宋体" w:hAnsi="宋体" w:eastAsia="宋体"/>
                <w:b/>
                <w:color w:val="FFFFFF"/>
                <w:sz w:val="19"/>
              </w:rPr>
              <w:t>为何后置</w:t>
            </w:r>
          </w:p>
        </w:tc>
      </w:tr>
      <w:tr>
        <w:tc>
          <w:tcPr>
            <w:tcW w:type="dxa" w:w="2986"/>
          </w:tcPr>
          <w:p>
            <w:pPr>
              <w:spacing w:after="20" w:line="276" w:lineRule="auto"/>
            </w:pPr>
            <w:r>
              <w:rPr>
                <w:sz w:val="19"/>
              </w:rPr>
            </w:r>
            <w:r>
              <w:rPr>
                <w:rFonts w:ascii="宋体" w:hAnsi="宋体" w:eastAsia="宋体"/>
                <w:b w:val="0"/>
                <w:sz w:val="19"/>
              </w:rPr>
              <w:t xml:space="preserve">获客与转化 </w:t>
            </w:r>
            <w:r>
              <w:rPr>
                <w:rFonts w:ascii="Menlo" w:hAnsi="Menlo" w:eastAsia="Menlo"/>
                <w:b w:val="0"/>
                <w:color w:val="A03030"/>
                <w:sz w:val="19"/>
              </w:rPr>
              <w:t>board-acquire.html</w:t>
            </w:r>
          </w:p>
        </w:tc>
        <w:tc>
          <w:tcPr>
            <w:tcW w:type="dxa" w:w="2986"/>
          </w:tcPr>
          <w:p>
            <w:pPr>
              <w:spacing w:after="20" w:line="276" w:lineRule="auto"/>
            </w:pPr>
            <w:r>
              <w:rPr>
                <w:sz w:val="19"/>
              </w:rPr>
            </w:r>
            <w:r>
              <w:rPr>
                <w:rFonts w:ascii="宋体" w:hAnsi="宋体" w:eastAsia="宋体"/>
                <w:b w:val="0"/>
                <w:sz w:val="19"/>
              </w:rPr>
              <w:t>渠道质量表、辅漏斗（首单→流入线索→领课）、短信失败重发入口</w:t>
            </w:r>
          </w:p>
        </w:tc>
        <w:tc>
          <w:tcPr>
            <w:tcW w:type="dxa" w:w="2986"/>
          </w:tcPr>
          <w:p>
            <w:pPr>
              <w:spacing w:after="20" w:line="276" w:lineRule="auto"/>
            </w:pPr>
            <w:r>
              <w:rPr>
                <w:sz w:val="19"/>
              </w:rPr>
            </w:r>
            <w:r>
              <w:rPr>
                <w:rFonts w:ascii="宋体" w:hAnsi="宋体" w:eastAsia="宋体"/>
                <w:b w:val="0"/>
                <w:sz w:val="19"/>
              </w:rPr>
              <w:t>二期：不在本期评审范围</w:t>
            </w:r>
          </w:p>
        </w:tc>
      </w:tr>
      <w:tr>
        <w:tc>
          <w:tcPr>
            <w:tcW w:type="dxa" w:w="2986"/>
          </w:tcPr>
          <w:p>
            <w:pPr>
              <w:spacing w:after="20" w:line="276" w:lineRule="auto"/>
            </w:pPr>
            <w:r>
              <w:rPr>
                <w:sz w:val="19"/>
              </w:rPr>
            </w:r>
            <w:r>
              <w:rPr>
                <w:rFonts w:ascii="宋体" w:hAnsi="宋体" w:eastAsia="宋体"/>
                <w:b w:val="0"/>
                <w:sz w:val="19"/>
              </w:rPr>
              <w:t xml:space="preserve">内容经营 </w:t>
            </w:r>
            <w:r>
              <w:rPr>
                <w:rFonts w:ascii="Menlo" w:hAnsi="Menlo" w:eastAsia="Menlo"/>
                <w:b w:val="0"/>
                <w:color w:val="A03030"/>
                <w:sz w:val="19"/>
              </w:rPr>
              <w:t>board-live.html</w:t>
            </w:r>
          </w:p>
        </w:tc>
        <w:tc>
          <w:tcPr>
            <w:tcW w:type="dxa" w:w="2986"/>
          </w:tcPr>
          <w:p>
            <w:pPr>
              <w:spacing w:after="20" w:line="276" w:lineRule="auto"/>
            </w:pPr>
            <w:r>
              <w:rPr>
                <w:sz w:val="19"/>
              </w:rPr>
            </w:r>
            <w:r>
              <w:rPr>
                <w:rFonts w:ascii="宋体" w:hAnsi="宋体" w:eastAsia="宋体"/>
                <w:b w:val="0"/>
                <w:sz w:val="19"/>
              </w:rPr>
              <w:t>场次表（到场/支付率排序）、促到到课差、抽屉复盘迷你漏斗</w:t>
            </w:r>
          </w:p>
        </w:tc>
        <w:tc>
          <w:tcPr>
            <w:tcW w:type="dxa" w:w="2986"/>
          </w:tcPr>
          <w:p>
            <w:pPr>
              <w:spacing w:after="20" w:line="276" w:lineRule="auto"/>
            </w:pPr>
            <w:r>
              <w:rPr>
                <w:sz w:val="19"/>
              </w:rPr>
            </w:r>
            <w:r>
              <w:rPr>
                <w:rFonts w:ascii="宋体" w:hAnsi="宋体" w:eastAsia="宋体"/>
                <w:b w:val="0"/>
                <w:sz w:val="19"/>
              </w:rPr>
              <w:t>二期：不在本期评审范围</w:t>
            </w:r>
          </w:p>
        </w:tc>
      </w:tr>
      <w:tr>
        <w:tc>
          <w:tcPr>
            <w:tcW w:type="dxa" w:w="2986"/>
          </w:tcPr>
          <w:p>
            <w:pPr>
              <w:spacing w:after="20" w:line="276" w:lineRule="auto"/>
            </w:pPr>
            <w:r>
              <w:rPr>
                <w:sz w:val="19"/>
              </w:rPr>
            </w:r>
            <w:r>
              <w:rPr>
                <w:rFonts w:ascii="宋体" w:hAnsi="宋体" w:eastAsia="宋体"/>
                <w:b w:val="0"/>
                <w:sz w:val="19"/>
              </w:rPr>
              <w:t xml:space="preserve">商品与交易 </w:t>
            </w:r>
            <w:r>
              <w:rPr>
                <w:rFonts w:ascii="Menlo" w:hAnsi="Menlo" w:eastAsia="Menlo"/>
                <w:b w:val="0"/>
                <w:color w:val="A03030"/>
                <w:sz w:val="19"/>
              </w:rPr>
              <w:t>board-convert.html</w:t>
            </w:r>
          </w:p>
        </w:tc>
        <w:tc>
          <w:tcPr>
            <w:tcW w:type="dxa" w:w="2986"/>
          </w:tcPr>
          <w:p>
            <w:pPr>
              <w:spacing w:after="20" w:line="276" w:lineRule="auto"/>
            </w:pPr>
            <w:r>
              <w:rPr>
                <w:sz w:val="19"/>
              </w:rPr>
            </w:r>
            <w:r>
              <w:rPr>
                <w:rFonts w:ascii="宋体" w:hAnsi="宋体" w:eastAsia="宋体"/>
                <w:b w:val="0"/>
                <w:sz w:val="19"/>
              </w:rPr>
              <w:t>双分区：A 可归因交易（受全局筛选）+ 归因覆盖率；B 成交结果（全量，不受筛选）</w:t>
            </w:r>
          </w:p>
        </w:tc>
        <w:tc>
          <w:tcPr>
            <w:tcW w:type="dxa" w:w="2986"/>
          </w:tcPr>
          <w:p>
            <w:pPr>
              <w:spacing w:after="20" w:line="276" w:lineRule="auto"/>
            </w:pPr>
            <w:r>
              <w:rPr>
                <w:sz w:val="19"/>
              </w:rPr>
            </w:r>
            <w:r>
              <w:rPr>
                <w:rFonts w:ascii="宋体" w:hAnsi="宋体" w:eastAsia="宋体"/>
                <w:b w:val="0"/>
                <w:sz w:val="19"/>
              </w:rPr>
              <w:t>二期：不在本期评审范围</w:t>
            </w:r>
          </w:p>
        </w:tc>
      </w:tr>
      <w:tr>
        <w:tc>
          <w:tcPr>
            <w:tcW w:type="dxa" w:w="2986"/>
          </w:tcPr>
          <w:p>
            <w:pPr>
              <w:spacing w:after="20" w:line="276" w:lineRule="auto"/>
            </w:pPr>
            <w:r>
              <w:rPr>
                <w:sz w:val="19"/>
              </w:rPr>
            </w:r>
            <w:r>
              <w:rPr>
                <w:rFonts w:ascii="宋体" w:hAnsi="宋体" w:eastAsia="宋体"/>
                <w:b w:val="0"/>
                <w:sz w:val="19"/>
              </w:rPr>
              <w:t xml:space="preserve">客户经营 </w:t>
            </w:r>
            <w:r>
              <w:rPr>
                <w:rFonts w:ascii="Menlo" w:hAnsi="Menlo" w:eastAsia="Menlo"/>
                <w:b w:val="0"/>
                <w:color w:val="A03030"/>
                <w:sz w:val="19"/>
              </w:rPr>
              <w:t>board-private.html</w:t>
            </w:r>
          </w:p>
        </w:tc>
        <w:tc>
          <w:tcPr>
            <w:tcW w:type="dxa" w:w="2986"/>
          </w:tcPr>
          <w:p>
            <w:pPr>
              <w:spacing w:after="20" w:line="276" w:lineRule="auto"/>
            </w:pPr>
            <w:r>
              <w:rPr>
                <w:sz w:val="19"/>
              </w:rPr>
            </w:r>
            <w:r>
              <w:rPr>
                <w:rFonts w:ascii="宋体" w:hAnsi="宋体" w:eastAsia="宋体"/>
                <w:b w:val="0"/>
                <w:sz w:val="19"/>
              </w:rPr>
              <w:t>Tab1 团队执行（积压/响应及时率/加微率/无跟进）；Tab2 用户运营（覆盖率/阶段运营/高意向未支付）</w:t>
            </w:r>
          </w:p>
        </w:tc>
        <w:tc>
          <w:tcPr>
            <w:tcW w:type="dxa" w:w="2986"/>
          </w:tcPr>
          <w:p>
            <w:pPr>
              <w:spacing w:after="20" w:line="276" w:lineRule="auto"/>
            </w:pPr>
            <w:r>
              <w:rPr>
                <w:sz w:val="19"/>
              </w:rPr>
            </w:r>
            <w:r>
              <w:rPr>
                <w:rFonts w:ascii="宋体" w:hAnsi="宋体" w:eastAsia="宋体"/>
                <w:b w:val="0"/>
                <w:sz w:val="19"/>
              </w:rPr>
              <w:t>二期：不在本期评审范围</w:t>
            </w:r>
          </w:p>
        </w:tc>
      </w:tr>
    </w:tbl>
    <w:p/>
    <w:p>
      <w:r>
        <w:rPr>
          <w:rFonts w:ascii="宋体" w:hAnsi="宋体" w:eastAsia="宋体"/>
          <w:b/>
        </w:rPr>
        <w:t>业务规则摘要</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编号</w:t>
            </w:r>
          </w:p>
        </w:tc>
        <w:tc>
          <w:tcPr>
            <w:tcW w:type="dxa" w:w="4479"/>
            <w:shd w:val="clear" w:fill="4472C4"/>
          </w:tcPr>
          <w:p>
            <w:pPr>
              <w:spacing w:after="20" w:line="276" w:lineRule="auto"/>
            </w:pPr>
            <w:r>
              <w:rPr>
                <w:b/>
                <w:color w:val="FFFFFF"/>
                <w:sz w:val="19"/>
              </w:rPr>
            </w:r>
            <w:r>
              <w:rPr>
                <w:rFonts w:ascii="宋体" w:hAnsi="宋体" w:eastAsia="宋体"/>
                <w:b/>
                <w:color w:val="FFFFFF"/>
                <w:sz w:val="19"/>
              </w:rPr>
              <w:t>规则</w:t>
            </w:r>
          </w:p>
        </w:tc>
      </w:tr>
      <w:tr>
        <w:tc>
          <w:tcPr>
            <w:tcW w:type="dxa" w:w="4479"/>
          </w:tcPr>
          <w:p>
            <w:pPr>
              <w:spacing w:after="20" w:line="276" w:lineRule="auto"/>
            </w:pPr>
            <w:r>
              <w:rPr>
                <w:sz w:val="19"/>
              </w:rPr>
            </w:r>
            <w:r>
              <w:rPr>
                <w:rFonts w:ascii="宋体" w:hAnsi="宋体" w:eastAsia="宋体"/>
                <w:b w:val="0"/>
                <w:sz w:val="19"/>
              </w:rPr>
              <w:t>R-BI-001</w:t>
            </w:r>
          </w:p>
        </w:tc>
        <w:tc>
          <w:tcPr>
            <w:tcW w:type="dxa" w:w="4479"/>
          </w:tcPr>
          <w:p>
            <w:pPr>
              <w:spacing w:after="20" w:line="276" w:lineRule="auto"/>
            </w:pPr>
            <w:r>
              <w:rPr>
                <w:sz w:val="19"/>
              </w:rPr>
            </w:r>
            <w:r>
              <w:rPr>
                <w:rFonts w:ascii="宋体" w:hAnsi="宋体" w:eastAsia="宋体"/>
                <w:b w:val="0"/>
                <w:sz w:val="19"/>
              </w:rPr>
              <w:t>归因口径与结果口径分离：可归因交易只统计漏斗关联支付；成交结果区为全量支付事件</w:t>
            </w:r>
          </w:p>
        </w:tc>
      </w:tr>
      <w:tr>
        <w:tc>
          <w:tcPr>
            <w:tcW w:type="dxa" w:w="4479"/>
          </w:tcPr>
          <w:p>
            <w:pPr>
              <w:spacing w:after="20" w:line="276" w:lineRule="auto"/>
            </w:pPr>
            <w:r>
              <w:rPr>
                <w:sz w:val="19"/>
              </w:rPr>
            </w:r>
            <w:r>
              <w:rPr>
                <w:rFonts w:ascii="宋体" w:hAnsi="宋体" w:eastAsia="宋体"/>
                <w:b w:val="0"/>
                <w:sz w:val="19"/>
              </w:rPr>
              <w:t>R-BI-002</w:t>
            </w:r>
          </w:p>
        </w:tc>
        <w:tc>
          <w:tcPr>
            <w:tcW w:type="dxa" w:w="4479"/>
          </w:tcPr>
          <w:p>
            <w:pPr>
              <w:spacing w:after="20" w:line="276" w:lineRule="auto"/>
            </w:pPr>
            <w:r>
              <w:rPr>
                <w:sz w:val="19"/>
              </w:rPr>
            </w:r>
            <w:r>
              <w:rPr>
                <w:rFonts w:ascii="宋体" w:hAnsi="宋体" w:eastAsia="宋体"/>
                <w:b w:val="0"/>
                <w:sz w:val="19"/>
              </w:rPr>
              <w:t>看板数据受全局筛选（渠道/期次/时间）联动；期次复盘必须锚定单期次</w:t>
            </w:r>
          </w:p>
        </w:tc>
      </w:tr>
      <w:tr>
        <w:tc>
          <w:tcPr>
            <w:tcW w:type="dxa" w:w="4479"/>
          </w:tcPr>
          <w:p>
            <w:pPr>
              <w:spacing w:after="20" w:line="276" w:lineRule="auto"/>
            </w:pPr>
            <w:r>
              <w:rPr>
                <w:sz w:val="19"/>
              </w:rPr>
            </w:r>
            <w:r>
              <w:rPr>
                <w:rFonts w:ascii="宋体" w:hAnsi="宋体" w:eastAsia="宋体"/>
                <w:b w:val="0"/>
                <w:sz w:val="19"/>
              </w:rPr>
              <w:t>R-BI-003</w:t>
            </w:r>
          </w:p>
        </w:tc>
        <w:tc>
          <w:tcPr>
            <w:tcW w:type="dxa" w:w="4479"/>
          </w:tcPr>
          <w:p>
            <w:pPr>
              <w:spacing w:after="20" w:line="276" w:lineRule="auto"/>
            </w:pPr>
            <w:r>
              <w:rPr>
                <w:sz w:val="19"/>
              </w:rPr>
            </w:r>
            <w:r>
              <w:rPr>
                <w:rFonts w:ascii="宋体" w:hAnsi="宋体" w:eastAsia="宋体"/>
                <w:b w:val="0"/>
                <w:sz w:val="19"/>
              </w:rPr>
              <w:t>成单间隔分析只吃可归因样本（加微且成交的用户），不得用全量成交订单反推间隔；其转化率分母与端到端漏斗的「到场后支付率」分母不同，不可互相替代</w:t>
            </w:r>
          </w:p>
        </w:tc>
      </w:tr>
    </w:tbl>
    <w:p/>
    <w:p>
      <w:r>
        <w:rPr>
          <w:rFonts w:ascii="宋体" w:hAnsi="宋体" w:eastAsia="宋体"/>
          <w:b/>
        </w:rPr>
        <w:t>验收标准</w:t>
      </w:r>
    </w:p>
    <w:p>
      <w:pPr>
        <w:pStyle w:val="ListBullet"/>
        <w:spacing w:after="20"/>
        <w:ind w:left="425"/>
      </w:pPr>
      <w:r>
        <w:rPr>
          <w:rFonts w:ascii="宋体" w:hAnsi="宋体" w:eastAsia="宋体"/>
          <w:b w:val="0"/>
          <w:sz w:val="21"/>
        </w:rPr>
        <w:t>给定选择「全部期次」，当期次复盘页，则提示需选具体期次且不渲染漏斗。</w:t>
      </w:r>
    </w:p>
    <w:p>
      <w:pPr>
        <w:pStyle w:val="ListBullet"/>
        <w:spacing w:after="20"/>
        <w:ind w:left="425"/>
      </w:pPr>
      <w:r>
        <w:rPr>
          <w:rFonts w:ascii="宋体" w:hAnsi="宋体" w:eastAsia="宋体"/>
          <w:b w:val="0"/>
          <w:sz w:val="21"/>
        </w:rPr>
        <w:t>给定期内无可归因成单样本，当成单间隔分析渲染，则图表与明细显示空态且导出按钮置灰。</w:t>
      </w:r>
    </w:p>
    <w:p>
      <w:pPr>
        <w:pStyle w:val="ListBullet"/>
        <w:spacing w:after="20"/>
        <w:ind w:left="425"/>
      </w:pPr>
      <w:r>
        <w:rPr>
          <w:rFonts w:ascii="宋体" w:hAnsi="宋体" w:eastAsia="宋体"/>
          <w:b w:val="0"/>
          <w:sz w:val="21"/>
        </w:rPr>
        <w:t>给定切换统计切片，当成单间隔分析重算，则 7 档分布与 KPI 同步更新。</w:t>
      </w:r>
    </w:p>
    <w:p>
      <w:r>
        <w:rPr>
          <w:rFonts w:ascii="宋体" w:hAnsi="宋体" w:eastAsia="宋体"/>
          <w:b/>
        </w:rPr>
        <w:t>开放问题</w:t>
      </w:r>
    </w:p>
    <w:p>
      <w:pPr>
        <w:pStyle w:val="ListBullet"/>
        <w:spacing w:after="20"/>
        <w:ind w:left="425"/>
      </w:pPr>
      <w:r>
        <w:rPr>
          <w:rFonts w:ascii="宋体" w:hAnsi="宋体" w:eastAsia="宋体"/>
          <w:b w:val="0"/>
          <w:sz w:val="21"/>
        </w:rPr>
        <w:t>获客与转化 / 内容经营 / 商品与交易 / 客户经营四个视角已标二期（</w:t>
      </w:r>
      <w:r>
        <w:rPr>
          <w:rFonts w:ascii="Menlo" w:hAnsi="Menlo" w:eastAsia="Menlo"/>
          <w:b w:val="0"/>
          <w:color w:val="A03030"/>
          <w:sz w:val="21"/>
        </w:rPr>
        <w:t>phase2-config.js</w:t>
      </w:r>
      <w:r>
        <w:rPr>
          <w:rFonts w:ascii="宋体" w:hAnsi="宋体" w:eastAsia="宋体"/>
          <w:b w:val="0"/>
          <w:sz w:val="21"/>
        </w:rPr>
        <w:t>），而主稿 §8.2 将全部看板列为 P0，以 checklist 为准。</w:t>
      </w:r>
    </w:p>
    <w:p>
      <w:pPr>
        <w:pStyle w:val="ListBullet"/>
        <w:spacing w:after="20"/>
        <w:ind w:left="425"/>
      </w:pPr>
      <w:r>
        <w:rPr>
          <w:rFonts w:ascii="Menlo" w:hAnsi="Menlo" w:eastAsia="Menlo"/>
          <w:b w:val="0"/>
          <w:color w:val="A03030"/>
          <w:sz w:val="21"/>
        </w:rPr>
        <w:t>board-follow.html</w:t>
      </w:r>
      <w:r>
        <w:rPr>
          <w:rFonts w:ascii="宋体" w:hAnsi="宋体" w:eastAsia="宋体"/>
          <w:b w:val="0"/>
          <w:sz w:val="21"/>
        </w:rPr>
        <w:t xml:space="preserve"> / </w:t>
      </w:r>
      <w:r>
        <w:rPr>
          <w:rFonts w:ascii="Menlo" w:hAnsi="Menlo" w:eastAsia="Menlo"/>
          <w:b w:val="0"/>
          <w:color w:val="A03030"/>
          <w:sz w:val="21"/>
        </w:rPr>
        <w:t>board-handoff.html</w:t>
      </w:r>
      <w:r>
        <w:rPr>
          <w:rFonts w:ascii="宋体" w:hAnsi="宋体" w:eastAsia="宋体"/>
          <w:b w:val="0"/>
          <w:sz w:val="21"/>
        </w:rPr>
        <w:t xml:space="preserve"> 为跳转 私域转化的存根，需确认 302 目标。</w:t>
      </w:r>
    </w:p>
    <w:p>
      <w:pPr>
        <w:pStyle w:val="ListBullet"/>
        <w:spacing w:after="20"/>
        <w:ind w:left="425"/>
      </w:pPr>
      <w:r>
        <w:rPr>
          <w:rFonts w:ascii="宋体" w:hAnsi="宋体" w:eastAsia="宋体"/>
          <w:b w:val="0"/>
          <w:sz w:val="21"/>
        </w:rPr>
        <w:t>「直播大屏 / 直播数据分析 增时段转化漏斗」暂不实现（与 5.1.3 同）。</w:t>
      </w:r>
    </w:p>
    <w:p>
      <w:pPr>
        <w:pStyle w:val="Heading3"/>
      </w:pPr>
      <w:r>
        <w:rPr>
          <w:rFonts w:ascii="微软雅黑" w:hAnsi="微软雅黑" w:eastAsia="微软雅黑"/>
          <w:b/>
        </w:rPr>
        <w:t>5.1.7 系统管理</w:t>
      </w:r>
    </w:p>
    <w:p>
      <w:r>
        <w:rPr>
          <w:rFonts w:ascii="宋体" w:hAnsi="宋体" w:eastAsia="宋体"/>
          <w:b/>
        </w:rPr>
        <w:t>模块目标</w:t>
      </w:r>
      <w:r>
        <w:rPr>
          <w:rFonts w:ascii="宋体" w:hAnsi="宋体" w:eastAsia="宋体"/>
          <w:b w:val="0"/>
        </w:rPr>
        <w:t>：管理后台账号、组织、角色与权限，承载商户侧组织架构与安全设置。</w:t>
      </w:r>
    </w:p>
    <w:p>
      <w:r>
        <w:rPr>
          <w:rFonts w:ascii="宋体" w:hAnsi="宋体" w:eastAsia="宋体"/>
          <w:b/>
        </w:rPr>
        <w:t>用户与场景</w:t>
      </w:r>
    </w:p>
    <w:p>
      <w:pPr>
        <w:pStyle w:val="ListBullet"/>
        <w:spacing w:after="20"/>
        <w:ind w:left="425"/>
      </w:pPr>
      <w:r>
        <w:rPr>
          <w:rFonts w:ascii="宋体" w:hAnsi="宋体" w:eastAsia="宋体"/>
          <w:b w:val="0"/>
          <w:sz w:val="21"/>
        </w:rPr>
        <w:t>涉及角色：商户管理员（账号与角色）、财务/内容运营（按角色授权）、所有后台用户（账户安全）。</w:t>
      </w:r>
    </w:p>
    <w:p>
      <w:pPr>
        <w:pStyle w:val="ListBullet"/>
        <w:spacing w:after="20"/>
        <w:ind w:left="425"/>
      </w:pPr>
      <w:r>
        <w:rPr>
          <w:rFonts w:ascii="宋体" w:hAnsi="宋体" w:eastAsia="宋体"/>
          <w:b w:val="0"/>
          <w:sz w:val="21"/>
        </w:rPr>
        <w:t>场景 1：管理员新建后台账号，分配角色（商户管理员/内容运营/销售/财务）。</w:t>
      </w:r>
    </w:p>
    <w:p>
      <w:pPr>
        <w:pStyle w:val="ListBullet"/>
        <w:spacing w:after="20"/>
        <w:ind w:left="425"/>
      </w:pPr>
      <w:r>
        <w:rPr>
          <w:rFonts w:ascii="宋体" w:hAnsi="宋体" w:eastAsia="宋体"/>
          <w:b w:val="0"/>
          <w:sz w:val="21"/>
        </w:rPr>
        <w:t>场景 2：管理员维护三级部门树，停用空部门。</w:t>
      </w:r>
    </w:p>
    <w:p>
      <w:pPr>
        <w:pStyle w:val="ListBullet"/>
        <w:spacing w:after="20"/>
        <w:ind w:left="425"/>
      </w:pPr>
      <w:r>
        <w:rPr>
          <w:rFonts w:ascii="宋体" w:hAnsi="宋体" w:eastAsia="宋体"/>
          <w:b w:val="0"/>
          <w:sz w:val="21"/>
        </w:rPr>
        <w:t>场景 3：管理员为自定义角色（主播/客服只读）设数据范围与成员。</w:t>
      </w:r>
    </w:p>
    <w:p>
      <w:pPr>
        <w:pStyle w:val="ListBullet"/>
        <w:spacing w:after="20"/>
        <w:ind w:left="425"/>
      </w:pPr>
      <w:r>
        <w:rPr>
          <w:rFonts w:ascii="宋体" w:hAnsi="宋体" w:eastAsia="宋体"/>
          <w:b w:val="0"/>
          <w:sz w:val="21"/>
        </w:rPr>
        <w:t>场景 4：管理员在权限矩阵检查敏感操作（手机号解密/退款审核/结算确认/客户导出/成员管理）。</w:t>
      </w:r>
    </w:p>
    <w:p>
      <w:pPr>
        <w:pStyle w:val="ListBullet"/>
        <w:spacing w:after="20"/>
        <w:ind w:left="425"/>
      </w:pPr>
      <w:r>
        <w:rPr>
          <w:rFonts w:ascii="宋体" w:hAnsi="宋体" w:eastAsia="宋体"/>
          <w:b w:val="0"/>
          <w:sz w:val="21"/>
        </w:rPr>
        <w:t>场景 5：用户查看账户信息并修改密码 / 更换手机。</w:t>
      </w:r>
    </w:p>
    <w:p>
      <w:r>
        <w:rPr>
          <w:rFonts w:ascii="宋体" w:hAnsi="宋体" w:eastAsia="宋体"/>
          <w:b/>
        </w:rPr>
        <w:t>功能摘要表</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shd w:val="clear" w:fill="4472C4"/>
          </w:tcPr>
          <w:p>
            <w:pPr>
              <w:spacing w:after="20" w:line="276" w:lineRule="auto"/>
            </w:pPr>
            <w:r>
              <w:rPr>
                <w:b/>
                <w:color w:val="FFFFFF"/>
                <w:sz w:val="19"/>
              </w:rPr>
            </w:r>
            <w:r>
              <w:rPr>
                <w:rFonts w:ascii="宋体" w:hAnsi="宋体" w:eastAsia="宋体"/>
                <w:b/>
                <w:color w:val="FFFFFF"/>
                <w:sz w:val="19"/>
              </w:rPr>
              <w:t>分组</w:t>
            </w:r>
          </w:p>
        </w:tc>
        <w:tc>
          <w:tcPr>
            <w:tcW w:type="dxa" w:w="1792"/>
            <w:shd w:val="clear" w:fill="4472C4"/>
          </w:tcPr>
          <w:p>
            <w:pPr>
              <w:spacing w:after="20" w:line="276" w:lineRule="auto"/>
            </w:pPr>
            <w:r>
              <w:rPr>
                <w:b/>
                <w:color w:val="FFFFFF"/>
                <w:sz w:val="19"/>
              </w:rPr>
            </w:r>
            <w:r>
              <w:rPr>
                <w:rFonts w:ascii="宋体" w:hAnsi="宋体" w:eastAsia="宋体"/>
                <w:b/>
                <w:color w:val="FFFFFF"/>
                <w:sz w:val="19"/>
              </w:rPr>
              <w:t>功能菜单</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页面文件</w:t>
            </w:r>
          </w:p>
        </w:tc>
        <w:tc>
          <w:tcPr>
            <w:tcW w:type="dxa" w:w="1792"/>
            <w:shd w:val="clear" w:fill="4472C4"/>
          </w:tcPr>
          <w:p>
            <w:pPr>
              <w:spacing w:after="20" w:line="276" w:lineRule="auto"/>
            </w:pPr>
            <w:r>
              <w:rPr>
                <w:b/>
                <w:color w:val="FFFFFF"/>
                <w:sz w:val="19"/>
              </w:rPr>
            </w:r>
            <w:r>
              <w:rPr>
                <w:rFonts w:ascii="宋体" w:hAnsi="宋体" w:eastAsia="宋体"/>
                <w:b/>
                <w:color w:val="FFFFFF"/>
                <w:sz w:val="19"/>
              </w:rPr>
              <w:t>主要功能点</w:t>
            </w:r>
          </w:p>
        </w:tc>
        <w:tc>
          <w:tcPr>
            <w:tcW w:type="dxa" w:w="1792"/>
            <w:shd w:val="clear" w:fill="4472C4"/>
          </w:tcPr>
          <w:p>
            <w:pPr>
              <w:spacing w:after="20" w:line="276" w:lineRule="auto"/>
            </w:pPr>
            <w:r>
              <w:rPr>
                <w:b/>
                <w:color w:val="FFFFFF"/>
                <w:sz w:val="19"/>
              </w:rPr>
            </w:r>
            <w:r>
              <w:rPr>
                <w:rFonts w:ascii="宋体" w:hAnsi="宋体" w:eastAsia="宋体"/>
                <w:b/>
                <w:color w:val="FFFFFF"/>
                <w:sz w:val="19"/>
              </w:rPr>
              <w:t>优先级</w:t>
            </w:r>
          </w:p>
        </w:tc>
      </w:tr>
      <w:tr>
        <w:tc>
          <w:tcPr>
            <w:tcW w:type="dxa" w:w="1792"/>
          </w:tcPr>
          <w:p>
            <w:pPr>
              <w:spacing w:after="20" w:line="276" w:lineRule="auto"/>
            </w:pPr>
            <w:r>
              <w:rPr>
                <w:sz w:val="19"/>
              </w:rPr>
            </w:r>
            <w:r>
              <w:rPr>
                <w:rFonts w:ascii="宋体" w:hAnsi="宋体" w:eastAsia="宋体"/>
                <w:b w:val="0"/>
                <w:sz w:val="19"/>
              </w:rPr>
              <w:t>系统用户管理</w:t>
            </w:r>
          </w:p>
        </w:tc>
        <w:tc>
          <w:tcPr>
            <w:tcW w:type="dxa" w:w="1792"/>
          </w:tcPr>
          <w:p>
            <w:pPr>
              <w:spacing w:after="20" w:line="276" w:lineRule="auto"/>
            </w:pPr>
            <w:r>
              <w:rPr>
                <w:sz w:val="19"/>
              </w:rPr>
            </w:r>
            <w:r>
              <w:rPr>
                <w:rFonts w:ascii="宋体" w:hAnsi="宋体" w:eastAsia="宋体"/>
                <w:b w:val="0"/>
                <w:sz w:val="19"/>
              </w:rPr>
              <w:t>用户列表</w:t>
            </w:r>
          </w:p>
        </w:tc>
        <w:tc>
          <w:tcPr>
            <w:tcW w:type="dxa" w:w="1792"/>
          </w:tcPr>
          <w:p>
            <w:pPr>
              <w:spacing w:after="20" w:line="276" w:lineRule="auto"/>
            </w:pPr>
            <w:r>
              <w:rPr>
                <w:sz w:val="19"/>
              </w:rPr>
            </w:r>
            <w:r>
              <w:rPr>
                <w:rFonts w:ascii="宋体" w:hAnsi="宋体" w:eastAsia="宋体"/>
                <w:b w:val="0"/>
                <w:sz w:val="19"/>
              </w:rPr>
              <w:t>prototype/admin/sys-users.html</w:t>
            </w:r>
          </w:p>
        </w:tc>
        <w:tc>
          <w:tcPr>
            <w:tcW w:type="dxa" w:w="1792"/>
          </w:tcPr>
          <w:p>
            <w:pPr>
              <w:spacing w:after="20" w:line="276" w:lineRule="auto"/>
            </w:pPr>
            <w:r>
              <w:rPr>
                <w:sz w:val="19"/>
              </w:rPr>
            </w:r>
            <w:r>
              <w:rPr>
                <w:rFonts w:ascii="宋体" w:hAnsi="宋体" w:eastAsia="宋体"/>
                <w:b w:val="0"/>
                <w:sz w:val="19"/>
              </w:rPr>
              <w:t>后台账号 CRUD、重置密码、解锁、启用、角色 tag</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系统用户管理</w:t>
            </w:r>
          </w:p>
        </w:tc>
        <w:tc>
          <w:tcPr>
            <w:tcW w:type="dxa" w:w="1792"/>
          </w:tcPr>
          <w:p>
            <w:pPr>
              <w:spacing w:after="20" w:line="276" w:lineRule="auto"/>
            </w:pPr>
            <w:r>
              <w:rPr>
                <w:sz w:val="19"/>
              </w:rPr>
            </w:r>
            <w:r>
              <w:rPr>
                <w:rFonts w:ascii="宋体" w:hAnsi="宋体" w:eastAsia="宋体"/>
                <w:b w:val="0"/>
                <w:sz w:val="19"/>
              </w:rPr>
              <w:t>部门管理</w:t>
            </w:r>
          </w:p>
        </w:tc>
        <w:tc>
          <w:tcPr>
            <w:tcW w:type="dxa" w:w="1792"/>
          </w:tcPr>
          <w:p>
            <w:pPr>
              <w:spacing w:after="20" w:line="276" w:lineRule="auto"/>
            </w:pPr>
            <w:r>
              <w:rPr>
                <w:sz w:val="19"/>
              </w:rPr>
            </w:r>
            <w:r>
              <w:rPr>
                <w:rFonts w:ascii="宋体" w:hAnsi="宋体" w:eastAsia="宋体"/>
                <w:b w:val="0"/>
                <w:sz w:val="19"/>
              </w:rPr>
              <w:t>prototype/admin/depts.html</w:t>
            </w:r>
          </w:p>
        </w:tc>
        <w:tc>
          <w:tcPr>
            <w:tcW w:type="dxa" w:w="1792"/>
          </w:tcPr>
          <w:p>
            <w:pPr>
              <w:spacing w:after="20" w:line="276" w:lineRule="auto"/>
            </w:pPr>
            <w:r>
              <w:rPr>
                <w:sz w:val="19"/>
              </w:rPr>
            </w:r>
            <w:r>
              <w:rPr>
                <w:rFonts w:ascii="宋体" w:hAnsi="宋体" w:eastAsia="宋体"/>
                <w:b w:val="0"/>
                <w:sz w:val="19"/>
              </w:rPr>
              <w:t>三级部门树 CRUD（停用/启用/删除）</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系统用户管理</w:t>
            </w:r>
          </w:p>
        </w:tc>
        <w:tc>
          <w:tcPr>
            <w:tcW w:type="dxa" w:w="1792"/>
          </w:tcPr>
          <w:p>
            <w:pPr>
              <w:spacing w:after="20" w:line="276" w:lineRule="auto"/>
            </w:pPr>
            <w:r>
              <w:rPr>
                <w:sz w:val="19"/>
              </w:rPr>
            </w:r>
            <w:r>
              <w:rPr>
                <w:rFonts w:ascii="宋体" w:hAnsi="宋体" w:eastAsia="宋体"/>
                <w:b w:val="0"/>
                <w:sz w:val="19"/>
              </w:rPr>
              <w:t>用户角色</w:t>
            </w:r>
          </w:p>
        </w:tc>
        <w:tc>
          <w:tcPr>
            <w:tcW w:type="dxa" w:w="1792"/>
          </w:tcPr>
          <w:p>
            <w:pPr>
              <w:spacing w:after="20" w:line="276" w:lineRule="auto"/>
            </w:pPr>
            <w:r>
              <w:rPr>
                <w:sz w:val="19"/>
              </w:rPr>
            </w:r>
            <w:r>
              <w:rPr>
                <w:rFonts w:ascii="宋体" w:hAnsi="宋体" w:eastAsia="宋体"/>
                <w:b w:val="0"/>
                <w:sz w:val="19"/>
              </w:rPr>
              <w:t>prototype/admin/user-roles.html</w:t>
            </w:r>
          </w:p>
        </w:tc>
        <w:tc>
          <w:tcPr>
            <w:tcW w:type="dxa" w:w="1792"/>
          </w:tcPr>
          <w:p>
            <w:pPr>
              <w:spacing w:after="20" w:line="276" w:lineRule="auto"/>
            </w:pPr>
            <w:r>
              <w:rPr>
                <w:sz w:val="19"/>
              </w:rPr>
            </w:r>
            <w:r>
              <w:rPr>
                <w:rFonts w:ascii="宋体" w:hAnsi="宋体" w:eastAsia="宋体"/>
                <w:b w:val="0"/>
                <w:sz w:val="19"/>
              </w:rPr>
              <w:t>内置角色 + 自定义；数据范围；成员抽屉</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系统用户管理</w:t>
            </w:r>
          </w:p>
        </w:tc>
        <w:tc>
          <w:tcPr>
            <w:tcW w:type="dxa" w:w="1792"/>
          </w:tcPr>
          <w:p>
            <w:pPr>
              <w:spacing w:after="20" w:line="276" w:lineRule="auto"/>
            </w:pPr>
            <w:r>
              <w:rPr>
                <w:sz w:val="19"/>
              </w:rPr>
            </w:r>
            <w:r>
              <w:rPr>
                <w:rFonts w:ascii="宋体" w:hAnsi="宋体" w:eastAsia="宋体"/>
                <w:b w:val="0"/>
                <w:sz w:val="19"/>
              </w:rPr>
              <w:t>权限配置</w:t>
            </w:r>
          </w:p>
        </w:tc>
        <w:tc>
          <w:tcPr>
            <w:tcW w:type="dxa" w:w="1792"/>
          </w:tcPr>
          <w:p>
            <w:pPr>
              <w:spacing w:after="20" w:line="276" w:lineRule="auto"/>
            </w:pPr>
            <w:r>
              <w:rPr>
                <w:sz w:val="19"/>
              </w:rPr>
            </w:r>
            <w:r>
              <w:rPr>
                <w:rFonts w:ascii="宋体" w:hAnsi="宋体" w:eastAsia="宋体"/>
                <w:b w:val="0"/>
                <w:sz w:val="19"/>
              </w:rPr>
              <w:t>prototype/admin/permissions.html</w:t>
            </w:r>
          </w:p>
        </w:tc>
        <w:tc>
          <w:tcPr>
            <w:tcW w:type="dxa" w:w="1792"/>
          </w:tcPr>
          <w:p>
            <w:pPr>
              <w:spacing w:after="20" w:line="276" w:lineRule="auto"/>
            </w:pPr>
            <w:r>
              <w:rPr>
                <w:sz w:val="19"/>
              </w:rPr>
            </w:r>
            <w:r>
              <w:rPr>
                <w:rFonts w:ascii="宋体" w:hAnsi="宋体" w:eastAsia="宋体"/>
                <w:b w:val="0"/>
                <w:sz w:val="19"/>
              </w:rPr>
              <w:t>功能权限矩阵 + 数据范围 4 档 + 敏感操作清单</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消息与通知</w:t>
            </w:r>
          </w:p>
        </w:tc>
        <w:tc>
          <w:tcPr>
            <w:tcW w:type="dxa" w:w="1792"/>
          </w:tcPr>
          <w:p>
            <w:pPr>
              <w:spacing w:after="20" w:line="276" w:lineRule="auto"/>
            </w:pPr>
            <w:r>
              <w:rPr>
                <w:sz w:val="19"/>
              </w:rPr>
            </w:r>
            <w:r>
              <w:rPr>
                <w:rFonts w:ascii="宋体" w:hAnsi="宋体" w:eastAsia="宋体"/>
                <w:b w:val="0"/>
                <w:sz w:val="19"/>
              </w:rPr>
              <w:t>消息推送</w:t>
            </w:r>
          </w:p>
        </w:tc>
        <w:tc>
          <w:tcPr>
            <w:tcW w:type="dxa" w:w="1792"/>
          </w:tcPr>
          <w:p>
            <w:pPr>
              <w:spacing w:after="20" w:line="276" w:lineRule="auto"/>
            </w:pPr>
            <w:r>
              <w:rPr>
                <w:sz w:val="19"/>
              </w:rPr>
            </w:r>
            <w:r>
              <w:rPr>
                <w:rFonts w:ascii="宋体" w:hAnsi="宋体" w:eastAsia="宋体"/>
                <w:b w:val="0"/>
                <w:sz w:val="19"/>
              </w:rPr>
              <w:t>prototype/admin/message-push.html</w:t>
            </w:r>
          </w:p>
        </w:tc>
        <w:tc>
          <w:tcPr>
            <w:tcW w:type="dxa" w:w="1792"/>
          </w:tcPr>
          <w:p>
            <w:pPr>
              <w:spacing w:after="20" w:line="276" w:lineRule="auto"/>
            </w:pPr>
            <w:r>
              <w:rPr>
                <w:sz w:val="19"/>
              </w:rPr>
            </w:r>
            <w:r>
              <w:rPr>
                <w:rFonts w:ascii="宋体" w:hAnsi="宋体" w:eastAsia="宋体"/>
                <w:b w:val="0"/>
                <w:sz w:val="19"/>
              </w:rPr>
              <w:t>已降级为只读发送记录视图（模板统一在运营后台配置）</w:t>
            </w:r>
          </w:p>
        </w:tc>
        <w:tc>
          <w:tcPr>
            <w:tcW w:type="dxa" w:w="1792"/>
          </w:tcPr>
          <w:p>
            <w:pPr>
              <w:spacing w:after="20" w:line="276" w:lineRule="auto"/>
            </w:pPr>
            <w:r>
              <w:rPr>
                <w:sz w:val="19"/>
              </w:rPr>
            </w:r>
            <w:r>
              <w:rPr>
                <w:rFonts w:ascii="宋体" w:hAnsi="宋体" w:eastAsia="宋体"/>
                <w:b w:val="0"/>
                <w:sz w:val="19"/>
              </w:rPr>
              <w:t>P1</w:t>
            </w:r>
          </w:p>
        </w:tc>
      </w:tr>
      <w:tr>
        <w:tc>
          <w:tcPr>
            <w:tcW w:type="dxa" w:w="1792"/>
          </w:tcPr>
          <w:p>
            <w:pPr>
              <w:spacing w:after="20" w:line="276" w:lineRule="auto"/>
            </w:pPr>
            <w:r>
              <w:rPr>
                <w:sz w:val="19"/>
              </w:rPr>
            </w:r>
            <w:r>
              <w:rPr>
                <w:rFonts w:ascii="宋体" w:hAnsi="宋体" w:eastAsia="宋体"/>
                <w:b w:val="0"/>
                <w:sz w:val="19"/>
              </w:rPr>
              <w:t>系统管理</w:t>
            </w:r>
          </w:p>
        </w:tc>
        <w:tc>
          <w:tcPr>
            <w:tcW w:type="dxa" w:w="1792"/>
          </w:tcPr>
          <w:p>
            <w:pPr>
              <w:spacing w:after="20" w:line="276" w:lineRule="auto"/>
            </w:pPr>
            <w:r>
              <w:rPr>
                <w:sz w:val="19"/>
              </w:rPr>
            </w:r>
            <w:r>
              <w:rPr>
                <w:rFonts w:ascii="宋体" w:hAnsi="宋体" w:eastAsia="宋体"/>
                <w:b w:val="0"/>
                <w:sz w:val="19"/>
              </w:rPr>
              <w:t>账户管理</w:t>
            </w:r>
          </w:p>
        </w:tc>
        <w:tc>
          <w:tcPr>
            <w:tcW w:type="dxa" w:w="1792"/>
          </w:tcPr>
          <w:p>
            <w:pPr>
              <w:spacing w:after="20" w:line="276" w:lineRule="auto"/>
            </w:pPr>
            <w:r>
              <w:rPr>
                <w:sz w:val="19"/>
              </w:rPr>
            </w:r>
            <w:r>
              <w:rPr>
                <w:rFonts w:ascii="宋体" w:hAnsi="宋体" w:eastAsia="宋体"/>
                <w:b w:val="0"/>
                <w:sz w:val="19"/>
              </w:rPr>
              <w:t>prototype/admin/account.html</w:t>
            </w:r>
          </w:p>
        </w:tc>
        <w:tc>
          <w:tcPr>
            <w:tcW w:type="dxa" w:w="1792"/>
          </w:tcPr>
          <w:p>
            <w:pPr>
              <w:spacing w:after="20" w:line="276" w:lineRule="auto"/>
            </w:pPr>
            <w:r>
              <w:rPr>
                <w:sz w:val="19"/>
              </w:rPr>
            </w:r>
            <w:r>
              <w:rPr>
                <w:rFonts w:ascii="宋体" w:hAnsi="宋体" w:eastAsia="宋体"/>
                <w:b w:val="0"/>
                <w:sz w:val="19"/>
              </w:rPr>
              <w:t>租户信息只读镜像 + 联系信息 + 账号安全</w:t>
            </w:r>
          </w:p>
        </w:tc>
        <w:tc>
          <w:tcPr>
            <w:tcW w:type="dxa" w:w="1792"/>
          </w:tcPr>
          <w:p>
            <w:pPr>
              <w:spacing w:after="20" w:line="276" w:lineRule="auto"/>
            </w:pPr>
            <w:r>
              <w:rPr>
                <w:sz w:val="19"/>
              </w:rPr>
            </w:r>
            <w:r>
              <w:rPr>
                <w:rFonts w:ascii="宋体" w:hAnsi="宋体" w:eastAsia="宋体"/>
                <w:b w:val="0"/>
                <w:sz w:val="19"/>
              </w:rPr>
              <w:t>P0</w:t>
            </w:r>
          </w:p>
        </w:tc>
      </w:tr>
    </w:tbl>
    <w:p/>
    <w:p>
      <w:r>
        <w:rPr>
          <w:rFonts w:ascii="宋体" w:hAnsi="宋体" w:eastAsia="宋体"/>
          <w:b/>
        </w:rPr>
        <w:t>页面与交互（P0 详写）</w:t>
      </w:r>
    </w:p>
    <w:p>
      <w:pPr>
        <w:pStyle w:val="Heading4"/>
      </w:pPr>
      <w:r>
        <w:rPr>
          <w:rFonts w:ascii="微软雅黑" w:hAnsi="微软雅黑" w:eastAsia="微软雅黑"/>
          <w:b/>
        </w:rPr>
        <w:t>后台用户列表（</w:t>
      </w:r>
      <w:r>
        <w:rPr>
          <w:rFonts w:ascii="微软雅黑" w:hAnsi="微软雅黑" w:eastAsia="微软雅黑"/>
          <w:b/>
          <w:color w:val="A03030"/>
          <w:sz w:val="19"/>
        </w:rPr>
        <w:t>prototype/admin/sys-users.html</w:t>
      </w:r>
      <w:r>
        <w:rPr>
          <w:rFonts w:ascii="微软雅黑" w:hAnsi="微软雅黑" w:eastAsia="微软雅黑"/>
          <w:b/>
        </w:rPr>
        <w:t>，P0）</w:t>
      </w:r>
    </w:p>
    <w:p>
      <w:pPr>
        <w:pStyle w:val="ListBullet"/>
        <w:spacing w:after="20"/>
        <w:ind w:left="425"/>
      </w:pPr>
      <w:r>
        <w:rPr>
          <w:rFonts w:ascii="宋体" w:hAnsi="宋体" w:eastAsia="宋体"/>
          <w:b w:val="0"/>
          <w:sz w:val="21"/>
        </w:rPr>
        <w:t>页面目的：管理后台登录账号。</w:t>
      </w:r>
    </w:p>
    <w:p>
      <w:pPr>
        <w:pStyle w:val="ListBullet"/>
        <w:spacing w:after="20"/>
        <w:ind w:left="425"/>
      </w:pPr>
      <w:r>
        <w:rPr>
          <w:rFonts w:ascii="宋体" w:hAnsi="宋体" w:eastAsia="宋体"/>
          <w:b w:val="0"/>
          <w:sz w:val="21"/>
        </w:rPr>
        <w:t>页面结构：筛选（账号/姓名/手机/部门/状态[正常/锁定/停用]）；列表；角色 tag（商户管理员/内容运营/销售/财务）。</w:t>
      </w:r>
    </w:p>
    <w:p>
      <w:pPr>
        <w:pStyle w:val="ListBullet"/>
        <w:spacing w:after="20"/>
        <w:ind w:left="425"/>
      </w:pPr>
      <w:r>
        <w:rPr>
          <w:rFonts w:ascii="宋体" w:hAnsi="宋体" w:eastAsia="宋体"/>
          <w:b w:val="0"/>
          <w:sz w:val="21"/>
        </w:rPr>
        <w:t>主路径操作步骤：新建账号 → 分配角色 → 保存；行操作「查看 / 编辑 / 重置密码 / 解锁 / 启用」。</w:t>
      </w:r>
    </w:p>
    <w:p>
      <w:pPr>
        <w:pStyle w:val="ListBullet"/>
        <w:spacing w:after="20"/>
        <w:ind w:left="425"/>
      </w:pPr>
      <w:r>
        <w:rPr>
          <w:rFonts w:ascii="宋体" w:hAnsi="宋体" w:eastAsia="宋体"/>
          <w:b w:val="0"/>
          <w:sz w:val="21"/>
        </w:rPr>
        <w:t>关键交互细节：账号新增维护归本页；登录账号体系与运营后台独立。</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prototype/admin/sys-users.html</w:t>
      </w:r>
    </w:p>
    <w:p>
      <w:pPr>
        <w:pStyle w:val="Heading4"/>
      </w:pPr>
      <w:r>
        <w:rPr>
          <w:rFonts w:ascii="微软雅黑" w:hAnsi="微软雅黑" w:eastAsia="微软雅黑"/>
          <w:b/>
        </w:rPr>
        <w:t>用户角色（</w:t>
      </w:r>
      <w:r>
        <w:rPr>
          <w:rFonts w:ascii="微软雅黑" w:hAnsi="微软雅黑" w:eastAsia="微软雅黑"/>
          <w:b/>
          <w:color w:val="A03030"/>
          <w:sz w:val="19"/>
        </w:rPr>
        <w:t>prototype/admin/user-roles.html</w:t>
      </w:r>
      <w:r>
        <w:rPr>
          <w:rFonts w:ascii="微软雅黑" w:hAnsi="微软雅黑" w:eastAsia="微软雅黑"/>
          <w:b/>
        </w:rPr>
        <w:t>，P0）</w:t>
      </w:r>
    </w:p>
    <w:p>
      <w:pPr>
        <w:pStyle w:val="ListBullet"/>
        <w:spacing w:after="20"/>
        <w:ind w:left="425"/>
      </w:pPr>
      <w:r>
        <w:rPr>
          <w:rFonts w:ascii="宋体" w:hAnsi="宋体" w:eastAsia="宋体"/>
          <w:b w:val="0"/>
          <w:sz w:val="21"/>
        </w:rPr>
        <w:t>页面目的：维护角色与数据范围。</w:t>
      </w:r>
    </w:p>
    <w:p>
      <w:pPr>
        <w:pStyle w:val="ListBullet"/>
        <w:spacing w:after="20"/>
        <w:ind w:left="425"/>
      </w:pPr>
      <w:r>
        <w:rPr>
          <w:rFonts w:ascii="宋体" w:hAnsi="宋体" w:eastAsia="宋体"/>
          <w:b w:val="0"/>
          <w:sz w:val="21"/>
        </w:rPr>
        <w:t>页面结构：内置角色（商户管理员/内容运营/销售顾问/财务，</w:t>
      </w:r>
      <w:r>
        <w:rPr>
          <w:rFonts w:ascii="宋体" w:hAnsi="宋体" w:eastAsia="宋体"/>
          <w:b/>
          <w:sz w:val="21"/>
        </w:rPr>
        <w:t>不可删除</w:t>
      </w:r>
      <w:r>
        <w:rPr>
          <w:rFonts w:ascii="宋体" w:hAnsi="宋体" w:eastAsia="宋体"/>
          <w:b w:val="0"/>
          <w:sz w:val="21"/>
        </w:rPr>
        <w:t>）+ 自定义（主播/客服只读等）；数据范围（全部数据/本人及下级/本人）；成员抽屉。</w:t>
      </w:r>
    </w:p>
    <w:p>
      <w:pPr>
        <w:pStyle w:val="ListBullet"/>
        <w:spacing w:after="20"/>
        <w:ind w:left="425"/>
      </w:pPr>
      <w:r>
        <w:rPr>
          <w:rFonts w:ascii="宋体" w:hAnsi="宋体" w:eastAsia="宋体"/>
          <w:b w:val="0"/>
          <w:sz w:val="21"/>
        </w:rPr>
        <w:t>主路径操作步骤：新建自定义角色 → 设数据范围 → 添加成员；删除角色须先移除成员。</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prototype/admin/user-roles.html</w:t>
      </w:r>
    </w:p>
    <w:p>
      <w:pPr>
        <w:pStyle w:val="Heading4"/>
      </w:pPr>
      <w:r>
        <w:rPr>
          <w:rFonts w:ascii="微软雅黑" w:hAnsi="微软雅黑" w:eastAsia="微软雅黑"/>
          <w:b/>
        </w:rPr>
        <w:t>权限配置（</w:t>
      </w:r>
      <w:r>
        <w:rPr>
          <w:rFonts w:ascii="微软雅黑" w:hAnsi="微软雅黑" w:eastAsia="微软雅黑"/>
          <w:b/>
          <w:color w:val="A03030"/>
          <w:sz w:val="19"/>
        </w:rPr>
        <w:t>prototype/admin/permissions.html</w:t>
      </w:r>
      <w:r>
        <w:rPr>
          <w:rFonts w:ascii="微软雅黑" w:hAnsi="微软雅黑" w:eastAsia="微软雅黑"/>
          <w:b/>
        </w:rPr>
        <w:t>，P0）</w:t>
      </w:r>
    </w:p>
    <w:p>
      <w:pPr>
        <w:pStyle w:val="ListBullet"/>
        <w:spacing w:after="20"/>
        <w:ind w:left="425"/>
      </w:pPr>
      <w:r>
        <w:rPr>
          <w:rFonts w:ascii="宋体" w:hAnsi="宋体" w:eastAsia="宋体"/>
          <w:b w:val="0"/>
          <w:sz w:val="21"/>
        </w:rPr>
        <w:t>页面目的：配置功能权限与数据范围，登记敏感操作。</w:t>
      </w:r>
    </w:p>
    <w:p>
      <w:pPr>
        <w:pStyle w:val="ListBullet"/>
        <w:spacing w:after="20"/>
        <w:ind w:left="425"/>
      </w:pPr>
      <w:r>
        <w:rPr>
          <w:rFonts w:ascii="宋体" w:hAnsi="宋体" w:eastAsia="宋体"/>
          <w:b w:val="0"/>
          <w:sz w:val="21"/>
        </w:rPr>
        <w:t>页面结构：功能权限矩阵（模块 × 查看/编辑/审核操作/导出，按角色切换）；数据范围 4 档（本人/本人及下级/本部门/全部）；敏感操作清单（手机号解密 / 退款审核 / 结算确认 / 客户导出 / 成员管理）。</w:t>
      </w:r>
    </w:p>
    <w:p>
      <w:pPr>
        <w:pStyle w:val="ListBullet"/>
        <w:spacing w:after="20"/>
        <w:ind w:left="425"/>
      </w:pPr>
      <w:r>
        <w:rPr>
          <w:rFonts w:ascii="宋体" w:hAnsi="宋体" w:eastAsia="宋体"/>
          <w:b w:val="0"/>
          <w:sz w:val="21"/>
        </w:rPr>
        <w:t>关键交互细节：敏感操作须权限点 + 留痕 + 二次确认（解密需二次确认 + 审计日志）。</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prototype/admin/permissions.html</w:t>
      </w:r>
    </w:p>
    <w:p>
      <w:pPr>
        <w:pStyle w:val="Heading4"/>
      </w:pPr>
      <w:r>
        <w:rPr>
          <w:rFonts w:ascii="微软雅黑" w:hAnsi="微软雅黑" w:eastAsia="微软雅黑"/>
          <w:b/>
        </w:rPr>
        <w:t>账户管理（</w:t>
      </w:r>
      <w:r>
        <w:rPr>
          <w:rFonts w:ascii="微软雅黑" w:hAnsi="微软雅黑" w:eastAsia="微软雅黑"/>
          <w:b/>
          <w:color w:val="A03030"/>
          <w:sz w:val="19"/>
        </w:rPr>
        <w:t>prototype/admin/account.html</w:t>
      </w:r>
      <w:r>
        <w:rPr>
          <w:rFonts w:ascii="微软雅黑" w:hAnsi="微软雅黑" w:eastAsia="微软雅黑"/>
          <w:b/>
        </w:rPr>
        <w:t>，P0）</w:t>
      </w:r>
    </w:p>
    <w:p>
      <w:pPr>
        <w:pStyle w:val="ListBullet"/>
        <w:spacing w:after="20"/>
        <w:ind w:left="425"/>
      </w:pPr>
      <w:r>
        <w:rPr>
          <w:rFonts w:ascii="宋体" w:hAnsi="宋体" w:eastAsia="宋体"/>
          <w:b w:val="0"/>
          <w:sz w:val="21"/>
        </w:rPr>
        <w:t>页面目的：商家侧查看租户基本信息并维护联系信息与账号安全。</w:t>
      </w:r>
    </w:p>
    <w:p>
      <w:pPr>
        <w:pStyle w:val="ListBullet"/>
        <w:spacing w:after="20"/>
        <w:ind w:left="425"/>
      </w:pPr>
      <w:r>
        <w:rPr>
          <w:rFonts w:ascii="宋体" w:hAnsi="宋体" w:eastAsia="宋体"/>
          <w:b w:val="0"/>
          <w:sz w:val="21"/>
        </w:rPr>
        <w:t>页面结构：租户基本信息（只读，来自平台租户档案：租户编码/名称/所属公司/开通来源/订单服务费率/商家账号数/开通时间/使用截止日期）；联系信息（联系人/联系电话/联系地址，可保存）；账号安全（登录密码修改、绑定手机更换）。</w:t>
      </w:r>
    </w:p>
    <w:p>
      <w:pPr>
        <w:pStyle w:val="ListBullet"/>
        <w:spacing w:after="20"/>
        <w:ind w:left="425"/>
      </w:pPr>
      <w:r>
        <w:rPr>
          <w:rFonts w:ascii="宋体" w:hAnsi="宋体" w:eastAsia="宋体"/>
          <w:b w:val="0"/>
          <w:sz w:val="21"/>
        </w:rPr>
        <w:t>主路径操作步骤：查看只读租户信息 → 编辑联系信息并保存 → 账号安全行操作「修改密码 / 更换手机」。</w:t>
      </w:r>
    </w:p>
    <w:p>
      <w:pPr>
        <w:pStyle w:val="ListBullet"/>
        <w:spacing w:after="20"/>
        <w:ind w:left="425"/>
      </w:pPr>
      <w:r>
        <w:rPr>
          <w:rFonts w:ascii="宋体" w:hAnsi="宋体" w:eastAsia="宋体"/>
          <w:b w:val="0"/>
          <w:sz w:val="21"/>
        </w:rPr>
        <w:t>关键交互细节：租户基本信息由平台统一维护、商家侧只读（如需调整联系平台客服）；账号新增与维护前往「系统用户管理 · 用户列表」。</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prototype/admin/account.html</w:t>
      </w:r>
    </w:p>
    <w:p>
      <w:pPr>
        <w:pStyle w:val="Heading4"/>
      </w:pPr>
      <w:r>
        <w:rPr>
          <w:rFonts w:ascii="微软雅黑" w:hAnsi="微软雅黑" w:eastAsia="微软雅黑"/>
          <w:b/>
        </w:rPr>
        <w:t>部门管理（</w:t>
      </w:r>
      <w:r>
        <w:rPr>
          <w:rFonts w:ascii="微软雅黑" w:hAnsi="微软雅黑" w:eastAsia="微软雅黑"/>
          <w:b/>
          <w:color w:val="A03030"/>
          <w:sz w:val="19"/>
        </w:rPr>
        <w:t>prototype/admin/depts.html</w:t>
      </w:r>
      <w:r>
        <w:rPr>
          <w:rFonts w:ascii="微软雅黑" w:hAnsi="微软雅黑" w:eastAsia="微软雅黑"/>
          <w:b/>
        </w:rPr>
        <w:t>，P0）</w:t>
      </w:r>
    </w:p>
    <w:p>
      <w:pPr>
        <w:pStyle w:val="ListBullet"/>
        <w:spacing w:after="20"/>
        <w:ind w:left="425"/>
      </w:pPr>
      <w:r>
        <w:rPr>
          <w:rFonts w:ascii="宋体" w:hAnsi="宋体" w:eastAsia="宋体"/>
          <w:b w:val="0"/>
          <w:sz w:val="21"/>
        </w:rPr>
        <w:t>页面目的：维护组织架构供期次承接助教与归属选择。</w:t>
      </w:r>
    </w:p>
    <w:p>
      <w:pPr>
        <w:pStyle w:val="ListBullet"/>
        <w:spacing w:after="20"/>
        <w:ind w:left="425"/>
      </w:pPr>
      <w:r>
        <w:rPr>
          <w:rFonts w:ascii="宋体" w:hAnsi="宋体" w:eastAsia="宋体"/>
          <w:b w:val="0"/>
          <w:sz w:val="21"/>
        </w:rPr>
        <w:t>页面结构：三级部门树；新增子部门（三级无此权限）/编辑/停用/启用/删除（仅停用空部门）。</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prototype/admin/depts.html</w:t>
      </w:r>
    </w:p>
    <w:p>
      <w:r>
        <w:rPr>
          <w:rFonts w:ascii="宋体" w:hAnsi="宋体" w:eastAsia="宋体"/>
          <w:b/>
        </w:rPr>
        <w:t>页面与交互（P1，短表）</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shd w:val="clear" w:fill="4472C4"/>
          </w:tcPr>
          <w:p>
            <w:pPr>
              <w:spacing w:after="20" w:line="276" w:lineRule="auto"/>
            </w:pPr>
            <w:r>
              <w:rPr>
                <w:b/>
                <w:color w:val="FFFFFF"/>
                <w:sz w:val="19"/>
              </w:rPr>
            </w:r>
            <w:r>
              <w:rPr>
                <w:rFonts w:ascii="宋体" w:hAnsi="宋体" w:eastAsia="宋体"/>
                <w:b/>
                <w:color w:val="FFFFFF"/>
                <w:sz w:val="19"/>
              </w:rPr>
              <w:t>页面名</w:t>
            </w:r>
          </w:p>
        </w:tc>
        <w:tc>
          <w:tcPr>
            <w:tcW w:type="dxa" w:w="2986"/>
            <w:shd w:val="clear" w:fill="4472C4"/>
          </w:tcPr>
          <w:p>
            <w:pPr>
              <w:spacing w:after="20" w:line="276" w:lineRule="auto"/>
            </w:pPr>
            <w:r>
              <w:rPr>
                <w:b/>
                <w:color w:val="FFFFFF"/>
                <w:sz w:val="19"/>
              </w:rPr>
            </w:r>
            <w:r>
              <w:rPr>
                <w:rFonts w:ascii="宋体" w:hAnsi="宋体" w:eastAsia="宋体"/>
                <w:b/>
                <w:color w:val="FFFFFF"/>
                <w:sz w:val="19"/>
              </w:rPr>
              <w:t>一句话</w:t>
            </w:r>
          </w:p>
        </w:tc>
        <w:tc>
          <w:tcPr>
            <w:tcW w:type="dxa" w:w="2986"/>
            <w:shd w:val="clear" w:fill="4472C4"/>
          </w:tcPr>
          <w:p>
            <w:pPr>
              <w:spacing w:after="20" w:line="276" w:lineRule="auto"/>
            </w:pPr>
            <w:r>
              <w:rPr>
                <w:b/>
                <w:color w:val="FFFFFF"/>
                <w:sz w:val="19"/>
              </w:rPr>
            </w:r>
            <w:r>
              <w:rPr>
                <w:rFonts w:ascii="宋体" w:hAnsi="宋体" w:eastAsia="宋体"/>
                <w:b/>
                <w:color w:val="FFFFFF"/>
                <w:sz w:val="19"/>
              </w:rPr>
              <w:t>为何后置</w:t>
            </w:r>
          </w:p>
        </w:tc>
      </w:tr>
      <w:tr>
        <w:tc>
          <w:tcPr>
            <w:tcW w:type="dxa" w:w="2986"/>
          </w:tcPr>
          <w:p>
            <w:pPr>
              <w:spacing w:after="20" w:line="276" w:lineRule="auto"/>
            </w:pPr>
            <w:r>
              <w:rPr>
                <w:sz w:val="19"/>
              </w:rPr>
            </w:r>
            <w:r>
              <w:rPr>
                <w:rFonts w:ascii="宋体" w:hAnsi="宋体" w:eastAsia="宋体"/>
                <w:b w:val="0"/>
                <w:sz w:val="19"/>
              </w:rPr>
              <w:t xml:space="preserve">消息推送 </w:t>
            </w:r>
            <w:r>
              <w:rPr>
                <w:rFonts w:ascii="Menlo" w:hAnsi="Menlo" w:eastAsia="Menlo"/>
                <w:b w:val="0"/>
                <w:color w:val="A03030"/>
                <w:sz w:val="19"/>
              </w:rPr>
              <w:t>message-push.html</w:t>
            </w:r>
          </w:p>
        </w:tc>
        <w:tc>
          <w:tcPr>
            <w:tcW w:type="dxa" w:w="2986"/>
          </w:tcPr>
          <w:p>
            <w:pPr>
              <w:spacing w:after="20" w:line="276" w:lineRule="auto"/>
            </w:pPr>
            <w:r>
              <w:rPr>
                <w:sz w:val="19"/>
              </w:rPr>
            </w:r>
            <w:r>
              <w:rPr>
                <w:rFonts w:ascii="宋体" w:hAnsi="宋体" w:eastAsia="宋体"/>
                <w:b w:val="0"/>
                <w:sz w:val="19"/>
              </w:rPr>
              <w:t>已降级为只读发送记录视图（筛选 + 发送概览 + 发送记录）；场景模板编辑在运营后台</w:t>
            </w:r>
          </w:p>
        </w:tc>
        <w:tc>
          <w:tcPr>
            <w:tcW w:type="dxa" w:w="2986"/>
          </w:tcPr>
          <w:p>
            <w:pPr>
              <w:spacing w:after="20" w:line="276" w:lineRule="auto"/>
            </w:pPr>
            <w:r>
              <w:rPr>
                <w:sz w:val="19"/>
              </w:rPr>
            </w:r>
            <w:r>
              <w:rPr>
                <w:rFonts w:ascii="宋体" w:hAnsi="宋体" w:eastAsia="宋体"/>
                <w:b w:val="0"/>
                <w:sz w:val="19"/>
              </w:rPr>
              <w:t>P1：模板统一运营后台配置</w:t>
            </w:r>
          </w:p>
        </w:tc>
      </w:tr>
    </w:tbl>
    <w:p/>
    <w:p>
      <w:r>
        <w:rPr>
          <w:rFonts w:ascii="宋体" w:hAnsi="宋体" w:eastAsia="宋体"/>
          <w:b/>
        </w:rPr>
        <w:t>业务规则摘要</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编号</w:t>
            </w:r>
          </w:p>
        </w:tc>
        <w:tc>
          <w:tcPr>
            <w:tcW w:type="dxa" w:w="4479"/>
            <w:shd w:val="clear" w:fill="4472C4"/>
          </w:tcPr>
          <w:p>
            <w:pPr>
              <w:spacing w:after="20" w:line="276" w:lineRule="auto"/>
            </w:pPr>
            <w:r>
              <w:rPr>
                <w:b/>
                <w:color w:val="FFFFFF"/>
                <w:sz w:val="19"/>
              </w:rPr>
            </w:r>
            <w:r>
              <w:rPr>
                <w:rFonts w:ascii="宋体" w:hAnsi="宋体" w:eastAsia="宋体"/>
                <w:b/>
                <w:color w:val="FFFFFF"/>
                <w:sz w:val="19"/>
              </w:rPr>
              <w:t>规则</w:t>
            </w:r>
          </w:p>
        </w:tc>
      </w:tr>
      <w:tr>
        <w:tc>
          <w:tcPr>
            <w:tcW w:type="dxa" w:w="4479"/>
          </w:tcPr>
          <w:p>
            <w:pPr>
              <w:spacing w:after="20" w:line="276" w:lineRule="auto"/>
            </w:pPr>
            <w:r>
              <w:rPr>
                <w:sz w:val="19"/>
              </w:rPr>
            </w:r>
            <w:r>
              <w:rPr>
                <w:rFonts w:ascii="宋体" w:hAnsi="宋体" w:eastAsia="宋体"/>
                <w:b w:val="0"/>
                <w:sz w:val="19"/>
              </w:rPr>
              <w:t>R-SYS-001</w:t>
            </w:r>
          </w:p>
        </w:tc>
        <w:tc>
          <w:tcPr>
            <w:tcW w:type="dxa" w:w="4479"/>
          </w:tcPr>
          <w:p>
            <w:pPr>
              <w:spacing w:after="20" w:line="276" w:lineRule="auto"/>
            </w:pPr>
            <w:r>
              <w:rPr>
                <w:sz w:val="19"/>
              </w:rPr>
            </w:r>
            <w:r>
              <w:rPr>
                <w:rFonts w:ascii="宋体" w:hAnsi="宋体" w:eastAsia="宋体"/>
                <w:b w:val="0"/>
                <w:sz w:val="19"/>
              </w:rPr>
              <w:t>内置角色不可删除；角色删除须先移除成员</w:t>
            </w:r>
          </w:p>
        </w:tc>
      </w:tr>
      <w:tr>
        <w:tc>
          <w:tcPr>
            <w:tcW w:type="dxa" w:w="4479"/>
          </w:tcPr>
          <w:p>
            <w:pPr>
              <w:spacing w:after="20" w:line="276" w:lineRule="auto"/>
            </w:pPr>
            <w:r>
              <w:rPr>
                <w:sz w:val="19"/>
              </w:rPr>
            </w:r>
            <w:r>
              <w:rPr>
                <w:rFonts w:ascii="宋体" w:hAnsi="宋体" w:eastAsia="宋体"/>
                <w:b w:val="0"/>
                <w:sz w:val="19"/>
              </w:rPr>
              <w:t>R-SYS-002</w:t>
            </w:r>
          </w:p>
        </w:tc>
        <w:tc>
          <w:tcPr>
            <w:tcW w:type="dxa" w:w="4479"/>
          </w:tcPr>
          <w:p>
            <w:pPr>
              <w:spacing w:after="20" w:line="276" w:lineRule="auto"/>
            </w:pPr>
            <w:r>
              <w:rPr>
                <w:sz w:val="19"/>
              </w:rPr>
            </w:r>
            <w:r>
              <w:rPr>
                <w:rFonts w:ascii="宋体" w:hAnsi="宋体" w:eastAsia="宋体"/>
                <w:b w:val="0"/>
                <w:sz w:val="19"/>
              </w:rPr>
              <w:t>数据范围 4 档：本人/本人及下级/本部门/全部</w:t>
            </w:r>
          </w:p>
        </w:tc>
      </w:tr>
      <w:tr>
        <w:tc>
          <w:tcPr>
            <w:tcW w:type="dxa" w:w="4479"/>
          </w:tcPr>
          <w:p>
            <w:pPr>
              <w:spacing w:after="20" w:line="276" w:lineRule="auto"/>
            </w:pPr>
            <w:r>
              <w:rPr>
                <w:sz w:val="19"/>
              </w:rPr>
            </w:r>
            <w:r>
              <w:rPr>
                <w:rFonts w:ascii="宋体" w:hAnsi="宋体" w:eastAsia="宋体"/>
                <w:b w:val="0"/>
                <w:sz w:val="19"/>
              </w:rPr>
              <w:t>R-SYS-003</w:t>
            </w:r>
          </w:p>
        </w:tc>
        <w:tc>
          <w:tcPr>
            <w:tcW w:type="dxa" w:w="4479"/>
          </w:tcPr>
          <w:p>
            <w:pPr>
              <w:spacing w:after="20" w:line="276" w:lineRule="auto"/>
            </w:pPr>
            <w:r>
              <w:rPr>
                <w:sz w:val="19"/>
              </w:rPr>
            </w:r>
            <w:r>
              <w:rPr>
                <w:rFonts w:ascii="宋体" w:hAnsi="宋体" w:eastAsia="宋体"/>
                <w:b w:val="0"/>
                <w:sz w:val="19"/>
              </w:rPr>
              <w:t>敏感操作（手机号解密/退款审核/结算确认/批量导出/成员管理/补开已回收权益）须权限点 + 留痕 + 二次确认</w:t>
            </w:r>
          </w:p>
        </w:tc>
      </w:tr>
      <w:tr>
        <w:tc>
          <w:tcPr>
            <w:tcW w:type="dxa" w:w="4479"/>
          </w:tcPr>
          <w:p>
            <w:pPr>
              <w:spacing w:after="20" w:line="276" w:lineRule="auto"/>
            </w:pPr>
            <w:r>
              <w:rPr>
                <w:sz w:val="19"/>
              </w:rPr>
            </w:r>
            <w:r>
              <w:rPr>
                <w:rFonts w:ascii="宋体" w:hAnsi="宋体" w:eastAsia="宋体"/>
                <w:b w:val="0"/>
                <w:sz w:val="19"/>
              </w:rPr>
              <w:t>R-SYS-004</w:t>
            </w:r>
          </w:p>
        </w:tc>
        <w:tc>
          <w:tcPr>
            <w:tcW w:type="dxa" w:w="4479"/>
          </w:tcPr>
          <w:p>
            <w:pPr>
              <w:spacing w:after="20" w:line="276" w:lineRule="auto"/>
            </w:pPr>
            <w:r>
              <w:rPr>
                <w:sz w:val="19"/>
              </w:rPr>
            </w:r>
            <w:r>
              <w:rPr>
                <w:rFonts w:ascii="宋体" w:hAnsi="宋体" w:eastAsia="宋体"/>
                <w:b w:val="0"/>
                <w:sz w:val="19"/>
              </w:rPr>
              <w:t>租户基本信息（费率/商家账号数/使用截止日期）由平台维护，商家侧只读</w:t>
            </w:r>
          </w:p>
        </w:tc>
      </w:tr>
      <w:tr>
        <w:tc>
          <w:tcPr>
            <w:tcW w:type="dxa" w:w="4479"/>
          </w:tcPr>
          <w:p>
            <w:pPr>
              <w:spacing w:after="20" w:line="276" w:lineRule="auto"/>
            </w:pPr>
            <w:r>
              <w:rPr>
                <w:sz w:val="19"/>
              </w:rPr>
            </w:r>
            <w:r>
              <w:rPr>
                <w:rFonts w:ascii="宋体" w:hAnsi="宋体" w:eastAsia="宋体"/>
                <w:b w:val="0"/>
                <w:sz w:val="19"/>
              </w:rPr>
              <w:t>R-SYS-005</w:t>
            </w:r>
          </w:p>
        </w:tc>
        <w:tc>
          <w:tcPr>
            <w:tcW w:type="dxa" w:w="4479"/>
          </w:tcPr>
          <w:p>
            <w:pPr>
              <w:spacing w:after="20" w:line="276" w:lineRule="auto"/>
            </w:pPr>
            <w:r>
              <w:rPr>
                <w:sz w:val="19"/>
              </w:rPr>
            </w:r>
            <w:r>
              <w:rPr>
                <w:rFonts w:ascii="宋体" w:hAnsi="宋体" w:eastAsia="宋体"/>
                <w:b w:val="0"/>
                <w:sz w:val="19"/>
              </w:rPr>
              <w:t>部门为三级结构，三级部门无「新增子部门」权限；仅停用空部门可删除</w:t>
            </w:r>
          </w:p>
        </w:tc>
      </w:tr>
    </w:tbl>
    <w:p/>
    <w:p>
      <w:r>
        <w:rPr>
          <w:rFonts w:ascii="宋体" w:hAnsi="宋体" w:eastAsia="宋体"/>
          <w:b/>
        </w:rPr>
        <w:t>验收标准</w:t>
      </w:r>
    </w:p>
    <w:p>
      <w:pPr>
        <w:pStyle w:val="ListBullet"/>
        <w:spacing w:after="20"/>
        <w:ind w:left="425"/>
      </w:pPr>
      <w:r>
        <w:rPr>
          <w:rFonts w:ascii="宋体" w:hAnsi="宋体" w:eastAsia="宋体"/>
          <w:b w:val="0"/>
          <w:sz w:val="21"/>
        </w:rPr>
        <w:t>给定自定义角色尚有成员，当尝试删除，则被拒并提示先移除成员。</w:t>
      </w:r>
    </w:p>
    <w:p>
      <w:pPr>
        <w:pStyle w:val="ListBullet"/>
        <w:spacing w:after="20"/>
        <w:ind w:left="425"/>
      </w:pPr>
      <w:r>
        <w:rPr>
          <w:rFonts w:ascii="宋体" w:hAnsi="宋体" w:eastAsia="宋体"/>
          <w:b w:val="0"/>
          <w:sz w:val="21"/>
        </w:rPr>
        <w:t>给定敏感操作「手机号解密」，当无对应权限点，则操作不可见或提示无权限。</w:t>
      </w:r>
    </w:p>
    <w:p>
      <w:pPr>
        <w:pStyle w:val="ListBullet"/>
        <w:spacing w:after="20"/>
        <w:ind w:left="425"/>
      </w:pPr>
      <w:r>
        <w:rPr>
          <w:rFonts w:ascii="宋体" w:hAnsi="宋体" w:eastAsia="宋体"/>
          <w:b w:val="0"/>
          <w:sz w:val="21"/>
        </w:rPr>
        <w:t>给定商户侧账户管理，当编辑租户基本信息，则字段只读并提示联系平台。</w:t>
      </w:r>
    </w:p>
    <w:p>
      <w:r>
        <w:rPr>
          <w:rFonts w:ascii="宋体" w:hAnsi="宋体" w:eastAsia="宋体"/>
          <w:b/>
        </w:rPr>
        <w:t>开放问题</w:t>
      </w:r>
    </w:p>
    <w:p>
      <w:pPr>
        <w:pStyle w:val="ListBullet"/>
        <w:spacing w:after="20"/>
        <w:ind w:left="425"/>
      </w:pPr>
      <w:r>
        <w:rPr>
          <w:rFonts w:ascii="Menlo" w:hAnsi="Menlo" w:eastAsia="Menlo"/>
          <w:b w:val="0"/>
          <w:color w:val="A03030"/>
          <w:sz w:val="21"/>
        </w:rPr>
        <w:t>message-push.html</w:t>
      </w:r>
      <w:r>
        <w:rPr>
          <w:rFonts w:ascii="宋体" w:hAnsi="宋体" w:eastAsia="宋体"/>
          <w:b w:val="0"/>
          <w:sz w:val="21"/>
        </w:rPr>
        <w:t xml:space="preserve"> 菜单名仍为「消息推送」，页面已为只读记录视图，是否改名「消息记录」待定；运营后台新增 </w:t>
      </w:r>
      <w:r>
        <w:rPr>
          <w:rFonts w:ascii="Menlo" w:hAnsi="Menlo" w:eastAsia="Menlo"/>
          <w:b w:val="0"/>
          <w:color w:val="A03030"/>
          <w:sz w:val="21"/>
        </w:rPr>
        <w:t>ops/message-config.html</w:t>
      </w:r>
      <w:r>
        <w:rPr>
          <w:rFonts w:ascii="宋体" w:hAnsi="宋体" w:eastAsia="宋体"/>
          <w:b w:val="0"/>
          <w:sz w:val="21"/>
        </w:rPr>
        <w:t xml:space="preserve"> 承载渠道与模板配置。</w:t>
      </w:r>
    </w:p>
    <w:p>
      <w:pPr>
        <w:pStyle w:val="ListBullet"/>
        <w:spacing w:after="20"/>
        <w:ind w:left="425"/>
      </w:pPr>
      <w:r>
        <w:rPr>
          <w:rFonts w:ascii="宋体" w:hAnsi="宋体" w:eastAsia="宋体"/>
          <w:b w:val="0"/>
          <w:sz w:val="21"/>
        </w:rPr>
        <w:t xml:space="preserve">账户管理 </w:t>
      </w:r>
      <w:r>
        <w:rPr>
          <w:rFonts w:ascii="Menlo" w:hAnsi="Menlo" w:eastAsia="Menlo"/>
          <w:b w:val="0"/>
          <w:color w:val="A03030"/>
          <w:sz w:val="21"/>
        </w:rPr>
        <w:t>account.html</w:t>
      </w:r>
      <w:r>
        <w:rPr>
          <w:rFonts w:ascii="宋体" w:hAnsi="宋体" w:eastAsia="宋体"/>
          <w:b w:val="0"/>
          <w:sz w:val="21"/>
        </w:rPr>
        <w:t xml:space="preserve"> 与运营后台租户配置页为同源镜像（</w:t>
      </w:r>
      <w:r>
        <w:rPr>
          <w:rFonts w:ascii="Menlo" w:hAnsi="Menlo" w:eastAsia="Menlo"/>
          <w:b w:val="0"/>
          <w:color w:val="A03030"/>
          <w:sz w:val="21"/>
        </w:rPr>
        <w:t>phase2-checklist.md</w:t>
      </w:r>
      <w:r>
        <w:rPr>
          <w:rFonts w:ascii="宋体" w:hAnsi="宋体" w:eastAsia="宋体"/>
          <w:b w:val="0"/>
          <w:sz w:val="21"/>
        </w:rPr>
        <w:t xml:space="preserve"> §12），需明确两者字段同步策略。</w:t>
      </w:r>
    </w:p>
    <w:p>
      <w:pPr>
        <w:pStyle w:val="Heading3"/>
      </w:pPr>
      <w:r>
        <w:rPr>
          <w:rFonts w:ascii="微软雅黑" w:hAnsi="微软雅黑" w:eastAsia="微软雅黑"/>
          <w:b/>
        </w:rPr>
        <w:t>5.1.8 小程序（侧栏存在、未挂一级模块）</w:t>
      </w:r>
    </w:p>
    <w:p>
      <w:r>
        <w:rPr>
          <w:rFonts w:ascii="宋体" w:hAnsi="宋体" w:eastAsia="宋体"/>
          <w:b/>
        </w:rPr>
        <w:t>说明</w:t>
      </w:r>
      <w:r>
        <w:rPr>
          <w:rFonts w:ascii="宋体" w:hAnsi="宋体" w:eastAsia="宋体"/>
          <w:b w:val="0"/>
        </w:rPr>
        <w:t>：</w:t>
      </w:r>
      <w:r>
        <w:rPr>
          <w:rFonts w:ascii="Menlo" w:hAnsi="Menlo" w:eastAsia="Menlo"/>
          <w:b w:val="0"/>
          <w:color w:val="A03030"/>
          <w:sz w:val="19"/>
        </w:rPr>
        <w:t>admin-shell.js</w:t>
      </w:r>
      <w:r>
        <w:rPr>
          <w:rFonts w:ascii="宋体" w:hAnsi="宋体" w:eastAsia="宋体"/>
          <w:b w:val="0"/>
        </w:rPr>
        <w:t xml:space="preserve"> 的 </w:t>
      </w:r>
      <w:r>
        <w:rPr>
          <w:rFonts w:ascii="Menlo" w:hAnsi="Menlo" w:eastAsia="Menlo"/>
          <w:b w:val="0"/>
          <w:color w:val="A03030"/>
          <w:sz w:val="19"/>
        </w:rPr>
        <w:t>sidebars</w:t>
      </w:r>
      <w:r>
        <w:rPr>
          <w:rFonts w:ascii="宋体" w:hAnsi="宋体" w:eastAsia="宋体"/>
          <w:b w:val="0"/>
        </w:rPr>
        <w:t xml:space="preserve"> 中存在 </w:t>
      </w:r>
      <w:r>
        <w:rPr>
          <w:rFonts w:ascii="Menlo" w:hAnsi="Menlo" w:eastAsia="Menlo"/>
          <w:b w:val="0"/>
          <w:color w:val="A03030"/>
          <w:sz w:val="19"/>
        </w:rPr>
        <w:t>mp</w:t>
      </w:r>
      <w:r>
        <w:rPr>
          <w:rFonts w:ascii="宋体" w:hAnsi="宋体" w:eastAsia="宋体"/>
          <w:b w:val="0"/>
        </w:rPr>
        <w:t xml:space="preserve"> 键（分组：店铺装修 / 页面配置 / 数据），但 </w:t>
      </w:r>
      <w:r>
        <w:rPr>
          <w:rFonts w:ascii="Menlo" w:hAnsi="Menlo" w:eastAsia="Menlo"/>
          <w:b w:val="0"/>
          <w:color w:val="A03030"/>
          <w:sz w:val="19"/>
        </w:rPr>
        <w:t>modules[]</w:t>
      </w:r>
      <w:r>
        <w:rPr>
          <w:rFonts w:ascii="宋体" w:hAnsi="宋体" w:eastAsia="宋体"/>
          <w:b w:val="0"/>
        </w:rPr>
        <w:t xml:space="preserve"> 中</w:t>
      </w:r>
      <w:r>
        <w:rPr>
          <w:rFonts w:ascii="宋体" w:hAnsi="宋体" w:eastAsia="宋体"/>
          <w:b/>
        </w:rPr>
        <w:t>没有</w:t>
      </w:r>
      <w:r>
        <w:rPr>
          <w:rFonts w:ascii="宋体" w:hAnsi="宋体" w:eastAsia="宋体"/>
          <w:b w:val="0"/>
        </w:rPr>
        <w:t xml:space="preserve"> </w:t>
      </w:r>
      <w:r>
        <w:rPr>
          <w:rFonts w:ascii="Menlo" w:hAnsi="Menlo" w:eastAsia="Menlo"/>
          <w:b w:val="0"/>
          <w:color w:val="A03030"/>
          <w:sz w:val="19"/>
        </w:rPr>
        <w:t>mp</w:t>
      </w:r>
      <w:r>
        <w:rPr>
          <w:rFonts w:ascii="宋体" w:hAnsi="宋体" w:eastAsia="宋体"/>
          <w:b w:val="0"/>
        </w:rPr>
        <w:t xml:space="preserve"> 一级模块，故该分组在顶栏不渲染。小程序相关页面因此分为两处可达：一是「交易 · 店铺运营」（</w:t>
      </w:r>
      <w:r>
        <w:rPr>
          <w:rFonts w:ascii="Menlo" w:hAnsi="Menlo" w:eastAsia="Menlo"/>
          <w:b w:val="0"/>
          <w:color w:val="A03030"/>
          <w:sz w:val="19"/>
        </w:rPr>
        <w:t>mp-home.html</w:t>
      </w:r>
      <w:r>
        <w:rPr>
          <w:rFonts w:ascii="宋体" w:hAnsi="宋体" w:eastAsia="宋体"/>
          <w:b w:val="0"/>
        </w:rPr>
        <w:t xml:space="preserve"> / </w:t>
      </w:r>
      <w:r>
        <w:rPr>
          <w:rFonts w:ascii="Menlo" w:hAnsi="Menlo" w:eastAsia="Menlo"/>
          <w:b w:val="0"/>
          <w:color w:val="A03030"/>
          <w:sz w:val="19"/>
        </w:rPr>
        <w:t>mp-settings.html</w:t>
      </w:r>
      <w:r>
        <w:rPr>
          <w:rFonts w:ascii="宋体" w:hAnsi="宋体" w:eastAsia="宋体"/>
          <w:b w:val="0"/>
        </w:rPr>
        <w:t xml:space="preserve"> / </w:t>
      </w:r>
      <w:r>
        <w:rPr>
          <w:rFonts w:ascii="Menlo" w:hAnsi="Menlo" w:eastAsia="Menlo"/>
          <w:b w:val="0"/>
          <w:color w:val="A03030"/>
          <w:sz w:val="19"/>
        </w:rPr>
        <w:t>mp-mine.html</w:t>
      </w:r>
      <w:r>
        <w:rPr>
          <w:rFonts w:ascii="宋体" w:hAnsi="宋体" w:eastAsia="宋体"/>
          <w:b w:val="0"/>
        </w:rPr>
        <w:t>，见 5.1.5）；二是本组菜单定义中的页面配置与数据页（</w:t>
      </w:r>
      <w:r>
        <w:rPr>
          <w:rFonts w:ascii="Menlo" w:hAnsi="Menlo" w:eastAsia="Menlo"/>
          <w:b w:val="0"/>
          <w:color w:val="A03030"/>
          <w:sz w:val="19"/>
        </w:rPr>
        <w:t>mp-course</w:t>
      </w:r>
      <w:r>
        <w:rPr>
          <w:rFonts w:ascii="宋体" w:hAnsi="宋体" w:eastAsia="宋体"/>
          <w:b w:val="0"/>
        </w:rPr>
        <w:t xml:space="preserve"> / </w:t>
      </w:r>
      <w:r>
        <w:rPr>
          <w:rFonts w:ascii="Menlo" w:hAnsi="Menlo" w:eastAsia="Menlo"/>
          <w:b w:val="0"/>
          <w:color w:val="A03030"/>
          <w:sz w:val="19"/>
        </w:rPr>
        <w:t>mp-order</w:t>
      </w:r>
      <w:r>
        <w:rPr>
          <w:rFonts w:ascii="宋体" w:hAnsi="宋体" w:eastAsia="宋体"/>
          <w:b w:val="0"/>
        </w:rPr>
        <w:t xml:space="preserve"> / </w:t>
      </w:r>
      <w:r>
        <w:rPr>
          <w:rFonts w:ascii="Menlo" w:hAnsi="Menlo" w:eastAsia="Menlo"/>
          <w:b w:val="0"/>
          <w:color w:val="A03030"/>
          <w:sz w:val="19"/>
        </w:rPr>
        <w:t>mp-pay</w:t>
      </w:r>
      <w:r>
        <w:rPr>
          <w:rFonts w:ascii="宋体" w:hAnsi="宋体" w:eastAsia="宋体"/>
          <w:b w:val="0"/>
        </w:rPr>
        <w:t xml:space="preserve"> / </w:t>
      </w:r>
      <w:r>
        <w:rPr>
          <w:rFonts w:ascii="Menlo" w:hAnsi="Menlo" w:eastAsia="Menlo"/>
          <w:b w:val="0"/>
          <w:color w:val="A03030"/>
          <w:sz w:val="19"/>
        </w:rPr>
        <w:t>mp-live</w:t>
      </w:r>
      <w:r>
        <w:rPr>
          <w:rFonts w:ascii="宋体" w:hAnsi="宋体" w:eastAsia="宋体"/>
          <w:b w:val="0"/>
        </w:rPr>
        <w:t xml:space="preserve"> / </w:t>
      </w:r>
      <w:r>
        <w:rPr>
          <w:rFonts w:ascii="Menlo" w:hAnsi="Menlo" w:eastAsia="Menlo"/>
          <w:b w:val="0"/>
          <w:color w:val="A03030"/>
          <w:sz w:val="19"/>
        </w:rPr>
        <w:t>mp-data</w:t>
      </w:r>
      <w:r>
        <w:rPr>
          <w:rFonts w:ascii="宋体" w:hAnsi="宋体" w:eastAsia="宋体"/>
          <w:b w:val="0"/>
        </w:rPr>
        <w:t xml:space="preserve">）及不在侧栏中的 </w:t>
      </w:r>
      <w:r>
        <w:rPr>
          <w:rFonts w:ascii="Menlo" w:hAnsi="Menlo" w:eastAsia="Menlo"/>
          <w:b w:val="0"/>
          <w:color w:val="A03030"/>
          <w:sz w:val="19"/>
        </w:rPr>
        <w:t>mp-claim</w:t>
      </w:r>
      <w:r>
        <w:rPr>
          <w:rFonts w:ascii="宋体" w:hAnsi="宋体" w:eastAsia="宋体"/>
          <w:b w:val="0"/>
        </w:rPr>
        <w:t xml:space="preserve"> / </w:t>
      </w:r>
      <w:r>
        <w:rPr>
          <w:rFonts w:ascii="Menlo" w:hAnsi="Menlo" w:eastAsia="Menlo"/>
          <w:b w:val="0"/>
          <w:color w:val="A03030"/>
          <w:sz w:val="19"/>
        </w:rPr>
        <w:t>mp-assess</w:t>
      </w:r>
      <w:r>
        <w:rPr>
          <w:rFonts w:ascii="宋体" w:hAnsi="宋体" w:eastAsia="宋体"/>
          <w:b w:val="0"/>
        </w:rPr>
        <w:t>。以下按侧栏分组列出。</w:t>
      </w:r>
    </w:p>
    <w:p>
      <w:r>
        <w:rPr>
          <w:rFonts w:ascii="宋体" w:hAnsi="宋体" w:eastAsia="宋体"/>
          <w:b/>
        </w:rPr>
        <w:t>功能摘要表</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shd w:val="clear" w:fill="4472C4"/>
          </w:tcPr>
          <w:p>
            <w:pPr>
              <w:spacing w:after="20" w:line="276" w:lineRule="auto"/>
            </w:pPr>
            <w:r>
              <w:rPr>
                <w:b/>
                <w:color w:val="FFFFFF"/>
                <w:sz w:val="19"/>
              </w:rPr>
            </w:r>
            <w:r>
              <w:rPr>
                <w:rFonts w:ascii="宋体" w:hAnsi="宋体" w:eastAsia="宋体"/>
                <w:b/>
                <w:color w:val="FFFFFF"/>
                <w:sz w:val="19"/>
              </w:rPr>
              <w:t>分组</w:t>
            </w:r>
          </w:p>
        </w:tc>
        <w:tc>
          <w:tcPr>
            <w:tcW w:type="dxa" w:w="1792"/>
            <w:shd w:val="clear" w:fill="4472C4"/>
          </w:tcPr>
          <w:p>
            <w:pPr>
              <w:spacing w:after="20" w:line="276" w:lineRule="auto"/>
            </w:pPr>
            <w:r>
              <w:rPr>
                <w:b/>
                <w:color w:val="FFFFFF"/>
                <w:sz w:val="19"/>
              </w:rPr>
            </w:r>
            <w:r>
              <w:rPr>
                <w:rFonts w:ascii="宋体" w:hAnsi="宋体" w:eastAsia="宋体"/>
                <w:b/>
                <w:color w:val="FFFFFF"/>
                <w:sz w:val="19"/>
              </w:rPr>
              <w:t>功能菜单</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页面文件</w:t>
            </w:r>
          </w:p>
        </w:tc>
        <w:tc>
          <w:tcPr>
            <w:tcW w:type="dxa" w:w="1792"/>
            <w:shd w:val="clear" w:fill="4472C4"/>
          </w:tcPr>
          <w:p>
            <w:pPr>
              <w:spacing w:after="20" w:line="276" w:lineRule="auto"/>
            </w:pPr>
            <w:r>
              <w:rPr>
                <w:b/>
                <w:color w:val="FFFFFF"/>
                <w:sz w:val="19"/>
              </w:rPr>
            </w:r>
            <w:r>
              <w:rPr>
                <w:rFonts w:ascii="宋体" w:hAnsi="宋体" w:eastAsia="宋体"/>
                <w:b/>
                <w:color w:val="FFFFFF"/>
                <w:sz w:val="19"/>
              </w:rPr>
              <w:t>主要功能点</w:t>
            </w:r>
          </w:p>
        </w:tc>
        <w:tc>
          <w:tcPr>
            <w:tcW w:type="dxa" w:w="1792"/>
            <w:shd w:val="clear" w:fill="4472C4"/>
          </w:tcPr>
          <w:p>
            <w:pPr>
              <w:spacing w:after="20" w:line="276" w:lineRule="auto"/>
            </w:pPr>
            <w:r>
              <w:rPr>
                <w:b/>
                <w:color w:val="FFFFFF"/>
                <w:sz w:val="19"/>
              </w:rPr>
            </w:r>
            <w:r>
              <w:rPr>
                <w:rFonts w:ascii="宋体" w:hAnsi="宋体" w:eastAsia="宋体"/>
                <w:b/>
                <w:color w:val="FFFFFF"/>
                <w:sz w:val="19"/>
              </w:rPr>
              <w:t>优先级</w:t>
            </w:r>
          </w:p>
        </w:tc>
      </w:tr>
      <w:tr>
        <w:tc>
          <w:tcPr>
            <w:tcW w:type="dxa" w:w="1792"/>
          </w:tcPr>
          <w:p>
            <w:pPr>
              <w:spacing w:after="20" w:line="276" w:lineRule="auto"/>
            </w:pPr>
            <w:r>
              <w:rPr>
                <w:sz w:val="19"/>
              </w:rPr>
            </w:r>
            <w:r>
              <w:rPr>
                <w:rFonts w:ascii="宋体" w:hAnsi="宋体" w:eastAsia="宋体"/>
                <w:b w:val="0"/>
                <w:sz w:val="19"/>
              </w:rPr>
              <w:t>店铺装修</w:t>
            </w:r>
          </w:p>
        </w:tc>
        <w:tc>
          <w:tcPr>
            <w:tcW w:type="dxa" w:w="1792"/>
          </w:tcPr>
          <w:p>
            <w:pPr>
              <w:spacing w:after="20" w:line="276" w:lineRule="auto"/>
            </w:pPr>
            <w:r>
              <w:rPr>
                <w:sz w:val="19"/>
              </w:rPr>
            </w:r>
            <w:r>
              <w:rPr>
                <w:rFonts w:ascii="宋体" w:hAnsi="宋体" w:eastAsia="宋体"/>
                <w:b w:val="0"/>
                <w:sz w:val="19"/>
              </w:rPr>
              <w:t>首页装修</w:t>
            </w:r>
          </w:p>
        </w:tc>
        <w:tc>
          <w:tcPr>
            <w:tcW w:type="dxa" w:w="1792"/>
          </w:tcPr>
          <w:p>
            <w:pPr>
              <w:spacing w:after="20" w:line="276" w:lineRule="auto"/>
            </w:pPr>
            <w:r>
              <w:rPr>
                <w:sz w:val="19"/>
              </w:rPr>
            </w:r>
            <w:r>
              <w:rPr>
                <w:rFonts w:ascii="宋体" w:hAnsi="宋体" w:eastAsia="宋体"/>
                <w:b w:val="0"/>
                <w:sz w:val="19"/>
              </w:rPr>
              <w:t>prototype/admin/mp-home.html</w:t>
            </w:r>
          </w:p>
        </w:tc>
        <w:tc>
          <w:tcPr>
            <w:tcW w:type="dxa" w:w="1792"/>
          </w:tcPr>
          <w:p>
            <w:pPr>
              <w:spacing w:after="20" w:line="276" w:lineRule="auto"/>
            </w:pPr>
            <w:r>
              <w:rPr>
                <w:sz w:val="19"/>
              </w:rPr>
            </w:r>
            <w:r>
              <w:rPr>
                <w:rFonts w:ascii="宋体" w:hAnsi="宋体" w:eastAsia="宋体"/>
                <w:b w:val="0"/>
                <w:sz w:val="19"/>
              </w:rPr>
              <w:t>见 5.1.5（交易 · 店铺运营）</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店铺装修</w:t>
            </w:r>
          </w:p>
        </w:tc>
        <w:tc>
          <w:tcPr>
            <w:tcW w:type="dxa" w:w="1792"/>
          </w:tcPr>
          <w:p>
            <w:pPr>
              <w:spacing w:after="20" w:line="276" w:lineRule="auto"/>
            </w:pPr>
            <w:r>
              <w:rPr>
                <w:sz w:val="19"/>
              </w:rPr>
            </w:r>
            <w:r>
              <w:rPr>
                <w:rFonts w:ascii="宋体" w:hAnsi="宋体" w:eastAsia="宋体"/>
                <w:b w:val="0"/>
                <w:sz w:val="19"/>
              </w:rPr>
              <w:t>店铺设置</w:t>
            </w:r>
          </w:p>
        </w:tc>
        <w:tc>
          <w:tcPr>
            <w:tcW w:type="dxa" w:w="1792"/>
          </w:tcPr>
          <w:p>
            <w:pPr>
              <w:spacing w:after="20" w:line="276" w:lineRule="auto"/>
            </w:pPr>
            <w:r>
              <w:rPr>
                <w:sz w:val="19"/>
              </w:rPr>
            </w:r>
            <w:r>
              <w:rPr>
                <w:rFonts w:ascii="宋体" w:hAnsi="宋体" w:eastAsia="宋体"/>
                <w:b w:val="0"/>
                <w:sz w:val="19"/>
              </w:rPr>
              <w:t>prototype/admin/mp-settings.html</w:t>
            </w:r>
          </w:p>
        </w:tc>
        <w:tc>
          <w:tcPr>
            <w:tcW w:type="dxa" w:w="1792"/>
          </w:tcPr>
          <w:p>
            <w:pPr>
              <w:spacing w:after="20" w:line="276" w:lineRule="auto"/>
            </w:pPr>
            <w:r>
              <w:rPr>
                <w:sz w:val="19"/>
              </w:rPr>
            </w:r>
            <w:r>
              <w:rPr>
                <w:rFonts w:ascii="宋体" w:hAnsi="宋体" w:eastAsia="宋体"/>
                <w:b w:val="0"/>
                <w:sz w:val="19"/>
              </w:rPr>
              <w:t>见 5.1.5</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页面配置</w:t>
            </w:r>
          </w:p>
        </w:tc>
        <w:tc>
          <w:tcPr>
            <w:tcW w:type="dxa" w:w="1792"/>
          </w:tcPr>
          <w:p>
            <w:pPr>
              <w:spacing w:after="20" w:line="276" w:lineRule="auto"/>
            </w:pPr>
            <w:r>
              <w:rPr>
                <w:sz w:val="19"/>
              </w:rPr>
            </w:r>
            <w:r>
              <w:rPr>
                <w:rFonts w:ascii="宋体" w:hAnsi="宋体" w:eastAsia="宋体"/>
                <w:b w:val="0"/>
                <w:sz w:val="19"/>
              </w:rPr>
              <w:t>课程与学习页</w:t>
            </w:r>
          </w:p>
        </w:tc>
        <w:tc>
          <w:tcPr>
            <w:tcW w:type="dxa" w:w="1792"/>
          </w:tcPr>
          <w:p>
            <w:pPr>
              <w:spacing w:after="20" w:line="276" w:lineRule="auto"/>
            </w:pPr>
            <w:r>
              <w:rPr>
                <w:sz w:val="19"/>
              </w:rPr>
            </w:r>
            <w:r>
              <w:rPr>
                <w:rFonts w:ascii="宋体" w:hAnsi="宋体" w:eastAsia="宋体"/>
                <w:b w:val="0"/>
                <w:sz w:val="19"/>
              </w:rPr>
              <w:t>prototype/admin/mp-course.html</w:t>
            </w:r>
          </w:p>
        </w:tc>
        <w:tc>
          <w:tcPr>
            <w:tcW w:type="dxa" w:w="1792"/>
          </w:tcPr>
          <w:p>
            <w:pPr>
              <w:spacing w:after="20" w:line="276" w:lineRule="auto"/>
            </w:pPr>
            <w:r>
              <w:rPr>
                <w:sz w:val="19"/>
              </w:rPr>
            </w:r>
            <w:r>
              <w:rPr>
                <w:rFonts w:ascii="宋体" w:hAnsi="宋体" w:eastAsia="宋体"/>
                <w:b w:val="0"/>
                <w:sz w:val="19"/>
              </w:rPr>
              <w:t>试看策略（默认模板）、试看封面与标记、课程信息展示、下单方式 → C 端表现对照、学习页配置</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页面配置</w:t>
            </w:r>
          </w:p>
        </w:tc>
        <w:tc>
          <w:tcPr>
            <w:tcW w:type="dxa" w:w="1792"/>
          </w:tcPr>
          <w:p>
            <w:pPr>
              <w:spacing w:after="20" w:line="276" w:lineRule="auto"/>
            </w:pPr>
            <w:r>
              <w:rPr>
                <w:sz w:val="19"/>
              </w:rPr>
            </w:r>
            <w:r>
              <w:rPr>
                <w:rFonts w:ascii="宋体" w:hAnsi="宋体" w:eastAsia="宋体"/>
                <w:b w:val="0"/>
                <w:sz w:val="19"/>
              </w:rPr>
              <w:t>订单页</w:t>
            </w:r>
          </w:p>
        </w:tc>
        <w:tc>
          <w:tcPr>
            <w:tcW w:type="dxa" w:w="1792"/>
          </w:tcPr>
          <w:p>
            <w:pPr>
              <w:spacing w:after="20" w:line="276" w:lineRule="auto"/>
            </w:pPr>
            <w:r>
              <w:rPr>
                <w:sz w:val="19"/>
              </w:rPr>
            </w:r>
            <w:r>
              <w:rPr>
                <w:rFonts w:ascii="宋体" w:hAnsi="宋体" w:eastAsia="宋体"/>
                <w:b w:val="0"/>
                <w:sz w:val="19"/>
              </w:rPr>
              <w:t>prototype/admin/mp-order.html</w:t>
            </w:r>
          </w:p>
        </w:tc>
        <w:tc>
          <w:tcPr>
            <w:tcW w:type="dxa" w:w="1792"/>
          </w:tcPr>
          <w:p>
            <w:pPr>
              <w:spacing w:after="20" w:line="276" w:lineRule="auto"/>
            </w:pPr>
            <w:r>
              <w:rPr>
                <w:sz w:val="19"/>
              </w:rPr>
            </w:r>
            <w:r>
              <w:rPr>
                <w:rFonts w:ascii="宋体" w:hAnsi="宋体" w:eastAsia="宋体"/>
                <w:b w:val="0"/>
                <w:sz w:val="19"/>
              </w:rPr>
              <w:t>状态筛选、订单卡展示字段、按钮文案、空态文案、C 端预览</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页面配置</w:t>
            </w:r>
          </w:p>
        </w:tc>
        <w:tc>
          <w:tcPr>
            <w:tcW w:type="dxa" w:w="1792"/>
          </w:tcPr>
          <w:p>
            <w:pPr>
              <w:spacing w:after="20" w:line="276" w:lineRule="auto"/>
            </w:pPr>
            <w:r>
              <w:rPr>
                <w:sz w:val="19"/>
              </w:rPr>
            </w:r>
            <w:r>
              <w:rPr>
                <w:rFonts w:ascii="宋体" w:hAnsi="宋体" w:eastAsia="宋体"/>
                <w:b w:val="0"/>
                <w:sz w:val="19"/>
              </w:rPr>
              <w:t>支付结果页</w:t>
            </w:r>
          </w:p>
        </w:tc>
        <w:tc>
          <w:tcPr>
            <w:tcW w:type="dxa" w:w="1792"/>
          </w:tcPr>
          <w:p>
            <w:pPr>
              <w:spacing w:after="20" w:line="276" w:lineRule="auto"/>
            </w:pPr>
            <w:r>
              <w:rPr>
                <w:sz w:val="19"/>
              </w:rPr>
            </w:r>
            <w:r>
              <w:rPr>
                <w:rFonts w:ascii="宋体" w:hAnsi="宋体" w:eastAsia="宋体"/>
                <w:b w:val="0"/>
                <w:sz w:val="19"/>
              </w:rPr>
              <w:t>prototype/admin/mp-pay.html</w:t>
            </w:r>
          </w:p>
        </w:tc>
        <w:tc>
          <w:tcPr>
            <w:tcW w:type="dxa" w:w="1792"/>
          </w:tcPr>
          <w:p>
            <w:pPr>
              <w:spacing w:after="20" w:line="276" w:lineRule="auto"/>
            </w:pPr>
            <w:r>
              <w:rPr>
                <w:sz w:val="19"/>
              </w:rPr>
            </w:r>
            <w:r>
              <w:rPr>
                <w:rFonts w:ascii="宋体" w:hAnsi="宋体" w:eastAsia="宋体"/>
                <w:b w:val="0"/>
                <w:sz w:val="19"/>
              </w:rPr>
              <w:t>主标题、副文案、按钮配置、C 端预览</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页面配置</w:t>
            </w:r>
          </w:p>
        </w:tc>
        <w:tc>
          <w:tcPr>
            <w:tcW w:type="dxa" w:w="1792"/>
          </w:tcPr>
          <w:p>
            <w:pPr>
              <w:spacing w:after="20" w:line="276" w:lineRule="auto"/>
            </w:pPr>
            <w:r>
              <w:rPr>
                <w:sz w:val="19"/>
              </w:rPr>
            </w:r>
            <w:r>
              <w:rPr>
                <w:rFonts w:ascii="宋体" w:hAnsi="宋体" w:eastAsia="宋体"/>
                <w:b w:val="0"/>
                <w:sz w:val="19"/>
              </w:rPr>
              <w:t>直播展示</w:t>
            </w:r>
          </w:p>
        </w:tc>
        <w:tc>
          <w:tcPr>
            <w:tcW w:type="dxa" w:w="1792"/>
          </w:tcPr>
          <w:p>
            <w:pPr>
              <w:spacing w:after="20" w:line="276" w:lineRule="auto"/>
            </w:pPr>
            <w:r>
              <w:rPr>
                <w:sz w:val="19"/>
              </w:rPr>
            </w:r>
            <w:r>
              <w:rPr>
                <w:rFonts w:ascii="宋体" w:hAnsi="宋体" w:eastAsia="宋体"/>
                <w:b w:val="0"/>
                <w:sz w:val="19"/>
              </w:rPr>
              <w:t>prototype/admin/mp-home.html#sec-live</w:t>
            </w:r>
          </w:p>
        </w:tc>
        <w:tc>
          <w:tcPr>
            <w:tcW w:type="dxa" w:w="1792"/>
          </w:tcPr>
          <w:p>
            <w:pPr>
              <w:spacing w:after="20" w:line="276" w:lineRule="auto"/>
            </w:pPr>
            <w:r>
              <w:rPr>
                <w:sz w:val="19"/>
              </w:rPr>
            </w:r>
            <w:r>
              <w:rPr>
                <w:rFonts w:ascii="宋体" w:hAnsi="宋体" w:eastAsia="宋体"/>
                <w:b w:val="0"/>
                <w:sz w:val="19"/>
              </w:rPr>
              <w:t>直播列表展示控制（跳首页装修锚点）</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数据</w:t>
            </w:r>
          </w:p>
        </w:tc>
        <w:tc>
          <w:tcPr>
            <w:tcW w:type="dxa" w:w="1792"/>
          </w:tcPr>
          <w:p>
            <w:pPr>
              <w:spacing w:after="20" w:line="276" w:lineRule="auto"/>
            </w:pPr>
            <w:r>
              <w:rPr>
                <w:sz w:val="19"/>
              </w:rPr>
            </w:r>
            <w:r>
              <w:rPr>
                <w:rFonts w:ascii="宋体" w:hAnsi="宋体" w:eastAsia="宋体"/>
                <w:b w:val="0"/>
                <w:sz w:val="19"/>
              </w:rPr>
              <w:t>小程序数据</w:t>
            </w:r>
          </w:p>
        </w:tc>
        <w:tc>
          <w:tcPr>
            <w:tcW w:type="dxa" w:w="1792"/>
          </w:tcPr>
          <w:p>
            <w:pPr>
              <w:spacing w:after="20" w:line="276" w:lineRule="auto"/>
            </w:pPr>
            <w:r>
              <w:rPr>
                <w:sz w:val="19"/>
              </w:rPr>
            </w:r>
            <w:r>
              <w:rPr>
                <w:rFonts w:ascii="宋体" w:hAnsi="宋体" w:eastAsia="宋体"/>
                <w:b w:val="0"/>
                <w:sz w:val="19"/>
              </w:rPr>
              <w:t>prototype/admin/mp-data.html</w:t>
            </w:r>
          </w:p>
        </w:tc>
        <w:tc>
          <w:tcPr>
            <w:tcW w:type="dxa" w:w="1792"/>
          </w:tcPr>
          <w:p>
            <w:pPr>
              <w:spacing w:after="20" w:line="276" w:lineRule="auto"/>
            </w:pPr>
            <w:r>
              <w:rPr>
                <w:sz w:val="19"/>
              </w:rPr>
            </w:r>
            <w:r>
              <w:rPr>
                <w:rFonts w:ascii="宋体" w:hAnsi="宋体" w:eastAsia="宋体"/>
                <w:b w:val="0"/>
                <w:sz w:val="19"/>
              </w:rPr>
              <w:t>访问趋势、核心转化漏斗、课程访问/销量 TOP、直播预约/观看 TOP、访问来源</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页面配置</w:t>
            </w:r>
          </w:p>
        </w:tc>
        <w:tc>
          <w:tcPr>
            <w:tcW w:type="dxa" w:w="1792"/>
          </w:tcPr>
          <w:p>
            <w:pPr>
              <w:spacing w:after="20" w:line="276" w:lineRule="auto"/>
            </w:pPr>
            <w:r>
              <w:rPr>
                <w:sz w:val="19"/>
              </w:rPr>
            </w:r>
            <w:r>
              <w:rPr>
                <w:rFonts w:ascii="宋体" w:hAnsi="宋体" w:eastAsia="宋体"/>
                <w:b w:val="0"/>
                <w:sz w:val="19"/>
              </w:rPr>
              <w:t>领课页</w:t>
            </w:r>
          </w:p>
        </w:tc>
        <w:tc>
          <w:tcPr>
            <w:tcW w:type="dxa" w:w="1792"/>
          </w:tcPr>
          <w:p>
            <w:pPr>
              <w:spacing w:after="20" w:line="276" w:lineRule="auto"/>
            </w:pPr>
            <w:r>
              <w:rPr>
                <w:sz w:val="19"/>
              </w:rPr>
            </w:r>
            <w:r>
              <w:rPr>
                <w:rFonts w:ascii="宋体" w:hAnsi="宋体" w:eastAsia="宋体"/>
                <w:b w:val="0"/>
                <w:sz w:val="19"/>
              </w:rPr>
              <w:t>prototype/admin/mp-claim.html</w:t>
            </w:r>
          </w:p>
        </w:tc>
        <w:tc>
          <w:tcPr>
            <w:tcW w:type="dxa" w:w="1792"/>
          </w:tcPr>
          <w:p>
            <w:pPr>
              <w:spacing w:after="20" w:line="276" w:lineRule="auto"/>
            </w:pPr>
            <w:r>
              <w:rPr>
                <w:sz w:val="19"/>
              </w:rPr>
            </w:r>
            <w:r>
              <w:rPr>
                <w:rFonts w:ascii="宋体" w:hAnsi="宋体" w:eastAsia="宋体"/>
                <w:b w:val="0"/>
                <w:sz w:val="19"/>
              </w:rPr>
              <w:t>兑换设置、企微老师引导、兑换码批次、兑换记录</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页面配置</w:t>
            </w:r>
          </w:p>
        </w:tc>
        <w:tc>
          <w:tcPr>
            <w:tcW w:type="dxa" w:w="1792"/>
          </w:tcPr>
          <w:p>
            <w:pPr>
              <w:spacing w:after="20" w:line="276" w:lineRule="auto"/>
            </w:pPr>
            <w:r>
              <w:rPr>
                <w:sz w:val="19"/>
              </w:rPr>
            </w:r>
            <w:r>
              <w:rPr>
                <w:rFonts w:ascii="宋体" w:hAnsi="宋体" w:eastAsia="宋体"/>
                <w:b w:val="0"/>
                <w:sz w:val="19"/>
              </w:rPr>
              <w:t>测评与计划页</w:t>
            </w:r>
          </w:p>
        </w:tc>
        <w:tc>
          <w:tcPr>
            <w:tcW w:type="dxa" w:w="1792"/>
          </w:tcPr>
          <w:p>
            <w:pPr>
              <w:spacing w:after="20" w:line="276" w:lineRule="auto"/>
            </w:pPr>
            <w:r>
              <w:rPr>
                <w:sz w:val="19"/>
              </w:rPr>
            </w:r>
            <w:r>
              <w:rPr>
                <w:rFonts w:ascii="宋体" w:hAnsi="宋体" w:eastAsia="宋体"/>
                <w:b w:val="0"/>
                <w:sz w:val="19"/>
              </w:rPr>
              <w:t>prototype/admin/mp-assess.html</w:t>
            </w:r>
          </w:p>
        </w:tc>
        <w:tc>
          <w:tcPr>
            <w:tcW w:type="dxa" w:w="1792"/>
          </w:tcPr>
          <w:p>
            <w:pPr>
              <w:spacing w:after="20" w:line="276" w:lineRule="auto"/>
            </w:pPr>
            <w:r>
              <w:rPr>
                <w:sz w:val="19"/>
              </w:rPr>
            </w:r>
            <w:r>
              <w:rPr>
                <w:rFonts w:ascii="宋体" w:hAnsi="宋体" w:eastAsia="宋体"/>
                <w:b w:val="0"/>
                <w:sz w:val="19"/>
              </w:rPr>
              <w:t>计划卡展示元素、无计划兜底、自助测评区块、入口联动说明</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页面配置</w:t>
            </w:r>
          </w:p>
        </w:tc>
        <w:tc>
          <w:tcPr>
            <w:tcW w:type="dxa" w:w="1792"/>
          </w:tcPr>
          <w:p>
            <w:pPr>
              <w:spacing w:after="20" w:line="276" w:lineRule="auto"/>
            </w:pPr>
            <w:r>
              <w:rPr>
                <w:sz w:val="19"/>
              </w:rPr>
            </w:r>
            <w:r>
              <w:rPr>
                <w:rFonts w:ascii="宋体" w:hAnsi="宋体" w:eastAsia="宋体"/>
                <w:b w:val="0"/>
                <w:sz w:val="19"/>
              </w:rPr>
              <w:t>Banner / 首页精选 / 直播展示（已合并）</w:t>
            </w:r>
          </w:p>
        </w:tc>
        <w:tc>
          <w:tcPr>
            <w:tcW w:type="dxa" w:w="1792"/>
          </w:tcPr>
          <w:p>
            <w:pPr>
              <w:spacing w:after="20" w:line="276" w:lineRule="auto"/>
            </w:pPr>
            <w:r>
              <w:rPr>
                <w:sz w:val="19"/>
              </w:rPr>
            </w:r>
            <w:r>
              <w:rPr>
                <w:rFonts w:ascii="宋体" w:hAnsi="宋体" w:eastAsia="宋体"/>
                <w:b w:val="0"/>
                <w:sz w:val="19"/>
              </w:rPr>
              <w:t xml:space="preserve">prototype/admin/mp-banner.html / </w:t>
            </w:r>
            <w:r>
              <w:rPr>
                <w:rFonts w:ascii="Menlo" w:hAnsi="Menlo" w:eastAsia="Menlo"/>
                <w:b w:val="0"/>
                <w:color w:val="A03030"/>
                <w:sz w:val="19"/>
              </w:rPr>
              <w:t>mp-featured.html</w:t>
            </w:r>
            <w:r>
              <w:rPr>
                <w:rFonts w:ascii="宋体" w:hAnsi="宋体" w:eastAsia="宋体"/>
                <w:b w:val="0"/>
                <w:sz w:val="19"/>
              </w:rPr>
              <w:t xml:space="preserve"> / </w:t>
            </w:r>
            <w:r>
              <w:rPr>
                <w:rFonts w:ascii="Menlo" w:hAnsi="Menlo" w:eastAsia="Menlo"/>
                <w:b w:val="0"/>
                <w:color w:val="A03030"/>
                <w:sz w:val="19"/>
              </w:rPr>
              <w:t>mp-live.html</w:t>
            </w:r>
          </w:p>
        </w:tc>
        <w:tc>
          <w:tcPr>
            <w:tcW w:type="dxa" w:w="1792"/>
          </w:tcPr>
          <w:p>
            <w:pPr>
              <w:spacing w:after="20" w:line="276" w:lineRule="auto"/>
            </w:pPr>
            <w:r>
              <w:rPr>
                <w:sz w:val="19"/>
              </w:rPr>
            </w:r>
            <w:r>
              <w:rPr>
                <w:rFonts w:ascii="宋体" w:hAnsi="宋体" w:eastAsia="宋体"/>
                <w:b w:val="0"/>
                <w:sz w:val="19"/>
              </w:rPr>
              <w:t xml:space="preserve">已合并至 </w:t>
            </w:r>
            <w:r>
              <w:rPr>
                <w:rFonts w:ascii="Menlo" w:hAnsi="Menlo" w:eastAsia="Menlo"/>
                <w:b w:val="0"/>
                <w:color w:val="A03030"/>
                <w:sz w:val="19"/>
              </w:rPr>
              <w:t>mp-home.html</w:t>
            </w:r>
            <w:r>
              <w:rPr>
                <w:rFonts w:ascii="宋体" w:hAnsi="宋体" w:eastAsia="宋体"/>
                <w:b w:val="0"/>
                <w:sz w:val="19"/>
              </w:rPr>
              <w:t xml:space="preserve"> 首页装修</w:t>
            </w:r>
          </w:p>
        </w:tc>
        <w:tc>
          <w:tcPr>
            <w:tcW w:type="dxa" w:w="1792"/>
          </w:tcPr>
          <w:p>
            <w:pPr>
              <w:spacing w:after="20" w:line="276" w:lineRule="auto"/>
            </w:pPr>
            <w:r>
              <w:rPr>
                <w:sz w:val="19"/>
              </w:rPr>
            </w:r>
            <w:r>
              <w:rPr>
                <w:rFonts w:ascii="宋体" w:hAnsi="宋体" w:eastAsia="宋体"/>
                <w:b w:val="0"/>
                <w:sz w:val="19"/>
              </w:rPr>
              <w:t>—</w:t>
            </w:r>
          </w:p>
        </w:tc>
      </w:tr>
    </w:tbl>
    <w:p/>
    <w:p>
      <w:r>
        <w:rPr>
          <w:rFonts w:ascii="宋体" w:hAnsi="宋体" w:eastAsia="宋体"/>
          <w:b/>
        </w:rPr>
        <w:t>页面与交互（P0 详写）</w:t>
      </w:r>
    </w:p>
    <w:p>
      <w:pPr>
        <w:pStyle w:val="Heading4"/>
      </w:pPr>
      <w:r>
        <w:rPr>
          <w:rFonts w:ascii="微软雅黑" w:hAnsi="微软雅黑" w:eastAsia="微软雅黑"/>
          <w:b/>
        </w:rPr>
        <w:t>课程与学习页（</w:t>
      </w:r>
      <w:r>
        <w:rPr>
          <w:rFonts w:ascii="微软雅黑" w:hAnsi="微软雅黑" w:eastAsia="微软雅黑"/>
          <w:b/>
          <w:color w:val="A03030"/>
          <w:sz w:val="19"/>
        </w:rPr>
        <w:t>prototype/admin/mp-course.html</w:t>
      </w:r>
      <w:r>
        <w:rPr>
          <w:rFonts w:ascii="微软雅黑" w:hAnsi="微软雅黑" w:eastAsia="微软雅黑"/>
          <w:b/>
        </w:rPr>
        <w:t>，P0）</w:t>
      </w:r>
    </w:p>
    <w:p>
      <w:pPr>
        <w:pStyle w:val="ListBullet"/>
        <w:spacing w:after="20"/>
        <w:ind w:left="425"/>
      </w:pPr>
      <w:r>
        <w:rPr>
          <w:rFonts w:ascii="宋体" w:hAnsi="宋体" w:eastAsia="宋体"/>
          <w:b w:val="0"/>
          <w:sz w:val="21"/>
        </w:rPr>
        <w:t>页面目的：配置课程与学习页的展示与试看默认模板。</w:t>
      </w:r>
    </w:p>
    <w:p>
      <w:pPr>
        <w:pStyle w:val="ListBullet"/>
        <w:spacing w:after="20"/>
        <w:ind w:left="425"/>
      </w:pPr>
      <w:r>
        <w:rPr>
          <w:rFonts w:ascii="宋体" w:hAnsi="宋体" w:eastAsia="宋体"/>
          <w:b w:val="0"/>
          <w:sz w:val="21"/>
        </w:rPr>
        <w:t xml:space="preserve">页面结构：试看策略（默认模板，按课程类型配置试看方式与节数；显著位置引导至 </w:t>
      </w:r>
      <w:r>
        <w:rPr>
          <w:rFonts w:ascii="Menlo" w:hAnsi="Menlo" w:eastAsia="Menlo"/>
          <w:b w:val="0"/>
          <w:color w:val="A03030"/>
          <w:sz w:val="21"/>
        </w:rPr>
        <w:t>mp-home.html</w:t>
      </w:r>
      <w:r>
        <w:rPr>
          <w:rFonts w:ascii="宋体" w:hAnsi="宋体" w:eastAsia="宋体"/>
          <w:b w:val="0"/>
          <w:sz w:val="21"/>
        </w:rPr>
        <w:t xml:space="preserve"> 逐条配置）；试看封面与标记（封面提示文案、目录试看标签文案、未解锁节次标记）；课程信息展示（现价/划线原价取数来源标注为该上架位的默认成交商品；免费内容显示「免费学习」）；下单方式 → C 端表现只读对照表；学习页配置。</w:t>
      </w:r>
    </w:p>
    <w:p>
      <w:pPr>
        <w:pStyle w:val="ListBullet"/>
        <w:spacing w:after="20"/>
        <w:ind w:left="425"/>
      </w:pPr>
      <w:r>
        <w:rPr>
          <w:rFonts w:ascii="宋体" w:hAnsi="宋体" w:eastAsia="宋体"/>
          <w:b w:val="0"/>
          <w:sz w:val="21"/>
        </w:rPr>
        <w:t xml:space="preserve">关键交互细节：试看策略仅为新建上架位的默认取值，端上真值以 </w:t>
      </w:r>
      <w:r>
        <w:rPr>
          <w:rFonts w:ascii="Menlo" w:hAnsi="Menlo" w:eastAsia="Menlo"/>
          <w:b w:val="0"/>
          <w:color w:val="A03030"/>
          <w:sz w:val="21"/>
        </w:rPr>
        <w:t>listing.trial_scope</w:t>
      </w:r>
      <w:r>
        <w:rPr>
          <w:rFonts w:ascii="宋体" w:hAnsi="宋体" w:eastAsia="宋体"/>
          <w:b w:val="0"/>
          <w:sz w:val="21"/>
        </w:rPr>
        <w:t xml:space="preserve"> 为准。</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prototype/admin/mp-course.html</w:t>
      </w:r>
    </w:p>
    <w:p>
      <w:pPr>
        <w:pStyle w:val="Heading4"/>
      </w:pPr>
      <w:r>
        <w:rPr>
          <w:rFonts w:ascii="微软雅黑" w:hAnsi="微软雅黑" w:eastAsia="微软雅黑"/>
          <w:b/>
        </w:rPr>
        <w:t>领课页（</w:t>
      </w:r>
      <w:r>
        <w:rPr>
          <w:rFonts w:ascii="微软雅黑" w:hAnsi="微软雅黑" w:eastAsia="微软雅黑"/>
          <w:b/>
          <w:color w:val="A03030"/>
          <w:sz w:val="19"/>
        </w:rPr>
        <w:t>prototype/admin/mp-claim.html</w:t>
      </w:r>
      <w:r>
        <w:rPr>
          <w:rFonts w:ascii="微软雅黑" w:hAnsi="微软雅黑" w:eastAsia="微软雅黑"/>
          <w:b/>
        </w:rPr>
        <w:t>，P0，路径③）</w:t>
      </w:r>
    </w:p>
    <w:p>
      <w:pPr>
        <w:pStyle w:val="ListBullet"/>
        <w:spacing w:after="20"/>
        <w:ind w:left="425"/>
      </w:pPr>
      <w:r>
        <w:rPr>
          <w:rFonts w:ascii="宋体" w:hAnsi="宋体" w:eastAsia="宋体"/>
          <w:b w:val="0"/>
          <w:sz w:val="21"/>
        </w:rPr>
        <w:t>页面目的：配置领课兑换功能与批次。</w:t>
      </w:r>
    </w:p>
    <w:p>
      <w:pPr>
        <w:pStyle w:val="ListBullet"/>
        <w:spacing w:after="20"/>
        <w:ind w:left="425"/>
      </w:pPr>
      <w:r>
        <w:rPr>
          <w:rFonts w:ascii="宋体" w:hAnsi="宋体" w:eastAsia="宋体"/>
          <w:b w:val="0"/>
          <w:sz w:val="21"/>
        </w:rPr>
        <w:t>页面结构：兑换设置（功能开关：开启=C 端展示「领课」入口/关闭=隐藏，已兑换学员不受影响；默认兑换成功引导：引导添加企微老师[可选老师、引导文案、直接进入学习]）；兑换码批次表（批次名称/课程/码数量已兑换/加企微/有效期/状态[进行中/已停用]）；兑换记录查询 + 导出。</w:t>
      </w:r>
    </w:p>
    <w:p>
      <w:pPr>
        <w:pStyle w:val="ListBullet"/>
        <w:spacing w:after="20"/>
        <w:ind w:left="425"/>
      </w:pPr>
      <w:r>
        <w:rPr>
          <w:rFonts w:ascii="宋体" w:hAnsi="宋体" w:eastAsia="宋体"/>
          <w:b w:val="0"/>
          <w:sz w:val="21"/>
        </w:rPr>
        <w:t>主路径操作步骤：新建兑换码批次（批次名称*、关联课程*、企微老师*、生成数量*、兑换码有效期[7/30 天/长期]、每人限兑[1/3/不限制]、有效期至*）→ 保存 → 下发/导出兑换码。</w:t>
      </w:r>
    </w:p>
    <w:p>
      <w:pPr>
        <w:pStyle w:val="ListBullet"/>
        <w:spacing w:after="20"/>
        <w:ind w:left="425"/>
      </w:pPr>
      <w:r>
        <w:rPr>
          <w:rFonts w:ascii="宋体" w:hAnsi="宋体" w:eastAsia="宋体"/>
          <w:b w:val="0"/>
          <w:sz w:val="21"/>
        </w:rPr>
        <w:t>关键交互细节（裁决 Q-09）：C 端领课页须补兑换码输入与校验（批次有效期内、未超限兑、未被使用）。</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prototype/admin/mp-claim.html</w:t>
      </w:r>
    </w:p>
    <w:p>
      <w:pPr>
        <w:pStyle w:val="Heading4"/>
      </w:pPr>
      <w:r>
        <w:rPr>
          <w:rFonts w:ascii="微软雅黑" w:hAnsi="微软雅黑" w:eastAsia="微软雅黑"/>
          <w:b/>
        </w:rPr>
        <w:t>订单页 / 支付结果页（</w:t>
      </w:r>
      <w:r>
        <w:rPr>
          <w:rFonts w:ascii="微软雅黑" w:hAnsi="微软雅黑" w:eastAsia="微软雅黑"/>
          <w:b/>
          <w:color w:val="A03030"/>
          <w:sz w:val="19"/>
        </w:rPr>
        <w:t>prototype/admin/mp-order.html</w:t>
      </w:r>
      <w:r>
        <w:rPr>
          <w:rFonts w:ascii="微软雅黑" w:hAnsi="微软雅黑" w:eastAsia="微软雅黑"/>
          <w:b/>
        </w:rPr>
        <w:t xml:space="preserve"> / </w:t>
      </w:r>
      <w:r>
        <w:rPr>
          <w:rFonts w:ascii="微软雅黑" w:hAnsi="微软雅黑" w:eastAsia="微软雅黑"/>
          <w:b/>
          <w:color w:val="A03030"/>
          <w:sz w:val="19"/>
        </w:rPr>
        <w:t>mp-pay.html</w:t>
      </w:r>
      <w:r>
        <w:rPr>
          <w:rFonts w:ascii="微软雅黑" w:hAnsi="微软雅黑" w:eastAsia="微软雅黑"/>
          <w:b/>
        </w:rPr>
        <w:t>，P0）</w:t>
      </w:r>
    </w:p>
    <w:p>
      <w:pPr>
        <w:pStyle w:val="ListBullet"/>
        <w:spacing w:after="20"/>
        <w:ind w:left="425"/>
      </w:pPr>
      <w:r>
        <w:rPr>
          <w:rFonts w:ascii="宋体" w:hAnsi="宋体" w:eastAsia="宋体"/>
          <w:b w:val="0"/>
          <w:sz w:val="21"/>
        </w:rPr>
        <w:t>页面目的：配置 C 端订单页与支付结果页文案与按钮。</w:t>
      </w:r>
    </w:p>
    <w:p>
      <w:pPr>
        <w:pStyle w:val="ListBullet"/>
        <w:spacing w:after="20"/>
        <w:ind w:left="425"/>
      </w:pPr>
      <w:r>
        <w:rPr>
          <w:rFonts w:ascii="宋体" w:hAnsi="宋体" w:eastAsia="宋体"/>
          <w:b w:val="0"/>
          <w:sz w:val="21"/>
        </w:rPr>
        <w:t>页面结构：订单页——状态筛选、订单卡展示字段、按钮文案、空态文案、C 端效果预览；支付结果页——主标题、副文案、按钮配置、C 端效果预览。</w:t>
      </w:r>
    </w:p>
    <w:p>
      <w:pPr>
        <w:pStyle w:val="ListBullet"/>
        <w:spacing w:after="20"/>
        <w:ind w:left="425"/>
      </w:pPr>
      <w:r>
        <w:rPr>
          <w:rFonts w:ascii="宋体" w:hAnsi="宋体" w:eastAsia="宋体"/>
          <w:b w:val="0"/>
          <w:sz w:val="21"/>
        </w:rPr>
        <w:t>关键交互细节：C 端购买链路已统一为「付费内容一律跳商品详情页 → 收银台」（</w:t>
      </w:r>
      <w:r>
        <w:rPr>
          <w:rFonts w:ascii="Menlo" w:hAnsi="Menlo" w:eastAsia="Menlo"/>
          <w:b w:val="0"/>
          <w:color w:val="A03030"/>
          <w:sz w:val="21"/>
        </w:rPr>
        <w:t>order_mode</w:t>
      </w:r>
      <w:r>
        <w:rPr>
          <w:rFonts w:ascii="宋体" w:hAnsi="宋体" w:eastAsia="宋体"/>
          <w:b w:val="0"/>
          <w:sz w:val="21"/>
        </w:rPr>
        <w:t xml:space="preserve"> 不再决定购买去向），本页文案配置需与该链路一致。</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prototype/admin/mp-order.html</w:t>
      </w:r>
      <w:r>
        <w:rPr>
          <w:rFonts w:ascii="宋体" w:hAnsi="宋体" w:eastAsia="宋体"/>
          <w:b w:val="0"/>
          <w:sz w:val="21"/>
        </w:rPr>
        <w:t>、</w:t>
      </w:r>
      <w:r>
        <w:rPr>
          <w:rFonts w:ascii="Menlo" w:hAnsi="Menlo" w:eastAsia="Menlo"/>
          <w:b w:val="0"/>
          <w:color w:val="A03030"/>
          <w:sz w:val="21"/>
        </w:rPr>
        <w:t>prototype/admin/mp-pay.html</w:t>
      </w:r>
    </w:p>
    <w:p>
      <w:pPr>
        <w:pStyle w:val="Heading4"/>
      </w:pPr>
      <w:r>
        <w:rPr>
          <w:rFonts w:ascii="微软雅黑" w:hAnsi="微软雅黑" w:eastAsia="微软雅黑"/>
          <w:b/>
        </w:rPr>
        <w:t>小程序数据（</w:t>
      </w:r>
      <w:r>
        <w:rPr>
          <w:rFonts w:ascii="微软雅黑" w:hAnsi="微软雅黑" w:eastAsia="微软雅黑"/>
          <w:b/>
          <w:color w:val="A03030"/>
          <w:sz w:val="19"/>
        </w:rPr>
        <w:t>prototype/admin/mp-data.html</w:t>
      </w:r>
      <w:r>
        <w:rPr>
          <w:rFonts w:ascii="微软雅黑" w:hAnsi="微软雅黑" w:eastAsia="微软雅黑"/>
          <w:b/>
        </w:rPr>
        <w:t>，P0）</w:t>
      </w:r>
    </w:p>
    <w:p>
      <w:pPr>
        <w:pStyle w:val="ListBullet"/>
        <w:spacing w:after="20"/>
        <w:ind w:left="425"/>
      </w:pPr>
      <w:r>
        <w:rPr>
          <w:rFonts w:ascii="宋体" w:hAnsi="宋体" w:eastAsia="宋体"/>
          <w:b w:val="0"/>
          <w:sz w:val="21"/>
        </w:rPr>
        <w:t>页面目的：查看小程序经营数据。</w:t>
      </w:r>
    </w:p>
    <w:p>
      <w:pPr>
        <w:pStyle w:val="ListBullet"/>
        <w:spacing w:after="20"/>
        <w:ind w:left="425"/>
      </w:pPr>
      <w:r>
        <w:rPr>
          <w:rFonts w:ascii="宋体" w:hAnsi="宋体" w:eastAsia="宋体"/>
          <w:b w:val="0"/>
          <w:sz w:val="21"/>
        </w:rPr>
        <w:t>页面结构：访问趋势、核心转化漏斗、课程访问/销量 TOP、直播预约/观看 TOP、访问来源（近 7/30 天）；导出报表。</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prototype/admin/mp-data.html</w:t>
      </w:r>
    </w:p>
    <w:p>
      <w:pPr>
        <w:pStyle w:val="Heading4"/>
      </w:pPr>
      <w:r>
        <w:rPr>
          <w:rFonts w:ascii="微软雅黑" w:hAnsi="微软雅黑" w:eastAsia="微软雅黑"/>
          <w:b/>
        </w:rPr>
        <w:t>测评与计划页（</w:t>
      </w:r>
      <w:r>
        <w:rPr>
          <w:rFonts w:ascii="微软雅黑" w:hAnsi="微软雅黑" w:eastAsia="微软雅黑"/>
          <w:b/>
          <w:color w:val="A03030"/>
          <w:sz w:val="19"/>
        </w:rPr>
        <w:t>prototype/admin/mp-assess.html</w:t>
      </w:r>
      <w:r>
        <w:rPr>
          <w:rFonts w:ascii="微软雅黑" w:hAnsi="微软雅黑" w:eastAsia="微软雅黑"/>
          <w:b/>
        </w:rPr>
        <w:t>，P0）</w:t>
      </w:r>
    </w:p>
    <w:p>
      <w:pPr>
        <w:pStyle w:val="ListBullet"/>
        <w:spacing w:after="20"/>
        <w:ind w:left="425"/>
      </w:pPr>
      <w:r>
        <w:rPr>
          <w:rFonts w:ascii="宋体" w:hAnsi="宋体" w:eastAsia="宋体"/>
          <w:b w:val="0"/>
          <w:sz w:val="21"/>
        </w:rPr>
        <w:t>页面目的：配置 C 端测评与计划页展示。</w:t>
      </w:r>
    </w:p>
    <w:p>
      <w:pPr>
        <w:pStyle w:val="ListBullet"/>
        <w:spacing w:after="20"/>
        <w:ind w:left="425"/>
      </w:pPr>
      <w:r>
        <w:rPr>
          <w:rFonts w:ascii="宋体" w:hAnsi="宋体" w:eastAsia="宋体"/>
          <w:b w:val="0"/>
          <w:sz w:val="21"/>
        </w:rPr>
        <w:t>页面结构：计划卡展示元素、无计划兜底、自助测评区块、入口联动说明。</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prototype/admin/mp-assess.html</w:t>
      </w:r>
    </w:p>
    <w:p>
      <w:r>
        <w:rPr>
          <w:rFonts w:ascii="宋体" w:hAnsi="宋体" w:eastAsia="宋体"/>
          <w:b/>
        </w:rPr>
        <w:t>业务规则摘要</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编号</w:t>
            </w:r>
          </w:p>
        </w:tc>
        <w:tc>
          <w:tcPr>
            <w:tcW w:type="dxa" w:w="4479"/>
            <w:shd w:val="clear" w:fill="4472C4"/>
          </w:tcPr>
          <w:p>
            <w:pPr>
              <w:spacing w:after="20" w:line="276" w:lineRule="auto"/>
            </w:pPr>
            <w:r>
              <w:rPr>
                <w:b/>
                <w:color w:val="FFFFFF"/>
                <w:sz w:val="19"/>
              </w:rPr>
            </w:r>
            <w:r>
              <w:rPr>
                <w:rFonts w:ascii="宋体" w:hAnsi="宋体" w:eastAsia="宋体"/>
                <w:b/>
                <w:color w:val="FFFFFF"/>
                <w:sz w:val="19"/>
              </w:rPr>
              <w:t>规则</w:t>
            </w:r>
          </w:p>
        </w:tc>
      </w:tr>
      <w:tr>
        <w:tc>
          <w:tcPr>
            <w:tcW w:type="dxa" w:w="4479"/>
          </w:tcPr>
          <w:p>
            <w:pPr>
              <w:spacing w:after="20" w:line="276" w:lineRule="auto"/>
            </w:pPr>
            <w:r>
              <w:rPr>
                <w:sz w:val="19"/>
              </w:rPr>
            </w:r>
            <w:r>
              <w:rPr>
                <w:rFonts w:ascii="宋体" w:hAnsi="宋体" w:eastAsia="宋体"/>
                <w:b w:val="0"/>
                <w:sz w:val="19"/>
              </w:rPr>
              <w:t>R-MP-OVR-001</w:t>
            </w:r>
          </w:p>
        </w:tc>
        <w:tc>
          <w:tcPr>
            <w:tcW w:type="dxa" w:w="4479"/>
          </w:tcPr>
          <w:p>
            <w:pPr>
              <w:spacing w:after="20" w:line="276" w:lineRule="auto"/>
            </w:pPr>
            <w:r>
              <w:rPr>
                <w:sz w:val="19"/>
              </w:rPr>
            </w:r>
            <w:r>
              <w:rPr>
                <w:rFonts w:ascii="Menlo" w:hAnsi="Menlo" w:eastAsia="Menlo"/>
                <w:b w:val="0"/>
                <w:color w:val="A03030"/>
                <w:sz w:val="19"/>
              </w:rPr>
              <w:t>sidebars.mp</w:t>
            </w:r>
            <w:r>
              <w:rPr>
                <w:rFonts w:ascii="宋体" w:hAnsi="宋体" w:eastAsia="宋体"/>
                <w:b w:val="0"/>
                <w:sz w:val="19"/>
              </w:rPr>
              <w:t xml:space="preserve"> 未挂一级模块，不参与顶栏渲染；小程序门面入口以「交易 · 店铺运营」为准</w:t>
            </w:r>
          </w:p>
        </w:tc>
      </w:tr>
      <w:tr>
        <w:tc>
          <w:tcPr>
            <w:tcW w:type="dxa" w:w="4479"/>
          </w:tcPr>
          <w:p>
            <w:pPr>
              <w:spacing w:after="20" w:line="276" w:lineRule="auto"/>
            </w:pPr>
            <w:r>
              <w:rPr>
                <w:sz w:val="19"/>
              </w:rPr>
            </w:r>
            <w:r>
              <w:rPr>
                <w:rFonts w:ascii="宋体" w:hAnsi="宋体" w:eastAsia="宋体"/>
                <w:b w:val="0"/>
                <w:sz w:val="19"/>
              </w:rPr>
              <w:t>R-MP-OVR-002</w:t>
            </w:r>
          </w:p>
        </w:tc>
        <w:tc>
          <w:tcPr>
            <w:tcW w:type="dxa" w:w="4479"/>
          </w:tcPr>
          <w:p>
            <w:pPr>
              <w:spacing w:after="20" w:line="276" w:lineRule="auto"/>
            </w:pPr>
            <w:r>
              <w:rPr>
                <w:sz w:val="19"/>
              </w:rPr>
            </w:r>
            <w:r>
              <w:rPr>
                <w:rFonts w:ascii="宋体" w:hAnsi="宋体" w:eastAsia="宋体"/>
                <w:b w:val="0"/>
                <w:sz w:val="19"/>
              </w:rPr>
              <w:t>试看策略（</w:t>
            </w:r>
            <w:r>
              <w:rPr>
                <w:rFonts w:ascii="Menlo" w:hAnsi="Menlo" w:eastAsia="Menlo"/>
                <w:b w:val="0"/>
                <w:color w:val="A03030"/>
                <w:sz w:val="19"/>
              </w:rPr>
              <w:t>mp-course.html</w:t>
            </w:r>
            <w:r>
              <w:rPr>
                <w:rFonts w:ascii="宋体" w:hAnsi="宋体" w:eastAsia="宋体"/>
                <w:b w:val="0"/>
                <w:sz w:val="19"/>
              </w:rPr>
              <w:t xml:space="preserve">）仅为新建上架位的默认取值，端上真值以 </w:t>
            </w:r>
            <w:r>
              <w:rPr>
                <w:rFonts w:ascii="Menlo" w:hAnsi="Menlo" w:eastAsia="Menlo"/>
                <w:b w:val="0"/>
                <w:color w:val="A03030"/>
                <w:sz w:val="19"/>
              </w:rPr>
              <w:t>listing.trial_scope</w:t>
            </w:r>
            <w:r>
              <w:rPr>
                <w:rFonts w:ascii="宋体" w:hAnsi="宋体" w:eastAsia="宋体"/>
                <w:b w:val="0"/>
                <w:sz w:val="19"/>
              </w:rPr>
              <w:t xml:space="preserve"> 为准</w:t>
            </w:r>
          </w:p>
        </w:tc>
      </w:tr>
      <w:tr>
        <w:tc>
          <w:tcPr>
            <w:tcW w:type="dxa" w:w="4479"/>
          </w:tcPr>
          <w:p>
            <w:pPr>
              <w:spacing w:after="20" w:line="276" w:lineRule="auto"/>
            </w:pPr>
            <w:r>
              <w:rPr>
                <w:sz w:val="19"/>
              </w:rPr>
            </w:r>
            <w:r>
              <w:rPr>
                <w:rFonts w:ascii="宋体" w:hAnsi="宋体" w:eastAsia="宋体"/>
                <w:b w:val="0"/>
                <w:sz w:val="19"/>
              </w:rPr>
              <w:t>R-MP-OVR-003</w:t>
            </w:r>
          </w:p>
        </w:tc>
        <w:tc>
          <w:tcPr>
            <w:tcW w:type="dxa" w:w="4479"/>
          </w:tcPr>
          <w:p>
            <w:pPr>
              <w:spacing w:after="20" w:line="276" w:lineRule="auto"/>
            </w:pPr>
            <w:r>
              <w:rPr>
                <w:sz w:val="19"/>
              </w:rPr>
            </w:r>
            <w:r>
              <w:rPr>
                <w:rFonts w:ascii="宋体" w:hAnsi="宋体" w:eastAsia="宋体"/>
                <w:b w:val="0"/>
                <w:sz w:val="19"/>
              </w:rPr>
              <w:t>C 端付费内容一律跳商品详情页，再由商品详情页进入收银台；</w:t>
            </w:r>
            <w:r>
              <w:rPr>
                <w:rFonts w:ascii="Menlo" w:hAnsi="Menlo" w:eastAsia="Menlo"/>
                <w:b w:val="0"/>
                <w:color w:val="A03030"/>
                <w:sz w:val="19"/>
              </w:rPr>
              <w:t>order_mode</w:t>
            </w:r>
            <w:r>
              <w:rPr>
                <w:rFonts w:ascii="宋体" w:hAnsi="宋体" w:eastAsia="宋体"/>
                <w:b w:val="0"/>
                <w:sz w:val="19"/>
              </w:rPr>
              <w:t xml:space="preserve"> 保留但不再决定购买去向</w:t>
            </w:r>
          </w:p>
        </w:tc>
      </w:tr>
      <w:tr>
        <w:tc>
          <w:tcPr>
            <w:tcW w:type="dxa" w:w="4479"/>
          </w:tcPr>
          <w:p>
            <w:pPr>
              <w:spacing w:after="20" w:line="276" w:lineRule="auto"/>
            </w:pPr>
            <w:r>
              <w:rPr>
                <w:sz w:val="19"/>
              </w:rPr>
            </w:r>
            <w:r>
              <w:rPr>
                <w:rFonts w:ascii="宋体" w:hAnsi="宋体" w:eastAsia="宋体"/>
                <w:b w:val="0"/>
                <w:sz w:val="19"/>
              </w:rPr>
              <w:t>R-MP-OVR-004</w:t>
            </w:r>
          </w:p>
        </w:tc>
        <w:tc>
          <w:tcPr>
            <w:tcW w:type="dxa" w:w="4479"/>
          </w:tcPr>
          <w:p>
            <w:pPr>
              <w:spacing w:after="20" w:line="276" w:lineRule="auto"/>
            </w:pPr>
            <w:r>
              <w:rPr>
                <w:sz w:val="19"/>
              </w:rPr>
            </w:r>
            <w:r>
              <w:rPr>
                <w:rFonts w:ascii="宋体" w:hAnsi="宋体" w:eastAsia="宋体"/>
                <w:b w:val="0"/>
                <w:sz w:val="19"/>
              </w:rPr>
              <w:t>领课兑换须校验批次有效期、限兑次数与码是否已使用（Q-09）</w:t>
            </w:r>
          </w:p>
        </w:tc>
      </w:tr>
    </w:tbl>
    <w:p/>
    <w:p>
      <w:r>
        <w:rPr>
          <w:rFonts w:ascii="宋体" w:hAnsi="宋体" w:eastAsia="宋体"/>
          <w:b/>
        </w:rPr>
        <w:t>验收标准</w:t>
      </w:r>
    </w:p>
    <w:p>
      <w:pPr>
        <w:pStyle w:val="ListBullet"/>
        <w:spacing w:after="20"/>
        <w:ind w:left="425"/>
      </w:pPr>
      <w:r>
        <w:rPr>
          <w:rFonts w:ascii="宋体" w:hAnsi="宋体" w:eastAsia="宋体"/>
          <w:b w:val="0"/>
          <w:sz w:val="21"/>
        </w:rPr>
        <w:t xml:space="preserve">给定 </w:t>
      </w:r>
      <w:r>
        <w:rPr>
          <w:rFonts w:ascii="Menlo" w:hAnsi="Menlo" w:eastAsia="Menlo"/>
          <w:b w:val="0"/>
          <w:color w:val="A03030"/>
          <w:sz w:val="21"/>
        </w:rPr>
        <w:t>mp</w:t>
      </w:r>
      <w:r>
        <w:rPr>
          <w:rFonts w:ascii="宋体" w:hAnsi="宋体" w:eastAsia="宋体"/>
          <w:b w:val="0"/>
          <w:sz w:val="21"/>
        </w:rPr>
        <w:t xml:space="preserve"> 分组未挂一级模块，当渲染顶栏，则「小程序」不出现在顶栏模块列表。</w:t>
      </w:r>
    </w:p>
    <w:p>
      <w:pPr>
        <w:pStyle w:val="ListBullet"/>
        <w:spacing w:after="20"/>
        <w:ind w:left="425"/>
      </w:pPr>
      <w:r>
        <w:rPr>
          <w:rFonts w:ascii="宋体" w:hAnsi="宋体" w:eastAsia="宋体"/>
          <w:b w:val="0"/>
          <w:sz w:val="21"/>
        </w:rPr>
        <w:t xml:space="preserve">给定上架位未逐条配置试看，当 C 端打开内容，则按 </w:t>
      </w:r>
      <w:r>
        <w:rPr>
          <w:rFonts w:ascii="Menlo" w:hAnsi="Menlo" w:eastAsia="Menlo"/>
          <w:b w:val="0"/>
          <w:color w:val="A03030"/>
          <w:sz w:val="21"/>
        </w:rPr>
        <w:t>listing.trial_scope</w:t>
      </w:r>
      <w:r>
        <w:rPr>
          <w:rFonts w:ascii="宋体" w:hAnsi="宋体" w:eastAsia="宋体"/>
          <w:b w:val="0"/>
          <w:sz w:val="21"/>
        </w:rPr>
        <w:t>（或默认模板）呈现，而非页面配置值。</w:t>
      </w:r>
    </w:p>
    <w:p>
      <w:pPr>
        <w:pStyle w:val="ListBullet"/>
        <w:spacing w:after="20"/>
        <w:ind w:left="425"/>
      </w:pPr>
      <w:r>
        <w:rPr>
          <w:rFonts w:ascii="宋体" w:hAnsi="宋体" w:eastAsia="宋体"/>
          <w:b w:val="0"/>
          <w:sz w:val="21"/>
        </w:rPr>
        <w:t>给定 C 端付费内容，当点击购买，则进入商品详情页；商品详情页「去支付」进入收银台。</w:t>
      </w:r>
    </w:p>
    <w:p>
      <w:r>
        <w:rPr>
          <w:rFonts w:ascii="宋体" w:hAnsi="宋体" w:eastAsia="宋体"/>
          <w:b/>
        </w:rPr>
        <w:t>开放问题</w:t>
      </w:r>
    </w:p>
    <w:p>
      <w:pPr>
        <w:pStyle w:val="ListBullet"/>
        <w:spacing w:after="20"/>
        <w:ind w:left="425"/>
      </w:pPr>
      <w:r>
        <w:rPr>
          <w:rFonts w:ascii="Menlo" w:hAnsi="Menlo" w:eastAsia="Menlo"/>
          <w:b w:val="0"/>
          <w:color w:val="A03030"/>
          <w:sz w:val="21"/>
        </w:rPr>
        <w:t>mp-banner.html</w:t>
      </w:r>
      <w:r>
        <w:rPr>
          <w:rFonts w:ascii="宋体" w:hAnsi="宋体" w:eastAsia="宋体"/>
          <w:b w:val="0"/>
          <w:sz w:val="21"/>
        </w:rPr>
        <w:t xml:space="preserve"> / </w:t>
      </w:r>
      <w:r>
        <w:rPr>
          <w:rFonts w:ascii="Menlo" w:hAnsi="Menlo" w:eastAsia="Menlo"/>
          <w:b w:val="0"/>
          <w:color w:val="A03030"/>
          <w:sz w:val="21"/>
        </w:rPr>
        <w:t>mp-featured.html</w:t>
      </w:r>
      <w:r>
        <w:rPr>
          <w:rFonts w:ascii="宋体" w:hAnsi="宋体" w:eastAsia="宋体"/>
          <w:b w:val="0"/>
          <w:sz w:val="21"/>
        </w:rPr>
        <w:t xml:space="preserve"> / </w:t>
      </w:r>
      <w:r>
        <w:rPr>
          <w:rFonts w:ascii="Menlo" w:hAnsi="Menlo" w:eastAsia="Menlo"/>
          <w:b w:val="0"/>
          <w:color w:val="A03030"/>
          <w:sz w:val="21"/>
        </w:rPr>
        <w:t>mp-live.html</w:t>
      </w:r>
      <w:r>
        <w:rPr>
          <w:rFonts w:ascii="宋体" w:hAnsi="宋体" w:eastAsia="宋体"/>
          <w:b w:val="0"/>
          <w:sz w:val="21"/>
        </w:rPr>
        <w:t xml:space="preserve"> 为「已合并至首页装修」存根，需确认是否清理文件。</w:t>
      </w:r>
    </w:p>
    <w:p>
      <w:pPr>
        <w:pStyle w:val="ListBullet"/>
        <w:spacing w:after="20"/>
        <w:ind w:left="425"/>
      </w:pPr>
      <w:r>
        <w:rPr>
          <w:rFonts w:ascii="Menlo" w:hAnsi="Menlo" w:eastAsia="Menlo"/>
          <w:b w:val="0"/>
          <w:color w:val="A03030"/>
          <w:sz w:val="21"/>
        </w:rPr>
        <w:t>mp</w:t>
      </w:r>
      <w:r>
        <w:rPr>
          <w:rFonts w:ascii="宋体" w:hAnsi="宋体" w:eastAsia="宋体"/>
          <w:b w:val="0"/>
          <w:sz w:val="21"/>
        </w:rPr>
        <w:t xml:space="preserve"> 分组是否保留在 </w:t>
      </w:r>
      <w:r>
        <w:rPr>
          <w:rFonts w:ascii="Menlo" w:hAnsi="Menlo" w:eastAsia="Menlo"/>
          <w:b w:val="0"/>
          <w:color w:val="A03030"/>
          <w:sz w:val="21"/>
        </w:rPr>
        <w:t>admin-shell.js</w:t>
      </w:r>
      <w:r>
        <w:rPr>
          <w:rFonts w:ascii="宋体" w:hAnsi="宋体" w:eastAsia="宋体"/>
          <w:b w:val="0"/>
          <w:sz w:val="21"/>
        </w:rPr>
        <w:t>（孤儿分组，</w:t>
      </w:r>
      <w:r>
        <w:rPr>
          <w:rFonts w:ascii="Menlo" w:hAnsi="Menlo" w:eastAsia="Menlo"/>
          <w:b w:val="0"/>
          <w:color w:val="A03030"/>
          <w:sz w:val="21"/>
        </w:rPr>
        <w:t>phase2-checklist.md</w:t>
      </w:r>
      <w:r>
        <w:rPr>
          <w:rFonts w:ascii="宋体" w:hAnsi="宋体" w:eastAsia="宋体"/>
          <w:b w:val="0"/>
          <w:sz w:val="21"/>
        </w:rPr>
        <w:t xml:space="preserve"> §1.4 建议「保持不动」）与是否补一级模块两个方向待定。</w:t>
      </w:r>
    </w:p>
    <w:p>
      <w:pPr>
        <w:pStyle w:val="ListBullet"/>
        <w:spacing w:after="20"/>
        <w:ind w:left="425"/>
      </w:pPr>
      <w:r>
        <w:rPr>
          <w:rFonts w:ascii="Menlo" w:hAnsi="Menlo" w:eastAsia="Menlo"/>
          <w:b w:val="0"/>
          <w:color w:val="A03030"/>
          <w:sz w:val="21"/>
        </w:rPr>
        <w:t>mp-assess.html</w:t>
      </w:r>
      <w:r>
        <w:rPr>
          <w:rFonts w:ascii="宋体" w:hAnsi="宋体" w:eastAsia="宋体"/>
          <w:b w:val="0"/>
          <w:sz w:val="21"/>
        </w:rPr>
        <w:t>「测评与计划页」对应的测评与定制化计划在内容模块已标二期，本页是否随之标二期待确认。</w:t>
      </w:r>
    </w:p>
    <w:p>
      <w:pPr>
        <w:pStyle w:val="Heading3"/>
      </w:pPr>
      <w:r>
        <w:rPr>
          <w:rFonts w:ascii="微软雅黑" w:hAnsi="微软雅黑" w:eastAsia="微软雅黑"/>
          <w:b/>
        </w:rPr>
        <w:t>5.1.9 附：页面归属与废弃页清单</w:t>
      </w:r>
    </w:p>
    <w:p>
      <w:r>
        <w:rPr>
          <w:rFonts w:ascii="宋体" w:hAnsi="宋体" w:eastAsia="宋体"/>
          <w:b w:val="0"/>
        </w:rPr>
        <w:t xml:space="preserve">本章覆盖 </w:t>
      </w:r>
      <w:r>
        <w:rPr>
          <w:rFonts w:ascii="Menlo" w:hAnsi="Menlo" w:eastAsia="Menlo"/>
          <w:b w:val="0"/>
          <w:color w:val="A03030"/>
          <w:sz w:val="19"/>
        </w:rPr>
        <w:t>prototype/admin/</w:t>
      </w:r>
      <w:r>
        <w:rPr>
          <w:rFonts w:ascii="宋体" w:hAnsi="宋体" w:eastAsia="宋体"/>
          <w:b w:val="0"/>
        </w:rPr>
        <w:t xml:space="preserve"> 全部 141 个 HTML 文件。按 </w:t>
      </w:r>
      <w:r>
        <w:rPr>
          <w:rFonts w:ascii="Menlo" w:hAnsi="Menlo" w:eastAsia="Menlo"/>
          <w:b w:val="0"/>
          <w:color w:val="A03030"/>
          <w:sz w:val="19"/>
        </w:rPr>
        <w:t>data-module</w:t>
      </w:r>
      <w:r>
        <w:rPr>
          <w:rFonts w:ascii="宋体" w:hAnsi="宋体" w:eastAsia="宋体"/>
          <w:b w:val="0"/>
        </w:rPr>
        <w:t xml:space="preserve"> 归属统计：</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shd w:val="clear" w:fill="4472C4"/>
          </w:tcPr>
          <w:p>
            <w:pPr>
              <w:spacing w:after="20" w:line="276" w:lineRule="auto"/>
            </w:pPr>
            <w:r>
              <w:rPr>
                <w:b/>
                <w:color w:val="FFFFFF"/>
                <w:sz w:val="19"/>
              </w:rPr>
            </w:r>
            <w:r>
              <w:rPr>
                <w:rFonts w:ascii="宋体" w:hAnsi="宋体" w:eastAsia="宋体"/>
                <w:b/>
                <w:color w:val="FFFFFF"/>
                <w:sz w:val="19"/>
              </w:rPr>
              <w:t>归属模块</w:t>
            </w:r>
          </w:p>
        </w:tc>
        <w:tc>
          <w:tcPr>
            <w:tcW w:type="dxa" w:w="2986"/>
            <w:shd w:val="clear" w:fill="4472C4"/>
          </w:tcPr>
          <w:p>
            <w:pPr>
              <w:spacing w:after="20" w:line="276" w:lineRule="auto"/>
            </w:pPr>
            <w:r>
              <w:rPr>
                <w:b/>
                <w:color w:val="FFFFFF"/>
                <w:sz w:val="19"/>
              </w:rPr>
            </w:r>
            <w:r>
              <w:rPr>
                <w:rFonts w:ascii="宋体" w:hAnsi="宋体" w:eastAsia="宋体"/>
                <w:b/>
                <w:color w:val="FFFFFF"/>
                <w:sz w:val="19"/>
              </w:rPr>
              <w:t>页面数</w:t>
            </w:r>
          </w:p>
        </w:tc>
        <w:tc>
          <w:tcPr>
            <w:tcW w:type="dxa" w:w="2986"/>
            <w:shd w:val="clear" w:fill="4472C4"/>
          </w:tcPr>
          <w:p>
            <w:pPr>
              <w:spacing w:after="20" w:line="276" w:lineRule="auto"/>
            </w:pPr>
            <w:r>
              <w:rPr>
                <w:b/>
                <w:color w:val="FFFFFF"/>
                <w:sz w:val="19"/>
              </w:rPr>
            </w:r>
            <w:r>
              <w:rPr>
                <w:rFonts w:ascii="宋体" w:hAnsi="宋体" w:eastAsia="宋体"/>
                <w:b/>
                <w:color w:val="FFFFFF"/>
                <w:sz w:val="19"/>
              </w:rPr>
              <w:t>说明</w:t>
            </w:r>
          </w:p>
        </w:tc>
      </w:tr>
      <w:tr>
        <w:tc>
          <w:tcPr>
            <w:tcW w:type="dxa" w:w="2986"/>
          </w:tcPr>
          <w:p>
            <w:pPr>
              <w:spacing w:after="20" w:line="276" w:lineRule="auto"/>
            </w:pPr>
            <w:r>
              <w:rPr>
                <w:sz w:val="19"/>
              </w:rPr>
            </w:r>
            <w:r>
              <w:rPr>
                <w:rFonts w:ascii="宋体" w:hAnsi="宋体" w:eastAsia="宋体"/>
                <w:b w:val="0"/>
                <w:sz w:val="19"/>
              </w:rPr>
              <w:t>工作台 workbench</w:t>
            </w:r>
          </w:p>
        </w:tc>
        <w:tc>
          <w:tcPr>
            <w:tcW w:type="dxa" w:w="2986"/>
          </w:tcPr>
          <w:p>
            <w:pPr>
              <w:spacing w:after="20" w:line="276" w:lineRule="auto"/>
            </w:pPr>
            <w:r>
              <w:rPr>
                <w:sz w:val="19"/>
              </w:rPr>
            </w:r>
            <w:r>
              <w:rPr>
                <w:rFonts w:ascii="宋体" w:hAnsi="宋体" w:eastAsia="宋体"/>
                <w:b w:val="0"/>
                <w:sz w:val="19"/>
              </w:rPr>
              <w:t>1</w:t>
            </w:r>
          </w:p>
        </w:tc>
        <w:tc>
          <w:tcPr>
            <w:tcW w:type="dxa" w:w="2986"/>
          </w:tcPr>
          <w:p>
            <w:pPr>
              <w:spacing w:after="20" w:line="276" w:lineRule="auto"/>
            </w:pPr>
            <w:r>
              <w:rPr>
                <w:sz w:val="19"/>
              </w:rPr>
            </w:r>
            <w:r>
              <w:rPr>
                <w:rFonts w:ascii="宋体" w:hAnsi="宋体" w:eastAsia="宋体"/>
                <w:b w:val="0"/>
                <w:sz w:val="19"/>
              </w:rPr>
              <w:t>dashboard.html</w:t>
            </w:r>
          </w:p>
        </w:tc>
      </w:tr>
      <w:tr>
        <w:tc>
          <w:tcPr>
            <w:tcW w:type="dxa" w:w="2986"/>
          </w:tcPr>
          <w:p>
            <w:pPr>
              <w:spacing w:after="20" w:line="276" w:lineRule="auto"/>
            </w:pPr>
            <w:r>
              <w:rPr>
                <w:sz w:val="19"/>
              </w:rPr>
            </w:r>
            <w:r>
              <w:rPr>
                <w:rFonts w:ascii="宋体" w:hAnsi="宋体" w:eastAsia="宋体"/>
                <w:b w:val="0"/>
                <w:sz w:val="19"/>
              </w:rPr>
              <w:t>SCRM scrm</w:t>
            </w:r>
          </w:p>
        </w:tc>
        <w:tc>
          <w:tcPr>
            <w:tcW w:type="dxa" w:w="2986"/>
          </w:tcPr>
          <w:p>
            <w:pPr>
              <w:spacing w:after="20" w:line="276" w:lineRule="auto"/>
            </w:pPr>
            <w:r>
              <w:rPr>
                <w:sz w:val="19"/>
              </w:rPr>
            </w:r>
            <w:r>
              <w:rPr>
                <w:rFonts w:ascii="宋体" w:hAnsi="宋体" w:eastAsia="宋体"/>
                <w:b w:val="0"/>
                <w:sz w:val="19"/>
              </w:rPr>
              <w:t>41</w:t>
            </w:r>
          </w:p>
        </w:tc>
        <w:tc>
          <w:tcPr>
            <w:tcW w:type="dxa" w:w="2986"/>
          </w:tcPr>
          <w:p>
            <w:pPr>
              <w:spacing w:after="20" w:line="276" w:lineRule="auto"/>
            </w:pPr>
            <w:r>
              <w:rPr>
                <w:sz w:val="19"/>
              </w:rPr>
            </w:r>
            <w:r>
              <w:rPr>
                <w:rFonts w:ascii="宋体" w:hAnsi="宋体" w:eastAsia="宋体"/>
                <w:b w:val="0"/>
                <w:sz w:val="19"/>
              </w:rPr>
              <w:t xml:space="preserve">含 </w:t>
            </w:r>
            <w:r>
              <w:rPr>
                <w:rFonts w:ascii="Menlo" w:hAnsi="Menlo" w:eastAsia="Menlo"/>
                <w:b w:val="0"/>
                <w:color w:val="A03030"/>
                <w:sz w:val="19"/>
              </w:rPr>
              <w:t>td-goods.html</w:t>
            </w:r>
            <w:r>
              <w:rPr>
                <w:rFonts w:ascii="宋体" w:hAnsi="宋体" w:eastAsia="宋体"/>
                <w:b w:val="0"/>
                <w:sz w:val="19"/>
              </w:rPr>
              <w:t>、</w:t>
            </w:r>
            <w:r>
              <w:rPr>
                <w:rFonts w:ascii="Menlo" w:hAnsi="Menlo" w:eastAsia="Menlo"/>
                <w:b w:val="0"/>
                <w:color w:val="A03030"/>
                <w:sz w:val="19"/>
              </w:rPr>
              <w:t>live-invite.html</w:t>
            </w:r>
            <w:r>
              <w:rPr>
                <w:rFonts w:ascii="宋体" w:hAnsi="宋体" w:eastAsia="宋体"/>
                <w:b w:val="0"/>
                <w:sz w:val="19"/>
              </w:rPr>
              <w:t>、</w:t>
            </w:r>
            <w:r>
              <w:rPr>
                <w:rFonts w:ascii="Menlo" w:hAnsi="Menlo" w:eastAsia="Menlo"/>
                <w:b w:val="0"/>
                <w:color w:val="A03030"/>
                <w:sz w:val="19"/>
              </w:rPr>
              <w:t>form-*</w:t>
            </w:r>
            <w:r>
              <w:rPr>
                <w:rFonts w:ascii="宋体" w:hAnsi="宋体" w:eastAsia="宋体"/>
                <w:b w:val="0"/>
                <w:sz w:val="19"/>
              </w:rPr>
              <w:t>、</w:t>
            </w:r>
            <w:r>
              <w:rPr>
                <w:rFonts w:ascii="Menlo" w:hAnsi="Menlo" w:eastAsia="Menlo"/>
                <w:b w:val="0"/>
                <w:color w:val="A03030"/>
                <w:sz w:val="19"/>
              </w:rPr>
              <w:t>lead-rule.html</w:t>
            </w:r>
          </w:p>
        </w:tc>
      </w:tr>
      <w:tr>
        <w:tc>
          <w:tcPr>
            <w:tcW w:type="dxa" w:w="2986"/>
          </w:tcPr>
          <w:p>
            <w:pPr>
              <w:spacing w:after="20" w:line="276" w:lineRule="auto"/>
            </w:pPr>
            <w:r>
              <w:rPr>
                <w:sz w:val="19"/>
              </w:rPr>
            </w:r>
            <w:r>
              <w:rPr>
                <w:rFonts w:ascii="宋体" w:hAnsi="宋体" w:eastAsia="宋体"/>
                <w:b w:val="0"/>
                <w:sz w:val="19"/>
              </w:rPr>
              <w:t>直播 live</w:t>
            </w:r>
          </w:p>
        </w:tc>
        <w:tc>
          <w:tcPr>
            <w:tcW w:type="dxa" w:w="2986"/>
          </w:tcPr>
          <w:p>
            <w:pPr>
              <w:spacing w:after="20" w:line="276" w:lineRule="auto"/>
            </w:pPr>
            <w:r>
              <w:rPr>
                <w:sz w:val="19"/>
              </w:rPr>
            </w:r>
            <w:r>
              <w:rPr>
                <w:rFonts w:ascii="宋体" w:hAnsi="宋体" w:eastAsia="宋体"/>
                <w:b w:val="0"/>
                <w:sz w:val="19"/>
              </w:rPr>
              <w:t>10</w:t>
            </w:r>
          </w:p>
        </w:tc>
        <w:tc>
          <w:tcPr>
            <w:tcW w:type="dxa" w:w="2986"/>
          </w:tcPr>
          <w:p>
            <w:pPr>
              <w:spacing w:after="20" w:line="276" w:lineRule="auto"/>
            </w:pPr>
            <w:r>
              <w:rPr>
                <w:sz w:val="19"/>
              </w:rPr>
            </w:r>
            <w:r>
              <w:rPr>
                <w:rFonts w:ascii="宋体" w:hAnsi="宋体" w:eastAsia="宋体"/>
                <w:b w:val="0"/>
                <w:sz w:val="19"/>
              </w:rPr>
              <w:t xml:space="preserve">含 </w:t>
            </w:r>
            <w:r>
              <w:rPr>
                <w:rFonts w:ascii="Menlo" w:hAnsi="Menlo" w:eastAsia="Menlo"/>
                <w:b w:val="0"/>
                <w:color w:val="A03030"/>
                <w:sz w:val="19"/>
              </w:rPr>
              <w:t>live-screen.html</w:t>
            </w:r>
            <w:r>
              <w:rPr>
                <w:rFonts w:ascii="宋体" w:hAnsi="宋体" w:eastAsia="宋体"/>
                <w:b w:val="0"/>
                <w:sz w:val="19"/>
              </w:rPr>
              <w:t xml:space="preserve"> / </w:t>
            </w:r>
            <w:r>
              <w:rPr>
                <w:rFonts w:ascii="Menlo" w:hAnsi="Menlo" w:eastAsia="Menlo"/>
                <w:b w:val="0"/>
                <w:color w:val="A03030"/>
                <w:sz w:val="19"/>
              </w:rPr>
              <w:t>live-preview.html</w:t>
            </w:r>
            <w:r>
              <w:rPr>
                <w:rFonts w:ascii="宋体" w:hAnsi="宋体" w:eastAsia="宋体"/>
                <w:b w:val="0"/>
                <w:sz w:val="19"/>
              </w:rPr>
              <w:t xml:space="preserve"> / </w:t>
            </w:r>
            <w:r>
              <w:rPr>
                <w:rFonts w:ascii="Menlo" w:hAnsi="Menlo" w:eastAsia="Menlo"/>
                <w:b w:val="0"/>
                <w:color w:val="A03030"/>
                <w:sz w:val="19"/>
              </w:rPr>
              <w:t>live-share.html</w:t>
            </w:r>
          </w:p>
        </w:tc>
      </w:tr>
      <w:tr>
        <w:tc>
          <w:tcPr>
            <w:tcW w:type="dxa" w:w="2986"/>
          </w:tcPr>
          <w:p>
            <w:pPr>
              <w:spacing w:after="20" w:line="276" w:lineRule="auto"/>
            </w:pPr>
            <w:r>
              <w:rPr>
                <w:sz w:val="19"/>
              </w:rPr>
            </w:r>
            <w:r>
              <w:rPr>
                <w:rFonts w:ascii="宋体" w:hAnsi="宋体" w:eastAsia="宋体"/>
                <w:b w:val="0"/>
                <w:sz w:val="19"/>
              </w:rPr>
              <w:t>内容 content</w:t>
            </w:r>
          </w:p>
        </w:tc>
        <w:tc>
          <w:tcPr>
            <w:tcW w:type="dxa" w:w="2986"/>
          </w:tcPr>
          <w:p>
            <w:pPr>
              <w:spacing w:after="20" w:line="276" w:lineRule="auto"/>
            </w:pPr>
            <w:r>
              <w:rPr>
                <w:sz w:val="19"/>
              </w:rPr>
            </w:r>
            <w:r>
              <w:rPr>
                <w:rFonts w:ascii="宋体" w:hAnsi="宋体" w:eastAsia="宋体"/>
                <w:b w:val="0"/>
                <w:sz w:val="19"/>
              </w:rPr>
              <w:t>25</w:t>
            </w:r>
          </w:p>
        </w:tc>
        <w:tc>
          <w:tcPr>
            <w:tcW w:type="dxa" w:w="2986"/>
          </w:tcPr>
          <w:p>
            <w:pPr>
              <w:spacing w:after="20" w:line="276" w:lineRule="auto"/>
            </w:pPr>
            <w:r>
              <w:rPr>
                <w:sz w:val="19"/>
              </w:rPr>
            </w:r>
            <w:r>
              <w:rPr>
                <w:rFonts w:ascii="宋体" w:hAnsi="宋体" w:eastAsia="宋体"/>
                <w:b w:val="0"/>
                <w:sz w:val="19"/>
              </w:rPr>
              <w:t>内容资产 12 + 测评/学习服务 13</w:t>
            </w:r>
          </w:p>
        </w:tc>
      </w:tr>
      <w:tr>
        <w:tc>
          <w:tcPr>
            <w:tcW w:type="dxa" w:w="2986"/>
          </w:tcPr>
          <w:p>
            <w:pPr>
              <w:spacing w:after="20" w:line="276" w:lineRule="auto"/>
            </w:pPr>
            <w:r>
              <w:rPr>
                <w:sz w:val="19"/>
              </w:rPr>
            </w:r>
            <w:r>
              <w:rPr>
                <w:rFonts w:ascii="宋体" w:hAnsi="宋体" w:eastAsia="宋体"/>
                <w:b w:val="0"/>
                <w:sz w:val="19"/>
              </w:rPr>
              <w:t>交易 trade</w:t>
            </w:r>
          </w:p>
        </w:tc>
        <w:tc>
          <w:tcPr>
            <w:tcW w:type="dxa" w:w="2986"/>
          </w:tcPr>
          <w:p>
            <w:pPr>
              <w:spacing w:after="20" w:line="276" w:lineRule="auto"/>
            </w:pPr>
            <w:r>
              <w:rPr>
                <w:sz w:val="19"/>
              </w:rPr>
            </w:r>
            <w:r>
              <w:rPr>
                <w:rFonts w:ascii="宋体" w:hAnsi="宋体" w:eastAsia="宋体"/>
                <w:b w:val="0"/>
                <w:sz w:val="19"/>
              </w:rPr>
              <w:t>28</w:t>
            </w:r>
          </w:p>
        </w:tc>
        <w:tc>
          <w:tcPr>
            <w:tcW w:type="dxa" w:w="2986"/>
          </w:tcPr>
          <w:p>
            <w:pPr>
              <w:spacing w:after="20" w:line="276" w:lineRule="auto"/>
            </w:pPr>
            <w:r>
              <w:rPr>
                <w:sz w:val="19"/>
              </w:rPr>
            </w:r>
            <w:r>
              <w:rPr>
                <w:rFonts w:ascii="宋体" w:hAnsi="宋体" w:eastAsia="宋体"/>
                <w:b w:val="0"/>
                <w:sz w:val="19"/>
              </w:rPr>
              <w:t xml:space="preserve">含 </w:t>
            </w:r>
            <w:r>
              <w:rPr>
                <w:rFonts w:ascii="Menlo" w:hAnsi="Menlo" w:eastAsia="Menlo"/>
                <w:b w:val="0"/>
                <w:color w:val="A03030"/>
                <w:sz w:val="19"/>
              </w:rPr>
              <w:t>mp-home</w:t>
            </w:r>
            <w:r>
              <w:rPr>
                <w:rFonts w:ascii="宋体" w:hAnsi="宋体" w:eastAsia="宋体"/>
                <w:b w:val="0"/>
                <w:sz w:val="19"/>
              </w:rPr>
              <w:t xml:space="preserve"> / </w:t>
            </w:r>
            <w:r>
              <w:rPr>
                <w:rFonts w:ascii="Menlo" w:hAnsi="Menlo" w:eastAsia="Menlo"/>
                <w:b w:val="0"/>
                <w:color w:val="A03030"/>
                <w:sz w:val="19"/>
              </w:rPr>
              <w:t>mp-settings</w:t>
            </w:r>
            <w:r>
              <w:rPr>
                <w:rFonts w:ascii="宋体" w:hAnsi="宋体" w:eastAsia="宋体"/>
                <w:b w:val="0"/>
                <w:sz w:val="19"/>
              </w:rPr>
              <w:t xml:space="preserve"> / </w:t>
            </w:r>
            <w:r>
              <w:rPr>
                <w:rFonts w:ascii="Menlo" w:hAnsi="Menlo" w:eastAsia="Menlo"/>
                <w:b w:val="0"/>
                <w:color w:val="A03030"/>
                <w:sz w:val="19"/>
              </w:rPr>
              <w:t>mp-mine</w:t>
            </w:r>
            <w:r>
              <w:rPr>
                <w:rFonts w:ascii="宋体" w:hAnsi="宋体" w:eastAsia="宋体"/>
                <w:b w:val="0"/>
                <w:sz w:val="19"/>
              </w:rPr>
              <w:t xml:space="preserve"> 与迁移只读页</w:t>
            </w:r>
          </w:p>
        </w:tc>
      </w:tr>
      <w:tr>
        <w:tc>
          <w:tcPr>
            <w:tcW w:type="dxa" w:w="2986"/>
          </w:tcPr>
          <w:p>
            <w:pPr>
              <w:spacing w:after="20" w:line="276" w:lineRule="auto"/>
            </w:pPr>
            <w:r>
              <w:rPr>
                <w:sz w:val="19"/>
              </w:rPr>
            </w:r>
            <w:r>
              <w:rPr>
                <w:rFonts w:ascii="宋体" w:hAnsi="宋体" w:eastAsia="宋体"/>
                <w:b w:val="0"/>
                <w:sz w:val="19"/>
              </w:rPr>
              <w:t>小程序 mp</w:t>
            </w:r>
          </w:p>
        </w:tc>
        <w:tc>
          <w:tcPr>
            <w:tcW w:type="dxa" w:w="2986"/>
          </w:tcPr>
          <w:p>
            <w:pPr>
              <w:spacing w:after="20" w:line="276" w:lineRule="auto"/>
            </w:pPr>
            <w:r>
              <w:rPr>
                <w:sz w:val="19"/>
              </w:rPr>
            </w:r>
            <w:r>
              <w:rPr>
                <w:rFonts w:ascii="宋体" w:hAnsi="宋体" w:eastAsia="宋体"/>
                <w:b w:val="0"/>
                <w:sz w:val="19"/>
              </w:rPr>
              <w:t>6</w:t>
            </w:r>
          </w:p>
        </w:tc>
        <w:tc>
          <w:tcPr>
            <w:tcW w:type="dxa" w:w="2986"/>
          </w:tcPr>
          <w:p>
            <w:pPr>
              <w:spacing w:after="20" w:line="276" w:lineRule="auto"/>
            </w:pPr>
            <w:r>
              <w:rPr>
                <w:sz w:val="19"/>
              </w:rPr>
            </w:r>
            <w:r>
              <w:rPr>
                <w:rFonts w:ascii="Menlo" w:hAnsi="Menlo" w:eastAsia="Menlo"/>
                <w:b w:val="0"/>
                <w:color w:val="A03030"/>
                <w:sz w:val="19"/>
              </w:rPr>
              <w:t>mp-course</w:t>
            </w:r>
            <w:r>
              <w:rPr>
                <w:rFonts w:ascii="宋体" w:hAnsi="宋体" w:eastAsia="宋体"/>
                <w:b w:val="0"/>
                <w:sz w:val="19"/>
              </w:rPr>
              <w:t xml:space="preserve"> / </w:t>
            </w:r>
            <w:r>
              <w:rPr>
                <w:rFonts w:ascii="Menlo" w:hAnsi="Menlo" w:eastAsia="Menlo"/>
                <w:b w:val="0"/>
                <w:color w:val="A03030"/>
                <w:sz w:val="19"/>
              </w:rPr>
              <w:t>mp-order</w:t>
            </w:r>
            <w:r>
              <w:rPr>
                <w:rFonts w:ascii="宋体" w:hAnsi="宋体" w:eastAsia="宋体"/>
                <w:b w:val="0"/>
                <w:sz w:val="19"/>
              </w:rPr>
              <w:t xml:space="preserve"> / </w:t>
            </w:r>
            <w:r>
              <w:rPr>
                <w:rFonts w:ascii="Menlo" w:hAnsi="Menlo" w:eastAsia="Menlo"/>
                <w:b w:val="0"/>
                <w:color w:val="A03030"/>
                <w:sz w:val="19"/>
              </w:rPr>
              <w:t>mp-pay</w:t>
            </w:r>
            <w:r>
              <w:rPr>
                <w:rFonts w:ascii="宋体" w:hAnsi="宋体" w:eastAsia="宋体"/>
                <w:b w:val="0"/>
                <w:sz w:val="19"/>
              </w:rPr>
              <w:t xml:space="preserve"> / </w:t>
            </w:r>
            <w:r>
              <w:rPr>
                <w:rFonts w:ascii="Menlo" w:hAnsi="Menlo" w:eastAsia="Menlo"/>
                <w:b w:val="0"/>
                <w:color w:val="A03030"/>
                <w:sz w:val="19"/>
              </w:rPr>
              <w:t>mp-data</w:t>
            </w:r>
            <w:r>
              <w:rPr>
                <w:rFonts w:ascii="宋体" w:hAnsi="宋体" w:eastAsia="宋体"/>
                <w:b w:val="0"/>
                <w:sz w:val="19"/>
              </w:rPr>
              <w:t xml:space="preserve"> / </w:t>
            </w:r>
            <w:r>
              <w:rPr>
                <w:rFonts w:ascii="Menlo" w:hAnsi="Menlo" w:eastAsia="Menlo"/>
                <w:b w:val="0"/>
                <w:color w:val="A03030"/>
                <w:sz w:val="19"/>
              </w:rPr>
              <w:t>mp-claim</w:t>
            </w:r>
            <w:r>
              <w:rPr>
                <w:rFonts w:ascii="宋体" w:hAnsi="宋体" w:eastAsia="宋体"/>
                <w:b w:val="0"/>
                <w:sz w:val="19"/>
              </w:rPr>
              <w:t xml:space="preserve"> / </w:t>
            </w:r>
            <w:r>
              <w:rPr>
                <w:rFonts w:ascii="Menlo" w:hAnsi="Menlo" w:eastAsia="Menlo"/>
                <w:b w:val="0"/>
                <w:color w:val="A03030"/>
                <w:sz w:val="19"/>
              </w:rPr>
              <w:t>mp-assess</w:t>
            </w:r>
          </w:p>
        </w:tc>
      </w:tr>
      <w:tr>
        <w:tc>
          <w:tcPr>
            <w:tcW w:type="dxa" w:w="2986"/>
          </w:tcPr>
          <w:p>
            <w:pPr>
              <w:spacing w:after="20" w:line="276" w:lineRule="auto"/>
            </w:pPr>
            <w:r>
              <w:rPr>
                <w:sz w:val="19"/>
              </w:rPr>
            </w:r>
            <w:r>
              <w:rPr>
                <w:rFonts w:ascii="宋体" w:hAnsi="宋体" w:eastAsia="宋体"/>
                <w:b w:val="0"/>
                <w:sz w:val="19"/>
              </w:rPr>
              <w:t>数据 data</w:t>
            </w:r>
          </w:p>
        </w:tc>
        <w:tc>
          <w:tcPr>
            <w:tcW w:type="dxa" w:w="2986"/>
          </w:tcPr>
          <w:p>
            <w:pPr>
              <w:spacing w:after="20" w:line="276" w:lineRule="auto"/>
            </w:pPr>
            <w:r>
              <w:rPr>
                <w:sz w:val="19"/>
              </w:rPr>
            </w:r>
            <w:r>
              <w:rPr>
                <w:rFonts w:ascii="宋体" w:hAnsi="宋体" w:eastAsia="宋体"/>
                <w:b w:val="0"/>
                <w:sz w:val="19"/>
              </w:rPr>
              <w:t>6</w:t>
            </w:r>
          </w:p>
        </w:tc>
        <w:tc>
          <w:tcPr>
            <w:tcW w:type="dxa" w:w="2986"/>
          </w:tcPr>
          <w:p>
            <w:pPr>
              <w:spacing w:after="20" w:line="276" w:lineRule="auto"/>
            </w:pPr>
            <w:r>
              <w:rPr>
                <w:sz w:val="19"/>
              </w:rPr>
            </w:r>
            <w:r>
              <w:rPr>
                <w:rFonts w:ascii="Menlo" w:hAnsi="Menlo" w:eastAsia="Menlo"/>
                <w:b w:val="0"/>
                <w:color w:val="A03030"/>
                <w:sz w:val="19"/>
              </w:rPr>
              <w:t>board-overview</w:t>
            </w:r>
            <w:r>
              <w:rPr>
                <w:rFonts w:ascii="宋体" w:hAnsi="宋体" w:eastAsia="宋体"/>
                <w:b w:val="0"/>
                <w:sz w:val="19"/>
              </w:rPr>
              <w:t xml:space="preserve"> / </w:t>
            </w:r>
            <w:r>
              <w:rPr>
                <w:rFonts w:ascii="Menlo" w:hAnsi="Menlo" w:eastAsia="Menlo"/>
                <w:b w:val="0"/>
                <w:color w:val="A03030"/>
                <w:sz w:val="19"/>
              </w:rPr>
              <w:t>board-term-review</w:t>
            </w:r>
            <w:r>
              <w:rPr>
                <w:rFonts w:ascii="宋体" w:hAnsi="宋体" w:eastAsia="宋体"/>
                <w:b w:val="0"/>
                <w:sz w:val="19"/>
              </w:rPr>
              <w:t xml:space="preserve"> / 二期 4 视角（不重复计 </w:t>
            </w:r>
            <w:r>
              <w:rPr>
                <w:rFonts w:ascii="Menlo" w:hAnsi="Menlo" w:eastAsia="Menlo"/>
                <w:b w:val="0"/>
                <w:color w:val="A03030"/>
                <w:sz w:val="19"/>
              </w:rPr>
              <w:t>board-follow</w:t>
            </w:r>
            <w:r>
              <w:rPr>
                <w:rFonts w:ascii="宋体" w:hAnsi="宋体" w:eastAsia="宋体"/>
                <w:b w:val="0"/>
                <w:sz w:val="19"/>
              </w:rPr>
              <w:t xml:space="preserve"> / </w:t>
            </w:r>
            <w:r>
              <w:rPr>
                <w:rFonts w:ascii="Menlo" w:hAnsi="Menlo" w:eastAsia="Menlo"/>
                <w:b w:val="0"/>
                <w:color w:val="A03030"/>
                <w:sz w:val="19"/>
              </w:rPr>
              <w:t>board-handoff</w:t>
            </w:r>
            <w:r>
              <w:rPr>
                <w:rFonts w:ascii="宋体" w:hAnsi="宋体" w:eastAsia="宋体"/>
                <w:b w:val="0"/>
                <w:sz w:val="19"/>
              </w:rPr>
              <w:t xml:space="preserve"> 存根）</w:t>
            </w:r>
          </w:p>
        </w:tc>
      </w:tr>
      <w:tr>
        <w:tc>
          <w:tcPr>
            <w:tcW w:type="dxa" w:w="2986"/>
          </w:tcPr>
          <w:p>
            <w:pPr>
              <w:spacing w:after="20" w:line="276" w:lineRule="auto"/>
            </w:pPr>
            <w:r>
              <w:rPr>
                <w:sz w:val="19"/>
              </w:rPr>
            </w:r>
            <w:r>
              <w:rPr>
                <w:rFonts w:ascii="宋体" w:hAnsi="宋体" w:eastAsia="宋体"/>
                <w:b w:val="0"/>
                <w:sz w:val="19"/>
              </w:rPr>
              <w:t>系统管理 sys</w:t>
            </w:r>
          </w:p>
        </w:tc>
        <w:tc>
          <w:tcPr>
            <w:tcW w:type="dxa" w:w="2986"/>
          </w:tcPr>
          <w:p>
            <w:pPr>
              <w:spacing w:after="20" w:line="276" w:lineRule="auto"/>
            </w:pPr>
            <w:r>
              <w:rPr>
                <w:sz w:val="19"/>
              </w:rPr>
            </w:r>
            <w:r>
              <w:rPr>
                <w:rFonts w:ascii="宋体" w:hAnsi="宋体" w:eastAsia="宋体"/>
                <w:b w:val="0"/>
                <w:sz w:val="19"/>
              </w:rPr>
              <w:t>6</w:t>
            </w:r>
          </w:p>
        </w:tc>
        <w:tc>
          <w:tcPr>
            <w:tcW w:type="dxa" w:w="2986"/>
          </w:tcPr>
          <w:p>
            <w:pPr>
              <w:spacing w:after="20" w:line="276" w:lineRule="auto"/>
            </w:pPr>
            <w:r>
              <w:rPr>
                <w:sz w:val="19"/>
              </w:rPr>
            </w:r>
            <w:r>
              <w:rPr>
                <w:rFonts w:ascii="Menlo" w:hAnsi="Menlo" w:eastAsia="Menlo"/>
                <w:b w:val="0"/>
                <w:color w:val="A03030"/>
                <w:sz w:val="19"/>
              </w:rPr>
              <w:t>sys-users</w:t>
            </w:r>
            <w:r>
              <w:rPr>
                <w:rFonts w:ascii="宋体" w:hAnsi="宋体" w:eastAsia="宋体"/>
                <w:b w:val="0"/>
                <w:sz w:val="19"/>
              </w:rPr>
              <w:t xml:space="preserve"> / </w:t>
            </w:r>
            <w:r>
              <w:rPr>
                <w:rFonts w:ascii="Menlo" w:hAnsi="Menlo" w:eastAsia="Menlo"/>
                <w:b w:val="0"/>
                <w:color w:val="A03030"/>
                <w:sz w:val="19"/>
              </w:rPr>
              <w:t>depts</w:t>
            </w:r>
            <w:r>
              <w:rPr>
                <w:rFonts w:ascii="宋体" w:hAnsi="宋体" w:eastAsia="宋体"/>
                <w:b w:val="0"/>
                <w:sz w:val="19"/>
              </w:rPr>
              <w:t xml:space="preserve"> / </w:t>
            </w:r>
            <w:r>
              <w:rPr>
                <w:rFonts w:ascii="Menlo" w:hAnsi="Menlo" w:eastAsia="Menlo"/>
                <w:b w:val="0"/>
                <w:color w:val="A03030"/>
                <w:sz w:val="19"/>
              </w:rPr>
              <w:t>user-roles</w:t>
            </w:r>
            <w:r>
              <w:rPr>
                <w:rFonts w:ascii="宋体" w:hAnsi="宋体" w:eastAsia="宋体"/>
                <w:b w:val="0"/>
                <w:sz w:val="19"/>
              </w:rPr>
              <w:t xml:space="preserve"> / </w:t>
            </w:r>
            <w:r>
              <w:rPr>
                <w:rFonts w:ascii="Menlo" w:hAnsi="Menlo" w:eastAsia="Menlo"/>
                <w:b w:val="0"/>
                <w:color w:val="A03030"/>
                <w:sz w:val="19"/>
              </w:rPr>
              <w:t>permissions</w:t>
            </w:r>
            <w:r>
              <w:rPr>
                <w:rFonts w:ascii="宋体" w:hAnsi="宋体" w:eastAsia="宋体"/>
                <w:b w:val="0"/>
                <w:sz w:val="19"/>
              </w:rPr>
              <w:t xml:space="preserve"> / </w:t>
            </w:r>
            <w:r>
              <w:rPr>
                <w:rFonts w:ascii="Menlo" w:hAnsi="Menlo" w:eastAsia="Menlo"/>
                <w:b w:val="0"/>
                <w:color w:val="A03030"/>
                <w:sz w:val="19"/>
              </w:rPr>
              <w:t>message-push</w:t>
            </w:r>
            <w:r>
              <w:rPr>
                <w:rFonts w:ascii="宋体" w:hAnsi="宋体" w:eastAsia="宋体"/>
                <w:b w:val="0"/>
                <w:sz w:val="19"/>
              </w:rPr>
              <w:t xml:space="preserve"> / </w:t>
            </w:r>
            <w:r>
              <w:rPr>
                <w:rFonts w:ascii="Menlo" w:hAnsi="Menlo" w:eastAsia="Menlo"/>
                <w:b w:val="0"/>
                <w:color w:val="A03030"/>
                <w:sz w:val="19"/>
              </w:rPr>
              <w:t>account</w:t>
            </w:r>
          </w:p>
        </w:tc>
      </w:tr>
      <w:tr>
        <w:tc>
          <w:tcPr>
            <w:tcW w:type="dxa" w:w="2986"/>
          </w:tcPr>
          <w:p>
            <w:pPr>
              <w:spacing w:after="20" w:line="276" w:lineRule="auto"/>
            </w:pPr>
            <w:r>
              <w:rPr>
                <w:sz w:val="19"/>
              </w:rPr>
            </w:r>
            <w:r>
              <w:rPr>
                <w:rFonts w:ascii="宋体" w:hAnsi="宋体" w:eastAsia="宋体"/>
                <w:b w:val="0"/>
                <w:sz w:val="19"/>
              </w:rPr>
              <w:t xml:space="preserve">无 </w:t>
            </w:r>
            <w:r>
              <w:rPr>
                <w:rFonts w:ascii="Menlo" w:hAnsi="Menlo" w:eastAsia="Menlo"/>
                <w:b w:val="0"/>
                <w:color w:val="A03030"/>
                <w:sz w:val="19"/>
              </w:rPr>
              <w:t>data-module</w:t>
            </w:r>
            <w:r>
              <w:rPr>
                <w:rFonts w:ascii="宋体" w:hAnsi="宋体" w:eastAsia="宋体"/>
                <w:b w:val="0"/>
                <w:sz w:val="19"/>
              </w:rPr>
              <w:t>（存根/调试/已下线）</w:t>
            </w:r>
          </w:p>
        </w:tc>
        <w:tc>
          <w:tcPr>
            <w:tcW w:type="dxa" w:w="2986"/>
          </w:tcPr>
          <w:p>
            <w:pPr>
              <w:spacing w:after="20" w:line="276" w:lineRule="auto"/>
            </w:pPr>
            <w:r>
              <w:rPr>
                <w:sz w:val="19"/>
              </w:rPr>
            </w:r>
            <w:r>
              <w:rPr>
                <w:rFonts w:ascii="宋体" w:hAnsi="宋体" w:eastAsia="宋体"/>
                <w:b w:val="0"/>
                <w:sz w:val="19"/>
              </w:rPr>
              <w:t>18</w:t>
            </w:r>
          </w:p>
        </w:tc>
        <w:tc>
          <w:tcPr>
            <w:tcW w:type="dxa" w:w="2986"/>
          </w:tcPr>
          <w:p>
            <w:pPr>
              <w:spacing w:after="20" w:line="276" w:lineRule="auto"/>
            </w:pPr>
            <w:r>
              <w:rPr>
                <w:sz w:val="19"/>
              </w:rPr>
            </w:r>
            <w:r>
              <w:rPr>
                <w:rFonts w:ascii="宋体" w:hAnsi="宋体" w:eastAsia="宋体"/>
                <w:b w:val="0"/>
                <w:sz w:val="19"/>
              </w:rPr>
              <w:t>见下表</w:t>
            </w:r>
          </w:p>
        </w:tc>
      </w:tr>
      <w:tr>
        <w:tc>
          <w:tcPr>
            <w:tcW w:type="dxa" w:w="2986"/>
          </w:tcPr>
          <w:p>
            <w:pPr>
              <w:spacing w:after="20" w:line="276" w:lineRule="auto"/>
            </w:pPr>
            <w:r>
              <w:rPr>
                <w:sz w:val="19"/>
              </w:rPr>
            </w:r>
            <w:r>
              <w:rPr>
                <w:rFonts w:ascii="宋体" w:hAnsi="宋体" w:eastAsia="宋体"/>
                <w:b w:val="0"/>
                <w:sz w:val="19"/>
              </w:rPr>
              <w:t>合计</w:t>
            </w:r>
          </w:p>
        </w:tc>
        <w:tc>
          <w:tcPr>
            <w:tcW w:type="dxa" w:w="2986"/>
          </w:tcPr>
          <w:p>
            <w:pPr>
              <w:spacing w:after="20" w:line="276" w:lineRule="auto"/>
            </w:pPr>
            <w:r>
              <w:rPr>
                <w:sz w:val="19"/>
              </w:rPr>
            </w:r>
            <w:r>
              <w:rPr>
                <w:rFonts w:ascii="宋体" w:hAnsi="宋体" w:eastAsia="宋体"/>
                <w:b w:val="0"/>
                <w:sz w:val="19"/>
              </w:rPr>
              <w:t>141</w:t>
            </w:r>
          </w:p>
        </w:tc>
        <w:tc>
          <w:tcPr>
            <w:tcW w:type="dxa" w:w="2986"/>
          </w:tcPr>
          <w:p>
            <w:pPr>
              <w:spacing w:after="20" w:line="276" w:lineRule="auto"/>
            </w:pPr>
            <w:r>
              <w:rPr>
                <w:sz w:val="19"/>
              </w:rPr>
            </w:r>
            <w:r>
              <w:rPr>
                <w:rFonts w:ascii="宋体" w:hAnsi="宋体" w:eastAsia="宋体"/>
                <w:b w:val="0"/>
                <w:sz w:val="19"/>
              </w:rPr>
              <w:t>—</w:t>
            </w:r>
          </w:p>
        </w:tc>
      </w:tr>
    </w:tbl>
    <w:p/>
    <w:p>
      <w:r>
        <w:rPr>
          <w:rFonts w:ascii="宋体" w:hAnsi="宋体" w:eastAsia="宋体"/>
          <w:b/>
        </w:rPr>
        <w:t>无 `data-module` 的 18 个页面（不进任何模块与验收）</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页面</w:t>
            </w:r>
          </w:p>
        </w:tc>
        <w:tc>
          <w:tcPr>
            <w:tcW w:type="dxa" w:w="4479"/>
            <w:shd w:val="clear" w:fill="4472C4"/>
          </w:tcPr>
          <w:p>
            <w:pPr>
              <w:spacing w:after="20" w:line="276" w:lineRule="auto"/>
            </w:pPr>
            <w:r>
              <w:rPr>
                <w:b/>
                <w:color w:val="FFFFFF"/>
                <w:sz w:val="19"/>
              </w:rPr>
            </w:r>
            <w:r>
              <w:rPr>
                <w:rFonts w:ascii="宋体" w:hAnsi="宋体" w:eastAsia="宋体"/>
                <w:b/>
                <w:color w:val="FFFFFF"/>
                <w:sz w:val="19"/>
              </w:rPr>
              <w:t>性质</w:t>
            </w:r>
          </w:p>
        </w:tc>
      </w:tr>
      <w:tr>
        <w:tc>
          <w:tcPr>
            <w:tcW w:type="dxa" w:w="4479"/>
          </w:tcPr>
          <w:p>
            <w:pPr>
              <w:spacing w:after="20" w:line="276" w:lineRule="auto"/>
            </w:pPr>
            <w:r>
              <w:rPr>
                <w:sz w:val="19"/>
              </w:rPr>
            </w:r>
            <w:r>
              <w:rPr>
                <w:rFonts w:ascii="宋体" w:hAnsi="宋体" w:eastAsia="宋体"/>
                <w:b w:val="0"/>
                <w:sz w:val="19"/>
              </w:rPr>
              <w:t>content-series.html / content-series-edit.html / content-series-detail.html / content-series-outline.html / content-category.html</w:t>
            </w:r>
          </w:p>
        </w:tc>
        <w:tc>
          <w:tcPr>
            <w:tcW w:type="dxa" w:w="4479"/>
          </w:tcPr>
          <w:p>
            <w:pPr>
              <w:spacing w:after="20" w:line="276" w:lineRule="auto"/>
            </w:pPr>
            <w:r>
              <w:rPr>
                <w:sz w:val="19"/>
              </w:rPr>
            </w:r>
            <w:r>
              <w:rPr>
                <w:rFonts w:ascii="宋体" w:hAnsi="宋体" w:eastAsia="宋体"/>
                <w:b w:val="0"/>
                <w:sz w:val="19"/>
              </w:rPr>
              <w:t>「已迁移」存根</w:t>
            </w:r>
          </w:p>
        </w:tc>
      </w:tr>
      <w:tr>
        <w:tc>
          <w:tcPr>
            <w:tcW w:type="dxa" w:w="4479"/>
          </w:tcPr>
          <w:p>
            <w:pPr>
              <w:spacing w:after="20" w:line="276" w:lineRule="auto"/>
            </w:pPr>
            <w:r>
              <w:rPr>
                <w:sz w:val="19"/>
              </w:rPr>
            </w:r>
            <w:r>
              <w:rPr>
                <w:rFonts w:ascii="宋体" w:hAnsi="宋体" w:eastAsia="宋体"/>
                <w:b w:val="0"/>
                <w:sz w:val="19"/>
              </w:rPr>
              <w:t>mp-banner.html / mp-featured.html / mp-live.html</w:t>
            </w:r>
          </w:p>
        </w:tc>
        <w:tc>
          <w:tcPr>
            <w:tcW w:type="dxa" w:w="4479"/>
          </w:tcPr>
          <w:p>
            <w:pPr>
              <w:spacing w:after="20" w:line="276" w:lineRule="auto"/>
            </w:pPr>
            <w:r>
              <w:rPr>
                <w:sz w:val="19"/>
              </w:rPr>
            </w:r>
            <w:r>
              <w:rPr>
                <w:rFonts w:ascii="宋体" w:hAnsi="宋体" w:eastAsia="宋体"/>
                <w:b w:val="0"/>
                <w:sz w:val="19"/>
              </w:rPr>
              <w:t>「已合并至首页装修」存根</w:t>
            </w:r>
          </w:p>
        </w:tc>
      </w:tr>
      <w:tr>
        <w:tc>
          <w:tcPr>
            <w:tcW w:type="dxa" w:w="4479"/>
          </w:tcPr>
          <w:p>
            <w:pPr>
              <w:spacing w:after="20" w:line="276" w:lineRule="auto"/>
            </w:pPr>
            <w:r>
              <w:rPr>
                <w:sz w:val="19"/>
              </w:rPr>
            </w:r>
            <w:r>
              <w:rPr>
                <w:rFonts w:ascii="宋体" w:hAnsi="宋体" w:eastAsia="宋体"/>
                <w:b w:val="0"/>
                <w:sz w:val="19"/>
              </w:rPr>
              <w:t>courses.html / course-edit.html</w:t>
            </w:r>
          </w:p>
        </w:tc>
        <w:tc>
          <w:tcPr>
            <w:tcW w:type="dxa" w:w="4479"/>
          </w:tcPr>
          <w:p>
            <w:pPr>
              <w:spacing w:after="20" w:line="276" w:lineRule="auto"/>
            </w:pPr>
            <w:r>
              <w:rPr>
                <w:sz w:val="19"/>
              </w:rPr>
            </w:r>
            <w:r>
              <w:rPr>
                <w:rFonts w:ascii="宋体" w:hAnsi="宋体" w:eastAsia="宋体"/>
                <w:b w:val="0"/>
                <w:sz w:val="19"/>
              </w:rPr>
              <w:t>早期内容管理版本</w:t>
            </w:r>
          </w:p>
        </w:tc>
      </w:tr>
      <w:tr>
        <w:tc>
          <w:tcPr>
            <w:tcW w:type="dxa" w:w="4479"/>
          </w:tcPr>
          <w:p>
            <w:pPr>
              <w:spacing w:after="20" w:line="276" w:lineRule="auto"/>
            </w:pPr>
            <w:r>
              <w:rPr>
                <w:sz w:val="19"/>
              </w:rPr>
            </w:r>
            <w:r>
              <w:rPr>
                <w:rFonts w:ascii="宋体" w:hAnsi="宋体" w:eastAsia="宋体"/>
                <w:b w:val="0"/>
                <w:sz w:val="19"/>
              </w:rPr>
              <w:t>scrm-overview.html</w:t>
            </w:r>
          </w:p>
        </w:tc>
        <w:tc>
          <w:tcPr>
            <w:tcW w:type="dxa" w:w="4479"/>
          </w:tcPr>
          <w:p>
            <w:pPr>
              <w:spacing w:after="20" w:line="276" w:lineRule="auto"/>
            </w:pPr>
            <w:r>
              <w:rPr>
                <w:sz w:val="19"/>
              </w:rPr>
            </w:r>
            <w:r>
              <w:rPr>
                <w:rFonts w:ascii="宋体" w:hAnsi="宋体" w:eastAsia="宋体"/>
                <w:b w:val="0"/>
                <w:sz w:val="19"/>
              </w:rPr>
              <w:t>跳转线索池</w:t>
            </w:r>
          </w:p>
        </w:tc>
      </w:tr>
      <w:tr>
        <w:tc>
          <w:tcPr>
            <w:tcW w:type="dxa" w:w="4479"/>
          </w:tcPr>
          <w:p>
            <w:pPr>
              <w:spacing w:after="20" w:line="276" w:lineRule="auto"/>
            </w:pPr>
            <w:r>
              <w:rPr>
                <w:sz w:val="19"/>
              </w:rPr>
            </w:r>
            <w:r>
              <w:rPr>
                <w:rFonts w:ascii="宋体" w:hAnsi="宋体" w:eastAsia="宋体"/>
                <w:b w:val="0"/>
                <w:sz w:val="19"/>
              </w:rPr>
              <w:t>board-follow.html / board-handoff.html</w:t>
            </w:r>
          </w:p>
        </w:tc>
        <w:tc>
          <w:tcPr>
            <w:tcW w:type="dxa" w:w="4479"/>
          </w:tcPr>
          <w:p>
            <w:pPr>
              <w:spacing w:after="20" w:line="276" w:lineRule="auto"/>
            </w:pPr>
            <w:r>
              <w:rPr>
                <w:sz w:val="19"/>
              </w:rPr>
            </w:r>
            <w:r>
              <w:rPr>
                <w:rFonts w:ascii="宋体" w:hAnsi="宋体" w:eastAsia="宋体"/>
                <w:b w:val="0"/>
                <w:sz w:val="19"/>
              </w:rPr>
              <w:t xml:space="preserve">已并入 </w:t>
            </w:r>
            <w:r>
              <w:rPr>
                <w:rFonts w:ascii="Menlo" w:hAnsi="Menlo" w:eastAsia="Menlo"/>
                <w:b w:val="0"/>
                <w:color w:val="A03030"/>
                <w:sz w:val="19"/>
              </w:rPr>
              <w:t>board-private</w:t>
            </w:r>
            <w:r>
              <w:rPr>
                <w:rFonts w:ascii="宋体" w:hAnsi="宋体" w:eastAsia="宋体"/>
                <w:b w:val="0"/>
                <w:sz w:val="19"/>
              </w:rPr>
              <w:t xml:space="preserve"> 双 Tab</w:t>
            </w:r>
          </w:p>
        </w:tc>
      </w:tr>
      <w:tr>
        <w:tc>
          <w:tcPr>
            <w:tcW w:type="dxa" w:w="4479"/>
          </w:tcPr>
          <w:p>
            <w:pPr>
              <w:spacing w:after="20" w:line="276" w:lineRule="auto"/>
            </w:pPr>
            <w:r>
              <w:rPr>
                <w:sz w:val="19"/>
              </w:rPr>
            </w:r>
            <w:r>
              <w:rPr>
                <w:rFonts w:ascii="宋体" w:hAnsi="宋体" w:eastAsia="宋体"/>
                <w:b w:val="0"/>
                <w:sz w:val="19"/>
              </w:rPr>
              <w:t>live-audit.html / live-audit-detail.html / live-rejected.html</w:t>
            </w:r>
          </w:p>
        </w:tc>
        <w:tc>
          <w:tcPr>
            <w:tcW w:type="dxa" w:w="4479"/>
          </w:tcPr>
          <w:p>
            <w:pPr>
              <w:spacing w:after="20" w:line="276" w:lineRule="auto"/>
            </w:pPr>
            <w:r>
              <w:rPr>
                <w:sz w:val="19"/>
              </w:rPr>
            </w:r>
            <w:r>
              <w:rPr>
                <w:rFonts w:ascii="宋体" w:hAnsi="宋体" w:eastAsia="宋体"/>
                <w:b w:val="0"/>
                <w:sz w:val="19"/>
              </w:rPr>
              <w:t>商家内部复核已下线</w:t>
            </w:r>
          </w:p>
        </w:tc>
      </w:tr>
      <w:tr>
        <w:tc>
          <w:tcPr>
            <w:tcW w:type="dxa" w:w="4479"/>
          </w:tcPr>
          <w:p>
            <w:pPr>
              <w:spacing w:after="20" w:line="276" w:lineRule="auto"/>
            </w:pPr>
            <w:r>
              <w:rPr>
                <w:sz w:val="19"/>
              </w:rPr>
            </w:r>
            <w:r>
              <w:rPr>
                <w:rFonts w:ascii="宋体" w:hAnsi="宋体" w:eastAsia="宋体"/>
                <w:b w:val="0"/>
                <w:sz w:val="19"/>
              </w:rPr>
              <w:t>diag.html / test-tabs.html</w:t>
            </w:r>
          </w:p>
        </w:tc>
        <w:tc>
          <w:tcPr>
            <w:tcW w:type="dxa" w:w="4479"/>
          </w:tcPr>
          <w:p>
            <w:pPr>
              <w:spacing w:after="20" w:line="276" w:lineRule="auto"/>
            </w:pPr>
            <w:r>
              <w:rPr>
                <w:sz w:val="19"/>
              </w:rPr>
            </w:r>
            <w:r>
              <w:rPr>
                <w:rFonts w:ascii="宋体" w:hAnsi="宋体" w:eastAsia="宋体"/>
                <w:b w:val="0"/>
                <w:sz w:val="19"/>
              </w:rPr>
              <w:t>调试页</w:t>
            </w:r>
          </w:p>
        </w:tc>
      </w:tr>
    </w:tbl>
    <w:p/>
    <w:p>
      <w:r>
        <w:rPr>
          <w:rFonts w:ascii="宋体" w:hAnsi="宋体" w:eastAsia="宋体"/>
          <w:b/>
        </w:rPr>
        <w:t>二期项汇总（`phase2-config.js` admin 桶，共 17 项，对应页面 15 个）</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shd w:val="clear" w:fill="4472C4"/>
          </w:tcPr>
          <w:p>
            <w:pPr>
              <w:spacing w:after="20" w:line="276" w:lineRule="auto"/>
            </w:pPr>
            <w:r>
              <w:rPr>
                <w:b/>
                <w:color w:val="FFFFFF"/>
                <w:sz w:val="19"/>
              </w:rPr>
            </w:r>
            <w:r>
              <w:rPr>
                <w:rFonts w:ascii="宋体" w:hAnsi="宋体" w:eastAsia="宋体"/>
                <w:b/>
                <w:color w:val="FFFFFF"/>
                <w:sz w:val="19"/>
              </w:rPr>
              <w:t>模块 · 分组</w:t>
            </w:r>
          </w:p>
        </w:tc>
        <w:tc>
          <w:tcPr>
            <w:tcW w:type="dxa" w:w="2986"/>
            <w:shd w:val="clear" w:fill="4472C4"/>
          </w:tcPr>
          <w:p>
            <w:pPr>
              <w:spacing w:after="20" w:line="276" w:lineRule="auto"/>
            </w:pPr>
            <w:r>
              <w:rPr>
                <w:b/>
                <w:color w:val="FFFFFF"/>
                <w:sz w:val="19"/>
              </w:rPr>
            </w:r>
            <w:r>
              <w:rPr>
                <w:rFonts w:ascii="宋体" w:hAnsi="宋体" w:eastAsia="宋体"/>
                <w:b/>
                <w:color w:val="FFFFFF"/>
                <w:sz w:val="19"/>
              </w:rPr>
              <w:t>二期菜单</w:t>
            </w:r>
          </w:p>
        </w:tc>
        <w:tc>
          <w:tcPr>
            <w:tcW w:type="dxa" w:w="2986"/>
            <w:shd w:val="clear" w:fill="4472C4"/>
          </w:tcPr>
          <w:p>
            <w:pPr>
              <w:spacing w:after="20" w:line="276" w:lineRule="auto"/>
            </w:pPr>
            <w:r>
              <w:rPr>
                <w:b/>
                <w:color w:val="FFFFFF"/>
                <w:sz w:val="19"/>
              </w:rPr>
            </w:r>
            <w:r>
              <w:rPr>
                <w:rFonts w:ascii="宋体" w:hAnsi="宋体" w:eastAsia="宋体"/>
                <w:b/>
                <w:color w:val="FFFFFF"/>
                <w:sz w:val="19"/>
              </w:rPr>
              <w:t>对应页面</w:t>
            </w:r>
          </w:p>
        </w:tc>
      </w:tr>
      <w:tr>
        <w:tc>
          <w:tcPr>
            <w:tcW w:type="dxa" w:w="2986"/>
          </w:tcPr>
          <w:p>
            <w:pPr>
              <w:spacing w:after="20" w:line="276" w:lineRule="auto"/>
            </w:pPr>
            <w:r>
              <w:rPr>
                <w:sz w:val="19"/>
              </w:rPr>
            </w:r>
            <w:r>
              <w:rPr>
                <w:rFonts w:ascii="宋体" w:hAnsi="宋体" w:eastAsia="宋体"/>
                <w:b w:val="0"/>
                <w:sz w:val="19"/>
              </w:rPr>
              <w:t>SCRM · 用户运营</w:t>
            </w:r>
          </w:p>
        </w:tc>
        <w:tc>
          <w:tcPr>
            <w:tcW w:type="dxa" w:w="2986"/>
          </w:tcPr>
          <w:p>
            <w:pPr>
              <w:spacing w:after="20" w:line="276" w:lineRule="auto"/>
            </w:pPr>
            <w:r>
              <w:rPr>
                <w:sz w:val="19"/>
              </w:rPr>
            </w:r>
            <w:r>
              <w:rPr>
                <w:rFonts w:ascii="宋体" w:hAnsi="宋体" w:eastAsia="宋体"/>
                <w:b w:val="0"/>
                <w:sz w:val="19"/>
              </w:rPr>
              <w:t>用户事件营销 / 智能营销 / 用户分群 / 定向运营计划</w:t>
            </w:r>
          </w:p>
        </w:tc>
        <w:tc>
          <w:tcPr>
            <w:tcW w:type="dxa" w:w="2986"/>
          </w:tcPr>
          <w:p>
            <w:pPr>
              <w:spacing w:after="20" w:line="276" w:lineRule="auto"/>
            </w:pPr>
            <w:r>
              <w:rPr>
                <w:sz w:val="19"/>
              </w:rPr>
            </w:r>
            <w:r>
              <w:rPr>
                <w:rFonts w:ascii="宋体" w:hAnsi="宋体" w:eastAsia="宋体"/>
                <w:b w:val="0"/>
                <w:sz w:val="19"/>
              </w:rPr>
              <w:t>event-marketing(+edit) / smart-marketing(+edit) / user-segments / ops-plans</w:t>
            </w:r>
          </w:p>
        </w:tc>
      </w:tr>
      <w:tr>
        <w:tc>
          <w:tcPr>
            <w:tcW w:type="dxa" w:w="2986"/>
          </w:tcPr>
          <w:p>
            <w:pPr>
              <w:spacing w:after="20" w:line="276" w:lineRule="auto"/>
            </w:pPr>
            <w:r>
              <w:rPr>
                <w:sz w:val="19"/>
              </w:rPr>
            </w:r>
            <w:r>
              <w:rPr>
                <w:rFonts w:ascii="宋体" w:hAnsi="宋体" w:eastAsia="宋体"/>
                <w:b w:val="0"/>
                <w:sz w:val="19"/>
              </w:rPr>
              <w:t>内容 · 测评中心</w:t>
            </w:r>
          </w:p>
        </w:tc>
        <w:tc>
          <w:tcPr>
            <w:tcW w:type="dxa" w:w="2986"/>
          </w:tcPr>
          <w:p>
            <w:pPr>
              <w:spacing w:after="20" w:line="276" w:lineRule="auto"/>
            </w:pPr>
            <w:r>
              <w:rPr>
                <w:sz w:val="19"/>
              </w:rPr>
            </w:r>
            <w:r>
              <w:rPr>
                <w:rFonts w:ascii="宋体" w:hAnsi="宋体" w:eastAsia="宋体"/>
                <w:b w:val="0"/>
                <w:sz w:val="19"/>
              </w:rPr>
              <w:t>测评 / 测评包 / 题库 / 测评报告 / 报告模板</w:t>
            </w:r>
          </w:p>
        </w:tc>
        <w:tc>
          <w:tcPr>
            <w:tcW w:type="dxa" w:w="2986"/>
          </w:tcPr>
          <w:p>
            <w:pPr>
              <w:spacing w:after="20" w:line="276" w:lineRule="auto"/>
            </w:pPr>
            <w:r>
              <w:rPr>
                <w:sz w:val="19"/>
              </w:rPr>
            </w:r>
            <w:r>
              <w:rPr>
                <w:rFonts w:ascii="宋体" w:hAnsi="宋体" w:eastAsia="宋体"/>
                <w:b w:val="0"/>
                <w:sz w:val="19"/>
              </w:rPr>
              <w:t>assess-projects / assess-series / assess-questions / assess-results / assess-report-templates</w:t>
            </w:r>
          </w:p>
        </w:tc>
      </w:tr>
      <w:tr>
        <w:tc>
          <w:tcPr>
            <w:tcW w:type="dxa" w:w="2986"/>
          </w:tcPr>
          <w:p>
            <w:pPr>
              <w:spacing w:after="20" w:line="276" w:lineRule="auto"/>
            </w:pPr>
            <w:r>
              <w:rPr>
                <w:sz w:val="19"/>
              </w:rPr>
            </w:r>
            <w:r>
              <w:rPr>
                <w:rFonts w:ascii="宋体" w:hAnsi="宋体" w:eastAsia="宋体"/>
                <w:b w:val="0"/>
                <w:sz w:val="19"/>
              </w:rPr>
              <w:t>内容 · 学习服务</w:t>
            </w:r>
          </w:p>
        </w:tc>
        <w:tc>
          <w:tcPr>
            <w:tcW w:type="dxa" w:w="2986"/>
          </w:tcPr>
          <w:p>
            <w:pPr>
              <w:spacing w:after="20" w:line="276" w:lineRule="auto"/>
            </w:pPr>
            <w:r>
              <w:rPr>
                <w:sz w:val="19"/>
              </w:rPr>
            </w:r>
            <w:r>
              <w:rPr>
                <w:rFonts w:ascii="宋体" w:hAnsi="宋体" w:eastAsia="宋体"/>
                <w:b w:val="0"/>
                <w:sz w:val="19"/>
              </w:rPr>
              <w:t>智能体 / 任务 / 定制化计划</w:t>
            </w:r>
          </w:p>
        </w:tc>
        <w:tc>
          <w:tcPr>
            <w:tcW w:type="dxa" w:w="2986"/>
          </w:tcPr>
          <w:p>
            <w:pPr>
              <w:spacing w:after="20" w:line="276" w:lineRule="auto"/>
            </w:pPr>
            <w:r>
              <w:rPr>
                <w:sz w:val="19"/>
              </w:rPr>
            </w:r>
            <w:r>
              <w:rPr>
                <w:rFonts w:ascii="宋体" w:hAnsi="宋体" w:eastAsia="宋体"/>
                <w:b w:val="0"/>
                <w:sz w:val="19"/>
              </w:rPr>
              <w:t>agents / content-tasks / assess-plans</w:t>
            </w:r>
          </w:p>
        </w:tc>
      </w:tr>
      <w:tr>
        <w:tc>
          <w:tcPr>
            <w:tcW w:type="dxa" w:w="2986"/>
          </w:tcPr>
          <w:p>
            <w:pPr>
              <w:spacing w:after="20" w:line="276" w:lineRule="auto"/>
            </w:pPr>
            <w:r>
              <w:rPr>
                <w:sz w:val="19"/>
              </w:rPr>
            </w:r>
            <w:r>
              <w:rPr>
                <w:rFonts w:ascii="宋体" w:hAnsi="宋体" w:eastAsia="宋体"/>
                <w:b w:val="0"/>
                <w:sz w:val="19"/>
              </w:rPr>
              <w:t>交易 · 资产管理</w:t>
            </w:r>
          </w:p>
        </w:tc>
        <w:tc>
          <w:tcPr>
            <w:tcW w:type="dxa" w:w="2986"/>
          </w:tcPr>
          <w:p>
            <w:pPr>
              <w:spacing w:after="20" w:line="276" w:lineRule="auto"/>
            </w:pPr>
            <w:r>
              <w:rPr>
                <w:sz w:val="19"/>
              </w:rPr>
            </w:r>
            <w:r>
              <w:rPr>
                <w:rFonts w:ascii="宋体" w:hAnsi="宋体" w:eastAsia="宋体"/>
                <w:b w:val="0"/>
                <w:sz w:val="19"/>
              </w:rPr>
              <w:t>资产总览</w:t>
            </w:r>
          </w:p>
        </w:tc>
        <w:tc>
          <w:tcPr>
            <w:tcW w:type="dxa" w:w="2986"/>
          </w:tcPr>
          <w:p>
            <w:pPr>
              <w:spacing w:after="20" w:line="276" w:lineRule="auto"/>
            </w:pPr>
            <w:r>
              <w:rPr>
                <w:sz w:val="19"/>
              </w:rPr>
            </w:r>
            <w:r>
              <w:rPr>
                <w:rFonts w:ascii="宋体" w:hAnsi="宋体" w:eastAsia="宋体"/>
                <w:b w:val="0"/>
                <w:sz w:val="19"/>
              </w:rPr>
              <w:t>assets</w:t>
            </w:r>
          </w:p>
        </w:tc>
      </w:tr>
      <w:tr>
        <w:tc>
          <w:tcPr>
            <w:tcW w:type="dxa" w:w="2986"/>
          </w:tcPr>
          <w:p>
            <w:pPr>
              <w:spacing w:after="20" w:line="276" w:lineRule="auto"/>
            </w:pPr>
            <w:r>
              <w:rPr>
                <w:sz w:val="19"/>
              </w:rPr>
            </w:r>
            <w:r>
              <w:rPr>
                <w:rFonts w:ascii="宋体" w:hAnsi="宋体" w:eastAsia="宋体"/>
                <w:b w:val="0"/>
                <w:sz w:val="19"/>
              </w:rPr>
              <w:t>数据 · 数据分析</w:t>
            </w:r>
          </w:p>
        </w:tc>
        <w:tc>
          <w:tcPr>
            <w:tcW w:type="dxa" w:w="2986"/>
          </w:tcPr>
          <w:p>
            <w:pPr>
              <w:spacing w:after="20" w:line="276" w:lineRule="auto"/>
            </w:pPr>
            <w:r>
              <w:rPr>
                <w:sz w:val="19"/>
              </w:rPr>
            </w:r>
            <w:r>
              <w:rPr>
                <w:rFonts w:ascii="宋体" w:hAnsi="宋体" w:eastAsia="宋体"/>
                <w:b w:val="0"/>
                <w:sz w:val="19"/>
              </w:rPr>
              <w:t>获客与转化 / 内容经营 / 商品与交易 / 客户经营</w:t>
            </w:r>
          </w:p>
        </w:tc>
        <w:tc>
          <w:tcPr>
            <w:tcW w:type="dxa" w:w="2986"/>
          </w:tcPr>
          <w:p>
            <w:pPr>
              <w:spacing w:after="20" w:line="276" w:lineRule="auto"/>
            </w:pPr>
            <w:r>
              <w:rPr>
                <w:sz w:val="19"/>
              </w:rPr>
            </w:r>
            <w:r>
              <w:rPr>
                <w:rFonts w:ascii="宋体" w:hAnsi="宋体" w:eastAsia="宋体"/>
                <w:b w:val="0"/>
                <w:sz w:val="19"/>
              </w:rPr>
              <w:t>board-acquire / board-live / board-convert / board-private</w:t>
            </w:r>
          </w:p>
        </w:tc>
      </w:tr>
    </w:tbl>
    <w:p/>
    <w:p>
      <w:pPr>
        <w:spacing w:after="40"/>
        <w:ind w:left="340"/>
      </w:pPr>
      <w:r>
        <w:rPr>
          <w:rFonts w:ascii="宋体" w:hAnsi="宋体" w:eastAsia="宋体"/>
          <w:b w:val="0"/>
          <w:i/>
          <w:color w:val="444444"/>
          <w:sz w:val="20"/>
        </w:rPr>
        <w:t>说明：</w:t>
      </w:r>
      <w:r>
        <w:rPr>
          <w:rFonts w:ascii="Menlo" w:hAnsi="Menlo" w:eastAsia="Menlo"/>
          <w:b w:val="0"/>
          <w:i/>
          <w:color w:val="444444"/>
          <w:sz w:val="20"/>
        </w:rPr>
        <w:t>admin</w:t>
      </w:r>
      <w:r>
        <w:rPr>
          <w:rFonts w:ascii="宋体" w:hAnsi="宋体" w:eastAsia="宋体"/>
          <w:b w:val="0"/>
          <w:i/>
          <w:color w:val="444444"/>
          <w:sz w:val="20"/>
        </w:rPr>
        <w:t xml:space="preserve"> 二期页面的 </w:t>
      </w:r>
      <w:r>
        <w:rPr>
          <w:rFonts w:ascii="Menlo" w:hAnsi="Menlo" w:eastAsia="Menlo"/>
          <w:b w:val="0"/>
          <w:i/>
          <w:color w:val="444444"/>
          <w:sz w:val="20"/>
        </w:rPr>
        <w:t>body</w:t>
      </w:r>
      <w:r>
        <w:rPr>
          <w:rFonts w:ascii="宋体" w:hAnsi="宋体" w:eastAsia="宋体"/>
          <w:b w:val="0"/>
          <w:i/>
          <w:color w:val="444444"/>
          <w:sz w:val="20"/>
        </w:rPr>
        <w:t xml:space="preserve"> 加 </w:t>
      </w:r>
      <w:r>
        <w:rPr>
          <w:rFonts w:ascii="Menlo" w:hAnsi="Menlo" w:eastAsia="Menlo"/>
          <w:b w:val="0"/>
          <w:i/>
          <w:color w:val="444444"/>
          <w:sz w:val="20"/>
        </w:rPr>
        <w:t>data-phase2="1"</w:t>
      </w:r>
      <w:r>
        <w:rPr>
          <w:rFonts w:ascii="宋体" w:hAnsi="宋体" w:eastAsia="宋体"/>
          <w:b w:val="0"/>
          <w:i/>
          <w:color w:val="444444"/>
          <w:sz w:val="20"/>
        </w:rPr>
        <w:t xml:space="preserve"> 共 </w:t>
      </w:r>
      <w:r>
        <w:rPr>
          <w:rFonts w:ascii="宋体" w:hAnsi="宋体" w:eastAsia="宋体"/>
          <w:b/>
          <w:i/>
          <w:color w:val="444444"/>
          <w:sz w:val="20"/>
        </w:rPr>
        <w:t>19 个</w:t>
      </w:r>
      <w:r>
        <w:rPr>
          <w:rFonts w:ascii="宋体" w:hAnsi="宋体" w:eastAsia="宋体"/>
          <w:b w:val="0"/>
          <w:i/>
          <w:color w:val="444444"/>
          <w:sz w:val="20"/>
        </w:rPr>
        <w:t xml:space="preserve">（17 个二期菜单页 + </w:t>
      </w:r>
      <w:r>
        <w:rPr>
          <w:rFonts w:ascii="Menlo" w:hAnsi="Menlo" w:eastAsia="Menlo"/>
          <w:b w:val="0"/>
          <w:i/>
          <w:color w:val="444444"/>
          <w:sz w:val="20"/>
        </w:rPr>
        <w:t>event-marketing-edit</w:t>
      </w:r>
      <w:r>
        <w:rPr>
          <w:rFonts w:ascii="宋体" w:hAnsi="宋体" w:eastAsia="宋体"/>
          <w:b w:val="0"/>
          <w:i/>
          <w:color w:val="444444"/>
          <w:sz w:val="20"/>
        </w:rPr>
        <w:t xml:space="preserve"> / </w:t>
      </w:r>
      <w:r>
        <w:rPr>
          <w:rFonts w:ascii="Menlo" w:hAnsi="Menlo" w:eastAsia="Menlo"/>
          <w:b w:val="0"/>
          <w:i/>
          <w:color w:val="444444"/>
          <w:sz w:val="20"/>
        </w:rPr>
        <w:t>smart-marketing-edit</w:t>
      </w:r>
      <w:r>
        <w:rPr>
          <w:rFonts w:ascii="宋体" w:hAnsi="宋体" w:eastAsia="宋体"/>
          <w:b w:val="0"/>
          <w:i/>
          <w:color w:val="444444"/>
          <w:sz w:val="20"/>
        </w:rPr>
        <w:t xml:space="preserve"> 两个编辑子页）；测评子页（</w:t>
      </w:r>
      <w:r>
        <w:rPr>
          <w:rFonts w:ascii="Menlo" w:hAnsi="Menlo" w:eastAsia="Menlo"/>
          <w:b w:val="0"/>
          <w:i/>
          <w:color w:val="444444"/>
          <w:sz w:val="20"/>
        </w:rPr>
        <w:t>assess-flow</w:t>
      </w:r>
      <w:r>
        <w:rPr>
          <w:rFonts w:ascii="宋体" w:hAnsi="宋体" w:eastAsia="宋体"/>
          <w:b w:val="0"/>
          <w:i/>
          <w:color w:val="444444"/>
          <w:sz w:val="20"/>
        </w:rPr>
        <w:t xml:space="preserve"> / </w:t>
      </w:r>
      <w:r>
        <w:rPr>
          <w:rFonts w:ascii="Menlo" w:hAnsi="Menlo" w:eastAsia="Menlo"/>
          <w:b w:val="0"/>
          <w:i/>
          <w:color w:val="444444"/>
          <w:sz w:val="20"/>
        </w:rPr>
        <w:t>assess-scoring</w:t>
      </w:r>
      <w:r>
        <w:rPr>
          <w:rFonts w:ascii="宋体" w:hAnsi="宋体" w:eastAsia="宋体"/>
          <w:b w:val="0"/>
          <w:i/>
          <w:color w:val="444444"/>
          <w:sz w:val="20"/>
        </w:rPr>
        <w:t xml:space="preserve"> / </w:t>
      </w:r>
      <w:r>
        <w:rPr>
          <w:rFonts w:ascii="Menlo" w:hAnsi="Menlo" w:eastAsia="Menlo"/>
          <w:b w:val="0"/>
          <w:i/>
          <w:color w:val="444444"/>
          <w:sz w:val="20"/>
        </w:rPr>
        <w:t>assess-relations</w:t>
      </w:r>
      <w:r>
        <w:rPr>
          <w:rFonts w:ascii="宋体" w:hAnsi="宋体" w:eastAsia="宋体"/>
          <w:b w:val="0"/>
          <w:i/>
          <w:color w:val="444444"/>
          <w:sz w:val="20"/>
        </w:rPr>
        <w:t xml:space="preserve"> / </w:t>
      </w:r>
      <w:r>
        <w:rPr>
          <w:rFonts w:ascii="Menlo" w:hAnsi="Menlo" w:eastAsia="Menlo"/>
          <w:b w:val="0"/>
          <w:i/>
          <w:color w:val="444444"/>
          <w:sz w:val="20"/>
        </w:rPr>
        <w:t>assess-task-rules</w:t>
      </w:r>
      <w:r>
        <w:rPr>
          <w:rFonts w:ascii="宋体" w:hAnsi="宋体" w:eastAsia="宋体"/>
          <w:b w:val="0"/>
          <w:i/>
          <w:color w:val="444444"/>
          <w:sz w:val="20"/>
        </w:rPr>
        <w:t xml:space="preserve"> / </w:t>
      </w:r>
      <w:r>
        <w:rPr>
          <w:rFonts w:ascii="Menlo" w:hAnsi="Menlo" w:eastAsia="Menlo"/>
          <w:b w:val="0"/>
          <w:i/>
          <w:color w:val="444444"/>
          <w:sz w:val="20"/>
        </w:rPr>
        <w:t>assess-plan-stages</w:t>
      </w:r>
      <w:r>
        <w:rPr>
          <w:rFonts w:ascii="宋体" w:hAnsi="宋体" w:eastAsia="宋体"/>
          <w:b w:val="0"/>
          <w:i/>
          <w:color w:val="444444"/>
          <w:sz w:val="20"/>
        </w:rPr>
        <w:t xml:space="preserve">）随所属二期菜单进入，未单独加 </w:t>
      </w:r>
      <w:r>
        <w:rPr>
          <w:rFonts w:ascii="Menlo" w:hAnsi="Menlo" w:eastAsia="Menlo"/>
          <w:b w:val="0"/>
          <w:i/>
          <w:color w:val="444444"/>
          <w:sz w:val="20"/>
        </w:rPr>
        <w:t>data-phase2</w:t>
      </w:r>
      <w:r>
        <w:rPr>
          <w:rFonts w:ascii="宋体" w:hAnsi="宋体" w:eastAsia="宋体"/>
          <w:b w:val="0"/>
          <w:i/>
          <w:color w:val="444444"/>
          <w:sz w:val="20"/>
        </w:rPr>
        <w:t>。</w:t>
      </w:r>
    </w:p>
    <w:p>
      <w:pPr>
        <w:pStyle w:val="Heading2"/>
      </w:pPr>
      <w:r>
        <w:rPr>
          <w:rFonts w:ascii="微软雅黑" w:hAnsi="微软雅黑" w:eastAsia="微软雅黑"/>
          <w:b/>
        </w:rPr>
        <w:t>5.2 运营后台</w:t>
      </w:r>
    </w:p>
    <w:p>
      <w:r>
        <w:rPr>
          <w:rFonts w:ascii="宋体" w:hAnsi="宋体" w:eastAsia="宋体"/>
          <w:b w:val="0"/>
        </w:rPr>
        <w:t xml:space="preserve">本章覆盖运营后台（对应原型目录 </w:t>
      </w:r>
      <w:r>
        <w:rPr>
          <w:rFonts w:ascii="Menlo" w:hAnsi="Menlo" w:eastAsia="Menlo"/>
          <w:b w:val="0"/>
          <w:color w:val="A03030"/>
          <w:sz w:val="19"/>
        </w:rPr>
        <w:t>prototype/ops/</w:t>
      </w:r>
      <w:r>
        <w:rPr>
          <w:rFonts w:ascii="宋体" w:hAnsi="宋体" w:eastAsia="宋体"/>
          <w:b w:val="0"/>
        </w:rPr>
        <w:t xml:space="preserve">，共 </w:t>
      </w:r>
      <w:r>
        <w:rPr>
          <w:rFonts w:ascii="宋体" w:hAnsi="宋体" w:eastAsia="宋体"/>
          <w:b/>
        </w:rPr>
        <w:t>80 个</w:t>
      </w:r>
      <w:r>
        <w:rPr>
          <w:rFonts w:ascii="宋体" w:hAnsi="宋体" w:eastAsia="宋体"/>
          <w:b w:val="0"/>
        </w:rPr>
        <w:t xml:space="preserve"> HTML 文件）。一级模块与页面归属的</w:t>
      </w:r>
      <w:r>
        <w:rPr>
          <w:rFonts w:ascii="宋体" w:hAnsi="宋体" w:eastAsia="宋体"/>
          <w:b/>
        </w:rPr>
        <w:t>唯一权威源</w:t>
      </w:r>
      <w:r>
        <w:rPr>
          <w:rFonts w:ascii="宋体" w:hAnsi="宋体" w:eastAsia="宋体"/>
          <w:b w:val="0"/>
        </w:rPr>
        <w:t xml:space="preserve">为 </w:t>
      </w:r>
      <w:r>
        <w:rPr>
          <w:rFonts w:ascii="Menlo" w:hAnsi="Menlo" w:eastAsia="Menlo"/>
          <w:b w:val="0"/>
          <w:color w:val="A03030"/>
          <w:sz w:val="19"/>
        </w:rPr>
        <w:t>prototype/assets/js/ops-shell.js</w:t>
      </w:r>
      <w:r>
        <w:rPr>
          <w:rFonts w:ascii="宋体" w:hAnsi="宋体" w:eastAsia="宋体"/>
          <w:b w:val="0"/>
        </w:rPr>
        <w:t xml:space="preserve"> 的 </w:t>
      </w:r>
      <w:r>
        <w:rPr>
          <w:rFonts w:ascii="Menlo" w:hAnsi="Menlo" w:eastAsia="Menlo"/>
          <w:b w:val="0"/>
          <w:color w:val="A03030"/>
          <w:sz w:val="19"/>
        </w:rPr>
        <w:t>modules[]</w:t>
      </w:r>
      <w:r>
        <w:rPr>
          <w:rFonts w:ascii="宋体" w:hAnsi="宋体" w:eastAsia="宋体"/>
          <w:b w:val="0"/>
        </w:rPr>
        <w:t xml:space="preserve"> 与 </w:t>
      </w:r>
      <w:r>
        <w:rPr>
          <w:rFonts w:ascii="Menlo" w:hAnsi="Menlo" w:eastAsia="Menlo"/>
          <w:b w:val="0"/>
          <w:color w:val="A03030"/>
          <w:sz w:val="19"/>
        </w:rPr>
        <w:t>sidebars{}</w:t>
      </w:r>
      <w:r>
        <w:rPr>
          <w:rFonts w:ascii="宋体" w:hAnsi="宋体" w:eastAsia="宋体"/>
          <w:b w:val="0"/>
        </w:rPr>
        <w:t xml:space="preserve">；一期/二期判定以 </w:t>
      </w:r>
      <w:r>
        <w:rPr>
          <w:rFonts w:ascii="Menlo" w:hAnsi="Menlo" w:eastAsia="Menlo"/>
          <w:b w:val="0"/>
          <w:color w:val="A03030"/>
          <w:sz w:val="19"/>
        </w:rPr>
        <w:t>docs/phase2-checklist.md</w:t>
      </w:r>
      <w:r>
        <w:rPr>
          <w:rFonts w:ascii="宋体" w:hAnsi="宋体" w:eastAsia="宋体"/>
          <w:b w:val="0"/>
        </w:rPr>
        <w:t xml:space="preserve">（最新 2026-10-02，第七轮 / 第九轮 / 第十轮已收口）与 </w:t>
      </w:r>
      <w:r>
        <w:rPr>
          <w:rFonts w:ascii="Menlo" w:hAnsi="Menlo" w:eastAsia="Menlo"/>
          <w:b w:val="0"/>
          <w:color w:val="A03030"/>
          <w:sz w:val="19"/>
        </w:rPr>
        <w:t>prototype/assets/js/phase2-config.js</w:t>
      </w:r>
      <w:r>
        <w:rPr>
          <w:rFonts w:ascii="宋体" w:hAnsi="宋体" w:eastAsia="宋体"/>
          <w:b w:val="0"/>
        </w:rPr>
        <w:t xml:space="preserve"> 为唯一事实源。</w:t>
      </w:r>
    </w:p>
    <w:p>
      <w:r>
        <w:rPr>
          <w:rFonts w:ascii="宋体" w:hAnsi="宋体" w:eastAsia="宋体"/>
          <w:b/>
        </w:rPr>
        <w:t>一级模块口径说明（与总册 / 常见预期不一致处以 ops-shell.js 为准，已在文中说明）</w:t>
      </w:r>
    </w:p>
    <w:p>
      <w:r>
        <w:rPr>
          <w:rFonts w:ascii="Menlo" w:hAnsi="Menlo" w:eastAsia="Menlo"/>
          <w:b w:val="0"/>
          <w:color w:val="A03030"/>
          <w:sz w:val="19"/>
        </w:rPr>
        <w:t>ops-shell.js</w:t>
      </w:r>
      <w:r>
        <w:rPr>
          <w:rFonts w:ascii="宋体" w:hAnsi="宋体" w:eastAsia="宋体"/>
          <w:b w:val="0"/>
        </w:rPr>
        <w:t xml:space="preserve"> 的 </w:t>
      </w:r>
      <w:r>
        <w:rPr>
          <w:rFonts w:ascii="Menlo" w:hAnsi="Menlo" w:eastAsia="Menlo"/>
          <w:b w:val="0"/>
          <w:color w:val="A03030"/>
          <w:sz w:val="19"/>
        </w:rPr>
        <w:t>modules[]</w:t>
      </w:r>
      <w:r>
        <w:rPr>
          <w:rFonts w:ascii="宋体" w:hAnsi="宋体" w:eastAsia="宋体"/>
          <w:b w:val="0"/>
        </w:rPr>
        <w:t xml:space="preserve"> 实际只有 </w:t>
      </w:r>
      <w:r>
        <w:rPr>
          <w:rFonts w:ascii="宋体" w:hAnsi="宋体" w:eastAsia="宋体"/>
          <w:b/>
        </w:rPr>
        <w:t>6 个</w:t>
      </w:r>
      <w:r>
        <w:rPr>
          <w:rFonts w:ascii="宋体" w:hAnsi="宋体" w:eastAsia="宋体"/>
          <w:b w:val="0"/>
        </w:rPr>
        <w:t>一级模块，顺序为：工作台、内容与审核、交易、财务、数据、系统管理。</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shd w:val="clear" w:fill="4472C4"/>
          </w:tcPr>
          <w:p>
            <w:pPr>
              <w:spacing w:after="20" w:line="276" w:lineRule="auto"/>
            </w:pPr>
            <w:r>
              <w:rPr>
                <w:b/>
                <w:color w:val="FFFFFF"/>
                <w:sz w:val="19"/>
              </w:rPr>
            </w:r>
            <w:r>
              <w:rPr>
                <w:rFonts w:ascii="宋体" w:hAnsi="宋体" w:eastAsia="宋体"/>
                <w:b/>
                <w:color w:val="FFFFFF"/>
                <w:sz w:val="19"/>
              </w:rPr>
              <w:t>差异点</w:t>
            </w:r>
          </w:p>
        </w:tc>
        <w:tc>
          <w:tcPr>
            <w:tcW w:type="dxa" w:w="2986"/>
            <w:shd w:val="clear" w:fill="4472C4"/>
          </w:tcPr>
          <w:p>
            <w:pPr>
              <w:spacing w:after="20" w:line="276" w:lineRule="auto"/>
            </w:pPr>
            <w:r>
              <w:rPr>
                <w:b/>
                <w:color w:val="FFFFFF"/>
                <w:sz w:val="19"/>
              </w:rPr>
            </w:r>
            <w:r>
              <w:rPr>
                <w:rFonts w:ascii="宋体" w:hAnsi="宋体" w:eastAsia="宋体"/>
                <w:b/>
                <w:color w:val="FFFFFF"/>
                <w:sz w:val="19"/>
              </w:rPr>
              <w:t>事实</w:t>
            </w:r>
          </w:p>
        </w:tc>
        <w:tc>
          <w:tcPr>
            <w:tcW w:type="dxa" w:w="2986"/>
            <w:shd w:val="clear" w:fill="4472C4"/>
          </w:tcPr>
          <w:p>
            <w:pPr>
              <w:spacing w:after="20" w:line="276" w:lineRule="auto"/>
            </w:pPr>
            <w:r>
              <w:rPr>
                <w:b/>
                <w:color w:val="FFFFFF"/>
                <w:sz w:val="19"/>
              </w:rPr>
            </w:r>
            <w:r>
              <w:rPr>
                <w:rFonts w:ascii="宋体" w:hAnsi="宋体" w:eastAsia="宋体"/>
                <w:b/>
                <w:color w:val="FFFFFF"/>
                <w:sz w:val="19"/>
              </w:rPr>
              <w:t>本章处理</w:t>
            </w:r>
          </w:p>
        </w:tc>
      </w:tr>
      <w:tr>
        <w:tc>
          <w:tcPr>
            <w:tcW w:type="dxa" w:w="2986"/>
          </w:tcPr>
          <w:p>
            <w:pPr>
              <w:spacing w:after="20" w:line="276" w:lineRule="auto"/>
            </w:pPr>
            <w:r>
              <w:rPr>
                <w:sz w:val="19"/>
              </w:rPr>
            </w:r>
            <w:r>
              <w:rPr>
                <w:rFonts w:ascii="宋体" w:hAnsi="宋体" w:eastAsia="宋体"/>
                <w:b w:val="0"/>
                <w:sz w:val="19"/>
              </w:rPr>
              <w:t>「租户管理」是否为顶级模块</w:t>
            </w:r>
          </w:p>
        </w:tc>
        <w:tc>
          <w:tcPr>
            <w:tcW w:type="dxa" w:w="2986"/>
          </w:tcPr>
          <w:p>
            <w:pPr>
              <w:spacing w:after="20" w:line="276" w:lineRule="auto"/>
            </w:pPr>
            <w:r>
              <w:rPr>
                <w:sz w:val="19"/>
              </w:rPr>
            </w:r>
            <w:r>
              <w:rPr>
                <w:rFonts w:ascii="Menlo" w:hAnsi="Menlo" w:eastAsia="Menlo"/>
                <w:b w:val="0"/>
                <w:color w:val="A03030"/>
                <w:sz w:val="19"/>
              </w:rPr>
              <w:t>docs/ToB-PRD-00-总册.md</w:t>
            </w:r>
            <w:r>
              <w:rPr>
                <w:rFonts w:ascii="宋体" w:hAnsi="宋体" w:eastAsia="宋体"/>
                <w:b w:val="0"/>
                <w:sz w:val="19"/>
              </w:rPr>
              <w:t xml:space="preserve"> §4.3（2026-09-27）写为 7 模块并含独立「租户管理」；2026-09-27 第四轮确曾新增该顶级模块。但 </w:t>
            </w:r>
            <w:r>
              <w:rPr>
                <w:rFonts w:ascii="宋体" w:hAnsi="宋体" w:eastAsia="宋体"/>
                <w:b/>
                <w:sz w:val="19"/>
              </w:rPr>
              <w:t>2026-10-02 第七轮已将其并入「系统管理」</w:t>
            </w:r>
            <w:r>
              <w:rPr>
                <w:rFonts w:ascii="宋体" w:hAnsi="宋体" w:eastAsia="宋体"/>
                <w:b w:val="0"/>
                <w:sz w:val="19"/>
              </w:rPr>
              <w:t>，</w:t>
            </w:r>
            <w:r>
              <w:rPr>
                <w:rFonts w:ascii="Menlo" w:hAnsi="Menlo" w:eastAsia="Menlo"/>
                <w:b w:val="0"/>
                <w:color w:val="A03030"/>
                <w:sz w:val="19"/>
              </w:rPr>
              <w:t>ops-shell.js</w:t>
            </w:r>
            <w:r>
              <w:rPr>
                <w:rFonts w:ascii="宋体" w:hAnsi="宋体" w:eastAsia="宋体"/>
                <w:b w:val="0"/>
                <w:sz w:val="19"/>
              </w:rPr>
              <w:t xml:space="preserve"> 删除 </w:t>
            </w:r>
            <w:r>
              <w:rPr>
                <w:rFonts w:ascii="Menlo" w:hAnsi="Menlo" w:eastAsia="Menlo"/>
                <w:b w:val="0"/>
                <w:color w:val="A03030"/>
                <w:sz w:val="19"/>
              </w:rPr>
              <w:t>modules</w:t>
            </w:r>
            <w:r>
              <w:rPr>
                <w:rFonts w:ascii="宋体" w:hAnsi="宋体" w:eastAsia="宋体"/>
                <w:b w:val="0"/>
                <w:sz w:val="19"/>
              </w:rPr>
              <w:t xml:space="preserve"> 中的 </w:t>
            </w:r>
            <w:r>
              <w:rPr>
                <w:rFonts w:ascii="Menlo" w:hAnsi="Menlo" w:eastAsia="Menlo"/>
                <w:b w:val="0"/>
                <w:color w:val="A03030"/>
                <w:sz w:val="19"/>
              </w:rPr>
              <w:t>tenant</w:t>
            </w:r>
            <w:r>
              <w:rPr>
                <w:rFonts w:ascii="宋体" w:hAnsi="宋体" w:eastAsia="宋体"/>
                <w:b w:val="0"/>
                <w:sz w:val="19"/>
              </w:rPr>
              <w:t xml:space="preserve"> 项、</w:t>
            </w:r>
            <w:r>
              <w:rPr>
                <w:rFonts w:ascii="Menlo" w:hAnsi="Menlo" w:eastAsia="Menlo"/>
                <w:b w:val="0"/>
                <w:color w:val="A03030"/>
                <w:sz w:val="19"/>
              </w:rPr>
              <w:t>sidebars.sys</w:t>
            </w:r>
            <w:r>
              <w:rPr>
                <w:rFonts w:ascii="宋体" w:hAnsi="宋体" w:eastAsia="宋体"/>
                <w:b w:val="0"/>
                <w:sz w:val="19"/>
              </w:rPr>
              <w:t xml:space="preserve"> 首组改为「租户管理」，并保留 </w:t>
            </w:r>
            <w:r>
              <w:rPr>
                <w:rFonts w:ascii="Menlo" w:hAnsi="Menlo" w:eastAsia="Menlo"/>
                <w:b w:val="0"/>
                <w:color w:val="A03030"/>
                <w:sz w:val="19"/>
              </w:rPr>
              <w:t>moduleId === "tenant" → "sys"</w:t>
            </w:r>
            <w:r>
              <w:rPr>
                <w:rFonts w:ascii="宋体" w:hAnsi="宋体" w:eastAsia="宋体"/>
                <w:b w:val="0"/>
                <w:sz w:val="19"/>
              </w:rPr>
              <w:t xml:space="preserve"> 兜底映射</w:t>
            </w:r>
          </w:p>
        </w:tc>
        <w:tc>
          <w:tcPr>
            <w:tcW w:type="dxa" w:w="2986"/>
          </w:tcPr>
          <w:p>
            <w:pPr>
              <w:spacing w:after="20" w:line="276" w:lineRule="auto"/>
            </w:pPr>
            <w:r>
              <w:rPr>
                <w:sz w:val="19"/>
              </w:rPr>
            </w:r>
            <w:r>
              <w:rPr>
                <w:rFonts w:ascii="宋体" w:hAnsi="宋体" w:eastAsia="宋体"/>
                <w:b w:val="0"/>
                <w:sz w:val="19"/>
              </w:rPr>
              <w:t>以最新结论为准：</w:t>
            </w:r>
            <w:r>
              <w:rPr>
                <w:rFonts w:ascii="宋体" w:hAnsi="宋体" w:eastAsia="宋体"/>
                <w:b/>
                <w:sz w:val="19"/>
              </w:rPr>
              <w:t>6 个顶级模块</w:t>
            </w:r>
            <w:r>
              <w:rPr>
                <w:rFonts w:ascii="宋体" w:hAnsi="宋体" w:eastAsia="宋体"/>
                <w:b w:val="0"/>
                <w:sz w:val="19"/>
              </w:rPr>
              <w:t xml:space="preserve">，租户列表 / 套餐管理归属 </w:t>
            </w:r>
            <w:r>
              <w:rPr>
                <w:rFonts w:ascii="宋体" w:hAnsi="宋体" w:eastAsia="宋体"/>
                <w:b/>
                <w:sz w:val="19"/>
              </w:rPr>
              <w:t>`系统管理 · 租户管理` 分组</w:t>
            </w:r>
            <w:r>
              <w:rPr>
                <w:rFonts w:ascii="宋体" w:hAnsi="宋体" w:eastAsia="宋体"/>
                <w:b w:val="0"/>
                <w:sz w:val="19"/>
              </w:rPr>
              <w:t>（见 5.2.6），不单列 5.2.7 顶级模块</w:t>
            </w:r>
          </w:p>
        </w:tc>
      </w:tr>
      <w:tr>
        <w:tc>
          <w:tcPr>
            <w:tcW w:type="dxa" w:w="2986"/>
          </w:tcPr>
          <w:p>
            <w:pPr>
              <w:spacing w:after="20" w:line="276" w:lineRule="auto"/>
            </w:pPr>
            <w:r>
              <w:rPr>
                <w:sz w:val="19"/>
              </w:rPr>
            </w:r>
            <w:r>
              <w:rPr>
                <w:rFonts w:ascii="Menlo" w:hAnsi="Menlo" w:eastAsia="Menlo"/>
                <w:b w:val="0"/>
                <w:color w:val="A03030"/>
                <w:sz w:val="19"/>
              </w:rPr>
              <w:t>id</w:t>
            </w:r>
            <w:r>
              <w:rPr>
                <w:rFonts w:ascii="宋体" w:hAnsi="宋体" w:eastAsia="宋体"/>
                <w:b w:val="0"/>
                <w:sz w:val="19"/>
              </w:rPr>
              <w:t xml:space="preserve"> 与 </w:t>
            </w:r>
            <w:r>
              <w:rPr>
                <w:rFonts w:ascii="Menlo" w:hAnsi="Menlo" w:eastAsia="Menlo"/>
                <w:b w:val="0"/>
                <w:color w:val="A03030"/>
                <w:sz w:val="19"/>
              </w:rPr>
              <w:t>label</w:t>
            </w:r>
            <w:r>
              <w:rPr>
                <w:rFonts w:ascii="宋体" w:hAnsi="宋体" w:eastAsia="宋体"/>
                <w:b w:val="0"/>
                <w:sz w:val="19"/>
              </w:rPr>
              <w:t xml:space="preserve"> 错位</w:t>
            </w:r>
          </w:p>
        </w:tc>
        <w:tc>
          <w:tcPr>
            <w:tcW w:type="dxa" w:w="2986"/>
          </w:tcPr>
          <w:p>
            <w:pPr>
              <w:spacing w:after="20" w:line="276" w:lineRule="auto"/>
            </w:pPr>
            <w:r>
              <w:rPr>
                <w:sz w:val="19"/>
              </w:rPr>
            </w:r>
            <w:r>
              <w:rPr>
                <w:rFonts w:ascii="Menlo" w:hAnsi="Menlo" w:eastAsia="Menlo"/>
                <w:b w:val="0"/>
                <w:color w:val="A03030"/>
                <w:sz w:val="19"/>
              </w:rPr>
              <w:t>modules</w:t>
            </w:r>
            <w:r>
              <w:rPr>
                <w:rFonts w:ascii="宋体" w:hAnsi="宋体" w:eastAsia="宋体"/>
                <w:b w:val="0"/>
                <w:sz w:val="19"/>
              </w:rPr>
              <w:t xml:space="preserve"> 中 </w:t>
            </w:r>
            <w:r>
              <w:rPr>
                <w:rFonts w:ascii="Menlo" w:hAnsi="Menlo" w:eastAsia="Menlo"/>
                <w:b w:val="0"/>
                <w:color w:val="A03030"/>
                <w:sz w:val="19"/>
              </w:rPr>
              <w:t>{id:"biz", label:"交易"}</w:t>
            </w:r>
            <w:r>
              <w:rPr>
                <w:rFonts w:ascii="宋体" w:hAnsi="宋体" w:eastAsia="宋体"/>
                <w:b w:val="0"/>
                <w:sz w:val="19"/>
              </w:rPr>
              <w:t>、</w:t>
            </w:r>
            <w:r>
              <w:rPr>
                <w:rFonts w:ascii="Menlo" w:hAnsi="Menlo" w:eastAsia="Menlo"/>
                <w:b w:val="0"/>
                <w:color w:val="A03030"/>
                <w:sz w:val="19"/>
              </w:rPr>
              <w:t>{id:"trade", label:"财务"}</w:t>
            </w:r>
            <w:r>
              <w:rPr>
                <w:rFonts w:ascii="宋体" w:hAnsi="宋体" w:eastAsia="宋体"/>
                <w:b w:val="0"/>
                <w:sz w:val="19"/>
              </w:rPr>
              <w:t>——两者 id 与中文语义互换</w:t>
            </w:r>
          </w:p>
        </w:tc>
        <w:tc>
          <w:tcPr>
            <w:tcW w:type="dxa" w:w="2986"/>
          </w:tcPr>
          <w:p>
            <w:pPr>
              <w:spacing w:after="20" w:line="276" w:lineRule="auto"/>
            </w:pPr>
            <w:r>
              <w:rPr>
                <w:sz w:val="19"/>
              </w:rPr>
            </w:r>
            <w:r>
              <w:rPr>
                <w:rFonts w:ascii="宋体" w:hAnsi="宋体" w:eastAsia="宋体"/>
                <w:b w:val="0"/>
                <w:sz w:val="19"/>
              </w:rPr>
              <w:t>本文一律按</w:t>
            </w:r>
            <w:r>
              <w:rPr>
                <w:rFonts w:ascii="宋体" w:hAnsi="宋体" w:eastAsia="宋体"/>
                <w:b/>
                <w:sz w:val="19"/>
              </w:rPr>
              <w:t>用户可见 label</w:t>
            </w:r>
            <w:r>
              <w:rPr>
                <w:rFonts w:ascii="宋体" w:hAnsi="宋体" w:eastAsia="宋体"/>
                <w:b w:val="0"/>
                <w:sz w:val="19"/>
              </w:rPr>
              <w:t>（交易 / 财务）叙述，并标注 ops-shell id 便于核对</w:t>
            </w:r>
          </w:p>
        </w:tc>
      </w:tr>
      <w:tr>
        <w:tc>
          <w:tcPr>
            <w:tcW w:type="dxa" w:w="2986"/>
          </w:tcPr>
          <w:p>
            <w:pPr>
              <w:spacing w:after="20" w:line="276" w:lineRule="auto"/>
            </w:pPr>
            <w:r>
              <w:rPr>
                <w:sz w:val="19"/>
              </w:rPr>
            </w:r>
            <w:r>
              <w:rPr>
                <w:rFonts w:ascii="宋体" w:hAnsi="宋体" w:eastAsia="宋体"/>
                <w:b w:val="0"/>
                <w:sz w:val="19"/>
              </w:rPr>
              <w:t>「订单列表」板块归属</w:t>
            </w:r>
          </w:p>
        </w:tc>
        <w:tc>
          <w:tcPr>
            <w:tcW w:type="dxa" w:w="2986"/>
          </w:tcPr>
          <w:p>
            <w:pPr>
              <w:spacing w:after="20" w:line="276" w:lineRule="auto"/>
            </w:pPr>
            <w:r>
              <w:rPr>
                <w:sz w:val="19"/>
              </w:rPr>
            </w:r>
            <w:r>
              <w:rPr>
                <w:rFonts w:ascii="宋体" w:hAnsi="宋体" w:eastAsia="宋体"/>
                <w:b w:val="0"/>
                <w:sz w:val="19"/>
              </w:rPr>
              <w:t xml:space="preserve">2026-10-02 第七轮由「交易」移入「财务」；第十轮将其与「全局订单」合并，只保留 </w:t>
            </w:r>
            <w:r>
              <w:rPr>
                <w:rFonts w:ascii="Menlo" w:hAnsi="Menlo" w:eastAsia="Menlo"/>
                <w:b w:val="0"/>
                <w:color w:val="A03030"/>
                <w:sz w:val="19"/>
              </w:rPr>
              <w:t>trade-orders.html</w:t>
            </w:r>
            <w:r>
              <w:rPr>
                <w:rFonts w:ascii="宋体" w:hAnsi="宋体" w:eastAsia="宋体"/>
                <w:b w:val="0"/>
                <w:sz w:val="19"/>
              </w:rPr>
              <w:t>，</w:t>
            </w:r>
            <w:r>
              <w:rPr>
                <w:rFonts w:ascii="Menlo" w:hAnsi="Menlo" w:eastAsia="Menlo"/>
                <w:b w:val="0"/>
                <w:color w:val="A03030"/>
                <w:sz w:val="19"/>
              </w:rPr>
              <w:t>orders.html</w:t>
            </w:r>
            <w:r>
              <w:rPr>
                <w:rFonts w:ascii="宋体" w:hAnsi="宋体" w:eastAsia="宋体"/>
                <w:b w:val="0"/>
                <w:sz w:val="19"/>
              </w:rPr>
              <w:t xml:space="preserve"> 降级为跳转桩</w:t>
            </w:r>
          </w:p>
        </w:tc>
        <w:tc>
          <w:tcPr>
            <w:tcW w:type="dxa" w:w="2986"/>
          </w:tcPr>
          <w:p>
            <w:pPr>
              <w:spacing w:after="20" w:line="276" w:lineRule="auto"/>
            </w:pPr>
            <w:r>
              <w:rPr>
                <w:sz w:val="19"/>
              </w:rPr>
            </w:r>
            <w:r>
              <w:rPr>
                <w:rFonts w:ascii="宋体" w:hAnsi="宋体" w:eastAsia="宋体"/>
                <w:b w:val="0"/>
                <w:sz w:val="19"/>
              </w:rPr>
              <w:t xml:space="preserve">归 </w:t>
            </w:r>
            <w:r>
              <w:rPr>
                <w:rFonts w:ascii="宋体" w:hAnsi="宋体" w:eastAsia="宋体"/>
                <w:b/>
                <w:sz w:val="19"/>
              </w:rPr>
              <w:t>5.2.4 财务 · 订单管理</w:t>
            </w:r>
            <w:r>
              <w:rPr>
                <w:rFonts w:ascii="宋体" w:hAnsi="宋体" w:eastAsia="宋体"/>
                <w:b w:val="0"/>
                <w:sz w:val="19"/>
              </w:rPr>
              <w:t>（一期）</w:t>
            </w:r>
          </w:p>
        </w:tc>
      </w:tr>
      <w:tr>
        <w:tc>
          <w:tcPr>
            <w:tcW w:type="dxa" w:w="2986"/>
          </w:tcPr>
          <w:p>
            <w:pPr>
              <w:spacing w:after="20" w:line="276" w:lineRule="auto"/>
            </w:pPr>
            <w:r>
              <w:rPr>
                <w:sz w:val="19"/>
              </w:rPr>
            </w:r>
            <w:r>
              <w:rPr>
                <w:rFonts w:ascii="宋体" w:hAnsi="宋体" w:eastAsia="宋体"/>
                <w:b w:val="0"/>
                <w:sz w:val="19"/>
              </w:rPr>
              <w:t>「内容与审核 / 交易」两模块可见性</w:t>
            </w:r>
          </w:p>
        </w:tc>
        <w:tc>
          <w:tcPr>
            <w:tcW w:type="dxa" w:w="2986"/>
          </w:tcPr>
          <w:p>
            <w:pPr>
              <w:spacing w:after="20" w:line="276" w:lineRule="auto"/>
            </w:pPr>
            <w:r>
              <w:rPr>
                <w:sz w:val="19"/>
              </w:rPr>
            </w:r>
            <w:r>
              <w:rPr>
                <w:rFonts w:ascii="宋体" w:hAnsi="宋体" w:eastAsia="宋体"/>
                <w:b w:val="0"/>
                <w:sz w:val="19"/>
              </w:rPr>
              <w:t>两模块整块标二期</w:t>
            </w:r>
          </w:p>
        </w:tc>
        <w:tc>
          <w:tcPr>
            <w:tcW w:type="dxa" w:w="2986"/>
          </w:tcPr>
          <w:p>
            <w:pPr>
              <w:spacing w:after="20" w:line="276" w:lineRule="auto"/>
            </w:pPr>
            <w:r>
              <w:rPr>
                <w:sz w:val="19"/>
              </w:rPr>
            </w:r>
            <w:r>
              <w:rPr>
                <w:rFonts w:ascii="宋体" w:hAnsi="宋体" w:eastAsia="宋体"/>
                <w:b w:val="0"/>
                <w:sz w:val="19"/>
              </w:rPr>
              <w:t xml:space="preserve">一期视图下顶栏 6 → </w:t>
            </w:r>
            <w:r>
              <w:rPr>
                <w:rFonts w:ascii="宋体" w:hAnsi="宋体" w:eastAsia="宋体"/>
                <w:b/>
                <w:sz w:val="19"/>
              </w:rPr>
              <w:t>4</w:t>
            </w:r>
            <w:r>
              <w:rPr>
                <w:rFonts w:ascii="宋体" w:hAnsi="宋体" w:eastAsia="宋体"/>
                <w:b w:val="0"/>
                <w:sz w:val="19"/>
              </w:rPr>
              <w:t xml:space="preserve">（工作台 / 财务 / 数据 / 系统管理）；一期侧栏可达 </w:t>
            </w:r>
            <w:r>
              <w:rPr>
                <w:rFonts w:ascii="宋体" w:hAnsi="宋体" w:eastAsia="宋体"/>
                <w:b/>
                <w:sz w:val="19"/>
              </w:rPr>
              <w:t>15 项</w:t>
            </w:r>
            <w:r>
              <w:rPr>
                <w:rFonts w:ascii="宋体" w:hAnsi="宋体" w:eastAsia="宋体"/>
                <w:b w:val="0"/>
                <w:sz w:val="19"/>
              </w:rPr>
              <w:t>（</w:t>
            </w:r>
            <w:r>
              <w:rPr>
                <w:rFonts w:ascii="Menlo" w:hAnsi="Menlo" w:eastAsia="Menlo"/>
                <w:b w:val="0"/>
                <w:color w:val="A03030"/>
                <w:sz w:val="19"/>
              </w:rPr>
              <w:t>phase2-checklist</w:t>
            </w:r>
            <w:r>
              <w:rPr>
                <w:rFonts w:ascii="宋体" w:hAnsi="宋体" w:eastAsia="宋体"/>
                <w:b w:val="0"/>
                <w:sz w:val="19"/>
              </w:rPr>
              <w:t xml:space="preserve"> 早期写的 21 项为 2026-09-27 第七轮前的旧值）</w:t>
            </w:r>
          </w:p>
        </w:tc>
      </w:tr>
    </w:tbl>
    <w:p/>
    <w:p>
      <w:r>
        <w:rPr>
          <w:rFonts w:ascii="宋体" w:hAnsi="宋体" w:eastAsia="宋体"/>
          <w:b/>
        </w:rPr>
        <w:t>优先级与一期/二期口径</w:t>
      </w:r>
    </w:p>
    <w:p>
      <w:pPr>
        <w:pStyle w:val="ListBullet"/>
        <w:spacing w:after="20"/>
        <w:ind w:left="425"/>
      </w:pPr>
      <w:r>
        <w:rPr>
          <w:rFonts w:ascii="宋体" w:hAnsi="宋体" w:eastAsia="宋体"/>
          <w:b w:val="0"/>
          <w:sz w:val="21"/>
        </w:rPr>
        <w:t>优先级取值：</w:t>
      </w:r>
      <w:r>
        <w:rPr>
          <w:rFonts w:ascii="Menlo" w:hAnsi="Menlo" w:eastAsia="Menlo"/>
          <w:b w:val="0"/>
          <w:color w:val="A03030"/>
          <w:sz w:val="21"/>
        </w:rPr>
        <w:t>P0</w:t>
      </w:r>
      <w:r>
        <w:rPr>
          <w:rFonts w:ascii="宋体" w:hAnsi="宋体" w:eastAsia="宋体"/>
          <w:b w:val="0"/>
          <w:sz w:val="21"/>
        </w:rPr>
        <w:t>（本期必做进验收）、</w:t>
      </w:r>
      <w:r>
        <w:rPr>
          <w:rFonts w:ascii="Menlo" w:hAnsi="Menlo" w:eastAsia="Menlo"/>
          <w:b w:val="0"/>
          <w:color w:val="A03030"/>
          <w:sz w:val="21"/>
        </w:rPr>
        <w:t>P1</w:t>
      </w:r>
      <w:r>
        <w:rPr>
          <w:rFonts w:ascii="宋体" w:hAnsi="宋体" w:eastAsia="宋体"/>
          <w:b w:val="0"/>
          <w:sz w:val="21"/>
        </w:rPr>
        <w:t>（本期原型范围，可点、不进 P0 验收）、</w:t>
      </w:r>
      <w:r>
        <w:rPr>
          <w:rFonts w:ascii="Menlo" w:hAnsi="Menlo" w:eastAsia="Menlo"/>
          <w:b w:val="0"/>
          <w:color w:val="A03030"/>
          <w:sz w:val="21"/>
        </w:rPr>
        <w:t>二期</w:t>
      </w:r>
      <w:r>
        <w:rPr>
          <w:rFonts w:ascii="宋体" w:hAnsi="宋体" w:eastAsia="宋体"/>
          <w:b w:val="0"/>
          <w:sz w:val="21"/>
        </w:rPr>
        <w:t>（不在本期评审范围，一期视图下侧栏不露出、直开显示「二期能力 · 一期视图下已隐藏」横幅）、</w:t>
      </w:r>
      <w:r>
        <w:rPr>
          <w:rFonts w:ascii="Menlo" w:hAnsi="Menlo" w:eastAsia="Menlo"/>
          <w:b w:val="0"/>
          <w:color w:val="A03030"/>
          <w:sz w:val="21"/>
        </w:rPr>
        <w:t>—</w:t>
      </w:r>
      <w:r>
        <w:rPr>
          <w:rFonts w:ascii="宋体" w:hAnsi="宋体" w:eastAsia="宋体"/>
          <w:b w:val="0"/>
          <w:sz w:val="21"/>
        </w:rPr>
        <w:t>（迁移跳转桩 / 无入链死页，不进任何验收）。</w:t>
      </w:r>
    </w:p>
    <w:p>
      <w:pPr>
        <w:pStyle w:val="ListBullet"/>
        <w:spacing w:after="20"/>
        <w:ind w:left="425"/>
      </w:pPr>
      <w:r>
        <w:rPr>
          <w:rFonts w:ascii="宋体" w:hAnsi="宋体" w:eastAsia="宋体"/>
          <w:b/>
          <w:sz w:val="21"/>
        </w:rPr>
        <w:t>二期 ≠ P1</w:t>
      </w:r>
      <w:r>
        <w:rPr>
          <w:rFonts w:ascii="宋体" w:hAnsi="宋体" w:eastAsia="宋体"/>
          <w:b w:val="0"/>
          <w:sz w:val="21"/>
        </w:rPr>
        <w:t xml:space="preserve">。当前 </w:t>
      </w:r>
      <w:r>
        <w:rPr>
          <w:rFonts w:ascii="Menlo" w:hAnsi="Menlo" w:eastAsia="Menlo"/>
          <w:b w:val="0"/>
          <w:color w:val="A03030"/>
          <w:sz w:val="21"/>
        </w:rPr>
        <w:t>phase2-config.js</w:t>
      </w:r>
      <w:r>
        <w:rPr>
          <w:rFonts w:ascii="宋体" w:hAnsi="宋体" w:eastAsia="宋体"/>
          <w:b w:val="0"/>
          <w:sz w:val="21"/>
        </w:rPr>
        <w:t xml:space="preserve"> 的 </w:t>
      </w:r>
      <w:r>
        <w:rPr>
          <w:rFonts w:ascii="Menlo" w:hAnsi="Menlo" w:eastAsia="Menlo"/>
          <w:b w:val="0"/>
          <w:color w:val="A03030"/>
          <w:sz w:val="21"/>
        </w:rPr>
        <w:t>ops</w:t>
      </w:r>
      <w:r>
        <w:rPr>
          <w:rFonts w:ascii="宋体" w:hAnsi="宋体" w:eastAsia="宋体"/>
          <w:b w:val="0"/>
          <w:sz w:val="21"/>
        </w:rPr>
        <w:t xml:space="preserve"> 桶共 </w:t>
      </w:r>
      <w:r>
        <w:rPr>
          <w:rFonts w:ascii="宋体" w:hAnsi="宋体" w:eastAsia="宋体"/>
          <w:b/>
          <w:sz w:val="21"/>
        </w:rPr>
        <w:t>33 项</w:t>
      </w:r>
      <w:r>
        <w:rPr>
          <w:rFonts w:ascii="宋体" w:hAnsi="宋体" w:eastAsia="宋体"/>
          <w:b w:val="0"/>
          <w:sz w:val="21"/>
        </w:rPr>
        <w:t>：</w:t>
      </w:r>
      <w:r>
        <w:rPr>
          <w:rFonts w:ascii="Menlo" w:hAnsi="Menlo" w:eastAsia="Menlo"/>
          <w:b w:val="0"/>
          <w:color w:val="A03030"/>
          <w:sz w:val="21"/>
        </w:rPr>
        <w:t>plans</w:t>
      </w:r>
      <w:r>
        <w:rPr>
          <w:rFonts w:ascii="宋体" w:hAnsi="宋体" w:eastAsia="宋体"/>
          <w:b w:val="0"/>
          <w:sz w:val="21"/>
        </w:rPr>
        <w:t xml:space="preserve">；内容资产 5（线上课 / 线下课 / 文章 / 内容标签 / 讲师管理）；测评中心 5；学习服务 3；审核 4（内容审核 / 直播审核 / 商品审核 / 申诉处理）；交易 4（权益开通记录 / 平台商品 / 新建商品 / 退款与权益回收）；数据 7（除「商家经营」外全部视角）；收款与进件 2（收款与清分 / 进件审核）；财务 2（服务费台账 / 结算规则配置）。另有页面级二期元素用 </w:t>
      </w:r>
      <w:r>
        <w:rPr>
          <w:rFonts w:ascii="Menlo" w:hAnsi="Menlo" w:eastAsia="Menlo"/>
          <w:b w:val="0"/>
          <w:color w:val="A03030"/>
          <w:sz w:val="21"/>
        </w:rPr>
        <w:t>data-phase2-only</w:t>
      </w:r>
      <w:r>
        <w:rPr>
          <w:rFonts w:ascii="宋体" w:hAnsi="宋体" w:eastAsia="宋体"/>
          <w:b w:val="0"/>
          <w:sz w:val="21"/>
        </w:rPr>
        <w:t xml:space="preserve"> 随开关显隐。</w:t>
      </w:r>
    </w:p>
    <w:p>
      <w:pPr>
        <w:pStyle w:val="ListBullet"/>
        <w:spacing w:after="20"/>
        <w:ind w:left="425"/>
      </w:pPr>
      <w:r>
        <w:rPr>
          <w:rFonts w:ascii="宋体" w:hAnsi="宋体" w:eastAsia="宋体"/>
          <w:b w:val="0"/>
          <w:sz w:val="21"/>
        </w:rPr>
        <w:t xml:space="preserve">页面级 </w:t>
      </w:r>
      <w:r>
        <w:rPr>
          <w:rFonts w:ascii="Menlo" w:hAnsi="Menlo" w:eastAsia="Menlo"/>
          <w:b w:val="0"/>
          <w:color w:val="A03030"/>
          <w:sz w:val="21"/>
        </w:rPr>
        <w:t>data-phase2="1"</w:t>
      </w:r>
      <w:r>
        <w:rPr>
          <w:rFonts w:ascii="宋体" w:hAnsi="宋体" w:eastAsia="宋体"/>
          <w:b w:val="0"/>
          <w:sz w:val="21"/>
        </w:rPr>
        <w:t xml:space="preserve"> 拦截页：</w:t>
      </w:r>
      <w:r>
        <w:rPr>
          <w:rFonts w:ascii="Menlo" w:hAnsi="Menlo" w:eastAsia="Menlo"/>
          <w:b w:val="0"/>
          <w:color w:val="A03030"/>
          <w:sz w:val="21"/>
        </w:rPr>
        <w:t>audit.html</w:t>
      </w:r>
      <w:r>
        <w:rPr>
          <w:rFonts w:ascii="宋体" w:hAnsi="宋体" w:eastAsia="宋体"/>
          <w:b w:val="0"/>
          <w:sz w:val="21"/>
        </w:rPr>
        <w:t>、</w:t>
      </w:r>
      <w:r>
        <w:rPr>
          <w:rFonts w:ascii="Menlo" w:hAnsi="Menlo" w:eastAsia="Menlo"/>
          <w:b w:val="0"/>
          <w:color w:val="A03030"/>
          <w:sz w:val="21"/>
        </w:rPr>
        <w:t>content-*</w:t>
      </w:r>
      <w:r>
        <w:rPr>
          <w:rFonts w:ascii="宋体" w:hAnsi="宋体" w:eastAsia="宋体"/>
          <w:b w:val="0"/>
          <w:sz w:val="21"/>
        </w:rPr>
        <w:t>（内容类 17 页）、</w:t>
      </w:r>
      <w:r>
        <w:rPr>
          <w:rFonts w:ascii="Menlo" w:hAnsi="Menlo" w:eastAsia="Menlo"/>
          <w:b w:val="0"/>
          <w:color w:val="A03030"/>
          <w:sz w:val="21"/>
        </w:rPr>
        <w:t>assess-*</w:t>
      </w:r>
      <w:r>
        <w:rPr>
          <w:rFonts w:ascii="宋体" w:hAnsi="宋体" w:eastAsia="宋体"/>
          <w:b w:val="0"/>
          <w:sz w:val="21"/>
        </w:rPr>
        <w:t>、</w:t>
      </w:r>
      <w:r>
        <w:rPr>
          <w:rFonts w:ascii="Menlo" w:hAnsi="Menlo" w:eastAsia="Menlo"/>
          <w:b w:val="0"/>
          <w:color w:val="A03030"/>
          <w:sz w:val="21"/>
        </w:rPr>
        <w:t>agents.html</w:t>
      </w:r>
      <w:r>
        <w:rPr>
          <w:rFonts w:ascii="宋体" w:hAnsi="宋体" w:eastAsia="宋体"/>
          <w:b w:val="0"/>
          <w:sz w:val="21"/>
        </w:rPr>
        <w:t>、</w:t>
      </w:r>
      <w:r>
        <w:rPr>
          <w:rFonts w:ascii="Menlo" w:hAnsi="Menlo" w:eastAsia="Menlo"/>
          <w:b w:val="0"/>
          <w:color w:val="A03030"/>
          <w:sz w:val="21"/>
        </w:rPr>
        <w:t>content-tasks.html</w:t>
      </w:r>
      <w:r>
        <w:rPr>
          <w:rFonts w:ascii="宋体" w:hAnsi="宋体" w:eastAsia="宋体"/>
          <w:b w:val="0"/>
          <w:sz w:val="21"/>
        </w:rPr>
        <w:t>、</w:t>
      </w:r>
      <w:r>
        <w:rPr>
          <w:rFonts w:ascii="Menlo" w:hAnsi="Menlo" w:eastAsia="Menlo"/>
          <w:b w:val="0"/>
          <w:color w:val="A03030"/>
          <w:sz w:val="21"/>
        </w:rPr>
        <w:t>assess-plans.html</w:t>
      </w:r>
      <w:r>
        <w:rPr>
          <w:rFonts w:ascii="宋体" w:hAnsi="宋体" w:eastAsia="宋体"/>
          <w:b w:val="0"/>
          <w:sz w:val="21"/>
        </w:rPr>
        <w:t>、</w:t>
      </w:r>
      <w:r>
        <w:rPr>
          <w:rFonts w:ascii="Menlo" w:hAnsi="Menlo" w:eastAsia="Menlo"/>
          <w:b w:val="0"/>
          <w:color w:val="A03030"/>
          <w:sz w:val="21"/>
        </w:rPr>
        <w:t>entitlement.html</w:t>
      </w:r>
      <w:r>
        <w:rPr>
          <w:rFonts w:ascii="宋体" w:hAnsi="宋体" w:eastAsia="宋体"/>
          <w:b w:val="0"/>
          <w:sz w:val="21"/>
        </w:rPr>
        <w:t>、</w:t>
      </w:r>
      <w:r>
        <w:rPr>
          <w:rFonts w:ascii="Menlo" w:hAnsi="Menlo" w:eastAsia="Menlo"/>
          <w:b w:val="0"/>
          <w:color w:val="A03030"/>
          <w:sz w:val="21"/>
        </w:rPr>
        <w:t>platform-goods.html</w:t>
      </w:r>
      <w:r>
        <w:rPr>
          <w:rFonts w:ascii="宋体" w:hAnsi="宋体" w:eastAsia="宋体"/>
          <w:b w:val="0"/>
          <w:sz w:val="21"/>
        </w:rPr>
        <w:t>、</w:t>
      </w:r>
      <w:r>
        <w:rPr>
          <w:rFonts w:ascii="Menlo" w:hAnsi="Menlo" w:eastAsia="Menlo"/>
          <w:b w:val="0"/>
          <w:color w:val="A03030"/>
          <w:sz w:val="21"/>
        </w:rPr>
        <w:t>goods-edit.html</w:t>
      </w:r>
      <w:r>
        <w:rPr>
          <w:rFonts w:ascii="宋体" w:hAnsi="宋体" w:eastAsia="宋体"/>
          <w:b w:val="0"/>
          <w:sz w:val="21"/>
        </w:rPr>
        <w:t>、</w:t>
      </w:r>
      <w:r>
        <w:rPr>
          <w:rFonts w:ascii="Menlo" w:hAnsi="Menlo" w:eastAsia="Menlo"/>
          <w:b w:val="0"/>
          <w:color w:val="A03030"/>
          <w:sz w:val="21"/>
        </w:rPr>
        <w:t>aftersales.html</w:t>
      </w:r>
      <w:r>
        <w:rPr>
          <w:rFonts w:ascii="宋体" w:hAnsi="宋体" w:eastAsia="宋体"/>
          <w:b w:val="0"/>
          <w:sz w:val="21"/>
        </w:rPr>
        <w:t>、</w:t>
      </w:r>
      <w:r>
        <w:rPr>
          <w:rFonts w:ascii="Menlo" w:hAnsi="Menlo" w:eastAsia="Menlo"/>
          <w:b w:val="0"/>
          <w:color w:val="A03030"/>
          <w:sz w:val="21"/>
        </w:rPr>
        <w:t>aftersale-detail.html</w:t>
      </w:r>
      <w:r>
        <w:rPr>
          <w:rFonts w:ascii="宋体" w:hAnsi="宋体" w:eastAsia="宋体"/>
          <w:b w:val="0"/>
          <w:sz w:val="21"/>
        </w:rPr>
        <w:t>、</w:t>
      </w:r>
      <w:r>
        <w:rPr>
          <w:rFonts w:ascii="Menlo" w:hAnsi="Menlo" w:eastAsia="Menlo"/>
          <w:b w:val="0"/>
          <w:color w:val="A03030"/>
          <w:sz w:val="21"/>
        </w:rPr>
        <w:t>trade-goods.html</w:t>
      </w:r>
      <w:r>
        <w:rPr>
          <w:rFonts w:ascii="宋体" w:hAnsi="宋体" w:eastAsia="宋体"/>
          <w:b w:val="0"/>
          <w:sz w:val="21"/>
        </w:rPr>
        <w:t>、</w:t>
      </w:r>
      <w:r>
        <w:rPr>
          <w:rFonts w:ascii="Menlo" w:hAnsi="Menlo" w:eastAsia="Menlo"/>
          <w:b w:val="0"/>
          <w:color w:val="A03030"/>
          <w:sz w:val="21"/>
        </w:rPr>
        <w:t>plans.html</w:t>
      </w:r>
      <w:r>
        <w:rPr>
          <w:rFonts w:ascii="宋体" w:hAnsi="宋体" w:eastAsia="宋体"/>
          <w:b w:val="0"/>
          <w:sz w:val="21"/>
        </w:rPr>
        <w:t>、</w:t>
      </w:r>
      <w:r>
        <w:rPr>
          <w:rFonts w:ascii="Menlo" w:hAnsi="Menlo" w:eastAsia="Menlo"/>
          <w:b w:val="0"/>
          <w:color w:val="A03030"/>
          <w:sz w:val="21"/>
        </w:rPr>
        <w:t>plan-edit.html</w:t>
      </w:r>
      <w:r>
        <w:rPr>
          <w:rFonts w:ascii="宋体" w:hAnsi="宋体" w:eastAsia="宋体"/>
          <w:b w:val="0"/>
          <w:sz w:val="21"/>
        </w:rPr>
        <w:t>、</w:t>
      </w:r>
      <w:r>
        <w:rPr>
          <w:rFonts w:ascii="Menlo" w:hAnsi="Menlo" w:eastAsia="Menlo"/>
          <w:b w:val="0"/>
          <w:color w:val="A03030"/>
          <w:sz w:val="21"/>
        </w:rPr>
        <w:t>pay-channels.html</w:t>
      </w:r>
      <w:r>
        <w:rPr>
          <w:rFonts w:ascii="宋体" w:hAnsi="宋体" w:eastAsia="宋体"/>
          <w:b w:val="0"/>
          <w:sz w:val="21"/>
        </w:rPr>
        <w:t>、</w:t>
      </w:r>
      <w:r>
        <w:rPr>
          <w:rFonts w:ascii="Menlo" w:hAnsi="Menlo" w:eastAsia="Menlo"/>
          <w:b w:val="0"/>
          <w:color w:val="A03030"/>
          <w:sz w:val="21"/>
        </w:rPr>
        <w:t>onboard-audit.html</w:t>
      </w:r>
      <w:r>
        <w:rPr>
          <w:rFonts w:ascii="宋体" w:hAnsi="宋体" w:eastAsia="宋体"/>
          <w:b w:val="0"/>
          <w:sz w:val="21"/>
        </w:rPr>
        <w:t>、</w:t>
      </w:r>
      <w:r>
        <w:rPr>
          <w:rFonts w:ascii="Menlo" w:hAnsi="Menlo" w:eastAsia="Menlo"/>
          <w:b w:val="0"/>
          <w:color w:val="A03030"/>
          <w:sz w:val="21"/>
        </w:rPr>
        <w:t>pay-members.html</w:t>
      </w:r>
      <w:r>
        <w:rPr>
          <w:rFonts w:ascii="宋体" w:hAnsi="宋体" w:eastAsia="宋体"/>
          <w:b w:val="0"/>
          <w:sz w:val="21"/>
        </w:rPr>
        <w:t>、</w:t>
      </w:r>
      <w:r>
        <w:rPr>
          <w:rFonts w:ascii="Menlo" w:hAnsi="Menlo" w:eastAsia="Menlo"/>
          <w:b w:val="0"/>
          <w:color w:val="A03030"/>
          <w:sz w:val="21"/>
        </w:rPr>
        <w:t>fee-ledger.html</w:t>
      </w:r>
      <w:r>
        <w:rPr>
          <w:rFonts w:ascii="宋体" w:hAnsi="宋体" w:eastAsia="宋体"/>
          <w:b w:val="0"/>
          <w:sz w:val="21"/>
        </w:rPr>
        <w:t>、</w:t>
      </w:r>
      <w:r>
        <w:rPr>
          <w:rFonts w:ascii="Menlo" w:hAnsi="Menlo" w:eastAsia="Menlo"/>
          <w:b w:val="0"/>
          <w:color w:val="A03030"/>
          <w:sz w:val="21"/>
        </w:rPr>
        <w:t>settle-rules.html</w:t>
      </w:r>
      <w:r>
        <w:rPr>
          <w:rFonts w:ascii="宋体" w:hAnsi="宋体" w:eastAsia="宋体"/>
          <w:b w:val="0"/>
          <w:sz w:val="21"/>
        </w:rPr>
        <w:t>、</w:t>
      </w:r>
      <w:r>
        <w:rPr>
          <w:rFonts w:ascii="Menlo" w:hAnsi="Menlo" w:eastAsia="Menlo"/>
          <w:b w:val="0"/>
          <w:color w:val="A03030"/>
          <w:sz w:val="21"/>
        </w:rPr>
        <w:t>data.html</w:t>
      </w:r>
      <w:r>
        <w:rPr>
          <w:rFonts w:ascii="宋体" w:hAnsi="宋体" w:eastAsia="宋体"/>
          <w:b w:val="0"/>
          <w:sz w:val="21"/>
        </w:rPr>
        <w:t xml:space="preserve"> 的二期视角（</w:t>
      </w:r>
      <w:r>
        <w:rPr>
          <w:rFonts w:ascii="Menlo" w:hAnsi="Menlo" w:eastAsia="Menlo"/>
          <w:b w:val="0"/>
          <w:color w:val="A03030"/>
          <w:sz w:val="21"/>
        </w:rPr>
        <w:t>?view=</w:t>
      </w:r>
      <w:r>
        <w:rPr>
          <w:rFonts w:ascii="宋体" w:hAnsi="宋体" w:eastAsia="宋体"/>
          <w:b w:val="0"/>
          <w:sz w:val="21"/>
        </w:rPr>
        <w:t xml:space="preserve"> 拦截）。</w:t>
      </w:r>
    </w:p>
    <w:p>
      <w:r>
        <w:rPr>
          <w:rFonts w:ascii="宋体" w:hAnsi="宋体" w:eastAsia="宋体"/>
          <w:b/>
        </w:rPr>
        <w:t>平台侧治理闭环（全章主线，各模块以其为纲）</w:t>
      </w:r>
    </w:p>
    <w:p>
      <w:pPr>
        <w:spacing w:after="0" w:line="264" w:lineRule="auto"/>
      </w:pPr>
      <w:r>
        <w:rPr>
          <w:rFonts w:ascii="Menlo" w:hAnsi="Menlo" w:eastAsia="Menlo"/>
          <w:b w:val="0"/>
          <w:color w:val="A03030"/>
          <w:sz w:val="19"/>
        </w:rPr>
        <w:t>① 注册留资 ─▶ ② 租户开通（订阅期／服务费率／管理员／应用授权）</w:t>
      </w:r>
    </w:p>
    <w:p>
      <w:pPr>
        <w:spacing w:after="0" w:line="264" w:lineRule="auto"/>
      </w:pPr>
      <w:r>
        <w:rPr>
          <w:rFonts w:ascii="Menlo" w:hAnsi="Menlo" w:eastAsia="Menlo"/>
          <w:b w:val="0"/>
          <w:color w:val="A03030"/>
          <w:sz w:val="19"/>
        </w:rPr>
        <w:t xml:space="preserve">   ─▶ ③ 内容与直播「上架前」审核（未过审禁止上架/开播）</w:t>
      </w:r>
    </w:p>
    <w:p>
      <w:pPr>
        <w:spacing w:after="0" w:line="264" w:lineRule="auto"/>
      </w:pPr>
      <w:r>
        <w:rPr>
          <w:rFonts w:ascii="Menlo" w:hAnsi="Menlo" w:eastAsia="Menlo"/>
          <w:b w:val="0"/>
          <w:color w:val="A03030"/>
          <w:sz w:val="19"/>
        </w:rPr>
        <w:t xml:space="preserve">   ─▶ ④ 交易发生（双链路：A 佣金 20% / B 服务费 0.6%）</w:t>
      </w:r>
    </w:p>
    <w:p>
      <w:pPr>
        <w:spacing w:after="0" w:line="264" w:lineRule="auto"/>
      </w:pPr>
      <w:r>
        <w:rPr>
          <w:rFonts w:ascii="Menlo" w:hAnsi="Menlo" w:eastAsia="Menlo"/>
          <w:b w:val="0"/>
          <w:color w:val="A03030"/>
          <w:sz w:val="19"/>
        </w:rPr>
        <w:t xml:space="preserve">   ─▶ ⑤ T+1 对账（02:00 拉账单、逐笔核对、差异工单 SLA 24h）</w:t>
      </w:r>
    </w:p>
    <w:p>
      <w:pPr>
        <w:spacing w:after="0" w:line="264" w:lineRule="auto"/>
      </w:pPr>
      <w:r>
        <w:rPr>
          <w:rFonts w:ascii="Menlo" w:hAnsi="Menlo" w:eastAsia="Menlo"/>
          <w:b w:val="0"/>
          <w:color w:val="A03030"/>
          <w:sz w:val="19"/>
        </w:rPr>
        <w:t xml:space="preserve">   ─▶ ⑥ 商家在线确认（申诉则暂停该账期结算）</w:t>
      </w:r>
    </w:p>
    <w:p>
      <w:pPr>
        <w:spacing w:after="0" w:line="264" w:lineRule="auto"/>
      </w:pPr>
      <w:r>
        <w:rPr>
          <w:rFonts w:ascii="Menlo" w:hAnsi="Menlo" w:eastAsia="Menlo"/>
          <w:b w:val="0"/>
          <w:color w:val="A03030"/>
          <w:sz w:val="19"/>
        </w:rPr>
        <w:t xml:space="preserve">   ─▶ ⑦ 财务双人复核（提交人 ≠ 复核人）</w:t>
      </w:r>
    </w:p>
    <w:p>
      <w:pPr>
        <w:spacing w:after="0" w:line="264" w:lineRule="auto"/>
      </w:pPr>
      <w:r>
        <w:rPr>
          <w:rFonts w:ascii="Menlo" w:hAnsi="Menlo" w:eastAsia="Menlo"/>
          <w:b w:val="0"/>
          <w:color w:val="A03030"/>
          <w:sz w:val="19"/>
        </w:rPr>
        <w:t xml:space="preserve">   ─▶ ⑧ 打款（打款失败保留原单重试）</w:t>
      </w:r>
    </w:p>
    <w:p>
      <w:pPr>
        <w:spacing w:after="0" w:line="264" w:lineRule="auto"/>
      </w:pPr>
      <w:r>
        <w:rPr>
          <w:rFonts w:ascii="Menlo" w:hAnsi="Menlo" w:eastAsia="Menlo"/>
          <w:b w:val="0"/>
          <w:color w:val="A03030"/>
          <w:sz w:val="19"/>
        </w:rPr>
        <w:t xml:space="preserve">   ─▶ ⑨ 提现审核（风控命中强制人工）</w:t>
      </w:r>
    </w:p>
    <w:p>
      <w:pPr>
        <w:spacing w:after="0" w:line="264" w:lineRule="auto"/>
      </w:pPr>
      <w:r>
        <w:rPr>
          <w:rFonts w:ascii="Menlo" w:hAnsi="Menlo" w:eastAsia="Menlo"/>
          <w:b w:val="0"/>
          <w:color w:val="A03030"/>
          <w:sz w:val="19"/>
        </w:rPr>
        <w:t xml:space="preserve">   ─▶ ⑩ 发票 / 服务费台账 / 资金风控回流数据看板</w:t>
      </w:r>
    </w:p>
    <w:p>
      <w:r>
        <w:rPr>
          <w:rFonts w:ascii="宋体" w:hAnsi="宋体" w:eastAsia="宋体"/>
          <w:b/>
        </w:rPr>
        <w:t>全局硬约束（下文各模块规则条目落地，不再重复论证）</w:t>
      </w:r>
    </w:p>
    <w:p>
      <w:pPr>
        <w:pStyle w:val="ListNumber"/>
        <w:spacing w:after="20"/>
        <w:ind w:left="425"/>
      </w:pPr>
      <w:r>
        <w:rPr>
          <w:rFonts w:ascii="宋体" w:hAnsi="宋体" w:eastAsia="宋体"/>
          <w:b/>
          <w:sz w:val="21"/>
        </w:rPr>
        <w:t>双人复核</w:t>
      </w:r>
      <w:r>
        <w:rPr>
          <w:rFonts w:ascii="宋体" w:hAnsi="宋体" w:eastAsia="宋体"/>
          <w:b w:val="0"/>
          <w:sz w:val="21"/>
        </w:rPr>
        <w:t>：结算打款须第二人复核，提交人 ≠ 复核人（R-OPS-T-080）。</w:t>
      </w:r>
    </w:p>
    <w:p>
      <w:pPr>
        <w:pStyle w:val="ListNumber"/>
        <w:spacing w:after="20"/>
        <w:ind w:left="425"/>
      </w:pPr>
      <w:r>
        <w:rPr>
          <w:rFonts w:ascii="宋体" w:hAnsi="宋体" w:eastAsia="宋体"/>
          <w:b/>
          <w:sz w:val="21"/>
        </w:rPr>
        <w:t>风控强制人工提现</w:t>
      </w:r>
      <w:r>
        <w:rPr>
          <w:rFonts w:ascii="宋体" w:hAnsi="宋体" w:eastAsia="宋体"/>
          <w:b w:val="0"/>
          <w:sz w:val="21"/>
        </w:rPr>
        <w:t>：命中风控标记或存在未结差异的提现强制转人工，不自动放行；批量通过仅作用于无标记单（R-OPS-T-090）。</w:t>
      </w:r>
    </w:p>
    <w:p>
      <w:pPr>
        <w:pStyle w:val="ListNumber"/>
        <w:spacing w:after="20"/>
        <w:ind w:left="425"/>
      </w:pPr>
      <w:r>
        <w:rPr>
          <w:rFonts w:ascii="宋体" w:hAnsi="宋体" w:eastAsia="宋体"/>
          <w:b/>
          <w:sz w:val="21"/>
        </w:rPr>
        <w:t>差异未平禁止结算</w:t>
      </w:r>
      <w:r>
        <w:rPr>
          <w:rFonts w:ascii="宋体" w:hAnsi="宋体" w:eastAsia="宋体"/>
          <w:b w:val="0"/>
          <w:sz w:val="21"/>
        </w:rPr>
        <w:t>：对账单存在未处理差异时禁止进入结算流程（R-OPS-FIN-003）。</w:t>
      </w:r>
    </w:p>
    <w:p>
      <w:pPr>
        <w:pStyle w:val="ListNumber"/>
        <w:spacing w:after="20"/>
        <w:ind w:left="425"/>
      </w:pPr>
      <w:r>
        <w:rPr>
          <w:rFonts w:ascii="宋体" w:hAnsi="宋体" w:eastAsia="宋体"/>
          <w:b/>
          <w:sz w:val="21"/>
        </w:rPr>
        <w:t>先票后款</w:t>
      </w:r>
      <w:r>
        <w:rPr>
          <w:rFonts w:ascii="宋体" w:hAnsi="宋体" w:eastAsia="宋体"/>
          <w:b w:val="0"/>
          <w:sz w:val="21"/>
        </w:rPr>
        <w:t>：规则开启「先票后款」时，未关联有效发票不得打款（R-OPS-FIN-004）。</w:t>
      </w:r>
    </w:p>
    <w:p>
      <w:pPr>
        <w:pStyle w:val="ListNumber"/>
        <w:spacing w:after="20"/>
        <w:ind w:left="425"/>
      </w:pPr>
      <w:r>
        <w:rPr>
          <w:rFonts w:ascii="宋体" w:hAnsi="宋体" w:eastAsia="宋体"/>
          <w:b/>
          <w:sz w:val="21"/>
        </w:rPr>
        <w:t>进件前置</w:t>
      </w:r>
      <w:r>
        <w:rPr>
          <w:rFonts w:ascii="宋体" w:hAnsi="宋体" w:eastAsia="宋体"/>
          <w:b w:val="0"/>
          <w:sz w:val="21"/>
        </w:rPr>
        <w:t>：未绑定手机不能创建订单、未完成签约不能提现、结算卡须与进件主体一致（R-OPS-T-100）。</w:t>
      </w:r>
    </w:p>
    <w:p>
      <w:pPr>
        <w:pStyle w:val="ListNumber"/>
        <w:spacing w:after="20"/>
        <w:ind w:left="425"/>
      </w:pPr>
      <w:r>
        <w:rPr>
          <w:rFonts w:ascii="宋体" w:hAnsi="宋体" w:eastAsia="宋体"/>
          <w:b/>
          <w:sz w:val="21"/>
        </w:rPr>
        <w:t>审核前置</w:t>
      </w:r>
      <w:r>
        <w:rPr>
          <w:rFonts w:ascii="宋体" w:hAnsi="宋体" w:eastAsia="宋体"/>
          <w:b w:val="0"/>
          <w:sz w:val="21"/>
        </w:rPr>
        <w:t>：直播未过平台审核禁止开播（硬约束）。</w:t>
      </w:r>
    </w:p>
    <w:p>
      <w:pPr>
        <w:pStyle w:val="ListNumber"/>
        <w:spacing w:after="20"/>
        <w:ind w:left="425"/>
      </w:pPr>
      <w:r>
        <w:rPr>
          <w:rFonts w:ascii="宋体" w:hAnsi="宋体" w:eastAsia="宋体"/>
          <w:b/>
          <w:sz w:val="21"/>
        </w:rPr>
        <w:t>分账守恒</w:t>
      </w:r>
      <w:r>
        <w:rPr>
          <w:rFonts w:ascii="宋体" w:hAnsi="宋体" w:eastAsia="宋体"/>
          <w:b w:val="0"/>
          <w:sz w:val="21"/>
        </w:rPr>
        <w:t>：规则分账比例合计须 = 100%，否则阻断保存（R-OPS-T-030）。</w:t>
      </w:r>
    </w:p>
    <w:p>
      <w:r>
        <w:rPr>
          <w:rFonts w:ascii="宋体" w:hAnsi="宋体" w:eastAsia="宋体"/>
          <w:b/>
        </w:rPr>
        <w:t>全局交互约定（适用全部运营端页面，下文不重复）</w:t>
      </w:r>
    </w:p>
    <w:p>
      <w:r>
        <w:rPr>
          <w:rFonts w:ascii="宋体" w:hAnsi="宋体" w:eastAsia="宋体"/>
          <w:b w:val="0"/>
        </w:rPr>
        <w:t>Toast 反馈约 2s；危险操作（停用租户 / 驳回 / 打款 / 红冲 / 删除）须二次确认；列表选中后才启用批量按钮；空态与加载失败态显示占位与重试；跨端跳转（进入商家后台 / 切 C 端）在评审条与顶栏提供；敏感操作（费率变更 / 冻结解冻 / 结算确认 / 打款 / 提现审核 / 手机号解密 / 红冲发票）须权限点 + 留痕 + 二次确认。</w:t>
      </w:r>
    </w:p>
    <w:p>
      <w:pPr>
        <w:pStyle w:val="Heading3"/>
      </w:pPr>
      <w:r>
        <w:rPr>
          <w:rFonts w:ascii="微软雅黑" w:hAnsi="微软雅黑" w:eastAsia="微软雅黑"/>
          <w:b/>
        </w:rPr>
        <w:t>5.2.1 工作台</w:t>
      </w:r>
    </w:p>
    <w:p>
      <w:r>
        <w:rPr>
          <w:rFonts w:ascii="宋体" w:hAnsi="宋体" w:eastAsia="宋体"/>
          <w:b/>
        </w:rPr>
        <w:t>模块目标</w:t>
      </w:r>
      <w:r>
        <w:rPr>
          <w:rFonts w:ascii="宋体" w:hAnsi="宋体" w:eastAsia="宋体"/>
          <w:b w:val="0"/>
        </w:rPr>
        <w:t>：平台全局态势概览与高频操作直达，作为运营后台第一屏。</w:t>
      </w:r>
    </w:p>
    <w:p>
      <w:r>
        <w:rPr>
          <w:rFonts w:ascii="宋体" w:hAnsi="宋体" w:eastAsia="宋体"/>
          <w:b/>
        </w:rPr>
        <w:t>用户与场景</w:t>
      </w:r>
    </w:p>
    <w:p>
      <w:pPr>
        <w:pStyle w:val="ListBullet"/>
        <w:spacing w:after="20"/>
        <w:ind w:left="425"/>
      </w:pPr>
      <w:r>
        <w:rPr>
          <w:rFonts w:ascii="宋体" w:hAnsi="宋体" w:eastAsia="宋体"/>
          <w:b w:val="0"/>
          <w:sz w:val="21"/>
        </w:rPr>
        <w:t>涉及角色：超级管理员（全量）、值班运营（审核 / 结算 / 提现高频）、审核专员、结算专员、数据专员（只读）。</w:t>
      </w:r>
    </w:p>
    <w:p>
      <w:pPr>
        <w:pStyle w:val="ListBullet"/>
        <w:spacing w:after="20"/>
        <w:ind w:left="425"/>
      </w:pPr>
      <w:r>
        <w:rPr>
          <w:rFonts w:ascii="宋体" w:hAnsi="宋体" w:eastAsia="宋体"/>
          <w:b w:val="0"/>
          <w:sz w:val="21"/>
        </w:rPr>
        <w:t>场景 1：值班运营早上打开工作台，看「今日经营」四张 KPI 卡判断平台成交与待处理积压。</w:t>
      </w:r>
    </w:p>
    <w:p>
      <w:pPr>
        <w:pStyle w:val="ListBullet"/>
        <w:spacing w:after="20"/>
        <w:ind w:left="425"/>
      </w:pPr>
      <w:r>
        <w:rPr>
          <w:rFonts w:ascii="宋体" w:hAnsi="宋体" w:eastAsia="宋体"/>
          <w:b w:val="0"/>
          <w:sz w:val="21"/>
        </w:rPr>
        <w:t>场景 2：点击「待复核结算 5」卡直达结算管理列表。</w:t>
      </w:r>
    </w:p>
    <w:p>
      <w:pPr>
        <w:pStyle w:val="ListBullet"/>
        <w:spacing w:after="20"/>
        <w:ind w:left="425"/>
      </w:pPr>
      <w:r>
        <w:rPr>
          <w:rFonts w:ascii="宋体" w:hAnsi="宋体" w:eastAsia="宋体"/>
          <w:b w:val="0"/>
          <w:sz w:val="21"/>
        </w:rPr>
        <w:t>场景 3：从「我的待办 · 提现审核 2」进入提现审核页处理风控与无标记单。</w:t>
      </w:r>
    </w:p>
    <w:p>
      <w:pPr>
        <w:pStyle w:val="ListBullet"/>
        <w:spacing w:after="20"/>
        <w:ind w:left="425"/>
      </w:pPr>
      <w:r>
        <w:rPr>
          <w:rFonts w:ascii="宋体" w:hAnsi="宋体" w:eastAsia="宋体"/>
          <w:b w:val="0"/>
          <w:sz w:val="21"/>
        </w:rPr>
        <w:t>场景 4：从「异常提醒 · 对账异常 3」进入对账管理差异 Tab。</w:t>
      </w:r>
    </w:p>
    <w:p>
      <w:pPr>
        <w:pStyle w:val="ListBullet"/>
        <w:spacing w:after="20"/>
        <w:ind w:left="425"/>
      </w:pPr>
      <w:r>
        <w:rPr>
          <w:rFonts w:ascii="宋体" w:hAnsi="宋体" w:eastAsia="宋体"/>
          <w:b w:val="0"/>
          <w:sz w:val="21"/>
        </w:rPr>
        <w:t>场景 5：数据专员打开工作台只看指标，不进入任何处置入口（权限受限）。</w:t>
      </w:r>
    </w:p>
    <w:p>
      <w:r>
        <w:rPr>
          <w:rFonts w:ascii="宋体" w:hAnsi="宋体" w:eastAsia="宋体"/>
          <w:b/>
        </w:rPr>
        <w:t>功能摘要表</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shd w:val="clear" w:fill="4472C4"/>
          </w:tcPr>
          <w:p>
            <w:pPr>
              <w:spacing w:after="20" w:line="276" w:lineRule="auto"/>
            </w:pPr>
            <w:r>
              <w:rPr>
                <w:b/>
                <w:color w:val="FFFFFF"/>
                <w:sz w:val="19"/>
              </w:rPr>
            </w:r>
            <w:r>
              <w:rPr>
                <w:rFonts w:ascii="宋体" w:hAnsi="宋体" w:eastAsia="宋体"/>
                <w:b/>
                <w:color w:val="FFFFFF"/>
                <w:sz w:val="19"/>
              </w:rPr>
              <w:t>分组</w:t>
            </w:r>
          </w:p>
        </w:tc>
        <w:tc>
          <w:tcPr>
            <w:tcW w:type="dxa" w:w="1792"/>
            <w:shd w:val="clear" w:fill="4472C4"/>
          </w:tcPr>
          <w:p>
            <w:pPr>
              <w:spacing w:after="20" w:line="276" w:lineRule="auto"/>
            </w:pPr>
            <w:r>
              <w:rPr>
                <w:b/>
                <w:color w:val="FFFFFF"/>
                <w:sz w:val="19"/>
              </w:rPr>
            </w:r>
            <w:r>
              <w:rPr>
                <w:rFonts w:ascii="宋体" w:hAnsi="宋体" w:eastAsia="宋体"/>
                <w:b/>
                <w:color w:val="FFFFFF"/>
                <w:sz w:val="19"/>
              </w:rPr>
              <w:t>功能菜单</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页面文件</w:t>
            </w:r>
          </w:p>
        </w:tc>
        <w:tc>
          <w:tcPr>
            <w:tcW w:type="dxa" w:w="1792"/>
            <w:shd w:val="clear" w:fill="4472C4"/>
          </w:tcPr>
          <w:p>
            <w:pPr>
              <w:spacing w:after="20" w:line="276" w:lineRule="auto"/>
            </w:pPr>
            <w:r>
              <w:rPr>
                <w:b/>
                <w:color w:val="FFFFFF"/>
                <w:sz w:val="19"/>
              </w:rPr>
            </w:r>
            <w:r>
              <w:rPr>
                <w:rFonts w:ascii="宋体" w:hAnsi="宋体" w:eastAsia="宋体"/>
                <w:b/>
                <w:color w:val="FFFFFF"/>
                <w:sz w:val="19"/>
              </w:rPr>
              <w:t>主要功能点</w:t>
            </w:r>
          </w:p>
        </w:tc>
        <w:tc>
          <w:tcPr>
            <w:tcW w:type="dxa" w:w="1792"/>
            <w:shd w:val="clear" w:fill="4472C4"/>
          </w:tcPr>
          <w:p>
            <w:pPr>
              <w:spacing w:after="20" w:line="276" w:lineRule="auto"/>
            </w:pPr>
            <w:r>
              <w:rPr>
                <w:b/>
                <w:color w:val="FFFFFF"/>
                <w:sz w:val="19"/>
              </w:rPr>
            </w:r>
            <w:r>
              <w:rPr>
                <w:rFonts w:ascii="宋体" w:hAnsi="宋体" w:eastAsia="宋体"/>
                <w:b/>
                <w:color w:val="FFFFFF"/>
                <w:sz w:val="19"/>
              </w:rPr>
              <w:t>优先级</w:t>
            </w:r>
          </w:p>
        </w:tc>
      </w:tr>
      <w:tr>
        <w:tc>
          <w:tcPr>
            <w:tcW w:type="dxa" w:w="1792"/>
          </w:tcPr>
          <w:p>
            <w:pPr>
              <w:spacing w:after="20" w:line="276" w:lineRule="auto"/>
            </w:pPr>
            <w:r>
              <w:rPr>
                <w:sz w:val="19"/>
              </w:rPr>
            </w:r>
            <w:r>
              <w:rPr>
                <w:rFonts w:ascii="宋体" w:hAnsi="宋体" w:eastAsia="宋体"/>
                <w:b w:val="0"/>
                <w:sz w:val="19"/>
              </w:rPr>
              <w:t>概览</w:t>
            </w:r>
          </w:p>
        </w:tc>
        <w:tc>
          <w:tcPr>
            <w:tcW w:type="dxa" w:w="1792"/>
          </w:tcPr>
          <w:p>
            <w:pPr>
              <w:spacing w:after="20" w:line="276" w:lineRule="auto"/>
            </w:pPr>
            <w:r>
              <w:rPr>
                <w:sz w:val="19"/>
              </w:rPr>
            </w:r>
            <w:r>
              <w:rPr>
                <w:rFonts w:ascii="宋体" w:hAnsi="宋体" w:eastAsia="宋体"/>
                <w:b w:val="0"/>
                <w:sz w:val="19"/>
              </w:rPr>
              <w:t>工作台</w:t>
            </w:r>
          </w:p>
        </w:tc>
        <w:tc>
          <w:tcPr>
            <w:tcW w:type="dxa" w:w="1792"/>
          </w:tcPr>
          <w:p>
            <w:pPr>
              <w:spacing w:after="20" w:line="276" w:lineRule="auto"/>
            </w:pPr>
            <w:r>
              <w:rPr>
                <w:sz w:val="19"/>
              </w:rPr>
            </w:r>
            <w:r>
              <w:rPr>
                <w:rFonts w:ascii="宋体" w:hAnsi="宋体" w:eastAsia="宋体"/>
                <w:b w:val="0"/>
                <w:sz w:val="19"/>
              </w:rPr>
              <w:t>prototype/ops/dashboard.html</w:t>
            </w:r>
          </w:p>
        </w:tc>
        <w:tc>
          <w:tcPr>
            <w:tcW w:type="dxa" w:w="1792"/>
          </w:tcPr>
          <w:p>
            <w:pPr>
              <w:spacing w:after="20" w:line="276" w:lineRule="auto"/>
            </w:pPr>
            <w:r>
              <w:rPr>
                <w:sz w:val="19"/>
              </w:rPr>
            </w:r>
            <w:r>
              <w:rPr>
                <w:rFonts w:ascii="宋体" w:hAnsi="宋体" w:eastAsia="宋体"/>
                <w:b w:val="0"/>
                <w:sz w:val="19"/>
              </w:rPr>
              <w:t>今日经营 KPI（平台 / 交易 / 内容 / 财务四域）、我的待办（数字跳转）、异常提醒（对账 / 权益 / 售后 / 申诉 / 进件 / 健康度）</w:t>
            </w:r>
          </w:p>
        </w:tc>
        <w:tc>
          <w:tcPr>
            <w:tcW w:type="dxa" w:w="1792"/>
          </w:tcPr>
          <w:p>
            <w:pPr>
              <w:spacing w:after="20" w:line="276" w:lineRule="auto"/>
            </w:pPr>
            <w:r>
              <w:rPr>
                <w:sz w:val="19"/>
              </w:rPr>
            </w:r>
            <w:r>
              <w:rPr>
                <w:rFonts w:ascii="宋体" w:hAnsi="宋体" w:eastAsia="宋体"/>
                <w:b w:val="0"/>
                <w:sz w:val="19"/>
              </w:rPr>
              <w:t>P0</w:t>
            </w:r>
          </w:p>
        </w:tc>
      </w:tr>
    </w:tbl>
    <w:p/>
    <w:p>
      <w:r>
        <w:rPr>
          <w:rFonts w:ascii="宋体" w:hAnsi="宋体" w:eastAsia="宋体"/>
          <w:b/>
        </w:rPr>
        <w:t>页面与交互</w:t>
      </w:r>
    </w:p>
    <w:p>
      <w:pPr>
        <w:pStyle w:val="Heading4"/>
      </w:pPr>
      <w:r>
        <w:rPr>
          <w:rFonts w:ascii="微软雅黑" w:hAnsi="微软雅黑" w:eastAsia="微软雅黑"/>
          <w:b/>
        </w:rPr>
        <w:t>工作台（</w:t>
      </w:r>
      <w:r>
        <w:rPr>
          <w:rFonts w:ascii="微软雅黑" w:hAnsi="微软雅黑" w:eastAsia="微软雅黑"/>
          <w:b/>
          <w:color w:val="A03030"/>
          <w:sz w:val="19"/>
        </w:rPr>
        <w:t>prototype/ops/dashboard.html</w:t>
      </w:r>
      <w:r>
        <w:rPr>
          <w:rFonts w:ascii="微软雅黑" w:hAnsi="微软雅黑" w:eastAsia="微软雅黑"/>
          <w:b/>
        </w:rPr>
        <w:t>，P0）</w:t>
      </w:r>
    </w:p>
    <w:p>
      <w:pPr>
        <w:pStyle w:val="ListBullet"/>
        <w:spacing w:after="20"/>
        <w:ind w:left="425"/>
      </w:pPr>
      <w:r>
        <w:rPr>
          <w:rFonts w:ascii="宋体" w:hAnsi="宋体" w:eastAsia="宋体"/>
          <w:b w:val="0"/>
          <w:sz w:val="21"/>
        </w:rPr>
        <w:t>页面目的：平台全局态势概览与高频操作直达。</w:t>
      </w:r>
    </w:p>
    <w:p>
      <w:pPr>
        <w:pStyle w:val="ListBullet"/>
        <w:spacing w:after="20"/>
        <w:ind w:left="425"/>
      </w:pPr>
      <w:r>
        <w:rPr>
          <w:rFonts w:ascii="宋体" w:hAnsi="宋体" w:eastAsia="宋体"/>
          <w:b w:val="0"/>
          <w:sz w:val="21"/>
        </w:rPr>
        <w:t>页面结构：</w:t>
      </w:r>
    </w:p>
    <w:p>
      <w:pPr>
        <w:pStyle w:val="ListNumber"/>
        <w:spacing w:after="20"/>
        <w:ind w:left="765"/>
      </w:pPr>
      <w:r>
        <w:rPr>
          <w:rFonts w:ascii="宋体" w:hAnsi="宋体" w:eastAsia="宋体"/>
          <w:b w:val="0"/>
          <w:sz w:val="21"/>
        </w:rPr>
        <w:t>「今日经营」区：四张统计卡（接入商家 18 / 全局成交订单 326 / 待复核结算 5 / 待审内容 12），每张卡整体可点，跳转对应列表；</w:t>
      </w:r>
      <w:r>
        <w:rPr>
          <w:rFonts w:ascii="Menlo" w:hAnsi="Menlo" w:eastAsia="Menlo"/>
          <w:b w:val="0"/>
          <w:color w:val="A03030"/>
          <w:sz w:val="21"/>
        </w:rPr>
        <w:t>待审内容</w:t>
      </w:r>
      <w:r>
        <w:rPr>
          <w:rFonts w:ascii="宋体" w:hAnsi="宋体" w:eastAsia="宋体"/>
          <w:b w:val="0"/>
          <w:sz w:val="21"/>
        </w:rPr>
        <w:t xml:space="preserve"> 卡为二期元素（</w:t>
      </w:r>
      <w:r>
        <w:rPr>
          <w:rFonts w:ascii="Menlo" w:hAnsi="Menlo" w:eastAsia="Menlo"/>
          <w:b w:val="0"/>
          <w:color w:val="A03030"/>
          <w:sz w:val="21"/>
        </w:rPr>
        <w:t>data-phase2-only="1"</w:t>
      </w:r>
      <w:r>
        <w:rPr>
          <w:rFonts w:ascii="宋体" w:hAnsi="宋体" w:eastAsia="宋体"/>
          <w:b w:val="0"/>
          <w:sz w:val="21"/>
        </w:rPr>
        <w:t>）。</w:t>
      </w:r>
    </w:p>
    <w:p>
      <w:pPr>
        <w:pStyle w:val="ListNumber"/>
        <w:spacing w:after="20"/>
        <w:ind w:left="765"/>
      </w:pPr>
      <w:r>
        <w:rPr>
          <w:rFonts w:ascii="宋体" w:hAnsi="宋体" w:eastAsia="宋体"/>
          <w:b w:val="0"/>
          <w:sz w:val="21"/>
        </w:rPr>
        <w:t xml:space="preserve">「我的待办」区：六项数字卡（开通申请 3 / 内容审核 8 / 直播审核 2 / 商品审核 4 / 结算复核 5 / 提现审核 2）；除「结算复核」「提现审核」外均标 </w:t>
      </w:r>
      <w:r>
        <w:rPr>
          <w:rFonts w:ascii="Menlo" w:hAnsi="Menlo" w:eastAsia="Menlo"/>
          <w:b w:val="0"/>
          <w:color w:val="A03030"/>
          <w:sz w:val="21"/>
        </w:rPr>
        <w:t>data-phase2-only</w:t>
      </w:r>
      <w:r>
        <w:rPr>
          <w:rFonts w:ascii="宋体" w:hAnsi="宋体" w:eastAsia="宋体"/>
          <w:b w:val="0"/>
          <w:sz w:val="21"/>
        </w:rPr>
        <w:t>。</w:t>
      </w:r>
    </w:p>
    <w:p>
      <w:pPr>
        <w:pStyle w:val="ListNumber"/>
        <w:spacing w:after="20"/>
        <w:ind w:left="765"/>
      </w:pPr>
      <w:r>
        <w:rPr>
          <w:rFonts w:ascii="宋体" w:hAnsi="宋体" w:eastAsia="宋体"/>
          <w:b w:val="0"/>
          <w:sz w:val="21"/>
        </w:rPr>
        <w:t xml:space="preserve">「异常提醒」区：六项（对账异常 3 / 权益异常 2 / 售后积压 4 / 申诉处理 1 / 进件异常 1 / 商家健康度告警 2）；除「对账异常」外均标 </w:t>
      </w:r>
      <w:r>
        <w:rPr>
          <w:rFonts w:ascii="Menlo" w:hAnsi="Menlo" w:eastAsia="Menlo"/>
          <w:b w:val="0"/>
          <w:color w:val="A03030"/>
          <w:sz w:val="21"/>
        </w:rPr>
        <w:t>data-phase2-only</w:t>
      </w:r>
      <w:r>
        <w:rPr>
          <w:rFonts w:ascii="宋体" w:hAnsi="宋体" w:eastAsia="宋体"/>
          <w:b w:val="0"/>
          <w:sz w:val="21"/>
        </w:rPr>
        <w:t>。</w:t>
      </w:r>
    </w:p>
    <w:p>
      <w:pPr>
        <w:pStyle w:val="ListNumber"/>
        <w:spacing w:after="20"/>
        <w:ind w:left="765"/>
      </w:pPr>
      <w:r>
        <w:rPr>
          <w:rFonts w:ascii="宋体" w:hAnsi="宋体" w:eastAsia="宋体"/>
          <w:b w:val="0"/>
          <w:sz w:val="21"/>
        </w:rPr>
        <w:t xml:space="preserve">页头 </w:t>
      </w:r>
      <w:r>
        <w:rPr>
          <w:rFonts w:ascii="Menlo" w:hAnsi="Menlo" w:eastAsia="Menlo"/>
          <w:b w:val="0"/>
          <w:color w:val="A03030"/>
          <w:sz w:val="21"/>
        </w:rPr>
        <w:t>header-actions</w:t>
      </w:r>
      <w:r>
        <w:rPr>
          <w:rFonts w:ascii="宋体" w:hAnsi="宋体" w:eastAsia="宋体"/>
          <w:b w:val="0"/>
          <w:sz w:val="21"/>
        </w:rPr>
        <w:t>：刷新按钮（Toast 示意）。</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进入工作台 → 看「今日经营」四卡，判断平台当日态势。</w:t>
      </w:r>
    </w:p>
    <w:p>
      <w:pPr>
        <w:pStyle w:val="ListNumber"/>
        <w:spacing w:after="20"/>
        <w:ind w:left="765"/>
      </w:pPr>
      <w:r>
        <w:rPr>
          <w:rFonts w:ascii="宋体" w:hAnsi="宋体" w:eastAsia="宋体"/>
          <w:b w:val="0"/>
          <w:sz w:val="21"/>
        </w:rPr>
        <w:t xml:space="preserve">点「待复核结算」→ 跳 </w:t>
      </w:r>
      <w:r>
        <w:rPr>
          <w:rFonts w:ascii="Menlo" w:hAnsi="Menlo" w:eastAsia="Menlo"/>
          <w:b w:val="0"/>
          <w:color w:val="A03030"/>
          <w:sz w:val="21"/>
        </w:rPr>
        <w:t>settlements.html</w:t>
      </w:r>
      <w:r>
        <w:rPr>
          <w:rFonts w:ascii="宋体" w:hAnsi="宋体" w:eastAsia="宋体"/>
          <w:b w:val="0"/>
          <w:sz w:val="21"/>
        </w:rPr>
        <w:t>。</w:t>
      </w:r>
    </w:p>
    <w:p>
      <w:pPr>
        <w:pStyle w:val="ListNumber"/>
        <w:spacing w:after="20"/>
        <w:ind w:left="765"/>
      </w:pPr>
      <w:r>
        <w:rPr>
          <w:rFonts w:ascii="宋体" w:hAnsi="宋体" w:eastAsia="宋体"/>
          <w:b w:val="0"/>
          <w:sz w:val="21"/>
        </w:rPr>
        <w:t xml:space="preserve">点「我的待办 · 提现审核 2」→ 跳 </w:t>
      </w:r>
      <w:r>
        <w:rPr>
          <w:rFonts w:ascii="Menlo" w:hAnsi="Menlo" w:eastAsia="Menlo"/>
          <w:b w:val="0"/>
          <w:color w:val="A03030"/>
          <w:sz w:val="21"/>
        </w:rPr>
        <w:t>payouts.html</w:t>
      </w:r>
      <w:r>
        <w:rPr>
          <w:rFonts w:ascii="宋体" w:hAnsi="宋体" w:eastAsia="宋体"/>
          <w:b w:val="0"/>
          <w:sz w:val="21"/>
        </w:rPr>
        <w:t>。</w:t>
      </w:r>
    </w:p>
    <w:p>
      <w:pPr>
        <w:pStyle w:val="ListNumber"/>
        <w:spacing w:after="20"/>
        <w:ind w:left="765"/>
      </w:pPr>
      <w:r>
        <w:rPr>
          <w:rFonts w:ascii="宋体" w:hAnsi="宋体" w:eastAsia="宋体"/>
          <w:b w:val="0"/>
          <w:sz w:val="21"/>
        </w:rPr>
        <w:t xml:space="preserve">点「异常提醒 · 对账异常 3」→ 跳 </w:t>
      </w:r>
      <w:r>
        <w:rPr>
          <w:rFonts w:ascii="Menlo" w:hAnsi="Menlo" w:eastAsia="Menlo"/>
          <w:b w:val="0"/>
          <w:color w:val="A03030"/>
          <w:sz w:val="21"/>
        </w:rPr>
        <w:t>recon.html</w:t>
      </w:r>
      <w:r>
        <w:rPr>
          <w:rFonts w:ascii="宋体" w:hAnsi="宋体" w:eastAsia="宋体"/>
          <w:b w:val="0"/>
          <w:sz w:val="21"/>
        </w:rPr>
        <w:t>。</w:t>
      </w:r>
    </w:p>
    <w:p>
      <w:pPr>
        <w:pStyle w:val="ListNumber"/>
        <w:spacing w:after="20"/>
        <w:ind w:left="765"/>
      </w:pPr>
      <w:r>
        <w:rPr>
          <w:rFonts w:ascii="宋体" w:hAnsi="宋体" w:eastAsia="宋体"/>
          <w:b w:val="0"/>
          <w:sz w:val="21"/>
        </w:rPr>
        <w:t>点页头「刷新」→ Toast 提示已刷新。</w:t>
      </w:r>
    </w:p>
    <w:p>
      <w:pPr>
        <w:pStyle w:val="ListBullet"/>
        <w:spacing w:after="20"/>
        <w:ind w:left="425"/>
      </w:pPr>
      <w:r>
        <w:rPr>
          <w:rFonts w:ascii="宋体" w:hAnsi="宋体" w:eastAsia="宋体"/>
          <w:b w:val="0"/>
          <w:sz w:val="21"/>
        </w:rPr>
        <w:t xml:space="preserve">关键交互细节：一期视图下全部二期卡随 </w:t>
      </w:r>
      <w:r>
        <w:rPr>
          <w:rFonts w:ascii="Menlo" w:hAnsi="Menlo" w:eastAsia="Menlo"/>
          <w:b w:val="0"/>
          <w:color w:val="A03030"/>
          <w:sz w:val="21"/>
        </w:rPr>
        <w:t>data-phase2-only</w:t>
      </w:r>
      <w:r>
        <w:rPr>
          <w:rFonts w:ascii="宋体" w:hAnsi="宋体" w:eastAsia="宋体"/>
          <w:b w:val="0"/>
          <w:sz w:val="21"/>
        </w:rPr>
        <w:t xml:space="preserve"> 隐藏，一期仅保留 接入商家 / 全局成交订单 / 待复核结算 / 结算复核 / 提现审核 / 对账异常；数字卡点击为整页跳转；无分支弹窗。</w:t>
      </w:r>
    </w:p>
    <w:p>
      <w:pPr>
        <w:pStyle w:val="ListBullet"/>
        <w:spacing w:after="20"/>
        <w:ind w:left="425"/>
      </w:pPr>
      <w:r>
        <w:rPr>
          <w:rFonts w:ascii="宋体" w:hAnsi="宋体" w:eastAsia="宋体"/>
          <w:b w:val="0"/>
          <w:sz w:val="21"/>
        </w:rPr>
        <w:t>跳转关系：</w:t>
      </w:r>
      <w:r>
        <w:rPr>
          <w:rFonts w:ascii="Menlo" w:hAnsi="Menlo" w:eastAsia="Menlo"/>
          <w:b w:val="0"/>
          <w:color w:val="A03030"/>
          <w:sz w:val="21"/>
        </w:rPr>
        <w:t>tenants.html</w:t>
      </w:r>
      <w:r>
        <w:rPr>
          <w:rFonts w:ascii="宋体" w:hAnsi="宋体" w:eastAsia="宋体"/>
          <w:b w:val="0"/>
          <w:sz w:val="21"/>
        </w:rPr>
        <w:t xml:space="preserve"> / </w:t>
      </w:r>
      <w:r>
        <w:rPr>
          <w:rFonts w:ascii="Menlo" w:hAnsi="Menlo" w:eastAsia="Menlo"/>
          <w:b w:val="0"/>
          <w:color w:val="A03030"/>
          <w:sz w:val="21"/>
        </w:rPr>
        <w:t>trade-orders.html</w:t>
      </w:r>
      <w:r>
        <w:rPr>
          <w:rFonts w:ascii="宋体" w:hAnsi="宋体" w:eastAsia="宋体"/>
          <w:b w:val="0"/>
          <w:sz w:val="21"/>
        </w:rPr>
        <w:t xml:space="preserve"> / </w:t>
      </w:r>
      <w:r>
        <w:rPr>
          <w:rFonts w:ascii="Menlo" w:hAnsi="Menlo" w:eastAsia="Menlo"/>
          <w:b w:val="0"/>
          <w:color w:val="A03030"/>
          <w:sz w:val="21"/>
        </w:rPr>
        <w:t>settlements.html</w:t>
      </w:r>
      <w:r>
        <w:rPr>
          <w:rFonts w:ascii="宋体" w:hAnsi="宋体" w:eastAsia="宋体"/>
          <w:b w:val="0"/>
          <w:sz w:val="21"/>
        </w:rPr>
        <w:t xml:space="preserve"> / </w:t>
      </w:r>
      <w:r>
        <w:rPr>
          <w:rFonts w:ascii="Menlo" w:hAnsi="Menlo" w:eastAsia="Menlo"/>
          <w:b w:val="0"/>
          <w:color w:val="A03030"/>
          <w:sz w:val="21"/>
        </w:rPr>
        <w:t>payouts.html</w:t>
      </w:r>
      <w:r>
        <w:rPr>
          <w:rFonts w:ascii="宋体" w:hAnsi="宋体" w:eastAsia="宋体"/>
          <w:b w:val="0"/>
          <w:sz w:val="21"/>
        </w:rPr>
        <w:t xml:space="preserve"> / </w:t>
      </w:r>
      <w:r>
        <w:rPr>
          <w:rFonts w:ascii="Menlo" w:hAnsi="Menlo" w:eastAsia="Menlo"/>
          <w:b w:val="0"/>
          <w:color w:val="A03030"/>
          <w:sz w:val="21"/>
        </w:rPr>
        <w:t>recon.html</w:t>
      </w:r>
      <w:r>
        <w:rPr>
          <w:rFonts w:ascii="宋体" w:hAnsi="宋体" w:eastAsia="宋体"/>
          <w:b w:val="0"/>
          <w:sz w:val="21"/>
        </w:rPr>
        <w:t xml:space="preserve"> / </w:t>
      </w:r>
      <w:r>
        <w:rPr>
          <w:rFonts w:ascii="Menlo" w:hAnsi="Menlo" w:eastAsia="Menlo"/>
          <w:b w:val="0"/>
          <w:color w:val="A03030"/>
          <w:sz w:val="21"/>
        </w:rPr>
        <w:t>audit.html</w:t>
      </w:r>
      <w:r>
        <w:rPr>
          <w:rFonts w:ascii="宋体" w:hAnsi="宋体" w:eastAsia="宋体"/>
          <w:b w:val="0"/>
          <w:sz w:val="21"/>
        </w:rPr>
        <w:t xml:space="preserve">（二期）/ </w:t>
      </w:r>
      <w:r>
        <w:rPr>
          <w:rFonts w:ascii="Menlo" w:hAnsi="Menlo" w:eastAsia="Menlo"/>
          <w:b w:val="0"/>
          <w:color w:val="A03030"/>
          <w:sz w:val="21"/>
        </w:rPr>
        <w:t>entitlement.html</w:t>
      </w:r>
      <w:r>
        <w:rPr>
          <w:rFonts w:ascii="宋体" w:hAnsi="宋体" w:eastAsia="宋体"/>
          <w:b w:val="0"/>
          <w:sz w:val="21"/>
        </w:rPr>
        <w:t xml:space="preserve">（二期）/ </w:t>
      </w:r>
      <w:r>
        <w:rPr>
          <w:rFonts w:ascii="Menlo" w:hAnsi="Menlo" w:eastAsia="Menlo"/>
          <w:b w:val="0"/>
          <w:color w:val="A03030"/>
          <w:sz w:val="21"/>
        </w:rPr>
        <w:t>aftersales.html</w:t>
      </w:r>
      <w:r>
        <w:rPr>
          <w:rFonts w:ascii="宋体" w:hAnsi="宋体" w:eastAsia="宋体"/>
          <w:b w:val="0"/>
          <w:sz w:val="21"/>
        </w:rPr>
        <w:t xml:space="preserve">（二期）/ </w:t>
      </w:r>
      <w:r>
        <w:rPr>
          <w:rFonts w:ascii="Menlo" w:hAnsi="Menlo" w:eastAsia="Menlo"/>
          <w:b w:val="0"/>
          <w:color w:val="A03030"/>
          <w:sz w:val="21"/>
        </w:rPr>
        <w:t>onboard-audit.html</w:t>
      </w:r>
      <w:r>
        <w:rPr>
          <w:rFonts w:ascii="宋体" w:hAnsi="宋体" w:eastAsia="宋体"/>
          <w:b w:val="0"/>
          <w:sz w:val="21"/>
        </w:rPr>
        <w:t xml:space="preserve">（二期）/ </w:t>
      </w:r>
      <w:r>
        <w:rPr>
          <w:rFonts w:ascii="Menlo" w:hAnsi="Menlo" w:eastAsia="Menlo"/>
          <w:b w:val="0"/>
          <w:color w:val="A03030"/>
          <w:sz w:val="21"/>
        </w:rPr>
        <w:t>data.html?view=health</w:t>
      </w:r>
      <w:r>
        <w:rPr>
          <w:rFonts w:ascii="宋体" w:hAnsi="宋体" w:eastAsia="宋体"/>
          <w:b w:val="0"/>
          <w:sz w:val="21"/>
        </w:rPr>
        <w:t>（二期）。</w:t>
      </w:r>
    </w:p>
    <w:p>
      <w:pPr>
        <w:pStyle w:val="ListBullet"/>
        <w:spacing w:after="20"/>
        <w:ind w:left="425"/>
      </w:pPr>
      <w:r>
        <w:rPr>
          <w:rFonts w:ascii="宋体" w:hAnsi="宋体" w:eastAsia="宋体"/>
          <w:b w:val="0"/>
          <w:sz w:val="21"/>
        </w:rPr>
        <w:t>权限差异：超级管理员全量；值班运营可进审核 / 结算 / 提现入口；数据专员仅可看 KPI（工作台无独立权限矩阵，按角色数据范围过滤，见 5.2.6）。</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prototype/ops/dashboard.html</w:t>
      </w:r>
    </w:p>
    <w:p>
      <w:r>
        <w:rPr>
          <w:rFonts w:ascii="宋体" w:hAnsi="宋体" w:eastAsia="宋体"/>
          <w:b/>
        </w:rPr>
        <w:t>业务规则摘要</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编号</w:t>
            </w:r>
          </w:p>
        </w:tc>
        <w:tc>
          <w:tcPr>
            <w:tcW w:type="dxa" w:w="4479"/>
            <w:shd w:val="clear" w:fill="4472C4"/>
          </w:tcPr>
          <w:p>
            <w:pPr>
              <w:spacing w:after="20" w:line="276" w:lineRule="auto"/>
            </w:pPr>
            <w:r>
              <w:rPr>
                <w:b/>
                <w:color w:val="FFFFFF"/>
                <w:sz w:val="19"/>
              </w:rPr>
            </w:r>
            <w:r>
              <w:rPr>
                <w:rFonts w:ascii="宋体" w:hAnsi="宋体" w:eastAsia="宋体"/>
                <w:b/>
                <w:color w:val="FFFFFF"/>
                <w:sz w:val="19"/>
              </w:rPr>
              <w:t>规则</w:t>
            </w:r>
          </w:p>
        </w:tc>
      </w:tr>
      <w:tr>
        <w:tc>
          <w:tcPr>
            <w:tcW w:type="dxa" w:w="4479"/>
          </w:tcPr>
          <w:p>
            <w:pPr>
              <w:spacing w:after="20" w:line="276" w:lineRule="auto"/>
            </w:pPr>
            <w:r>
              <w:rPr>
                <w:sz w:val="19"/>
              </w:rPr>
            </w:r>
            <w:r>
              <w:rPr>
                <w:rFonts w:ascii="宋体" w:hAnsi="宋体" w:eastAsia="宋体"/>
                <w:b w:val="0"/>
                <w:sz w:val="19"/>
              </w:rPr>
              <w:t>R-OPS-WB-001</w:t>
            </w:r>
          </w:p>
        </w:tc>
        <w:tc>
          <w:tcPr>
            <w:tcW w:type="dxa" w:w="4479"/>
          </w:tcPr>
          <w:p>
            <w:pPr>
              <w:spacing w:after="20" w:line="276" w:lineRule="auto"/>
            </w:pPr>
            <w:r>
              <w:rPr>
                <w:sz w:val="19"/>
              </w:rPr>
            </w:r>
            <w:r>
              <w:rPr>
                <w:rFonts w:ascii="宋体" w:hAnsi="宋体" w:eastAsia="宋体"/>
                <w:b w:val="0"/>
                <w:sz w:val="19"/>
              </w:rPr>
              <w:t>「今日经营」KPI 口径：接入商家=有效租户数；全局成交订单=近 30 天已支付订单数；待复核结算=处于「待财务复核」的结算单数；待审内容=内容审核待处理数</w:t>
            </w:r>
          </w:p>
        </w:tc>
      </w:tr>
      <w:tr>
        <w:tc>
          <w:tcPr>
            <w:tcW w:type="dxa" w:w="4479"/>
          </w:tcPr>
          <w:p>
            <w:pPr>
              <w:spacing w:after="20" w:line="276" w:lineRule="auto"/>
            </w:pPr>
            <w:r>
              <w:rPr>
                <w:sz w:val="19"/>
              </w:rPr>
            </w:r>
            <w:r>
              <w:rPr>
                <w:rFonts w:ascii="宋体" w:hAnsi="宋体" w:eastAsia="宋体"/>
                <w:b w:val="0"/>
                <w:sz w:val="19"/>
              </w:rPr>
              <w:t>R-OPS-WB-002</w:t>
            </w:r>
          </w:p>
        </w:tc>
        <w:tc>
          <w:tcPr>
            <w:tcW w:type="dxa" w:w="4479"/>
          </w:tcPr>
          <w:p>
            <w:pPr>
              <w:spacing w:after="20" w:line="276" w:lineRule="auto"/>
            </w:pPr>
            <w:r>
              <w:rPr>
                <w:sz w:val="19"/>
              </w:rPr>
            </w:r>
            <w:r>
              <w:rPr>
                <w:rFonts w:ascii="宋体" w:hAnsi="宋体" w:eastAsia="宋体"/>
                <w:b w:val="0"/>
                <w:sz w:val="19"/>
              </w:rPr>
              <w:t>「我的待办」各数字 = 对应队列的待处理数，点击整页跳转并在目标页落到对应筛选 / Tab</w:t>
            </w:r>
          </w:p>
        </w:tc>
      </w:tr>
      <w:tr>
        <w:tc>
          <w:tcPr>
            <w:tcW w:type="dxa" w:w="4479"/>
          </w:tcPr>
          <w:p>
            <w:pPr>
              <w:spacing w:after="20" w:line="276" w:lineRule="auto"/>
            </w:pPr>
            <w:r>
              <w:rPr>
                <w:sz w:val="19"/>
              </w:rPr>
            </w:r>
            <w:r>
              <w:rPr>
                <w:rFonts w:ascii="宋体" w:hAnsi="宋体" w:eastAsia="宋体"/>
                <w:b w:val="0"/>
                <w:sz w:val="19"/>
              </w:rPr>
              <w:t>R-OPS-WB-003</w:t>
            </w:r>
          </w:p>
        </w:tc>
        <w:tc>
          <w:tcPr>
            <w:tcW w:type="dxa" w:w="4479"/>
          </w:tcPr>
          <w:p>
            <w:pPr>
              <w:spacing w:after="20" w:line="276" w:lineRule="auto"/>
            </w:pPr>
            <w:r>
              <w:rPr>
                <w:sz w:val="19"/>
              </w:rPr>
            </w:r>
            <w:r>
              <w:rPr>
                <w:rFonts w:ascii="宋体" w:hAnsi="宋体" w:eastAsia="宋体"/>
                <w:b w:val="0"/>
                <w:sz w:val="19"/>
              </w:rPr>
              <w:t>「异常提醒」为跨域风险聚合（对账 / 权益 / 售后 / 申诉 / 进件 / 健康度），风控类预警统一汇入本区（R-OPS-T-090）</w:t>
            </w:r>
          </w:p>
        </w:tc>
      </w:tr>
      <w:tr>
        <w:tc>
          <w:tcPr>
            <w:tcW w:type="dxa" w:w="4479"/>
          </w:tcPr>
          <w:p>
            <w:pPr>
              <w:spacing w:after="20" w:line="276" w:lineRule="auto"/>
            </w:pPr>
            <w:r>
              <w:rPr>
                <w:sz w:val="19"/>
              </w:rPr>
            </w:r>
            <w:r>
              <w:rPr>
                <w:rFonts w:ascii="宋体" w:hAnsi="宋体" w:eastAsia="宋体"/>
                <w:b w:val="0"/>
                <w:sz w:val="19"/>
              </w:rPr>
              <w:t>R-OPS-WB-004</w:t>
            </w:r>
          </w:p>
        </w:tc>
        <w:tc>
          <w:tcPr>
            <w:tcW w:type="dxa" w:w="4479"/>
          </w:tcPr>
          <w:p>
            <w:pPr>
              <w:spacing w:after="20" w:line="276" w:lineRule="auto"/>
            </w:pPr>
            <w:r>
              <w:rPr>
                <w:sz w:val="19"/>
              </w:rPr>
            </w:r>
            <w:r>
              <w:rPr>
                <w:rFonts w:ascii="宋体" w:hAnsi="宋体" w:eastAsia="宋体"/>
                <w:b w:val="0"/>
                <w:sz w:val="19"/>
              </w:rPr>
              <w:t xml:space="preserve">二期卡片统一用 </w:t>
            </w:r>
            <w:r>
              <w:rPr>
                <w:rFonts w:ascii="Menlo" w:hAnsi="Menlo" w:eastAsia="Menlo"/>
                <w:b w:val="0"/>
                <w:color w:val="A03030"/>
                <w:sz w:val="19"/>
              </w:rPr>
              <w:t>data-phase2-only</w:t>
            </w:r>
            <w:r>
              <w:rPr>
                <w:rFonts w:ascii="宋体" w:hAnsi="宋体" w:eastAsia="宋体"/>
                <w:b w:val="0"/>
                <w:sz w:val="19"/>
              </w:rPr>
              <w:t xml:space="preserve"> 标记，一期视图隐藏；侧栏仅「概览 → 工作台」一条（页内 </w:t>
            </w:r>
            <w:r>
              <w:rPr>
                <w:rFonts w:ascii="Menlo" w:hAnsi="Menlo" w:eastAsia="Menlo"/>
                <w:b w:val="0"/>
                <w:color w:val="A03030"/>
                <w:sz w:val="19"/>
              </w:rPr>
              <w:t>#todo</w:t>
            </w:r>
            <w:r>
              <w:rPr>
                <w:rFonts w:ascii="宋体" w:hAnsi="宋体" w:eastAsia="宋体"/>
                <w:b w:val="0"/>
                <w:sz w:val="19"/>
              </w:rPr>
              <w:t xml:space="preserve"> / </w:t>
            </w:r>
            <w:r>
              <w:rPr>
                <w:rFonts w:ascii="Menlo" w:hAnsi="Menlo" w:eastAsia="Menlo"/>
                <w:b w:val="0"/>
                <w:color w:val="A03030"/>
                <w:sz w:val="19"/>
              </w:rPr>
              <w:t>#alert</w:t>
            </w:r>
            <w:r>
              <w:rPr>
                <w:rFonts w:ascii="宋体" w:hAnsi="宋体" w:eastAsia="宋体"/>
                <w:b w:val="0"/>
                <w:sz w:val="19"/>
              </w:rPr>
              <w:t xml:space="preserve"> 区块保留，不再单挂侧栏入口）</w:t>
            </w:r>
          </w:p>
        </w:tc>
      </w:tr>
    </w:tbl>
    <w:p/>
    <w:p>
      <w:r>
        <w:rPr>
          <w:rFonts w:ascii="宋体" w:hAnsi="宋体" w:eastAsia="宋体"/>
          <w:b/>
        </w:rPr>
        <w:t>验收标准</w:t>
      </w:r>
    </w:p>
    <w:p>
      <w:pPr>
        <w:pStyle w:val="ListBullet"/>
        <w:spacing w:after="20"/>
        <w:ind w:left="425"/>
      </w:pPr>
      <w:r>
        <w:rPr>
          <w:rFonts w:ascii="宋体" w:hAnsi="宋体" w:eastAsia="宋体"/>
          <w:b w:val="0"/>
          <w:sz w:val="21"/>
        </w:rPr>
        <w:t>给定一期视图，当打开工作台，则仅显示 4 张一期 KPI 与一期待办 / 异常卡，二期卡不出现。</w:t>
      </w:r>
    </w:p>
    <w:p>
      <w:pPr>
        <w:pStyle w:val="ListBullet"/>
        <w:spacing w:after="20"/>
        <w:ind w:left="425"/>
      </w:pPr>
      <w:r>
        <w:rPr>
          <w:rFonts w:ascii="宋体" w:hAnsi="宋体" w:eastAsia="宋体"/>
          <w:b w:val="0"/>
          <w:sz w:val="21"/>
        </w:rPr>
        <w:t>给定存在 5 张待复核结算单，当点击「待复核结算」，则跳转结算管理列表。</w:t>
      </w:r>
    </w:p>
    <w:p>
      <w:pPr>
        <w:pStyle w:val="ListBullet"/>
        <w:spacing w:after="20"/>
        <w:ind w:left="425"/>
      </w:pPr>
      <w:r>
        <w:rPr>
          <w:rFonts w:ascii="宋体" w:hAnsi="宋体" w:eastAsia="宋体"/>
          <w:b w:val="0"/>
          <w:sz w:val="21"/>
        </w:rPr>
        <w:t>给定开启二期视图，当打开工作台，则「待审内容」「内容审核」「直播审核」「商品审核」「权益异常」「售后积压」「申诉处理」「进件异常」「商家健康度告警」等卡全部出现。</w:t>
      </w:r>
    </w:p>
    <w:p>
      <w:r>
        <w:rPr>
          <w:rFonts w:ascii="宋体" w:hAnsi="宋体" w:eastAsia="宋体"/>
          <w:b/>
        </w:rPr>
        <w:t>开放问题</w:t>
      </w:r>
    </w:p>
    <w:p>
      <w:pPr>
        <w:pStyle w:val="ListBullet"/>
        <w:spacing w:after="20"/>
        <w:ind w:left="425"/>
      </w:pPr>
      <w:r>
        <w:rPr>
          <w:rFonts w:ascii="宋体" w:hAnsi="宋体" w:eastAsia="宋体"/>
          <w:b w:val="0"/>
          <w:sz w:val="21"/>
        </w:rPr>
        <w:t xml:space="preserve">运营端 PRD 正文 §1 描述的「快捷入口卡组（开通租户 / 平台审核 / 结算管理 / 全局订单）」在 </w:t>
      </w:r>
      <w:r>
        <w:rPr>
          <w:rFonts w:ascii="Menlo" w:hAnsi="Menlo" w:eastAsia="Menlo"/>
          <w:b w:val="0"/>
          <w:color w:val="A03030"/>
          <w:sz w:val="21"/>
        </w:rPr>
        <w:t>dashboard.html</w:t>
      </w:r>
      <w:r>
        <w:rPr>
          <w:rFonts w:ascii="宋体" w:hAnsi="宋体" w:eastAsia="宋体"/>
          <w:b w:val="0"/>
          <w:sz w:val="21"/>
        </w:rPr>
        <w:t xml:space="preserve"> 原型中</w:t>
      </w:r>
      <w:r>
        <w:rPr>
          <w:rFonts w:ascii="宋体" w:hAnsi="宋体" w:eastAsia="宋体"/>
          <w:b/>
          <w:sz w:val="21"/>
        </w:rPr>
        <w:t>未落地</w:t>
      </w:r>
      <w:r>
        <w:rPr>
          <w:rFonts w:ascii="宋体" w:hAnsi="宋体" w:eastAsia="宋体"/>
          <w:b w:val="0"/>
          <w:sz w:val="21"/>
        </w:rPr>
        <w:t>，当前只有「今日经营 / 我的待办 / 异常提醒」三区——待补或从正文下线，二选一。</w:t>
      </w:r>
    </w:p>
    <w:p>
      <w:pPr>
        <w:pStyle w:val="ListBullet"/>
        <w:spacing w:after="20"/>
        <w:ind w:left="425"/>
      </w:pPr>
      <w:r>
        <w:rPr>
          <w:rFonts w:ascii="宋体" w:hAnsi="宋体" w:eastAsia="宋体"/>
          <w:b w:val="0"/>
          <w:sz w:val="21"/>
        </w:rPr>
        <w:t>PRD 原文「统计卡按业务域分组（平台 / 交易 / 内容 / 财务）」与原型四卡（接入商家 / 全局成交订单 / 待复核结算 / 待审内容）并非严格分组，口径待收口。</w:t>
      </w:r>
    </w:p>
    <w:p>
      <w:pPr>
        <w:pStyle w:val="Heading3"/>
      </w:pPr>
      <w:r>
        <w:rPr>
          <w:rFonts w:ascii="微软雅黑" w:hAnsi="微软雅黑" w:eastAsia="微软雅黑"/>
          <w:b/>
        </w:rPr>
        <w:t>5.2.2 内容与审核</w:t>
      </w:r>
    </w:p>
    <w:p>
      <w:r>
        <w:rPr>
          <w:rFonts w:ascii="宋体" w:hAnsi="宋体" w:eastAsia="宋体"/>
          <w:b/>
        </w:rPr>
        <w:t>模块目标</w:t>
      </w:r>
      <w:r>
        <w:rPr>
          <w:rFonts w:ascii="宋体" w:hAnsi="宋体" w:eastAsia="宋体"/>
          <w:b w:val="0"/>
        </w:rPr>
        <w:t>：平台标准内容（线上课 / 线下课 / 文章 / 测评 / 学习服务）生产与下发，以及商家内容 / 直播的「上架前」平台审核与申诉复核。</w:t>
      </w:r>
    </w:p>
    <w:p>
      <w:pPr>
        <w:spacing w:after="40"/>
        <w:ind w:left="340"/>
      </w:pPr>
      <w:r>
        <w:rPr>
          <w:rFonts w:ascii="宋体" w:hAnsi="宋体" w:eastAsia="宋体"/>
          <w:b/>
          <w:i/>
          <w:color w:val="444444"/>
          <w:sz w:val="20"/>
        </w:rPr>
        <w:t>评审范围：本模块整块为二期（2026-10-02 第七轮）</w:t>
      </w:r>
      <w:r>
        <w:rPr>
          <w:rFonts w:ascii="宋体" w:hAnsi="宋体" w:eastAsia="宋体"/>
          <w:b w:val="0"/>
          <w:i/>
          <w:color w:val="444444"/>
          <w:sz w:val="20"/>
        </w:rPr>
        <w:t>。一期视图下顶栏不显示「内容与审核」，直达任一内容类页面显示「二期能力 · 一期视图下已隐藏」横幅。本节需求保留为完整沉淀，不撤稿。</w:t>
      </w:r>
    </w:p>
    <w:p>
      <w:r>
        <w:rPr>
          <w:rFonts w:ascii="宋体" w:hAnsi="宋体" w:eastAsia="宋体"/>
          <w:b/>
        </w:rPr>
        <w:t>用户与场景</w:t>
      </w:r>
    </w:p>
    <w:p>
      <w:pPr>
        <w:pStyle w:val="ListBullet"/>
        <w:spacing w:after="20"/>
        <w:ind w:left="425"/>
      </w:pPr>
      <w:r>
        <w:rPr>
          <w:rFonts w:ascii="宋体" w:hAnsi="宋体" w:eastAsia="宋体"/>
          <w:b w:val="0"/>
          <w:sz w:val="21"/>
        </w:rPr>
        <w:t>涉及角色：审核专员（内容 / 直播审核与申诉复核）、平台内容运营（标准内容与测评生产）、值班运营（巡检与处置）、超级管理员（全局）。</w:t>
      </w:r>
    </w:p>
    <w:p>
      <w:pPr>
        <w:pStyle w:val="ListBullet"/>
        <w:spacing w:after="20"/>
        <w:ind w:left="425"/>
      </w:pPr>
      <w:r>
        <w:rPr>
          <w:rFonts w:ascii="宋体" w:hAnsi="宋体" w:eastAsia="宋体"/>
          <w:b w:val="0"/>
          <w:sz w:val="21"/>
        </w:rPr>
        <w:t>场景 1：商家提交系列课上架，审核专员在「内容审核」队列查看内容信息与允许试看声明，通过或驳回（驳回原因必填）。</w:t>
      </w:r>
    </w:p>
    <w:p>
      <w:pPr>
        <w:pStyle w:val="ListBullet"/>
        <w:spacing w:after="20"/>
        <w:ind w:left="425"/>
      </w:pPr>
      <w:r>
        <w:rPr>
          <w:rFonts w:ascii="宋体" w:hAnsi="宋体" w:eastAsia="宋体"/>
          <w:b w:val="0"/>
          <w:sz w:val="21"/>
        </w:rPr>
        <w:t>场景 2：商家开播前提交直播，审核专员核对标题 / 封面 / 挂载商品，未过审禁止开播。</w:t>
      </w:r>
    </w:p>
    <w:p>
      <w:pPr>
        <w:pStyle w:val="ListBullet"/>
        <w:spacing w:after="20"/>
        <w:ind w:left="425"/>
      </w:pPr>
      <w:r>
        <w:rPr>
          <w:rFonts w:ascii="宋体" w:hAnsi="宋体" w:eastAsia="宋体"/>
          <w:b w:val="0"/>
          <w:sz w:val="21"/>
        </w:rPr>
        <w:t>场景 3：商家对驳回结果发起申诉，进入「商家申诉」Tab，审核专员复核（通过 / 维持驳回）。</w:t>
      </w:r>
    </w:p>
    <w:p>
      <w:pPr>
        <w:pStyle w:val="ListBullet"/>
        <w:spacing w:after="20"/>
        <w:ind w:left="425"/>
      </w:pPr>
      <w:r>
        <w:rPr>
          <w:rFonts w:ascii="宋体" w:hAnsi="宋体" w:eastAsia="宋体"/>
          <w:b w:val="0"/>
          <w:sz w:val="21"/>
        </w:rPr>
        <w:t>场景 4：平台内容运营创建线上课 / 文章并维护内容标签、讲师，供商家侧作为「平台来源」只读内容使用。</w:t>
      </w:r>
    </w:p>
    <w:p>
      <w:pPr>
        <w:pStyle w:val="ListBullet"/>
        <w:spacing w:after="20"/>
        <w:ind w:left="425"/>
      </w:pPr>
      <w:r>
        <w:rPr>
          <w:rFonts w:ascii="宋体" w:hAnsi="宋体" w:eastAsia="宋体"/>
          <w:b w:val="0"/>
          <w:sz w:val="21"/>
        </w:rPr>
        <w:t>场景 5：平台内容运营维护测评包 / 题库 / 报告模板与定制化计划。</w:t>
      </w:r>
    </w:p>
    <w:p>
      <w:r>
        <w:rPr>
          <w:rFonts w:ascii="宋体" w:hAnsi="宋体" w:eastAsia="宋体"/>
          <w:b/>
        </w:rPr>
        <w:t>功能摘要表</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shd w:val="clear" w:fill="4472C4"/>
          </w:tcPr>
          <w:p>
            <w:pPr>
              <w:spacing w:after="20" w:line="276" w:lineRule="auto"/>
            </w:pPr>
            <w:r>
              <w:rPr>
                <w:b/>
                <w:color w:val="FFFFFF"/>
                <w:sz w:val="19"/>
              </w:rPr>
            </w:r>
            <w:r>
              <w:rPr>
                <w:rFonts w:ascii="宋体" w:hAnsi="宋体" w:eastAsia="宋体"/>
                <w:b/>
                <w:color w:val="FFFFFF"/>
                <w:sz w:val="19"/>
              </w:rPr>
              <w:t>分组</w:t>
            </w:r>
          </w:p>
        </w:tc>
        <w:tc>
          <w:tcPr>
            <w:tcW w:type="dxa" w:w="1792"/>
            <w:shd w:val="clear" w:fill="4472C4"/>
          </w:tcPr>
          <w:p>
            <w:pPr>
              <w:spacing w:after="20" w:line="276" w:lineRule="auto"/>
            </w:pPr>
            <w:r>
              <w:rPr>
                <w:b/>
                <w:color w:val="FFFFFF"/>
                <w:sz w:val="19"/>
              </w:rPr>
            </w:r>
            <w:r>
              <w:rPr>
                <w:rFonts w:ascii="宋体" w:hAnsi="宋体" w:eastAsia="宋体"/>
                <w:b/>
                <w:color w:val="FFFFFF"/>
                <w:sz w:val="19"/>
              </w:rPr>
              <w:t>功能菜单</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页面文件</w:t>
            </w:r>
          </w:p>
        </w:tc>
        <w:tc>
          <w:tcPr>
            <w:tcW w:type="dxa" w:w="1792"/>
            <w:shd w:val="clear" w:fill="4472C4"/>
          </w:tcPr>
          <w:p>
            <w:pPr>
              <w:spacing w:after="20" w:line="276" w:lineRule="auto"/>
            </w:pPr>
            <w:r>
              <w:rPr>
                <w:b/>
                <w:color w:val="FFFFFF"/>
                <w:sz w:val="19"/>
              </w:rPr>
            </w:r>
            <w:r>
              <w:rPr>
                <w:rFonts w:ascii="宋体" w:hAnsi="宋体" w:eastAsia="宋体"/>
                <w:b/>
                <w:color w:val="FFFFFF"/>
                <w:sz w:val="19"/>
              </w:rPr>
              <w:t>主要功能点</w:t>
            </w:r>
          </w:p>
        </w:tc>
        <w:tc>
          <w:tcPr>
            <w:tcW w:type="dxa" w:w="1792"/>
            <w:shd w:val="clear" w:fill="4472C4"/>
          </w:tcPr>
          <w:p>
            <w:pPr>
              <w:spacing w:after="20" w:line="276" w:lineRule="auto"/>
            </w:pPr>
            <w:r>
              <w:rPr>
                <w:b/>
                <w:color w:val="FFFFFF"/>
                <w:sz w:val="19"/>
              </w:rPr>
            </w:r>
            <w:r>
              <w:rPr>
                <w:rFonts w:ascii="宋体" w:hAnsi="宋体" w:eastAsia="宋体"/>
                <w:b/>
                <w:color w:val="FFFFFF"/>
                <w:sz w:val="19"/>
              </w:rPr>
              <w:t>优先级</w:t>
            </w:r>
          </w:p>
        </w:tc>
      </w:tr>
      <w:tr>
        <w:tc>
          <w:tcPr>
            <w:tcW w:type="dxa" w:w="1792"/>
          </w:tcPr>
          <w:p>
            <w:pPr>
              <w:spacing w:after="20" w:line="276" w:lineRule="auto"/>
            </w:pPr>
            <w:r>
              <w:rPr>
                <w:sz w:val="19"/>
              </w:rPr>
            </w:r>
            <w:r>
              <w:rPr>
                <w:rFonts w:ascii="宋体" w:hAnsi="宋体" w:eastAsia="宋体"/>
                <w:b w:val="0"/>
                <w:sz w:val="19"/>
              </w:rPr>
              <w:t>内容资产</w:t>
            </w:r>
          </w:p>
        </w:tc>
        <w:tc>
          <w:tcPr>
            <w:tcW w:type="dxa" w:w="1792"/>
          </w:tcPr>
          <w:p>
            <w:pPr>
              <w:spacing w:after="20" w:line="276" w:lineRule="auto"/>
            </w:pPr>
            <w:r>
              <w:rPr>
                <w:sz w:val="19"/>
              </w:rPr>
            </w:r>
            <w:r>
              <w:rPr>
                <w:rFonts w:ascii="宋体" w:hAnsi="宋体" w:eastAsia="宋体"/>
                <w:b w:val="0"/>
                <w:sz w:val="19"/>
              </w:rPr>
              <w:t>线上课</w:t>
            </w:r>
          </w:p>
        </w:tc>
        <w:tc>
          <w:tcPr>
            <w:tcW w:type="dxa" w:w="1792"/>
          </w:tcPr>
          <w:p>
            <w:pPr>
              <w:spacing w:after="20" w:line="276" w:lineRule="auto"/>
            </w:pPr>
            <w:r>
              <w:rPr>
                <w:sz w:val="19"/>
              </w:rPr>
            </w:r>
            <w:r>
              <w:rPr>
                <w:rFonts w:ascii="宋体" w:hAnsi="宋体" w:eastAsia="宋体"/>
                <w:b w:val="0"/>
                <w:sz w:val="19"/>
              </w:rPr>
              <w:t xml:space="preserve">prototype/ops/content-video.html（+ </w:t>
            </w:r>
            <w:r>
              <w:rPr>
                <w:rFonts w:ascii="Menlo" w:hAnsi="Menlo" w:eastAsia="Menlo"/>
                <w:b w:val="0"/>
                <w:color w:val="A03030"/>
                <w:sz w:val="19"/>
              </w:rPr>
              <w:t>-detail</w:t>
            </w:r>
            <w:r>
              <w:rPr>
                <w:rFonts w:ascii="宋体" w:hAnsi="宋体" w:eastAsia="宋体"/>
                <w:b w:val="0"/>
                <w:sz w:val="19"/>
              </w:rPr>
              <w:t xml:space="preserve"> / </w:t>
            </w:r>
            <w:r>
              <w:rPr>
                <w:rFonts w:ascii="Menlo" w:hAnsi="Menlo" w:eastAsia="Menlo"/>
                <w:b w:val="0"/>
                <w:color w:val="A03030"/>
                <w:sz w:val="19"/>
              </w:rPr>
              <w:t>-edit</w:t>
            </w:r>
            <w:r>
              <w:rPr>
                <w:rFonts w:ascii="宋体" w:hAnsi="宋体" w:eastAsia="宋体"/>
                <w:b w:val="0"/>
                <w:sz w:val="19"/>
              </w:rPr>
              <w:t xml:space="preserve"> / </w:t>
            </w:r>
            <w:r>
              <w:rPr>
                <w:rFonts w:ascii="Menlo" w:hAnsi="Menlo" w:eastAsia="Menlo"/>
                <w:b w:val="0"/>
                <w:color w:val="A03030"/>
                <w:sz w:val="19"/>
              </w:rPr>
              <w:t>-outline</w:t>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列表（草稿/待平台审核/已上架/已下架/已驳回）、总时长、关联商品数、创建商品、章节管理、分享设置</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内容资产</w:t>
            </w:r>
          </w:p>
        </w:tc>
        <w:tc>
          <w:tcPr>
            <w:tcW w:type="dxa" w:w="1792"/>
          </w:tcPr>
          <w:p>
            <w:pPr>
              <w:spacing w:after="20" w:line="276" w:lineRule="auto"/>
            </w:pPr>
            <w:r>
              <w:rPr>
                <w:sz w:val="19"/>
              </w:rPr>
            </w:r>
            <w:r>
              <w:rPr>
                <w:rFonts w:ascii="宋体" w:hAnsi="宋体" w:eastAsia="宋体"/>
                <w:b w:val="0"/>
                <w:sz w:val="19"/>
              </w:rPr>
              <w:t>线下课</w:t>
            </w:r>
          </w:p>
        </w:tc>
        <w:tc>
          <w:tcPr>
            <w:tcW w:type="dxa" w:w="1792"/>
          </w:tcPr>
          <w:p>
            <w:pPr>
              <w:spacing w:after="20" w:line="276" w:lineRule="auto"/>
            </w:pPr>
            <w:r>
              <w:rPr>
                <w:sz w:val="19"/>
              </w:rPr>
            </w:r>
            <w:r>
              <w:rPr>
                <w:rFonts w:ascii="宋体" w:hAnsi="宋体" w:eastAsia="宋体"/>
                <w:b w:val="0"/>
                <w:sz w:val="19"/>
              </w:rPr>
              <w:t xml:space="preserve">prototype/ops/content-offline.html（+ </w:t>
            </w:r>
            <w:r>
              <w:rPr>
                <w:rFonts w:ascii="Menlo" w:hAnsi="Menlo" w:eastAsia="Menlo"/>
                <w:b w:val="0"/>
                <w:color w:val="A03030"/>
                <w:sz w:val="19"/>
              </w:rPr>
              <w:t>-edit</w:t>
            </w:r>
            <w:r>
              <w:rPr>
                <w:rFonts w:ascii="宋体" w:hAnsi="宋体" w:eastAsia="宋体"/>
                <w:b w:val="0"/>
                <w:sz w:val="19"/>
              </w:rPr>
              <w:t xml:space="preserve"> / </w:t>
            </w:r>
            <w:r>
              <w:rPr>
                <w:rFonts w:ascii="Menlo" w:hAnsi="Menlo" w:eastAsia="Menlo"/>
                <w:b w:val="0"/>
                <w:color w:val="A03030"/>
                <w:sz w:val="19"/>
              </w:rPr>
              <w:t>-signups</w:t>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列表、报名参与记录（明细含「关联商品」列）</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内容资产</w:t>
            </w:r>
          </w:p>
        </w:tc>
        <w:tc>
          <w:tcPr>
            <w:tcW w:type="dxa" w:w="1792"/>
          </w:tcPr>
          <w:p>
            <w:pPr>
              <w:spacing w:after="20" w:line="276" w:lineRule="auto"/>
            </w:pPr>
            <w:r>
              <w:rPr>
                <w:sz w:val="19"/>
              </w:rPr>
            </w:r>
            <w:r>
              <w:rPr>
                <w:rFonts w:ascii="宋体" w:hAnsi="宋体" w:eastAsia="宋体"/>
                <w:b w:val="0"/>
                <w:sz w:val="19"/>
              </w:rPr>
              <w:t>文章</w:t>
            </w:r>
          </w:p>
        </w:tc>
        <w:tc>
          <w:tcPr>
            <w:tcW w:type="dxa" w:w="1792"/>
          </w:tcPr>
          <w:p>
            <w:pPr>
              <w:spacing w:after="20" w:line="276" w:lineRule="auto"/>
            </w:pPr>
            <w:r>
              <w:rPr>
                <w:sz w:val="19"/>
              </w:rPr>
            </w:r>
            <w:r>
              <w:rPr>
                <w:rFonts w:ascii="宋体" w:hAnsi="宋体" w:eastAsia="宋体"/>
                <w:b w:val="0"/>
                <w:sz w:val="19"/>
              </w:rPr>
              <w:t xml:space="preserve">prototype/ops/content-article.html（+ </w:t>
            </w:r>
            <w:r>
              <w:rPr>
                <w:rFonts w:ascii="Menlo" w:hAnsi="Menlo" w:eastAsia="Menlo"/>
                <w:b w:val="0"/>
                <w:color w:val="A03030"/>
                <w:sz w:val="19"/>
              </w:rPr>
              <w:t>-detail</w:t>
            </w:r>
            <w:r>
              <w:rPr>
                <w:rFonts w:ascii="宋体" w:hAnsi="宋体" w:eastAsia="宋体"/>
                <w:b w:val="0"/>
                <w:sz w:val="19"/>
              </w:rPr>
              <w:t xml:space="preserve"> / </w:t>
            </w:r>
            <w:r>
              <w:rPr>
                <w:rFonts w:ascii="Menlo" w:hAnsi="Menlo" w:eastAsia="Menlo"/>
                <w:b w:val="0"/>
                <w:color w:val="A03030"/>
                <w:sz w:val="19"/>
              </w:rPr>
              <w:t>-edit</w:t>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列表、关联商品数、分享设置</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内容资产</w:t>
            </w:r>
          </w:p>
        </w:tc>
        <w:tc>
          <w:tcPr>
            <w:tcW w:type="dxa" w:w="1792"/>
          </w:tcPr>
          <w:p>
            <w:pPr>
              <w:spacing w:after="20" w:line="276" w:lineRule="auto"/>
            </w:pPr>
            <w:r>
              <w:rPr>
                <w:sz w:val="19"/>
              </w:rPr>
            </w:r>
            <w:r>
              <w:rPr>
                <w:rFonts w:ascii="宋体" w:hAnsi="宋体" w:eastAsia="宋体"/>
                <w:b w:val="0"/>
                <w:sz w:val="19"/>
              </w:rPr>
              <w:t>内容标签</w:t>
            </w:r>
          </w:p>
        </w:tc>
        <w:tc>
          <w:tcPr>
            <w:tcW w:type="dxa" w:w="1792"/>
          </w:tcPr>
          <w:p>
            <w:pPr>
              <w:spacing w:after="20" w:line="276" w:lineRule="auto"/>
            </w:pPr>
            <w:r>
              <w:rPr>
                <w:sz w:val="19"/>
              </w:rPr>
            </w:r>
            <w:r>
              <w:rPr>
                <w:rFonts w:ascii="宋体" w:hAnsi="宋体" w:eastAsia="宋体"/>
                <w:b w:val="0"/>
                <w:sz w:val="19"/>
              </w:rPr>
              <w:t>prototype/ops/content-tags.html</w:t>
            </w:r>
          </w:p>
        </w:tc>
        <w:tc>
          <w:tcPr>
            <w:tcW w:type="dxa" w:w="1792"/>
          </w:tcPr>
          <w:p>
            <w:pPr>
              <w:spacing w:after="20" w:line="276" w:lineRule="auto"/>
            </w:pPr>
            <w:r>
              <w:rPr>
                <w:sz w:val="19"/>
              </w:rPr>
            </w:r>
            <w:r>
              <w:rPr>
                <w:rFonts w:ascii="宋体" w:hAnsi="宋体" w:eastAsia="宋体"/>
                <w:b w:val="0"/>
                <w:sz w:val="19"/>
              </w:rPr>
              <w:t>标签 CRUD、启禁用（原上下架）、引用校验（有子标签 / 已关联内容不可删）</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内容资产</w:t>
            </w:r>
          </w:p>
        </w:tc>
        <w:tc>
          <w:tcPr>
            <w:tcW w:type="dxa" w:w="1792"/>
          </w:tcPr>
          <w:p>
            <w:pPr>
              <w:spacing w:after="20" w:line="276" w:lineRule="auto"/>
            </w:pPr>
            <w:r>
              <w:rPr>
                <w:sz w:val="19"/>
              </w:rPr>
            </w:r>
            <w:r>
              <w:rPr>
                <w:rFonts w:ascii="宋体" w:hAnsi="宋体" w:eastAsia="宋体"/>
                <w:b w:val="0"/>
                <w:sz w:val="19"/>
              </w:rPr>
              <w:t>讲师管理</w:t>
            </w:r>
          </w:p>
        </w:tc>
        <w:tc>
          <w:tcPr>
            <w:tcW w:type="dxa" w:w="1792"/>
          </w:tcPr>
          <w:p>
            <w:pPr>
              <w:spacing w:after="20" w:line="276" w:lineRule="auto"/>
            </w:pPr>
            <w:r>
              <w:rPr>
                <w:sz w:val="19"/>
              </w:rPr>
            </w:r>
            <w:r>
              <w:rPr>
                <w:rFonts w:ascii="宋体" w:hAnsi="宋体" w:eastAsia="宋体"/>
                <w:b w:val="0"/>
                <w:sz w:val="19"/>
              </w:rPr>
              <w:t>prototype/ops/content-teachers.html</w:t>
            </w:r>
          </w:p>
        </w:tc>
        <w:tc>
          <w:tcPr>
            <w:tcW w:type="dxa" w:w="1792"/>
          </w:tcPr>
          <w:p>
            <w:pPr>
              <w:spacing w:after="20" w:line="276" w:lineRule="auto"/>
            </w:pPr>
            <w:r>
              <w:rPr>
                <w:sz w:val="19"/>
              </w:rPr>
            </w:r>
            <w:r>
              <w:rPr>
                <w:rFonts w:ascii="宋体" w:hAnsi="宋体" w:eastAsia="宋体"/>
                <w:b w:val="0"/>
                <w:sz w:val="19"/>
              </w:rPr>
              <w:t>讲师 CRUD、启禁用、引用校验</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测评中心</w:t>
            </w:r>
          </w:p>
        </w:tc>
        <w:tc>
          <w:tcPr>
            <w:tcW w:type="dxa" w:w="1792"/>
          </w:tcPr>
          <w:p>
            <w:pPr>
              <w:spacing w:after="20" w:line="276" w:lineRule="auto"/>
            </w:pPr>
            <w:r>
              <w:rPr>
                <w:sz w:val="19"/>
              </w:rPr>
            </w:r>
            <w:r>
              <w:rPr>
                <w:rFonts w:ascii="宋体" w:hAnsi="宋体" w:eastAsia="宋体"/>
                <w:b w:val="0"/>
                <w:sz w:val="19"/>
              </w:rPr>
              <w:t>测评</w:t>
            </w:r>
          </w:p>
        </w:tc>
        <w:tc>
          <w:tcPr>
            <w:tcW w:type="dxa" w:w="1792"/>
          </w:tcPr>
          <w:p>
            <w:pPr>
              <w:spacing w:after="20" w:line="276" w:lineRule="auto"/>
            </w:pPr>
            <w:r>
              <w:rPr>
                <w:sz w:val="19"/>
              </w:rPr>
            </w:r>
            <w:r>
              <w:rPr>
                <w:rFonts w:ascii="宋体" w:hAnsi="宋体" w:eastAsia="宋体"/>
                <w:b w:val="0"/>
                <w:sz w:val="19"/>
              </w:rPr>
              <w:t xml:space="preserve">prototype/ops/assess-projects.html（+ </w:t>
            </w:r>
            <w:r>
              <w:rPr>
                <w:rFonts w:ascii="Menlo" w:hAnsi="Menlo" w:eastAsia="Menlo"/>
                <w:b w:val="0"/>
                <w:color w:val="A03030"/>
                <w:sz w:val="19"/>
              </w:rPr>
              <w:t>assess-relations</w:t>
            </w:r>
            <w:r>
              <w:rPr>
                <w:rFonts w:ascii="宋体" w:hAnsi="宋体" w:eastAsia="宋体"/>
                <w:b w:val="0"/>
                <w:sz w:val="19"/>
              </w:rPr>
              <w:t xml:space="preserve"> / </w:t>
            </w:r>
            <w:r>
              <w:rPr>
                <w:rFonts w:ascii="Menlo" w:hAnsi="Menlo" w:eastAsia="Menlo"/>
                <w:b w:val="0"/>
                <w:color w:val="A03030"/>
                <w:sz w:val="19"/>
              </w:rPr>
              <w:t>assess-scoring</w:t>
            </w:r>
            <w:r>
              <w:rPr>
                <w:rFonts w:ascii="宋体" w:hAnsi="宋体" w:eastAsia="宋体"/>
                <w:b w:val="0"/>
                <w:sz w:val="19"/>
              </w:rPr>
              <w:t xml:space="preserve"> / </w:t>
            </w:r>
            <w:r>
              <w:rPr>
                <w:rFonts w:ascii="Menlo" w:hAnsi="Menlo" w:eastAsia="Menlo"/>
                <w:b w:val="0"/>
                <w:color w:val="A03030"/>
                <w:sz w:val="19"/>
              </w:rPr>
              <w:t>assess-task-rules</w:t>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测评项目、关联规则、评分规则、任务触发规则</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测评中心</w:t>
            </w:r>
          </w:p>
        </w:tc>
        <w:tc>
          <w:tcPr>
            <w:tcW w:type="dxa" w:w="1792"/>
          </w:tcPr>
          <w:p>
            <w:pPr>
              <w:spacing w:after="20" w:line="276" w:lineRule="auto"/>
            </w:pPr>
            <w:r>
              <w:rPr>
                <w:sz w:val="19"/>
              </w:rPr>
            </w:r>
            <w:r>
              <w:rPr>
                <w:rFonts w:ascii="宋体" w:hAnsi="宋体" w:eastAsia="宋体"/>
                <w:b w:val="0"/>
                <w:sz w:val="19"/>
              </w:rPr>
              <w:t>测评包</w:t>
            </w:r>
          </w:p>
        </w:tc>
        <w:tc>
          <w:tcPr>
            <w:tcW w:type="dxa" w:w="1792"/>
          </w:tcPr>
          <w:p>
            <w:pPr>
              <w:spacing w:after="20" w:line="276" w:lineRule="auto"/>
            </w:pPr>
            <w:r>
              <w:rPr>
                <w:sz w:val="19"/>
              </w:rPr>
            </w:r>
            <w:r>
              <w:rPr>
                <w:rFonts w:ascii="宋体" w:hAnsi="宋体" w:eastAsia="宋体"/>
                <w:b w:val="0"/>
                <w:sz w:val="19"/>
              </w:rPr>
              <w:t xml:space="preserve">prototype/ops/assess-series.html（+ </w:t>
            </w:r>
            <w:r>
              <w:rPr>
                <w:rFonts w:ascii="Menlo" w:hAnsi="Menlo" w:eastAsia="Menlo"/>
                <w:b w:val="0"/>
                <w:color w:val="A03030"/>
                <w:sz w:val="19"/>
              </w:rPr>
              <w:t>assess-flow</w:t>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测评包列表、LogicFlow 编排</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测评中心</w:t>
            </w:r>
          </w:p>
        </w:tc>
        <w:tc>
          <w:tcPr>
            <w:tcW w:type="dxa" w:w="1792"/>
          </w:tcPr>
          <w:p>
            <w:pPr>
              <w:spacing w:after="20" w:line="276" w:lineRule="auto"/>
            </w:pPr>
            <w:r>
              <w:rPr>
                <w:sz w:val="19"/>
              </w:rPr>
            </w:r>
            <w:r>
              <w:rPr>
                <w:rFonts w:ascii="宋体" w:hAnsi="宋体" w:eastAsia="宋体"/>
                <w:b w:val="0"/>
                <w:sz w:val="19"/>
              </w:rPr>
              <w:t>题库</w:t>
            </w:r>
          </w:p>
        </w:tc>
        <w:tc>
          <w:tcPr>
            <w:tcW w:type="dxa" w:w="1792"/>
          </w:tcPr>
          <w:p>
            <w:pPr>
              <w:spacing w:after="20" w:line="276" w:lineRule="auto"/>
            </w:pPr>
            <w:r>
              <w:rPr>
                <w:sz w:val="19"/>
              </w:rPr>
            </w:r>
            <w:r>
              <w:rPr>
                <w:rFonts w:ascii="宋体" w:hAnsi="宋体" w:eastAsia="宋体"/>
                <w:b w:val="0"/>
                <w:sz w:val="19"/>
              </w:rPr>
              <w:t>prototype/ops/assess-questions.html</w:t>
            </w:r>
          </w:p>
        </w:tc>
        <w:tc>
          <w:tcPr>
            <w:tcW w:type="dxa" w:w="1792"/>
          </w:tcPr>
          <w:p>
            <w:pPr>
              <w:spacing w:after="20" w:line="276" w:lineRule="auto"/>
            </w:pPr>
            <w:r>
              <w:rPr>
                <w:sz w:val="19"/>
              </w:rPr>
            </w:r>
            <w:r>
              <w:rPr>
                <w:rFonts w:ascii="宋体" w:hAnsi="宋体" w:eastAsia="宋体"/>
                <w:b w:val="0"/>
                <w:sz w:val="19"/>
              </w:rPr>
              <w:t>配置题目</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测评中心</w:t>
            </w:r>
          </w:p>
        </w:tc>
        <w:tc>
          <w:tcPr>
            <w:tcW w:type="dxa" w:w="1792"/>
          </w:tcPr>
          <w:p>
            <w:pPr>
              <w:spacing w:after="20" w:line="276" w:lineRule="auto"/>
            </w:pPr>
            <w:r>
              <w:rPr>
                <w:sz w:val="19"/>
              </w:rPr>
            </w:r>
            <w:r>
              <w:rPr>
                <w:rFonts w:ascii="宋体" w:hAnsi="宋体" w:eastAsia="宋体"/>
                <w:b w:val="0"/>
                <w:sz w:val="19"/>
              </w:rPr>
              <w:t>测评报告</w:t>
            </w:r>
          </w:p>
        </w:tc>
        <w:tc>
          <w:tcPr>
            <w:tcW w:type="dxa" w:w="1792"/>
          </w:tcPr>
          <w:p>
            <w:pPr>
              <w:spacing w:after="20" w:line="276" w:lineRule="auto"/>
            </w:pPr>
            <w:r>
              <w:rPr>
                <w:sz w:val="19"/>
              </w:rPr>
            </w:r>
            <w:r>
              <w:rPr>
                <w:rFonts w:ascii="宋体" w:hAnsi="宋体" w:eastAsia="宋体"/>
                <w:b w:val="0"/>
                <w:sz w:val="19"/>
              </w:rPr>
              <w:t>prototype/ops/assess-results.html</w:t>
            </w:r>
          </w:p>
        </w:tc>
        <w:tc>
          <w:tcPr>
            <w:tcW w:type="dxa" w:w="1792"/>
          </w:tcPr>
          <w:p>
            <w:pPr>
              <w:spacing w:after="20" w:line="276" w:lineRule="auto"/>
            </w:pPr>
            <w:r>
              <w:rPr>
                <w:sz w:val="19"/>
              </w:rPr>
            </w:r>
            <w:r>
              <w:rPr>
                <w:rFonts w:ascii="宋体" w:hAnsi="宋体" w:eastAsia="宋体"/>
                <w:b w:val="0"/>
                <w:sz w:val="19"/>
              </w:rPr>
              <w:t>跨租户结果查询（筛选含租户）、报告组件 5 枚举</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测评中心</w:t>
            </w:r>
          </w:p>
        </w:tc>
        <w:tc>
          <w:tcPr>
            <w:tcW w:type="dxa" w:w="1792"/>
          </w:tcPr>
          <w:p>
            <w:pPr>
              <w:spacing w:after="20" w:line="276" w:lineRule="auto"/>
            </w:pPr>
            <w:r>
              <w:rPr>
                <w:sz w:val="19"/>
              </w:rPr>
            </w:r>
            <w:r>
              <w:rPr>
                <w:rFonts w:ascii="宋体" w:hAnsi="宋体" w:eastAsia="宋体"/>
                <w:b w:val="0"/>
                <w:sz w:val="19"/>
              </w:rPr>
              <w:t>报告模板</w:t>
            </w:r>
          </w:p>
        </w:tc>
        <w:tc>
          <w:tcPr>
            <w:tcW w:type="dxa" w:w="1792"/>
          </w:tcPr>
          <w:p>
            <w:pPr>
              <w:spacing w:after="20" w:line="276" w:lineRule="auto"/>
            </w:pPr>
            <w:r>
              <w:rPr>
                <w:sz w:val="19"/>
              </w:rPr>
            </w:r>
            <w:r>
              <w:rPr>
                <w:rFonts w:ascii="宋体" w:hAnsi="宋体" w:eastAsia="宋体"/>
                <w:b w:val="0"/>
                <w:sz w:val="19"/>
              </w:rPr>
              <w:t>prototype/ops/assess-report-templates.html</w:t>
            </w:r>
          </w:p>
        </w:tc>
        <w:tc>
          <w:tcPr>
            <w:tcW w:type="dxa" w:w="1792"/>
          </w:tcPr>
          <w:p>
            <w:pPr>
              <w:spacing w:after="20" w:line="276" w:lineRule="auto"/>
            </w:pPr>
            <w:r>
              <w:rPr>
                <w:sz w:val="19"/>
              </w:rPr>
            </w:r>
            <w:r>
              <w:rPr>
                <w:rFonts w:ascii="宋体" w:hAnsi="宋体" w:eastAsia="宋体"/>
                <w:b w:val="0"/>
                <w:sz w:val="19"/>
              </w:rPr>
              <w:t>报告模板 CRUD</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学习服务</w:t>
            </w:r>
          </w:p>
        </w:tc>
        <w:tc>
          <w:tcPr>
            <w:tcW w:type="dxa" w:w="1792"/>
          </w:tcPr>
          <w:p>
            <w:pPr>
              <w:spacing w:after="20" w:line="276" w:lineRule="auto"/>
            </w:pPr>
            <w:r>
              <w:rPr>
                <w:sz w:val="19"/>
              </w:rPr>
            </w:r>
            <w:r>
              <w:rPr>
                <w:rFonts w:ascii="宋体" w:hAnsi="宋体" w:eastAsia="宋体"/>
                <w:b w:val="0"/>
                <w:sz w:val="19"/>
              </w:rPr>
              <w:t>智能体</w:t>
            </w:r>
          </w:p>
        </w:tc>
        <w:tc>
          <w:tcPr>
            <w:tcW w:type="dxa" w:w="1792"/>
          </w:tcPr>
          <w:p>
            <w:pPr>
              <w:spacing w:after="20" w:line="276" w:lineRule="auto"/>
            </w:pPr>
            <w:r>
              <w:rPr>
                <w:sz w:val="19"/>
              </w:rPr>
            </w:r>
            <w:r>
              <w:rPr>
                <w:rFonts w:ascii="宋体" w:hAnsi="宋体" w:eastAsia="宋体"/>
                <w:b w:val="0"/>
                <w:sz w:val="19"/>
              </w:rPr>
              <w:t>prototype/ops/agents.html</w:t>
            </w:r>
          </w:p>
        </w:tc>
        <w:tc>
          <w:tcPr>
            <w:tcW w:type="dxa" w:w="1792"/>
          </w:tcPr>
          <w:p>
            <w:pPr>
              <w:spacing w:after="20" w:line="276" w:lineRule="auto"/>
            </w:pPr>
            <w:r>
              <w:rPr>
                <w:sz w:val="19"/>
              </w:rPr>
            </w:r>
            <w:r>
              <w:rPr>
                <w:rFonts w:ascii="宋体" w:hAnsi="宋体" w:eastAsia="宋体"/>
                <w:b w:val="0"/>
                <w:sz w:val="19"/>
              </w:rPr>
              <w:t>智能体管理</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学习服务</w:t>
            </w:r>
          </w:p>
        </w:tc>
        <w:tc>
          <w:tcPr>
            <w:tcW w:type="dxa" w:w="1792"/>
          </w:tcPr>
          <w:p>
            <w:pPr>
              <w:spacing w:after="20" w:line="276" w:lineRule="auto"/>
            </w:pPr>
            <w:r>
              <w:rPr>
                <w:sz w:val="19"/>
              </w:rPr>
            </w:r>
            <w:r>
              <w:rPr>
                <w:rFonts w:ascii="宋体" w:hAnsi="宋体" w:eastAsia="宋体"/>
                <w:b w:val="0"/>
                <w:sz w:val="19"/>
              </w:rPr>
              <w:t>任务</w:t>
            </w:r>
          </w:p>
        </w:tc>
        <w:tc>
          <w:tcPr>
            <w:tcW w:type="dxa" w:w="1792"/>
          </w:tcPr>
          <w:p>
            <w:pPr>
              <w:spacing w:after="20" w:line="276" w:lineRule="auto"/>
            </w:pPr>
            <w:r>
              <w:rPr>
                <w:sz w:val="19"/>
              </w:rPr>
            </w:r>
            <w:r>
              <w:rPr>
                <w:rFonts w:ascii="宋体" w:hAnsi="宋体" w:eastAsia="宋体"/>
                <w:b w:val="0"/>
                <w:sz w:val="19"/>
              </w:rPr>
              <w:t>prototype/ops/content-tasks.html</w:t>
            </w:r>
          </w:p>
        </w:tc>
        <w:tc>
          <w:tcPr>
            <w:tcW w:type="dxa" w:w="1792"/>
          </w:tcPr>
          <w:p>
            <w:pPr>
              <w:spacing w:after="20" w:line="276" w:lineRule="auto"/>
            </w:pPr>
            <w:r>
              <w:rPr>
                <w:sz w:val="19"/>
              </w:rPr>
            </w:r>
            <w:r>
              <w:rPr>
                <w:rFonts w:ascii="宋体" w:hAnsi="宋体" w:eastAsia="宋体"/>
                <w:b w:val="0"/>
                <w:sz w:val="19"/>
              </w:rPr>
              <w:t>任务管理</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学习服务</w:t>
            </w:r>
          </w:p>
        </w:tc>
        <w:tc>
          <w:tcPr>
            <w:tcW w:type="dxa" w:w="1792"/>
          </w:tcPr>
          <w:p>
            <w:pPr>
              <w:spacing w:after="20" w:line="276" w:lineRule="auto"/>
            </w:pPr>
            <w:r>
              <w:rPr>
                <w:sz w:val="19"/>
              </w:rPr>
            </w:r>
            <w:r>
              <w:rPr>
                <w:rFonts w:ascii="宋体" w:hAnsi="宋体" w:eastAsia="宋体"/>
                <w:b w:val="0"/>
                <w:sz w:val="19"/>
              </w:rPr>
              <w:t>定制化计划</w:t>
            </w:r>
          </w:p>
        </w:tc>
        <w:tc>
          <w:tcPr>
            <w:tcW w:type="dxa" w:w="1792"/>
          </w:tcPr>
          <w:p>
            <w:pPr>
              <w:spacing w:after="20" w:line="276" w:lineRule="auto"/>
            </w:pPr>
            <w:r>
              <w:rPr>
                <w:sz w:val="19"/>
              </w:rPr>
            </w:r>
            <w:r>
              <w:rPr>
                <w:rFonts w:ascii="宋体" w:hAnsi="宋体" w:eastAsia="宋体"/>
                <w:b w:val="0"/>
                <w:sz w:val="19"/>
              </w:rPr>
              <w:t xml:space="preserve">prototype/ops/assess-plans.html（+ </w:t>
            </w:r>
            <w:r>
              <w:rPr>
                <w:rFonts w:ascii="Menlo" w:hAnsi="Menlo" w:eastAsia="Menlo"/>
                <w:b w:val="0"/>
                <w:color w:val="A03030"/>
                <w:sz w:val="19"/>
              </w:rPr>
              <w:t>assess-plan-stages</w:t>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计划与关卡配置</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审核</w:t>
            </w:r>
          </w:p>
        </w:tc>
        <w:tc>
          <w:tcPr>
            <w:tcW w:type="dxa" w:w="1792"/>
          </w:tcPr>
          <w:p>
            <w:pPr>
              <w:spacing w:after="20" w:line="276" w:lineRule="auto"/>
            </w:pPr>
            <w:r>
              <w:rPr>
                <w:sz w:val="19"/>
              </w:rPr>
            </w:r>
            <w:r>
              <w:rPr>
                <w:rFonts w:ascii="宋体" w:hAnsi="宋体" w:eastAsia="宋体"/>
                <w:b w:val="0"/>
                <w:sz w:val="19"/>
              </w:rPr>
              <w:t>内容审核</w:t>
            </w:r>
          </w:p>
        </w:tc>
        <w:tc>
          <w:tcPr>
            <w:tcW w:type="dxa" w:w="1792"/>
          </w:tcPr>
          <w:p>
            <w:pPr>
              <w:spacing w:after="20" w:line="276" w:lineRule="auto"/>
            </w:pPr>
            <w:r>
              <w:rPr>
                <w:sz w:val="19"/>
              </w:rPr>
            </w:r>
            <w:r>
              <w:rPr>
                <w:rFonts w:ascii="宋体" w:hAnsi="宋体" w:eastAsia="宋体"/>
                <w:b w:val="0"/>
                <w:sz w:val="19"/>
              </w:rPr>
              <w:t>prototype/ops/audit.html</w:t>
            </w:r>
          </w:p>
        </w:tc>
        <w:tc>
          <w:tcPr>
            <w:tcW w:type="dxa" w:w="1792"/>
          </w:tcPr>
          <w:p>
            <w:pPr>
              <w:spacing w:after="20" w:line="276" w:lineRule="auto"/>
            </w:pPr>
            <w:r>
              <w:rPr>
                <w:sz w:val="19"/>
              </w:rPr>
            </w:r>
            <w:r>
              <w:rPr>
                <w:rFonts w:ascii="宋体" w:hAnsi="宋体" w:eastAsia="宋体"/>
                <w:b w:val="0"/>
                <w:sz w:val="19"/>
              </w:rPr>
              <w:t>队列（待审 / 已通过 / 已驳回 / 商家申诉）+ 批量通过 + 记录留痕</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审核</w:t>
            </w:r>
          </w:p>
        </w:tc>
        <w:tc>
          <w:tcPr>
            <w:tcW w:type="dxa" w:w="1792"/>
          </w:tcPr>
          <w:p>
            <w:pPr>
              <w:spacing w:after="20" w:line="276" w:lineRule="auto"/>
            </w:pPr>
            <w:r>
              <w:rPr>
                <w:sz w:val="19"/>
              </w:rPr>
            </w:r>
            <w:r>
              <w:rPr>
                <w:rFonts w:ascii="宋体" w:hAnsi="宋体" w:eastAsia="宋体"/>
                <w:b w:val="0"/>
                <w:sz w:val="19"/>
              </w:rPr>
              <w:t>直播审核</w:t>
            </w:r>
          </w:p>
        </w:tc>
        <w:tc>
          <w:tcPr>
            <w:tcW w:type="dxa" w:w="1792"/>
          </w:tcPr>
          <w:p>
            <w:pPr>
              <w:spacing w:after="20" w:line="276" w:lineRule="auto"/>
            </w:pPr>
            <w:r>
              <w:rPr>
                <w:sz w:val="19"/>
              </w:rPr>
            </w:r>
            <w:r>
              <w:rPr>
                <w:rFonts w:ascii="宋体" w:hAnsi="宋体" w:eastAsia="宋体"/>
                <w:b w:val="0"/>
                <w:sz w:val="19"/>
              </w:rPr>
              <w:t>prototype/ops/audit.html?type=live</w:t>
            </w:r>
          </w:p>
        </w:tc>
        <w:tc>
          <w:tcPr>
            <w:tcW w:type="dxa" w:w="1792"/>
          </w:tcPr>
          <w:p>
            <w:pPr>
              <w:spacing w:after="20" w:line="276" w:lineRule="auto"/>
            </w:pPr>
            <w:r>
              <w:rPr>
                <w:sz w:val="19"/>
              </w:rPr>
            </w:r>
            <w:r>
              <w:rPr>
                <w:rFonts w:ascii="宋体" w:hAnsi="宋体" w:eastAsia="宋体"/>
                <w:b w:val="0"/>
                <w:sz w:val="19"/>
              </w:rPr>
              <w:t>直播上架前审核（必审）</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审核</w:t>
            </w:r>
          </w:p>
        </w:tc>
        <w:tc>
          <w:tcPr>
            <w:tcW w:type="dxa" w:w="1792"/>
          </w:tcPr>
          <w:p>
            <w:pPr>
              <w:spacing w:after="20" w:line="276" w:lineRule="auto"/>
            </w:pPr>
            <w:r>
              <w:rPr>
                <w:sz w:val="19"/>
              </w:rPr>
            </w:r>
            <w:r>
              <w:rPr>
                <w:rFonts w:ascii="宋体" w:hAnsi="宋体" w:eastAsia="宋体"/>
                <w:b w:val="0"/>
                <w:sz w:val="19"/>
              </w:rPr>
              <w:t>商品审核</w:t>
            </w:r>
          </w:p>
        </w:tc>
        <w:tc>
          <w:tcPr>
            <w:tcW w:type="dxa" w:w="1792"/>
          </w:tcPr>
          <w:p>
            <w:pPr>
              <w:spacing w:after="20" w:line="276" w:lineRule="auto"/>
            </w:pPr>
            <w:r>
              <w:rPr>
                <w:sz w:val="19"/>
              </w:rPr>
            </w:r>
            <w:r>
              <w:rPr>
                <w:rFonts w:ascii="宋体" w:hAnsi="宋体" w:eastAsia="宋体"/>
                <w:b w:val="0"/>
                <w:sz w:val="19"/>
              </w:rPr>
              <w:t>prototype/ops/audit.html?type=goods</w:t>
            </w:r>
          </w:p>
        </w:tc>
        <w:tc>
          <w:tcPr>
            <w:tcW w:type="dxa" w:w="1792"/>
          </w:tcPr>
          <w:p>
            <w:pPr>
              <w:spacing w:after="20" w:line="276" w:lineRule="auto"/>
            </w:pPr>
            <w:r>
              <w:rPr>
                <w:sz w:val="19"/>
              </w:rPr>
            </w:r>
            <w:r>
              <w:rPr>
                <w:rFonts w:ascii="宋体" w:hAnsi="宋体" w:eastAsia="宋体"/>
                <w:b w:val="0"/>
                <w:sz w:val="19"/>
              </w:rPr>
              <w:t xml:space="preserve">⚠ 侧栏入口仍在，但第六轮已从 </w:t>
            </w:r>
            <w:r>
              <w:rPr>
                <w:rFonts w:ascii="Menlo" w:hAnsi="Menlo" w:eastAsia="Menlo"/>
                <w:b w:val="0"/>
                <w:color w:val="A03030"/>
                <w:sz w:val="19"/>
              </w:rPr>
              <w:t>audit.html</w:t>
            </w:r>
            <w:r>
              <w:rPr>
                <w:rFonts w:ascii="宋体" w:hAnsi="宋体" w:eastAsia="宋体"/>
                <w:b w:val="0"/>
                <w:sz w:val="19"/>
              </w:rPr>
              <w:t xml:space="preserve"> 移除「商品」类型与商品审核 </w:t>
            </w:r>
            <w:r>
              <w:rPr>
                <w:rFonts w:ascii="Menlo" w:hAnsi="Menlo" w:eastAsia="Menlo"/>
                <w:b w:val="0"/>
                <w:color w:val="A03030"/>
                <w:sz w:val="19"/>
              </w:rPr>
              <w:t>data-phase2</w:t>
            </w:r>
            <w:r>
              <w:rPr>
                <w:rFonts w:ascii="宋体" w:hAnsi="宋体" w:eastAsia="宋体"/>
                <w:b w:val="0"/>
                <w:sz w:val="19"/>
              </w:rPr>
              <w:t>（商品改为免审）——</w:t>
            </w:r>
            <w:r>
              <w:rPr>
                <w:rFonts w:ascii="宋体" w:hAnsi="宋体" w:eastAsia="宋体"/>
                <w:b/>
                <w:sz w:val="19"/>
              </w:rPr>
              <w:t>入口待下线</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审核</w:t>
            </w:r>
          </w:p>
        </w:tc>
        <w:tc>
          <w:tcPr>
            <w:tcW w:type="dxa" w:w="1792"/>
          </w:tcPr>
          <w:p>
            <w:pPr>
              <w:spacing w:after="20" w:line="276" w:lineRule="auto"/>
            </w:pPr>
            <w:r>
              <w:rPr>
                <w:sz w:val="19"/>
              </w:rPr>
            </w:r>
            <w:r>
              <w:rPr>
                <w:rFonts w:ascii="宋体" w:hAnsi="宋体" w:eastAsia="宋体"/>
                <w:b w:val="0"/>
                <w:sz w:val="19"/>
              </w:rPr>
              <w:t>申诉处理</w:t>
            </w:r>
          </w:p>
        </w:tc>
        <w:tc>
          <w:tcPr>
            <w:tcW w:type="dxa" w:w="1792"/>
          </w:tcPr>
          <w:p>
            <w:pPr>
              <w:spacing w:after="20" w:line="276" w:lineRule="auto"/>
            </w:pPr>
            <w:r>
              <w:rPr>
                <w:sz w:val="19"/>
              </w:rPr>
            </w:r>
            <w:r>
              <w:rPr>
                <w:rFonts w:ascii="宋体" w:hAnsi="宋体" w:eastAsia="宋体"/>
                <w:b w:val="0"/>
                <w:sz w:val="19"/>
              </w:rPr>
              <w:t>prototype/ops/audit.html?tab=appeal</w:t>
            </w:r>
          </w:p>
        </w:tc>
        <w:tc>
          <w:tcPr>
            <w:tcW w:type="dxa" w:w="1792"/>
          </w:tcPr>
          <w:p>
            <w:pPr>
              <w:spacing w:after="20" w:line="276" w:lineRule="auto"/>
            </w:pPr>
            <w:r>
              <w:rPr>
                <w:sz w:val="19"/>
              </w:rPr>
            </w:r>
            <w:r>
              <w:rPr>
                <w:rFonts w:ascii="宋体" w:hAnsi="宋体" w:eastAsia="宋体"/>
                <w:b w:val="0"/>
                <w:sz w:val="19"/>
              </w:rPr>
              <w:t>驳回后商家申诉与平台复核</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审核记录</w:t>
            </w:r>
          </w:p>
        </w:tc>
        <w:tc>
          <w:tcPr>
            <w:tcW w:type="dxa" w:w="1792"/>
          </w:tcPr>
          <w:p>
            <w:pPr>
              <w:spacing w:after="20" w:line="276" w:lineRule="auto"/>
            </w:pPr>
            <w:r>
              <w:rPr>
                <w:sz w:val="19"/>
              </w:rPr>
            </w:r>
            <w:r>
              <w:rPr>
                <w:rFonts w:ascii="宋体" w:hAnsi="宋体" w:eastAsia="宋体"/>
                <w:b w:val="0"/>
                <w:sz w:val="19"/>
              </w:rPr>
              <w:t>prototype/ops/audit-records.html</w:t>
            </w:r>
          </w:p>
        </w:tc>
        <w:tc>
          <w:tcPr>
            <w:tcW w:type="dxa" w:w="1792"/>
          </w:tcPr>
          <w:p>
            <w:pPr>
              <w:spacing w:after="20" w:line="276" w:lineRule="auto"/>
            </w:pPr>
            <w:r>
              <w:rPr>
                <w:sz w:val="19"/>
              </w:rPr>
            </w:r>
            <w:r>
              <w:rPr>
                <w:rFonts w:ascii="宋体" w:hAnsi="宋体" w:eastAsia="宋体"/>
                <w:b w:val="0"/>
                <w:sz w:val="19"/>
              </w:rPr>
              <w:t xml:space="preserve">已并入 </w:t>
            </w:r>
            <w:r>
              <w:rPr>
                <w:rFonts w:ascii="Menlo" w:hAnsi="Menlo" w:eastAsia="Menlo"/>
                <w:b w:val="0"/>
                <w:color w:val="A03030"/>
                <w:sz w:val="19"/>
              </w:rPr>
              <w:t>audit.html</w:t>
            </w:r>
            <w:r>
              <w:rPr>
                <w:rFonts w:ascii="宋体" w:hAnsi="宋体" w:eastAsia="宋体"/>
                <w:b w:val="0"/>
                <w:sz w:val="19"/>
              </w:rPr>
              <w:t xml:space="preserve"> 同页 Tab，本文件仅为 302 跳转存根</w:t>
            </w:r>
          </w:p>
        </w:tc>
        <w:tc>
          <w:tcPr>
            <w:tcW w:type="dxa" w:w="1792"/>
          </w:tcPr>
          <w:p>
            <w:pPr>
              <w:spacing w:after="20" w:line="276" w:lineRule="auto"/>
            </w:pPr>
            <w:r>
              <w:rPr>
                <w:sz w:val="19"/>
              </w:rPr>
            </w:r>
            <w:r>
              <w:rPr>
                <w:rFonts w:ascii="宋体" w:hAnsi="宋体" w:eastAsia="宋体"/>
                <w:b w:val="0"/>
                <w:sz w:val="19"/>
              </w:rPr>
              <w:t>—</w:t>
            </w:r>
          </w:p>
        </w:tc>
      </w:tr>
      <w:tr>
        <w:tc>
          <w:tcPr>
            <w:tcW w:type="dxa" w:w="1792"/>
          </w:tcPr>
          <w:p>
            <w:pPr>
              <w:spacing w:after="20" w:line="276" w:lineRule="auto"/>
            </w:pPr>
            <w:r>
              <w:rPr>
                <w:sz w:val="19"/>
              </w:rPr>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系列课 / 分类等</w:t>
            </w:r>
          </w:p>
        </w:tc>
        <w:tc>
          <w:tcPr>
            <w:tcW w:type="dxa" w:w="1792"/>
          </w:tcPr>
          <w:p>
            <w:pPr>
              <w:spacing w:after="20" w:line="276" w:lineRule="auto"/>
            </w:pPr>
            <w:r>
              <w:rPr>
                <w:sz w:val="19"/>
              </w:rPr>
            </w:r>
            <w:r>
              <w:rPr>
                <w:rFonts w:ascii="宋体" w:hAnsi="宋体" w:eastAsia="宋体"/>
                <w:b w:val="0"/>
                <w:sz w:val="19"/>
              </w:rPr>
              <w:t>prototype/ops/content-series*.html、</w:t>
            </w:r>
            <w:r>
              <w:rPr>
                <w:rFonts w:ascii="Menlo" w:hAnsi="Menlo" w:eastAsia="Menlo"/>
                <w:b w:val="0"/>
                <w:color w:val="A03030"/>
                <w:sz w:val="19"/>
              </w:rPr>
              <w:t>content-category.html</w:t>
            </w:r>
          </w:p>
        </w:tc>
        <w:tc>
          <w:tcPr>
            <w:tcW w:type="dxa" w:w="1792"/>
          </w:tcPr>
          <w:p>
            <w:pPr>
              <w:spacing w:after="20" w:line="276" w:lineRule="auto"/>
            </w:pPr>
            <w:r>
              <w:rPr>
                <w:sz w:val="19"/>
              </w:rPr>
            </w:r>
            <w:r>
              <w:rPr>
                <w:rFonts w:ascii="宋体" w:hAnsi="宋体" w:eastAsia="宋体"/>
                <w:b w:val="0"/>
                <w:sz w:val="19"/>
              </w:rPr>
              <w:t>已迁移跳转存根</w:t>
            </w:r>
          </w:p>
        </w:tc>
        <w:tc>
          <w:tcPr>
            <w:tcW w:type="dxa" w:w="1792"/>
          </w:tcPr>
          <w:p>
            <w:pPr>
              <w:spacing w:after="20" w:line="276" w:lineRule="auto"/>
            </w:pPr>
            <w:r>
              <w:rPr>
                <w:sz w:val="19"/>
              </w:rPr>
            </w:r>
            <w:r>
              <w:rPr>
                <w:rFonts w:ascii="宋体" w:hAnsi="宋体" w:eastAsia="宋体"/>
                <w:b w:val="0"/>
                <w:sz w:val="19"/>
              </w:rPr>
              <w:t>—</w:t>
            </w:r>
          </w:p>
        </w:tc>
      </w:tr>
    </w:tbl>
    <w:p/>
    <w:p>
      <w:r>
        <w:rPr>
          <w:rFonts w:ascii="宋体" w:hAnsi="宋体" w:eastAsia="宋体"/>
          <w:b/>
        </w:rPr>
        <w:t>页面与交互（整块二期，短表）</w:t>
      </w:r>
    </w:p>
    <w:p>
      <w:r>
        <w:rPr>
          <w:rFonts w:ascii="宋体" w:hAnsi="宋体" w:eastAsia="宋体"/>
          <w:b w:val="0"/>
        </w:rPr>
        <w:t>本模块全部页面为二期，一期视图下不进评审。逐页要点如下，交互细节待二期启动时补写为 P0 规格。</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shd w:val="clear" w:fill="4472C4"/>
          </w:tcPr>
          <w:p>
            <w:pPr>
              <w:spacing w:after="20" w:line="276" w:lineRule="auto"/>
            </w:pPr>
            <w:r>
              <w:rPr>
                <w:b/>
                <w:color w:val="FFFFFF"/>
                <w:sz w:val="19"/>
              </w:rPr>
            </w:r>
            <w:r>
              <w:rPr>
                <w:rFonts w:ascii="宋体" w:hAnsi="宋体" w:eastAsia="宋体"/>
                <w:b/>
                <w:color w:val="FFFFFF"/>
                <w:sz w:val="19"/>
              </w:rPr>
              <w:t>页面</w:t>
            </w:r>
          </w:p>
        </w:tc>
        <w:tc>
          <w:tcPr>
            <w:tcW w:type="dxa" w:w="2986"/>
            <w:shd w:val="clear" w:fill="4472C4"/>
          </w:tcPr>
          <w:p>
            <w:pPr>
              <w:spacing w:after="20" w:line="276" w:lineRule="auto"/>
            </w:pPr>
            <w:r>
              <w:rPr>
                <w:b/>
                <w:color w:val="FFFFFF"/>
                <w:sz w:val="19"/>
              </w:rPr>
            </w:r>
            <w:r>
              <w:rPr>
                <w:rFonts w:ascii="宋体" w:hAnsi="宋体" w:eastAsia="宋体"/>
                <w:b/>
                <w:color w:val="FFFFFF"/>
                <w:sz w:val="19"/>
              </w:rPr>
              <w:t>一句话说明</w:t>
            </w:r>
          </w:p>
        </w:tc>
        <w:tc>
          <w:tcPr>
            <w:tcW w:type="dxa" w:w="2986"/>
            <w:shd w:val="clear" w:fill="4472C4"/>
          </w:tcPr>
          <w:p>
            <w:pPr>
              <w:spacing w:after="20" w:line="276" w:lineRule="auto"/>
            </w:pPr>
            <w:r>
              <w:rPr>
                <w:b/>
                <w:color w:val="FFFFFF"/>
                <w:sz w:val="19"/>
              </w:rPr>
            </w:r>
            <w:r>
              <w:rPr>
                <w:rFonts w:ascii="宋体" w:hAnsi="宋体" w:eastAsia="宋体"/>
                <w:b/>
                <w:color w:val="FFFFFF"/>
                <w:sz w:val="19"/>
              </w:rPr>
              <w:t>后置原因</w:t>
            </w:r>
          </w:p>
        </w:tc>
      </w:tr>
      <w:tr>
        <w:tc>
          <w:tcPr>
            <w:tcW w:type="dxa" w:w="2986"/>
          </w:tcPr>
          <w:p>
            <w:pPr>
              <w:spacing w:after="20" w:line="276" w:lineRule="auto"/>
            </w:pPr>
            <w:r>
              <w:rPr>
                <w:sz w:val="19"/>
              </w:rPr>
            </w:r>
            <w:r>
              <w:rPr>
                <w:rFonts w:ascii="Menlo" w:hAnsi="Menlo" w:eastAsia="Menlo"/>
                <w:b w:val="0"/>
                <w:color w:val="A03030"/>
                <w:sz w:val="19"/>
              </w:rPr>
              <w:t>audit.html</w:t>
            </w:r>
            <w:r>
              <w:rPr>
                <w:rFonts w:ascii="宋体" w:hAnsi="宋体" w:eastAsia="宋体"/>
                <w:b w:val="0"/>
                <w:sz w:val="19"/>
              </w:rPr>
              <w:t xml:space="preserve"> 平台审核工作台</w:t>
            </w:r>
          </w:p>
        </w:tc>
        <w:tc>
          <w:tcPr>
            <w:tcW w:type="dxa" w:w="2986"/>
          </w:tcPr>
          <w:p>
            <w:pPr>
              <w:spacing w:after="20" w:line="276" w:lineRule="auto"/>
            </w:pPr>
            <w:r>
              <w:rPr>
                <w:sz w:val="19"/>
              </w:rPr>
            </w:r>
            <w:r>
              <w:rPr>
                <w:rFonts w:ascii="宋体" w:hAnsi="宋体" w:eastAsia="宋体"/>
                <w:b w:val="0"/>
                <w:sz w:val="19"/>
              </w:rPr>
              <w:t>4 状态 Tab（待平台审核 / 已通过 / 已驳回 / 商家申诉）+ 队列承载内容与直播；统计卡（待审 / 累计 / 通过率 / 平均时长 SLA 4h）；批量通过仅待审 Tab；通过弹窗备注选填、驳回原因必填</w:t>
            </w:r>
          </w:p>
        </w:tc>
        <w:tc>
          <w:tcPr>
            <w:tcW w:type="dxa" w:w="2986"/>
          </w:tcPr>
          <w:p>
            <w:pPr>
              <w:spacing w:after="20" w:line="276" w:lineRule="auto"/>
            </w:pPr>
            <w:r>
              <w:rPr>
                <w:sz w:val="19"/>
              </w:rPr>
            </w:r>
            <w:r>
              <w:rPr>
                <w:rFonts w:ascii="宋体" w:hAnsi="宋体" w:eastAsia="宋体"/>
                <w:b w:val="0"/>
                <w:sz w:val="19"/>
              </w:rPr>
              <w:t>内容与直播审核依赖商家端内容 / 直播提交链路的联调；整模块二期</w:t>
            </w:r>
          </w:p>
        </w:tc>
      </w:tr>
      <w:tr>
        <w:tc>
          <w:tcPr>
            <w:tcW w:type="dxa" w:w="2986"/>
          </w:tcPr>
          <w:p>
            <w:pPr>
              <w:spacing w:after="20" w:line="276" w:lineRule="auto"/>
            </w:pPr>
            <w:r>
              <w:rPr>
                <w:sz w:val="19"/>
              </w:rPr>
            </w:r>
            <w:r>
              <w:rPr>
                <w:rFonts w:ascii="Menlo" w:hAnsi="Menlo" w:eastAsia="Menlo"/>
                <w:b w:val="0"/>
                <w:color w:val="A03030"/>
                <w:sz w:val="19"/>
              </w:rPr>
              <w:t>content-video.html</w:t>
            </w:r>
            <w:r>
              <w:rPr>
                <w:rFonts w:ascii="宋体" w:hAnsi="宋体" w:eastAsia="宋体"/>
                <w:b w:val="0"/>
                <w:sz w:val="19"/>
              </w:rPr>
              <w:t xml:space="preserve"> 等 5 类内容资产</w:t>
            </w:r>
          </w:p>
        </w:tc>
        <w:tc>
          <w:tcPr>
            <w:tcW w:type="dxa" w:w="2986"/>
          </w:tcPr>
          <w:p>
            <w:pPr>
              <w:spacing w:after="20" w:line="276" w:lineRule="auto"/>
            </w:pPr>
            <w:r>
              <w:rPr>
                <w:sz w:val="19"/>
              </w:rPr>
            </w:r>
            <w:r>
              <w:rPr>
                <w:rFonts w:ascii="宋体" w:hAnsi="宋体" w:eastAsia="宋体"/>
                <w:b w:val="0"/>
                <w:sz w:val="19"/>
              </w:rPr>
              <w:t>与商家端内容三形态同构，平台侧为标准内容库，生产后可下发租户；平台内容不承载价格与售卖策略</w:t>
            </w:r>
          </w:p>
        </w:tc>
        <w:tc>
          <w:tcPr>
            <w:tcW w:type="dxa" w:w="2986"/>
          </w:tcPr>
          <w:p>
            <w:pPr>
              <w:spacing w:after="20" w:line="276" w:lineRule="auto"/>
            </w:pPr>
            <w:r>
              <w:rPr>
                <w:sz w:val="19"/>
              </w:rPr>
            </w:r>
            <w:r>
              <w:rPr>
                <w:rFonts w:ascii="宋体" w:hAnsi="宋体" w:eastAsia="宋体"/>
                <w:b w:val="0"/>
                <w:sz w:val="19"/>
              </w:rPr>
              <w:t>内容资产整组二期（2026-10-02 第七轮）</w:t>
            </w:r>
          </w:p>
        </w:tc>
      </w:tr>
      <w:tr>
        <w:tc>
          <w:tcPr>
            <w:tcW w:type="dxa" w:w="2986"/>
          </w:tcPr>
          <w:p>
            <w:pPr>
              <w:spacing w:after="20" w:line="276" w:lineRule="auto"/>
            </w:pPr>
            <w:r>
              <w:rPr>
                <w:sz w:val="19"/>
              </w:rPr>
            </w:r>
            <w:r>
              <w:rPr>
                <w:rFonts w:ascii="Menlo" w:hAnsi="Menlo" w:eastAsia="Menlo"/>
                <w:b w:val="0"/>
                <w:color w:val="A03030"/>
                <w:sz w:val="19"/>
              </w:rPr>
              <w:t>assess-*</w:t>
            </w:r>
            <w:r>
              <w:rPr>
                <w:rFonts w:ascii="宋体" w:hAnsi="宋体" w:eastAsia="宋体"/>
                <w:b w:val="0"/>
                <w:sz w:val="19"/>
              </w:rPr>
              <w:t xml:space="preserve"> 测评中心 + 学习服务</w:t>
            </w:r>
          </w:p>
        </w:tc>
        <w:tc>
          <w:tcPr>
            <w:tcW w:type="dxa" w:w="2986"/>
          </w:tcPr>
          <w:p>
            <w:pPr>
              <w:spacing w:after="20" w:line="276" w:lineRule="auto"/>
            </w:pPr>
            <w:r>
              <w:rPr>
                <w:sz w:val="19"/>
              </w:rPr>
            </w:r>
            <w:r>
              <w:rPr>
                <w:rFonts w:ascii="宋体" w:hAnsi="宋体" w:eastAsia="宋体"/>
                <w:b w:val="0"/>
                <w:sz w:val="19"/>
              </w:rPr>
              <w:t>与商家端测评同构；</w:t>
            </w:r>
            <w:r>
              <w:rPr>
                <w:rFonts w:ascii="Menlo" w:hAnsi="Menlo" w:eastAsia="Menlo"/>
                <w:b w:val="0"/>
                <w:color w:val="A03030"/>
                <w:sz w:val="19"/>
              </w:rPr>
              <w:t>assess-results.html</w:t>
            </w:r>
            <w:r>
              <w:rPr>
                <w:rFonts w:ascii="宋体" w:hAnsi="宋体" w:eastAsia="宋体"/>
                <w:b w:val="0"/>
                <w:sz w:val="19"/>
              </w:rPr>
              <w:t xml:space="preserve"> 为跨租户结果查询</w:t>
            </w:r>
          </w:p>
        </w:tc>
        <w:tc>
          <w:tcPr>
            <w:tcW w:type="dxa" w:w="2986"/>
          </w:tcPr>
          <w:p>
            <w:pPr>
              <w:spacing w:after="20" w:line="276" w:lineRule="auto"/>
            </w:pPr>
            <w:r>
              <w:rPr>
                <w:sz w:val="19"/>
              </w:rPr>
            </w:r>
            <w:r>
              <w:rPr>
                <w:rFonts w:ascii="宋体" w:hAnsi="宋体" w:eastAsia="宋体"/>
                <w:b w:val="0"/>
                <w:sz w:val="19"/>
              </w:rPr>
              <w:t>测评 / 计划为公司级 P1/P2 能力，整组二期</w:t>
            </w:r>
          </w:p>
        </w:tc>
      </w:tr>
      <w:tr>
        <w:tc>
          <w:tcPr>
            <w:tcW w:type="dxa" w:w="2986"/>
          </w:tcPr>
          <w:p>
            <w:pPr>
              <w:spacing w:after="20" w:line="276" w:lineRule="auto"/>
            </w:pPr>
            <w:r>
              <w:rPr>
                <w:sz w:val="19"/>
              </w:rPr>
            </w:r>
            <w:r>
              <w:rPr>
                <w:rFonts w:ascii="Menlo" w:hAnsi="Menlo" w:eastAsia="Menlo"/>
                <w:b w:val="0"/>
                <w:color w:val="A03030"/>
                <w:sz w:val="19"/>
              </w:rPr>
              <w:t>content-tags.html</w:t>
            </w:r>
            <w:r>
              <w:rPr>
                <w:rFonts w:ascii="宋体" w:hAnsi="宋体" w:eastAsia="宋体"/>
                <w:b w:val="0"/>
                <w:sz w:val="19"/>
              </w:rPr>
              <w:t xml:space="preserve"> / </w:t>
            </w:r>
            <w:r>
              <w:rPr>
                <w:rFonts w:ascii="Menlo" w:hAnsi="Menlo" w:eastAsia="Menlo"/>
                <w:b w:val="0"/>
                <w:color w:val="A03030"/>
                <w:sz w:val="19"/>
              </w:rPr>
              <w:t>content-teachers.html</w:t>
            </w:r>
          </w:p>
        </w:tc>
        <w:tc>
          <w:tcPr>
            <w:tcW w:type="dxa" w:w="2986"/>
          </w:tcPr>
          <w:p>
            <w:pPr>
              <w:spacing w:after="20" w:line="276" w:lineRule="auto"/>
            </w:pPr>
            <w:r>
              <w:rPr>
                <w:sz w:val="19"/>
              </w:rPr>
            </w:r>
            <w:r>
              <w:rPr>
                <w:rFonts w:ascii="宋体" w:hAnsi="宋体" w:eastAsia="宋体"/>
                <w:b w:val="0"/>
                <w:sz w:val="19"/>
              </w:rPr>
              <w:t>启禁用（原上下架），删除带引用校验</w:t>
            </w:r>
          </w:p>
        </w:tc>
        <w:tc>
          <w:tcPr>
            <w:tcW w:type="dxa" w:w="2986"/>
          </w:tcPr>
          <w:p>
            <w:pPr>
              <w:spacing w:after="20" w:line="276" w:lineRule="auto"/>
            </w:pPr>
            <w:r>
              <w:rPr>
                <w:sz w:val="19"/>
              </w:rPr>
            </w:r>
            <w:r>
              <w:rPr>
                <w:rFonts w:ascii="宋体" w:hAnsi="宋体" w:eastAsia="宋体"/>
                <w:b w:val="0"/>
                <w:sz w:val="19"/>
              </w:rPr>
              <w:t>随内容资产整组二期</w:t>
            </w:r>
          </w:p>
        </w:tc>
      </w:tr>
    </w:tbl>
    <w:p/>
    <w:p>
      <w:r>
        <w:rPr>
          <w:rFonts w:ascii="宋体" w:hAnsi="宋体" w:eastAsia="宋体"/>
          <w:b/>
        </w:rPr>
        <w:t>业务规则摘要</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编号</w:t>
            </w:r>
          </w:p>
        </w:tc>
        <w:tc>
          <w:tcPr>
            <w:tcW w:type="dxa" w:w="4479"/>
            <w:shd w:val="clear" w:fill="4472C4"/>
          </w:tcPr>
          <w:p>
            <w:pPr>
              <w:spacing w:after="20" w:line="276" w:lineRule="auto"/>
            </w:pPr>
            <w:r>
              <w:rPr>
                <w:b/>
                <w:color w:val="FFFFFF"/>
                <w:sz w:val="19"/>
              </w:rPr>
            </w:r>
            <w:r>
              <w:rPr>
                <w:rFonts w:ascii="宋体" w:hAnsi="宋体" w:eastAsia="宋体"/>
                <w:b/>
                <w:color w:val="FFFFFF"/>
                <w:sz w:val="19"/>
              </w:rPr>
              <w:t>规则</w:t>
            </w:r>
          </w:p>
        </w:tc>
      </w:tr>
      <w:tr>
        <w:tc>
          <w:tcPr>
            <w:tcW w:type="dxa" w:w="4479"/>
          </w:tcPr>
          <w:p>
            <w:pPr>
              <w:spacing w:after="20" w:line="276" w:lineRule="auto"/>
            </w:pPr>
            <w:r>
              <w:rPr>
                <w:sz w:val="19"/>
              </w:rPr>
            </w:r>
            <w:r>
              <w:rPr>
                <w:rFonts w:ascii="宋体" w:hAnsi="宋体" w:eastAsia="宋体"/>
                <w:b w:val="0"/>
                <w:sz w:val="19"/>
              </w:rPr>
              <w:t>R-OPS-A-010（沿用）</w:t>
            </w:r>
          </w:p>
        </w:tc>
        <w:tc>
          <w:tcPr>
            <w:tcW w:type="dxa" w:w="4479"/>
          </w:tcPr>
          <w:p>
            <w:pPr>
              <w:spacing w:after="20" w:line="276" w:lineRule="auto"/>
            </w:pPr>
            <w:r>
              <w:rPr>
                <w:sz w:val="19"/>
              </w:rPr>
            </w:r>
            <w:r>
              <w:rPr>
                <w:rFonts w:ascii="宋体" w:hAnsi="宋体" w:eastAsia="宋体"/>
                <w:b w:val="0"/>
                <w:sz w:val="19"/>
              </w:rPr>
              <w:t>审核范围：直播</w:t>
            </w:r>
            <w:r>
              <w:rPr>
                <w:rFonts w:ascii="宋体" w:hAnsi="宋体" w:eastAsia="宋体"/>
                <w:b/>
                <w:sz w:val="19"/>
              </w:rPr>
              <w:t>必审</w:t>
            </w:r>
            <w:r>
              <w:rPr>
                <w:rFonts w:ascii="宋体" w:hAnsi="宋体" w:eastAsia="宋体"/>
                <w:b w:val="0"/>
                <w:sz w:val="19"/>
              </w:rPr>
              <w:t>；线上课 / 文章</w:t>
            </w:r>
            <w:r>
              <w:rPr>
                <w:rFonts w:ascii="宋体" w:hAnsi="宋体" w:eastAsia="宋体"/>
                <w:b/>
                <w:sz w:val="19"/>
              </w:rPr>
              <w:t>上架前必审</w:t>
            </w:r>
            <w:r>
              <w:rPr>
                <w:rFonts w:ascii="宋体" w:hAnsi="宋体" w:eastAsia="宋体"/>
                <w:b w:val="0"/>
                <w:sz w:val="19"/>
              </w:rPr>
              <w:t>；商品</w:t>
            </w:r>
            <w:r>
              <w:rPr>
                <w:rFonts w:ascii="宋体" w:hAnsi="宋体" w:eastAsia="宋体"/>
                <w:b/>
                <w:sz w:val="19"/>
              </w:rPr>
              <w:t>已改为免审</w:t>
            </w:r>
            <w:r>
              <w:rPr>
                <w:rFonts w:ascii="宋体" w:hAnsi="宋体" w:eastAsia="宋体"/>
                <w:b w:val="0"/>
                <w:sz w:val="19"/>
              </w:rPr>
              <w:t>（2026-10-02 第六轮，商品不参与平台审核）</w:t>
            </w:r>
          </w:p>
        </w:tc>
      </w:tr>
      <w:tr>
        <w:tc>
          <w:tcPr>
            <w:tcW w:type="dxa" w:w="4479"/>
          </w:tcPr>
          <w:p>
            <w:pPr>
              <w:spacing w:after="20" w:line="276" w:lineRule="auto"/>
            </w:pPr>
            <w:r>
              <w:rPr>
                <w:sz w:val="19"/>
              </w:rPr>
            </w:r>
            <w:r>
              <w:rPr>
                <w:rFonts w:ascii="宋体" w:hAnsi="宋体" w:eastAsia="宋体"/>
                <w:b w:val="0"/>
                <w:sz w:val="19"/>
              </w:rPr>
              <w:t>R-OPS-A-020（沿用）</w:t>
            </w:r>
          </w:p>
        </w:tc>
        <w:tc>
          <w:tcPr>
            <w:tcW w:type="dxa" w:w="4479"/>
          </w:tcPr>
          <w:p>
            <w:pPr>
              <w:spacing w:after="20" w:line="276" w:lineRule="auto"/>
            </w:pPr>
            <w:r>
              <w:rPr>
                <w:sz w:val="19"/>
              </w:rPr>
            </w:r>
            <w:r>
              <w:rPr>
                <w:rFonts w:ascii="宋体" w:hAnsi="宋体" w:eastAsia="宋体"/>
                <w:b w:val="0"/>
                <w:sz w:val="19"/>
              </w:rPr>
              <w:t>驳回原因枚举：A-03 宣传绝对化承诺 / B-01 涉嫌侵权 / C-02 封面与内容不符 / D-05 直播信息不完整 / 其他（须填说明）；</w:t>
            </w:r>
            <w:r>
              <w:rPr>
                <w:rFonts w:ascii="宋体" w:hAnsi="宋体" w:eastAsia="宋体"/>
                <w:b/>
                <w:sz w:val="19"/>
              </w:rPr>
              <w:t>驳回说明必填</w:t>
            </w:r>
            <w:r>
              <w:rPr>
                <w:rFonts w:ascii="宋体" w:hAnsi="宋体" w:eastAsia="宋体"/>
                <w:b w:val="0"/>
                <w:sz w:val="19"/>
              </w:rPr>
              <w:t>，通知商家修改重提</w:t>
            </w:r>
          </w:p>
        </w:tc>
      </w:tr>
      <w:tr>
        <w:tc>
          <w:tcPr>
            <w:tcW w:type="dxa" w:w="4479"/>
          </w:tcPr>
          <w:p>
            <w:pPr>
              <w:spacing w:after="20" w:line="276" w:lineRule="auto"/>
            </w:pPr>
            <w:r>
              <w:rPr>
                <w:sz w:val="19"/>
              </w:rPr>
            </w:r>
            <w:r>
              <w:rPr>
                <w:rFonts w:ascii="宋体" w:hAnsi="宋体" w:eastAsia="宋体"/>
                <w:b w:val="0"/>
                <w:sz w:val="19"/>
              </w:rPr>
              <w:t>R-OPS-010（沿用）</w:t>
            </w:r>
          </w:p>
        </w:tc>
        <w:tc>
          <w:tcPr>
            <w:tcW w:type="dxa" w:w="4479"/>
          </w:tcPr>
          <w:p>
            <w:pPr>
              <w:spacing w:after="20" w:line="276" w:lineRule="auto"/>
            </w:pPr>
            <w:r>
              <w:rPr>
                <w:sz w:val="19"/>
              </w:rPr>
            </w:r>
            <w:r>
              <w:rPr>
                <w:rFonts w:ascii="宋体" w:hAnsi="宋体" w:eastAsia="宋体"/>
                <w:b w:val="0"/>
                <w:sz w:val="19"/>
              </w:rPr>
              <w:t>平台内容 / 平台商品下发</w:t>
            </w:r>
            <w:r>
              <w:rPr>
                <w:rFonts w:ascii="宋体" w:hAnsi="宋体" w:eastAsia="宋体"/>
                <w:b/>
                <w:sz w:val="19"/>
              </w:rPr>
              <w:t>仅携带「允许上架模块」建议值</w:t>
            </w:r>
            <w:r>
              <w:rPr>
                <w:rFonts w:ascii="宋体" w:hAnsi="宋体" w:eastAsia="宋体"/>
                <w:b w:val="0"/>
                <w:sz w:val="19"/>
              </w:rPr>
              <w:t>，不得代商家决定免费 / 付费、试看范围与下单方式</w:t>
            </w:r>
          </w:p>
        </w:tc>
      </w:tr>
      <w:tr>
        <w:tc>
          <w:tcPr>
            <w:tcW w:type="dxa" w:w="4479"/>
          </w:tcPr>
          <w:p>
            <w:pPr>
              <w:spacing w:after="20" w:line="276" w:lineRule="auto"/>
            </w:pPr>
            <w:r>
              <w:rPr>
                <w:sz w:val="19"/>
              </w:rPr>
            </w:r>
            <w:r>
              <w:rPr>
                <w:rFonts w:ascii="宋体" w:hAnsi="宋体" w:eastAsia="宋体"/>
                <w:b w:val="0"/>
                <w:sz w:val="19"/>
              </w:rPr>
              <w:t>R-OPS-CT-001</w:t>
            </w:r>
          </w:p>
        </w:tc>
        <w:tc>
          <w:tcPr>
            <w:tcW w:type="dxa" w:w="4479"/>
          </w:tcPr>
          <w:p>
            <w:pPr>
              <w:spacing w:after="20" w:line="276" w:lineRule="auto"/>
            </w:pPr>
            <w:r>
              <w:rPr>
                <w:sz w:val="19"/>
              </w:rPr>
            </w:r>
            <w:r>
              <w:rPr>
                <w:rFonts w:ascii="宋体" w:hAnsi="宋体" w:eastAsia="宋体"/>
                <w:b w:val="0"/>
                <w:sz w:val="19"/>
              </w:rPr>
              <w:t>审核状态机：</w:t>
            </w:r>
            <w:r>
              <w:rPr>
                <w:rFonts w:ascii="Menlo" w:hAnsi="Menlo" w:eastAsia="Menlo"/>
                <w:b w:val="0"/>
                <w:color w:val="A03030"/>
                <w:sz w:val="19"/>
              </w:rPr>
              <w:t>待平台审核 → 已通过</w:t>
            </w:r>
            <w:r>
              <w:rPr>
                <w:rFonts w:ascii="宋体" w:hAnsi="宋体" w:eastAsia="宋体"/>
                <w:b w:val="0"/>
                <w:sz w:val="19"/>
              </w:rPr>
              <w:t xml:space="preserve"> 或 </w:t>
            </w:r>
            <w:r>
              <w:rPr>
                <w:rFonts w:ascii="Menlo" w:hAnsi="Menlo" w:eastAsia="Menlo"/>
                <w:b w:val="0"/>
                <w:color w:val="A03030"/>
                <w:sz w:val="19"/>
              </w:rPr>
              <w:t>待平台审核 → 已驳回</w:t>
            </w:r>
            <w:r>
              <w:rPr>
                <w:rFonts w:ascii="宋体" w:hAnsi="宋体" w:eastAsia="宋体"/>
                <w:b w:val="0"/>
                <w:sz w:val="19"/>
              </w:rPr>
              <w:t>；</w:t>
            </w:r>
            <w:r>
              <w:rPr>
                <w:rFonts w:ascii="Menlo" w:hAnsi="Menlo" w:eastAsia="Menlo"/>
                <w:b w:val="0"/>
                <w:color w:val="A03030"/>
                <w:sz w:val="19"/>
              </w:rPr>
              <w:t>已驳回 → 商家重提 → 待平台审核</w:t>
            </w:r>
          </w:p>
        </w:tc>
      </w:tr>
      <w:tr>
        <w:tc>
          <w:tcPr>
            <w:tcW w:type="dxa" w:w="4479"/>
          </w:tcPr>
          <w:p>
            <w:pPr>
              <w:spacing w:after="20" w:line="276" w:lineRule="auto"/>
            </w:pPr>
            <w:r>
              <w:rPr>
                <w:sz w:val="19"/>
              </w:rPr>
            </w:r>
            <w:r>
              <w:rPr>
                <w:rFonts w:ascii="宋体" w:hAnsi="宋体" w:eastAsia="宋体"/>
                <w:b w:val="0"/>
                <w:sz w:val="19"/>
              </w:rPr>
              <w:t>R-OPS-CT-002</w:t>
            </w:r>
          </w:p>
        </w:tc>
        <w:tc>
          <w:tcPr>
            <w:tcW w:type="dxa" w:w="4479"/>
          </w:tcPr>
          <w:p>
            <w:pPr>
              <w:spacing w:after="20" w:line="276" w:lineRule="auto"/>
            </w:pPr>
            <w:r>
              <w:rPr>
                <w:sz w:val="19"/>
              </w:rPr>
            </w:r>
            <w:r>
              <w:rPr>
                <w:rFonts w:ascii="宋体" w:hAnsi="宋体" w:eastAsia="宋体"/>
                <w:b w:val="0"/>
                <w:sz w:val="19"/>
              </w:rPr>
              <w:t>申诉状态机：</w:t>
            </w:r>
            <w:r>
              <w:rPr>
                <w:rFonts w:ascii="Menlo" w:hAnsi="Menlo" w:eastAsia="Menlo"/>
                <w:b w:val="0"/>
                <w:color w:val="A03030"/>
                <w:sz w:val="19"/>
              </w:rPr>
              <w:t>已驳回 → 商家申诉 → 申诉待复核 → 平台复核 → 已通过 / 维持驳回</w:t>
            </w:r>
            <w:r>
              <w:rPr>
                <w:rFonts w:ascii="宋体" w:hAnsi="宋体" w:eastAsia="宋体"/>
                <w:b w:val="0"/>
                <w:sz w:val="19"/>
              </w:rPr>
              <w:t>；申诉暂停对应内容的重新上架</w:t>
            </w:r>
          </w:p>
        </w:tc>
      </w:tr>
      <w:tr>
        <w:tc>
          <w:tcPr>
            <w:tcW w:type="dxa" w:w="4479"/>
          </w:tcPr>
          <w:p>
            <w:pPr>
              <w:spacing w:after="20" w:line="276" w:lineRule="auto"/>
            </w:pPr>
            <w:r>
              <w:rPr>
                <w:sz w:val="19"/>
              </w:rPr>
            </w:r>
            <w:r>
              <w:rPr>
                <w:rFonts w:ascii="宋体" w:hAnsi="宋体" w:eastAsia="宋体"/>
                <w:b w:val="0"/>
                <w:sz w:val="19"/>
              </w:rPr>
              <w:t>R-OPS-CT-003</w:t>
            </w:r>
          </w:p>
        </w:tc>
        <w:tc>
          <w:tcPr>
            <w:tcW w:type="dxa" w:w="4479"/>
          </w:tcPr>
          <w:p>
            <w:pPr>
              <w:spacing w:after="20" w:line="276" w:lineRule="auto"/>
            </w:pPr>
            <w:r>
              <w:rPr>
                <w:sz w:val="19"/>
              </w:rPr>
            </w:r>
            <w:r>
              <w:rPr>
                <w:rFonts w:ascii="宋体" w:hAnsi="宋体" w:eastAsia="宋体"/>
                <w:b w:val="0"/>
                <w:sz w:val="19"/>
              </w:rPr>
              <w:t>直播</w:t>
            </w:r>
            <w:r>
              <w:rPr>
                <w:rFonts w:ascii="宋体" w:hAnsi="宋体" w:eastAsia="宋体"/>
                <w:b/>
                <w:sz w:val="19"/>
              </w:rPr>
              <w:t>未过平台审核禁止开播</w:t>
            </w:r>
            <w:r>
              <w:rPr>
                <w:rFonts w:ascii="宋体" w:hAnsi="宋体" w:eastAsia="宋体"/>
                <w:b w:val="0"/>
                <w:sz w:val="19"/>
              </w:rPr>
              <w:t>（硬约束，§8 回滚与降级口径）</w:t>
            </w:r>
          </w:p>
        </w:tc>
      </w:tr>
      <w:tr>
        <w:tc>
          <w:tcPr>
            <w:tcW w:type="dxa" w:w="4479"/>
          </w:tcPr>
          <w:p>
            <w:pPr>
              <w:spacing w:after="20" w:line="276" w:lineRule="auto"/>
            </w:pPr>
            <w:r>
              <w:rPr>
                <w:sz w:val="19"/>
              </w:rPr>
            </w:r>
            <w:r>
              <w:rPr>
                <w:rFonts w:ascii="宋体" w:hAnsi="宋体" w:eastAsia="宋体"/>
                <w:b w:val="0"/>
                <w:sz w:val="19"/>
              </w:rPr>
              <w:t>R-OPS-CT-004</w:t>
            </w:r>
          </w:p>
        </w:tc>
        <w:tc>
          <w:tcPr>
            <w:tcW w:type="dxa" w:w="4479"/>
          </w:tcPr>
          <w:p>
            <w:pPr>
              <w:spacing w:after="20" w:line="276" w:lineRule="auto"/>
            </w:pPr>
            <w:r>
              <w:rPr>
                <w:sz w:val="19"/>
              </w:rPr>
            </w:r>
            <w:r>
              <w:rPr>
                <w:rFonts w:ascii="宋体" w:hAnsi="宋体" w:eastAsia="宋体"/>
                <w:b w:val="0"/>
                <w:sz w:val="19"/>
              </w:rPr>
              <w:t>审核动作完成后即时进入对应记录 Tab（待办→留痕闭环）；记录行含审核人、审核时间、驳回原因</w:t>
            </w:r>
          </w:p>
        </w:tc>
      </w:tr>
      <w:tr>
        <w:tc>
          <w:tcPr>
            <w:tcW w:type="dxa" w:w="4479"/>
          </w:tcPr>
          <w:p>
            <w:pPr>
              <w:spacing w:after="20" w:line="276" w:lineRule="auto"/>
            </w:pPr>
            <w:r>
              <w:rPr>
                <w:sz w:val="19"/>
              </w:rPr>
            </w:r>
            <w:r>
              <w:rPr>
                <w:rFonts w:ascii="宋体" w:hAnsi="宋体" w:eastAsia="宋体"/>
                <w:b w:val="0"/>
                <w:sz w:val="19"/>
              </w:rPr>
              <w:t>R-OPS-CT-005</w:t>
            </w:r>
          </w:p>
        </w:tc>
        <w:tc>
          <w:tcPr>
            <w:tcW w:type="dxa" w:w="4479"/>
          </w:tcPr>
          <w:p>
            <w:pPr>
              <w:spacing w:after="20" w:line="276" w:lineRule="auto"/>
            </w:pPr>
            <w:r>
              <w:rPr>
                <w:sz w:val="19"/>
              </w:rPr>
            </w:r>
            <w:r>
              <w:rPr>
                <w:rFonts w:ascii="宋体" w:hAnsi="宋体" w:eastAsia="宋体"/>
                <w:b w:val="0"/>
                <w:sz w:val="19"/>
              </w:rPr>
              <w:t>商品审核已于 2026-10-02 下线（</w:t>
            </w:r>
            <w:r>
              <w:rPr>
                <w:rFonts w:ascii="Menlo" w:hAnsi="Menlo" w:eastAsia="Menlo"/>
                <w:b w:val="0"/>
                <w:color w:val="A03030"/>
                <w:sz w:val="19"/>
              </w:rPr>
              <w:t>audit.html</w:t>
            </w:r>
            <w:r>
              <w:rPr>
                <w:rFonts w:ascii="宋体" w:hAnsi="宋体" w:eastAsia="宋体"/>
                <w:b w:val="0"/>
                <w:sz w:val="19"/>
              </w:rPr>
              <w:t xml:space="preserve"> 已移除商品类型），但侧栏仍留「商品审核」入口（</w:t>
            </w:r>
            <w:r>
              <w:rPr>
                <w:rFonts w:ascii="Menlo" w:hAnsi="Menlo" w:eastAsia="Menlo"/>
                <w:b w:val="0"/>
                <w:color w:val="A03030"/>
                <w:sz w:val="19"/>
              </w:rPr>
              <w:t>audit.html?type=goods</w:t>
            </w:r>
            <w:r>
              <w:rPr>
                <w:rFonts w:ascii="宋体" w:hAnsi="宋体" w:eastAsia="宋体"/>
                <w:b w:val="0"/>
                <w:sz w:val="19"/>
              </w:rPr>
              <w:t>）——</w:t>
            </w:r>
            <w:r>
              <w:rPr>
                <w:rFonts w:ascii="宋体" w:hAnsi="宋体" w:eastAsia="宋体"/>
                <w:b/>
                <w:sz w:val="19"/>
              </w:rPr>
              <w:t>口径不一致，待收口</w:t>
            </w:r>
          </w:p>
        </w:tc>
      </w:tr>
    </w:tbl>
    <w:p/>
    <w:p>
      <w:r>
        <w:rPr>
          <w:rFonts w:ascii="宋体" w:hAnsi="宋体" w:eastAsia="宋体"/>
          <w:b/>
        </w:rPr>
        <w:t>验收标准</w:t>
      </w:r>
    </w:p>
    <w:p>
      <w:pPr>
        <w:pStyle w:val="ListBullet"/>
        <w:spacing w:after="20"/>
        <w:ind w:left="425"/>
      </w:pPr>
      <w:r>
        <w:rPr>
          <w:rFonts w:ascii="宋体" w:hAnsi="宋体" w:eastAsia="宋体"/>
          <w:b w:val="0"/>
          <w:sz w:val="21"/>
        </w:rPr>
        <w:t>给定待审直播，当审核专员驳回并选择 C-02 与说明，则商家端编辑页展示驳回横幅与整改项，且该直播不可开播（AC-⑤-02）。</w:t>
      </w:r>
    </w:p>
    <w:p>
      <w:pPr>
        <w:pStyle w:val="ListBullet"/>
        <w:spacing w:after="20"/>
        <w:ind w:left="425"/>
      </w:pPr>
      <w:r>
        <w:rPr>
          <w:rFonts w:ascii="宋体" w:hAnsi="宋体" w:eastAsia="宋体"/>
          <w:b w:val="0"/>
          <w:sz w:val="21"/>
        </w:rPr>
        <w:t>给定一条已驳回内容，当商家发起申诉，则该行移入「商家申诉」Tab、状态置「申诉待复核」。</w:t>
      </w:r>
    </w:p>
    <w:p>
      <w:pPr>
        <w:pStyle w:val="ListBullet"/>
        <w:spacing w:after="20"/>
        <w:ind w:left="425"/>
      </w:pPr>
      <w:r>
        <w:rPr>
          <w:rFonts w:ascii="宋体" w:hAnsi="宋体" w:eastAsia="宋体"/>
          <w:b w:val="0"/>
          <w:sz w:val="21"/>
        </w:rPr>
        <w:t>给定平台内容已下发租户，当下发记录展开，则仅展示「允许上架模块」建议值，</w:t>
      </w:r>
      <w:r>
        <w:rPr>
          <w:rFonts w:ascii="宋体" w:hAnsi="宋体" w:eastAsia="宋体"/>
          <w:b/>
          <w:sz w:val="21"/>
        </w:rPr>
        <w:t>不出现免费 / 付费、试看范围、下单方式的代填</w:t>
      </w:r>
      <w:r>
        <w:rPr>
          <w:rFonts w:ascii="宋体" w:hAnsi="宋体" w:eastAsia="宋体"/>
          <w:b w:val="0"/>
          <w:sz w:val="21"/>
        </w:rPr>
        <w:t>（AC-⑤-11）。</w:t>
      </w:r>
    </w:p>
    <w:p>
      <w:pPr>
        <w:pStyle w:val="ListBullet"/>
        <w:spacing w:after="20"/>
        <w:ind w:left="425"/>
      </w:pPr>
      <w:r>
        <w:rPr>
          <w:rFonts w:ascii="宋体" w:hAnsi="宋体" w:eastAsia="宋体"/>
          <w:b w:val="0"/>
          <w:sz w:val="21"/>
        </w:rPr>
        <w:t xml:space="preserve">给定一期视图，当直达 </w:t>
      </w:r>
      <w:r>
        <w:rPr>
          <w:rFonts w:ascii="Menlo" w:hAnsi="Menlo" w:eastAsia="Menlo"/>
          <w:b w:val="0"/>
          <w:color w:val="A03030"/>
          <w:sz w:val="21"/>
        </w:rPr>
        <w:t>audit.html</w:t>
      </w:r>
      <w:r>
        <w:rPr>
          <w:rFonts w:ascii="宋体" w:hAnsi="宋体" w:eastAsia="宋体"/>
          <w:b w:val="0"/>
          <w:sz w:val="21"/>
        </w:rPr>
        <w:t xml:space="preserve"> 或 </w:t>
      </w:r>
      <w:r>
        <w:rPr>
          <w:rFonts w:ascii="Menlo" w:hAnsi="Menlo" w:eastAsia="Menlo"/>
          <w:b w:val="0"/>
          <w:color w:val="A03030"/>
          <w:sz w:val="21"/>
        </w:rPr>
        <w:t>content-video.html</w:t>
      </w:r>
      <w:r>
        <w:rPr>
          <w:rFonts w:ascii="宋体" w:hAnsi="宋体" w:eastAsia="宋体"/>
          <w:b w:val="0"/>
          <w:sz w:val="21"/>
        </w:rPr>
        <w:t>，则显示「二期能力 · 一期视图下已隐藏」横幅。</w:t>
      </w:r>
    </w:p>
    <w:p>
      <w:r>
        <w:rPr>
          <w:rFonts w:ascii="宋体" w:hAnsi="宋体" w:eastAsia="宋体"/>
          <w:b/>
        </w:rPr>
        <w:t>开放问题</w:t>
      </w:r>
    </w:p>
    <w:p>
      <w:pPr>
        <w:pStyle w:val="ListBullet"/>
        <w:spacing w:after="20"/>
        <w:ind w:left="425"/>
      </w:pPr>
      <w:r>
        <w:rPr>
          <w:rFonts w:ascii="宋体" w:hAnsi="宋体" w:eastAsia="宋体"/>
          <w:b w:val="0"/>
          <w:sz w:val="21"/>
        </w:rPr>
        <w:t>「商品审核」入口与「商品免审」（第六轮）矛盾，需明确是下线入口还是恢复商品审核。</w:t>
      </w:r>
    </w:p>
    <w:p>
      <w:pPr>
        <w:pStyle w:val="ListBullet"/>
        <w:spacing w:after="20"/>
        <w:ind w:left="425"/>
      </w:pPr>
      <w:r>
        <w:rPr>
          <w:rFonts w:ascii="宋体" w:hAnsi="宋体" w:eastAsia="宋体"/>
          <w:b w:val="0"/>
          <w:sz w:val="21"/>
        </w:rPr>
        <w:t>审核页面包屑存在旧口径残留：</w:t>
      </w:r>
      <w:r>
        <w:rPr>
          <w:rFonts w:ascii="Menlo" w:hAnsi="Menlo" w:eastAsia="Menlo"/>
          <w:b w:val="0"/>
          <w:color w:val="A03030"/>
          <w:sz w:val="21"/>
        </w:rPr>
        <w:t>content-video.html</w:t>
      </w:r>
      <w:r>
        <w:rPr>
          <w:rFonts w:ascii="宋体" w:hAnsi="宋体" w:eastAsia="宋体"/>
          <w:b w:val="0"/>
          <w:sz w:val="21"/>
        </w:rPr>
        <w:t xml:space="preserve"> 为「内容 / 内容资产 / 线上课」、</w:t>
      </w:r>
      <w:r>
        <w:rPr>
          <w:rFonts w:ascii="Menlo" w:hAnsi="Menlo" w:eastAsia="Menlo"/>
          <w:b w:val="0"/>
          <w:color w:val="A03030"/>
          <w:sz w:val="21"/>
        </w:rPr>
        <w:t>agents.html</w:t>
      </w:r>
      <w:r>
        <w:rPr>
          <w:rFonts w:ascii="宋体" w:hAnsi="宋体" w:eastAsia="宋体"/>
          <w:b w:val="0"/>
          <w:sz w:val="21"/>
        </w:rPr>
        <w:t xml:space="preserve"> 为「内容 / 学习服务 / 智能体」、</w:t>
      </w:r>
      <w:r>
        <w:rPr>
          <w:rFonts w:ascii="Menlo" w:hAnsi="Menlo" w:eastAsia="Menlo"/>
          <w:b w:val="0"/>
          <w:color w:val="A03030"/>
          <w:sz w:val="21"/>
        </w:rPr>
        <w:t>assess-series.html</w:t>
      </w:r>
      <w:r>
        <w:rPr>
          <w:rFonts w:ascii="宋体" w:hAnsi="宋体" w:eastAsia="宋体"/>
          <w:b w:val="0"/>
          <w:sz w:val="21"/>
        </w:rPr>
        <w:t xml:space="preserve"> 为「内容 / 测评中心 / 测评包」、</w:t>
      </w:r>
      <w:r>
        <w:rPr>
          <w:rFonts w:ascii="Menlo" w:hAnsi="Menlo" w:eastAsia="Menlo"/>
          <w:b w:val="0"/>
          <w:color w:val="A03030"/>
          <w:sz w:val="21"/>
        </w:rPr>
        <w:t>assess-plans.html</w:t>
      </w:r>
      <w:r>
        <w:rPr>
          <w:rFonts w:ascii="宋体" w:hAnsi="宋体" w:eastAsia="宋体"/>
          <w:b w:val="0"/>
          <w:sz w:val="21"/>
        </w:rPr>
        <w:t xml:space="preserve"> / </w:t>
      </w:r>
      <w:r>
        <w:rPr>
          <w:rFonts w:ascii="Menlo" w:hAnsi="Menlo" w:eastAsia="Menlo"/>
          <w:b w:val="0"/>
          <w:color w:val="A03030"/>
          <w:sz w:val="21"/>
        </w:rPr>
        <w:t>assess-plan-stages.html</w:t>
      </w:r>
      <w:r>
        <w:rPr>
          <w:rFonts w:ascii="宋体" w:hAnsi="宋体" w:eastAsia="宋体"/>
          <w:b w:val="0"/>
          <w:sz w:val="21"/>
        </w:rPr>
        <w:t xml:space="preserve"> 为「运营管理后台 / 内容 / …」——与「运营后台 / 内容与审核 / …」不一致，待统一。</w:t>
      </w:r>
    </w:p>
    <w:p>
      <w:pPr>
        <w:pStyle w:val="ListBullet"/>
        <w:spacing w:after="20"/>
        <w:ind w:left="425"/>
      </w:pPr>
      <w:r>
        <w:rPr>
          <w:rFonts w:ascii="宋体" w:hAnsi="宋体" w:eastAsia="宋体"/>
          <w:b w:val="0"/>
          <w:sz w:val="21"/>
        </w:rPr>
        <w:t>平台内容变更后对已下发租户的同步策略（R-OPS-C-010「实时 / 次日」）仍未评审冻结。</w:t>
      </w:r>
    </w:p>
    <w:p>
      <w:pPr>
        <w:pStyle w:val="Heading3"/>
      </w:pPr>
      <w:r>
        <w:rPr>
          <w:rFonts w:ascii="微软雅黑" w:hAnsi="微软雅黑" w:eastAsia="微软雅黑"/>
          <w:b/>
        </w:rPr>
        <w:t>5.2.3 交易</w:t>
      </w:r>
    </w:p>
    <w:p>
      <w:r>
        <w:rPr>
          <w:rFonts w:ascii="宋体" w:hAnsi="宋体" w:eastAsia="宋体"/>
          <w:b/>
        </w:rPr>
        <w:t>模块目标</w:t>
      </w:r>
      <w:r>
        <w:rPr>
          <w:rFonts w:ascii="宋体" w:hAnsi="宋体" w:eastAsia="宋体"/>
          <w:b w:val="0"/>
        </w:rPr>
        <w:t>：平台侧全局订单 / 商品 / 售后的只读核查，以及平台自营商品的创建与下发、权益开通与回收。</w:t>
      </w:r>
    </w:p>
    <w:p>
      <w:pPr>
        <w:spacing w:after="40"/>
        <w:ind w:left="340"/>
      </w:pPr>
      <w:r>
        <w:rPr>
          <w:rFonts w:ascii="宋体" w:hAnsi="宋体" w:eastAsia="宋体"/>
          <w:b/>
          <w:i/>
          <w:color w:val="444444"/>
          <w:sz w:val="20"/>
        </w:rPr>
        <w:t>评审范围：本模块整块为二期（2026-10-02 第七轮，「订单列表」已移出至财务并保留一期）</w:t>
      </w:r>
      <w:r>
        <w:rPr>
          <w:rFonts w:ascii="宋体" w:hAnsi="宋体" w:eastAsia="宋体"/>
          <w:b w:val="0"/>
          <w:i/>
          <w:color w:val="444444"/>
          <w:sz w:val="20"/>
        </w:rPr>
        <w:t>。一期视图下顶栏不显示「交易」，直达任一交易类页面显示二期横幅。本节需求保留为完整沉淀。</w:t>
      </w:r>
    </w:p>
    <w:p>
      <w:r>
        <w:rPr>
          <w:rFonts w:ascii="宋体" w:hAnsi="宋体" w:eastAsia="宋体"/>
          <w:b/>
        </w:rPr>
        <w:t>用户与场景</w:t>
      </w:r>
    </w:p>
    <w:p>
      <w:pPr>
        <w:pStyle w:val="ListBullet"/>
        <w:spacing w:after="20"/>
        <w:ind w:left="425"/>
      </w:pPr>
      <w:r>
        <w:rPr>
          <w:rFonts w:ascii="宋体" w:hAnsi="宋体" w:eastAsia="宋体"/>
          <w:b w:val="0"/>
          <w:sz w:val="21"/>
        </w:rPr>
        <w:t>涉及角色：平台内容运营（平台商品创建与下发）、结算专员（只读核查订单权益）、值班运营（售后与权益异常处置）。</w:t>
      </w:r>
    </w:p>
    <w:p>
      <w:pPr>
        <w:pStyle w:val="ListBullet"/>
        <w:spacing w:after="20"/>
        <w:ind w:left="425"/>
      </w:pPr>
      <w:r>
        <w:rPr>
          <w:rFonts w:ascii="宋体" w:hAnsi="宋体" w:eastAsia="宋体"/>
          <w:b w:val="0"/>
          <w:sz w:val="21"/>
        </w:rPr>
        <w:t>场景 1：平台内容运营创建平台商品并选择下发范围（全部租户 / 指定租户）。</w:t>
      </w:r>
    </w:p>
    <w:p>
      <w:pPr>
        <w:pStyle w:val="ListBullet"/>
        <w:spacing w:after="20"/>
        <w:ind w:left="425"/>
      </w:pPr>
      <w:r>
        <w:rPr>
          <w:rFonts w:ascii="宋体" w:hAnsi="宋体" w:eastAsia="宋体"/>
          <w:b w:val="0"/>
          <w:sz w:val="21"/>
        </w:rPr>
        <w:t>场景 2：商家 C 端用户购买平台内容后订单进入平台侧，运营核查权益开通记录与异常。</w:t>
      </w:r>
    </w:p>
    <w:p>
      <w:pPr>
        <w:pStyle w:val="ListBullet"/>
        <w:spacing w:after="20"/>
        <w:ind w:left="425"/>
      </w:pPr>
      <w:r>
        <w:rPr>
          <w:rFonts w:ascii="宋体" w:hAnsi="宋体" w:eastAsia="宋体"/>
          <w:b w:val="0"/>
          <w:sz w:val="21"/>
        </w:rPr>
        <w:t>场景 3：用户退款，运营在「退款与权益回收」查看售后单与权益回收结果。</w:t>
      </w:r>
    </w:p>
    <w:p>
      <w:pPr>
        <w:pStyle w:val="ListBullet"/>
        <w:spacing w:after="20"/>
        <w:ind w:left="425"/>
      </w:pPr>
      <w:r>
        <w:rPr>
          <w:rFonts w:ascii="宋体" w:hAnsi="宋体" w:eastAsia="宋体"/>
          <w:b w:val="0"/>
          <w:sz w:val="21"/>
        </w:rPr>
        <w:t>场景 4：运营跨租户查看权益异常（支付回调失败待人工处理）并手动开通权益。</w:t>
      </w:r>
    </w:p>
    <w:p>
      <w:r>
        <w:rPr>
          <w:rFonts w:ascii="宋体" w:hAnsi="宋体" w:eastAsia="宋体"/>
          <w:b/>
        </w:rPr>
        <w:t>功能摘要表</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shd w:val="clear" w:fill="4472C4"/>
          </w:tcPr>
          <w:p>
            <w:pPr>
              <w:spacing w:after="20" w:line="276" w:lineRule="auto"/>
            </w:pPr>
            <w:r>
              <w:rPr>
                <w:b/>
                <w:color w:val="FFFFFF"/>
                <w:sz w:val="19"/>
              </w:rPr>
            </w:r>
            <w:r>
              <w:rPr>
                <w:rFonts w:ascii="宋体" w:hAnsi="宋体" w:eastAsia="宋体"/>
                <w:b/>
                <w:color w:val="FFFFFF"/>
                <w:sz w:val="19"/>
              </w:rPr>
              <w:t>分组</w:t>
            </w:r>
          </w:p>
        </w:tc>
        <w:tc>
          <w:tcPr>
            <w:tcW w:type="dxa" w:w="1792"/>
            <w:shd w:val="clear" w:fill="4472C4"/>
          </w:tcPr>
          <w:p>
            <w:pPr>
              <w:spacing w:after="20" w:line="276" w:lineRule="auto"/>
            </w:pPr>
            <w:r>
              <w:rPr>
                <w:b/>
                <w:color w:val="FFFFFF"/>
                <w:sz w:val="19"/>
              </w:rPr>
            </w:r>
            <w:r>
              <w:rPr>
                <w:rFonts w:ascii="宋体" w:hAnsi="宋体" w:eastAsia="宋体"/>
                <w:b/>
                <w:color w:val="FFFFFF"/>
                <w:sz w:val="19"/>
              </w:rPr>
              <w:t>功能菜单</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页面文件</w:t>
            </w:r>
          </w:p>
        </w:tc>
        <w:tc>
          <w:tcPr>
            <w:tcW w:type="dxa" w:w="1792"/>
            <w:shd w:val="clear" w:fill="4472C4"/>
          </w:tcPr>
          <w:p>
            <w:pPr>
              <w:spacing w:after="20" w:line="276" w:lineRule="auto"/>
            </w:pPr>
            <w:r>
              <w:rPr>
                <w:b/>
                <w:color w:val="FFFFFF"/>
                <w:sz w:val="19"/>
              </w:rPr>
            </w:r>
            <w:r>
              <w:rPr>
                <w:rFonts w:ascii="宋体" w:hAnsi="宋体" w:eastAsia="宋体"/>
                <w:b/>
                <w:color w:val="FFFFFF"/>
                <w:sz w:val="19"/>
              </w:rPr>
              <w:t>主要功能点</w:t>
            </w:r>
          </w:p>
        </w:tc>
        <w:tc>
          <w:tcPr>
            <w:tcW w:type="dxa" w:w="1792"/>
            <w:shd w:val="clear" w:fill="4472C4"/>
          </w:tcPr>
          <w:p>
            <w:pPr>
              <w:spacing w:after="20" w:line="276" w:lineRule="auto"/>
            </w:pPr>
            <w:r>
              <w:rPr>
                <w:b/>
                <w:color w:val="FFFFFF"/>
                <w:sz w:val="19"/>
              </w:rPr>
            </w:r>
            <w:r>
              <w:rPr>
                <w:rFonts w:ascii="宋体" w:hAnsi="宋体" w:eastAsia="宋体"/>
                <w:b/>
                <w:color w:val="FFFFFF"/>
                <w:sz w:val="19"/>
              </w:rPr>
              <w:t>优先级</w:t>
            </w:r>
          </w:p>
        </w:tc>
      </w:tr>
      <w:tr>
        <w:tc>
          <w:tcPr>
            <w:tcW w:type="dxa" w:w="1792"/>
          </w:tcPr>
          <w:p>
            <w:pPr>
              <w:spacing w:after="20" w:line="276" w:lineRule="auto"/>
            </w:pPr>
            <w:r>
              <w:rPr>
                <w:sz w:val="19"/>
              </w:rPr>
            </w:r>
            <w:r>
              <w:rPr>
                <w:rFonts w:ascii="宋体" w:hAnsi="宋体" w:eastAsia="宋体"/>
                <w:b w:val="0"/>
                <w:sz w:val="19"/>
              </w:rPr>
              <w:t>订单管理</w:t>
            </w:r>
          </w:p>
        </w:tc>
        <w:tc>
          <w:tcPr>
            <w:tcW w:type="dxa" w:w="1792"/>
          </w:tcPr>
          <w:p>
            <w:pPr>
              <w:spacing w:after="20" w:line="276" w:lineRule="auto"/>
            </w:pPr>
            <w:r>
              <w:rPr>
                <w:sz w:val="19"/>
              </w:rPr>
            </w:r>
            <w:r>
              <w:rPr>
                <w:rFonts w:ascii="宋体" w:hAnsi="宋体" w:eastAsia="宋体"/>
                <w:b w:val="0"/>
                <w:sz w:val="19"/>
              </w:rPr>
              <w:t>权益开通记录</w:t>
            </w:r>
          </w:p>
        </w:tc>
        <w:tc>
          <w:tcPr>
            <w:tcW w:type="dxa" w:w="1792"/>
          </w:tcPr>
          <w:p>
            <w:pPr>
              <w:spacing w:after="20" w:line="276" w:lineRule="auto"/>
            </w:pPr>
            <w:r>
              <w:rPr>
                <w:sz w:val="19"/>
              </w:rPr>
            </w:r>
            <w:r>
              <w:rPr>
                <w:rFonts w:ascii="宋体" w:hAnsi="宋体" w:eastAsia="宋体"/>
                <w:b w:val="0"/>
                <w:sz w:val="19"/>
              </w:rPr>
              <w:t>prototype/ops/entitlement.html</w:t>
            </w:r>
          </w:p>
        </w:tc>
        <w:tc>
          <w:tcPr>
            <w:tcW w:type="dxa" w:w="1792"/>
          </w:tcPr>
          <w:p>
            <w:pPr>
              <w:spacing w:after="20" w:line="276" w:lineRule="auto"/>
            </w:pPr>
            <w:r>
              <w:rPr>
                <w:sz w:val="19"/>
              </w:rPr>
            </w:r>
            <w:r>
              <w:rPr>
                <w:rFonts w:ascii="宋体" w:hAnsi="宋体" w:eastAsia="宋体"/>
                <w:b w:val="0"/>
                <w:sz w:val="19"/>
              </w:rPr>
              <w:t>4 Tab（全部/已开通/待开通/已回收）、手动开通权益、异常筛选</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商品管理</w:t>
            </w:r>
          </w:p>
        </w:tc>
        <w:tc>
          <w:tcPr>
            <w:tcW w:type="dxa" w:w="1792"/>
          </w:tcPr>
          <w:p>
            <w:pPr>
              <w:spacing w:after="20" w:line="276" w:lineRule="auto"/>
            </w:pPr>
            <w:r>
              <w:rPr>
                <w:sz w:val="19"/>
              </w:rPr>
            </w:r>
            <w:r>
              <w:rPr>
                <w:rFonts w:ascii="宋体" w:hAnsi="宋体" w:eastAsia="宋体"/>
                <w:b w:val="0"/>
                <w:sz w:val="19"/>
              </w:rPr>
              <w:t>平台商品</w:t>
            </w:r>
          </w:p>
        </w:tc>
        <w:tc>
          <w:tcPr>
            <w:tcW w:type="dxa" w:w="1792"/>
          </w:tcPr>
          <w:p>
            <w:pPr>
              <w:spacing w:after="20" w:line="276" w:lineRule="auto"/>
            </w:pPr>
            <w:r>
              <w:rPr>
                <w:sz w:val="19"/>
              </w:rPr>
            </w:r>
            <w:r>
              <w:rPr>
                <w:rFonts w:ascii="宋体" w:hAnsi="宋体" w:eastAsia="宋体"/>
                <w:b w:val="0"/>
                <w:sz w:val="19"/>
              </w:rPr>
              <w:t>prototype/ops/platform-goods.html</w:t>
            </w:r>
          </w:p>
        </w:tc>
        <w:tc>
          <w:tcPr>
            <w:tcW w:type="dxa" w:w="1792"/>
          </w:tcPr>
          <w:p>
            <w:pPr>
              <w:spacing w:after="20" w:line="276" w:lineRule="auto"/>
            </w:pPr>
            <w:r>
              <w:rPr>
                <w:sz w:val="19"/>
              </w:rPr>
            </w:r>
            <w:r>
              <w:rPr>
                <w:rFonts w:ascii="宋体" w:hAnsi="宋体" w:eastAsia="宋体"/>
                <w:b w:val="0"/>
                <w:sz w:val="19"/>
              </w:rPr>
              <w:t>类型 Tab、「佣金（20%）」列、批量下发租户、新建商品</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商品管理</w:t>
            </w:r>
          </w:p>
        </w:tc>
        <w:tc>
          <w:tcPr>
            <w:tcW w:type="dxa" w:w="1792"/>
          </w:tcPr>
          <w:p>
            <w:pPr>
              <w:spacing w:after="20" w:line="276" w:lineRule="auto"/>
            </w:pPr>
            <w:r>
              <w:rPr>
                <w:sz w:val="19"/>
              </w:rPr>
            </w:r>
            <w:r>
              <w:rPr>
                <w:rFonts w:ascii="宋体" w:hAnsi="宋体" w:eastAsia="宋体"/>
                <w:b w:val="0"/>
                <w:sz w:val="19"/>
              </w:rPr>
              <w:t>新建商品</w:t>
            </w:r>
          </w:p>
        </w:tc>
        <w:tc>
          <w:tcPr>
            <w:tcW w:type="dxa" w:w="1792"/>
          </w:tcPr>
          <w:p>
            <w:pPr>
              <w:spacing w:after="20" w:line="276" w:lineRule="auto"/>
            </w:pPr>
            <w:r>
              <w:rPr>
                <w:sz w:val="19"/>
              </w:rPr>
            </w:r>
            <w:r>
              <w:rPr>
                <w:rFonts w:ascii="宋体" w:hAnsi="宋体" w:eastAsia="宋体"/>
                <w:b w:val="0"/>
                <w:sz w:val="19"/>
              </w:rPr>
              <w:t>prototype/ops/goods-edit.html</w:t>
            </w:r>
          </w:p>
        </w:tc>
        <w:tc>
          <w:tcPr>
            <w:tcW w:type="dxa" w:w="1792"/>
          </w:tcPr>
          <w:p>
            <w:pPr>
              <w:spacing w:after="20" w:line="276" w:lineRule="auto"/>
            </w:pPr>
            <w:r>
              <w:rPr>
                <w:sz w:val="19"/>
              </w:rPr>
            </w:r>
            <w:r>
              <w:rPr>
                <w:rFonts w:ascii="宋体" w:hAnsi="宋体" w:eastAsia="宋体"/>
                <w:b w:val="0"/>
                <w:sz w:val="19"/>
              </w:rPr>
              <w:t>交付内容弹窗多选（5 类 Tab、跨类型累计、组合商品提示）、下发范围、上架设置</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售后管理</w:t>
            </w:r>
          </w:p>
        </w:tc>
        <w:tc>
          <w:tcPr>
            <w:tcW w:type="dxa" w:w="1792"/>
          </w:tcPr>
          <w:p>
            <w:pPr>
              <w:spacing w:after="20" w:line="276" w:lineRule="auto"/>
            </w:pPr>
            <w:r>
              <w:rPr>
                <w:sz w:val="19"/>
              </w:rPr>
            </w:r>
            <w:r>
              <w:rPr>
                <w:rFonts w:ascii="宋体" w:hAnsi="宋体" w:eastAsia="宋体"/>
                <w:b w:val="0"/>
                <w:sz w:val="19"/>
              </w:rPr>
              <w:t>退款与权益回收</w:t>
            </w:r>
          </w:p>
        </w:tc>
        <w:tc>
          <w:tcPr>
            <w:tcW w:type="dxa" w:w="1792"/>
          </w:tcPr>
          <w:p>
            <w:pPr>
              <w:spacing w:after="20" w:line="276" w:lineRule="auto"/>
            </w:pPr>
            <w:r>
              <w:rPr>
                <w:sz w:val="19"/>
              </w:rPr>
            </w:r>
            <w:r>
              <w:rPr>
                <w:rFonts w:ascii="宋体" w:hAnsi="宋体" w:eastAsia="宋体"/>
                <w:b w:val="0"/>
                <w:sz w:val="19"/>
              </w:rPr>
              <w:t xml:space="preserve">prototype/ops/aftersales.html（+ </w:t>
            </w:r>
            <w:r>
              <w:rPr>
                <w:rFonts w:ascii="Menlo" w:hAnsi="Menlo" w:eastAsia="Menlo"/>
                <w:b w:val="0"/>
                <w:color w:val="A03030"/>
                <w:sz w:val="19"/>
              </w:rPr>
              <w:t>aftersale-detail.html</w:t>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售后单 5 Tab、类型 / 状态筛选、退款并回收权益</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商品管理（死页）</w:t>
            </w:r>
          </w:p>
        </w:tc>
        <w:tc>
          <w:tcPr>
            <w:tcW w:type="dxa" w:w="1792"/>
          </w:tcPr>
          <w:p>
            <w:pPr>
              <w:spacing w:after="20" w:line="276" w:lineRule="auto"/>
            </w:pPr>
            <w:r>
              <w:rPr>
                <w:sz w:val="19"/>
              </w:rPr>
            </w:r>
            <w:r>
              <w:rPr>
                <w:rFonts w:ascii="宋体" w:hAnsi="宋体" w:eastAsia="宋体"/>
                <w:b w:val="0"/>
                <w:sz w:val="19"/>
              </w:rPr>
              <w:t>prototype/ops/trade-goods.html</w:t>
            </w:r>
          </w:p>
        </w:tc>
        <w:tc>
          <w:tcPr>
            <w:tcW w:type="dxa" w:w="1792"/>
          </w:tcPr>
          <w:p>
            <w:pPr>
              <w:spacing w:after="20" w:line="276" w:lineRule="auto"/>
            </w:pPr>
            <w:r>
              <w:rPr>
                <w:sz w:val="19"/>
              </w:rPr>
            </w:r>
            <w:r>
              <w:rPr>
                <w:rFonts w:ascii="宋体" w:hAnsi="宋体" w:eastAsia="宋体"/>
                <w:b w:val="0"/>
                <w:sz w:val="19"/>
              </w:rPr>
              <w:t>「商品管理」静态表，</w:t>
            </w:r>
            <w:r>
              <w:rPr>
                <w:rFonts w:ascii="Menlo" w:hAnsi="Menlo" w:eastAsia="Menlo"/>
                <w:b w:val="0"/>
                <w:color w:val="A03030"/>
                <w:sz w:val="19"/>
              </w:rPr>
              <w:t>ops-shell.js</w:t>
            </w:r>
            <w:r>
              <w:rPr>
                <w:rFonts w:ascii="宋体" w:hAnsi="宋体" w:eastAsia="宋体"/>
                <w:b w:val="0"/>
                <w:sz w:val="19"/>
              </w:rPr>
              <w:t xml:space="preserve"> 零入链，属历史遗留</w:t>
            </w:r>
          </w:p>
        </w:tc>
        <w:tc>
          <w:tcPr>
            <w:tcW w:type="dxa" w:w="1792"/>
          </w:tcPr>
          <w:p>
            <w:pPr>
              <w:spacing w:after="20" w:line="276" w:lineRule="auto"/>
            </w:pPr>
            <w:r>
              <w:rPr>
                <w:sz w:val="19"/>
              </w:rPr>
            </w:r>
            <w:r>
              <w:rPr>
                <w:rFonts w:ascii="宋体" w:hAnsi="宋体" w:eastAsia="宋体"/>
                <w:b w:val="0"/>
                <w:sz w:val="19"/>
              </w:rPr>
              <w:t>—</w:t>
            </w:r>
          </w:p>
        </w:tc>
      </w:tr>
    </w:tbl>
    <w:p/>
    <w:p>
      <w:r>
        <w:rPr>
          <w:rFonts w:ascii="宋体" w:hAnsi="宋体" w:eastAsia="宋体"/>
          <w:b/>
        </w:rPr>
        <w:t>页面与交互（整块二期，短表）</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shd w:val="clear" w:fill="4472C4"/>
          </w:tcPr>
          <w:p>
            <w:pPr>
              <w:spacing w:after="20" w:line="276" w:lineRule="auto"/>
            </w:pPr>
            <w:r>
              <w:rPr>
                <w:b/>
                <w:color w:val="FFFFFF"/>
                <w:sz w:val="19"/>
              </w:rPr>
            </w:r>
            <w:r>
              <w:rPr>
                <w:rFonts w:ascii="宋体" w:hAnsi="宋体" w:eastAsia="宋体"/>
                <w:b/>
                <w:color w:val="FFFFFF"/>
                <w:sz w:val="19"/>
              </w:rPr>
              <w:t>页面</w:t>
            </w:r>
          </w:p>
        </w:tc>
        <w:tc>
          <w:tcPr>
            <w:tcW w:type="dxa" w:w="2986"/>
            <w:shd w:val="clear" w:fill="4472C4"/>
          </w:tcPr>
          <w:p>
            <w:pPr>
              <w:spacing w:after="20" w:line="276" w:lineRule="auto"/>
            </w:pPr>
            <w:r>
              <w:rPr>
                <w:b/>
                <w:color w:val="FFFFFF"/>
                <w:sz w:val="19"/>
              </w:rPr>
            </w:r>
            <w:r>
              <w:rPr>
                <w:rFonts w:ascii="宋体" w:hAnsi="宋体" w:eastAsia="宋体"/>
                <w:b/>
                <w:color w:val="FFFFFF"/>
                <w:sz w:val="19"/>
              </w:rPr>
              <w:t>一句话说明</w:t>
            </w:r>
          </w:p>
        </w:tc>
        <w:tc>
          <w:tcPr>
            <w:tcW w:type="dxa" w:w="2986"/>
            <w:shd w:val="clear" w:fill="4472C4"/>
          </w:tcPr>
          <w:p>
            <w:pPr>
              <w:spacing w:after="20" w:line="276" w:lineRule="auto"/>
            </w:pPr>
            <w:r>
              <w:rPr>
                <w:b/>
                <w:color w:val="FFFFFF"/>
                <w:sz w:val="19"/>
              </w:rPr>
            </w:r>
            <w:r>
              <w:rPr>
                <w:rFonts w:ascii="宋体" w:hAnsi="宋体" w:eastAsia="宋体"/>
                <w:b/>
                <w:color w:val="FFFFFF"/>
                <w:sz w:val="19"/>
              </w:rPr>
              <w:t>后置原因</w:t>
            </w:r>
          </w:p>
        </w:tc>
      </w:tr>
      <w:tr>
        <w:tc>
          <w:tcPr>
            <w:tcW w:type="dxa" w:w="2986"/>
          </w:tcPr>
          <w:p>
            <w:pPr>
              <w:spacing w:after="20" w:line="276" w:lineRule="auto"/>
            </w:pPr>
            <w:r>
              <w:rPr>
                <w:sz w:val="19"/>
              </w:rPr>
            </w:r>
            <w:r>
              <w:rPr>
                <w:rFonts w:ascii="Menlo" w:hAnsi="Menlo" w:eastAsia="Menlo"/>
                <w:b w:val="0"/>
                <w:color w:val="A03030"/>
                <w:sz w:val="19"/>
              </w:rPr>
              <w:t>entitlement.html</w:t>
            </w:r>
          </w:p>
        </w:tc>
        <w:tc>
          <w:tcPr>
            <w:tcW w:type="dxa" w:w="2986"/>
          </w:tcPr>
          <w:p>
            <w:pPr>
              <w:spacing w:after="20" w:line="276" w:lineRule="auto"/>
            </w:pPr>
            <w:r>
              <w:rPr>
                <w:sz w:val="19"/>
              </w:rPr>
            </w:r>
            <w:r>
              <w:rPr>
                <w:rFonts w:ascii="宋体" w:hAnsi="宋体" w:eastAsia="宋体"/>
                <w:b w:val="0"/>
                <w:sz w:val="19"/>
              </w:rPr>
              <w:t xml:space="preserve">权益开通 / 回收 / 待开通（回调失败）记录，支持手动开通；与商家端 </w:t>
            </w:r>
            <w:r>
              <w:rPr>
                <w:rFonts w:ascii="Menlo" w:hAnsi="Menlo" w:eastAsia="Menlo"/>
                <w:b w:val="0"/>
                <w:color w:val="A03030"/>
                <w:sz w:val="19"/>
              </w:rPr>
              <w:t>entitlement.html</w:t>
            </w:r>
            <w:r>
              <w:rPr>
                <w:rFonts w:ascii="宋体" w:hAnsi="宋体" w:eastAsia="宋体"/>
                <w:b w:val="0"/>
                <w:sz w:val="19"/>
              </w:rPr>
              <w:t xml:space="preserve"> 对齐口径</w:t>
            </w:r>
          </w:p>
        </w:tc>
        <w:tc>
          <w:tcPr>
            <w:tcW w:type="dxa" w:w="2986"/>
          </w:tcPr>
          <w:p>
            <w:pPr>
              <w:spacing w:after="20" w:line="276" w:lineRule="auto"/>
            </w:pPr>
            <w:r>
              <w:rPr>
                <w:sz w:val="19"/>
              </w:rPr>
            </w:r>
            <w:r>
              <w:rPr>
                <w:rFonts w:ascii="宋体" w:hAnsi="宋体" w:eastAsia="宋体"/>
                <w:b w:val="0"/>
                <w:sz w:val="19"/>
              </w:rPr>
              <w:t>交易整块二期</w:t>
            </w:r>
          </w:p>
        </w:tc>
      </w:tr>
      <w:tr>
        <w:tc>
          <w:tcPr>
            <w:tcW w:type="dxa" w:w="2986"/>
          </w:tcPr>
          <w:p>
            <w:pPr>
              <w:spacing w:after="20" w:line="276" w:lineRule="auto"/>
            </w:pPr>
            <w:r>
              <w:rPr>
                <w:sz w:val="19"/>
              </w:rPr>
            </w:r>
            <w:r>
              <w:rPr>
                <w:rFonts w:ascii="Menlo" w:hAnsi="Menlo" w:eastAsia="Menlo"/>
                <w:b w:val="0"/>
                <w:color w:val="A03030"/>
                <w:sz w:val="19"/>
              </w:rPr>
              <w:t>platform-goods.html</w:t>
            </w:r>
          </w:p>
        </w:tc>
        <w:tc>
          <w:tcPr>
            <w:tcW w:type="dxa" w:w="2986"/>
          </w:tcPr>
          <w:p>
            <w:pPr>
              <w:spacing w:after="20" w:line="276" w:lineRule="auto"/>
            </w:pPr>
            <w:r>
              <w:rPr>
                <w:sz w:val="19"/>
              </w:rPr>
            </w:r>
            <w:r>
              <w:rPr>
                <w:rFonts w:ascii="宋体" w:hAnsi="宋体" w:eastAsia="宋体"/>
                <w:b w:val="0"/>
                <w:sz w:val="19"/>
              </w:rPr>
              <w:t>平台商品列表（含佣金 20% 列），支持「批量下发租户」；只负责内容与商品本身，不代商家决定上架策略（R-OPS-010）</w:t>
            </w:r>
          </w:p>
        </w:tc>
        <w:tc>
          <w:tcPr>
            <w:tcW w:type="dxa" w:w="2986"/>
          </w:tcPr>
          <w:p>
            <w:pPr>
              <w:spacing w:after="20" w:line="276" w:lineRule="auto"/>
            </w:pPr>
            <w:r>
              <w:rPr>
                <w:sz w:val="19"/>
              </w:rPr>
            </w:r>
            <w:r>
              <w:rPr>
                <w:rFonts w:ascii="宋体" w:hAnsi="宋体" w:eastAsia="宋体"/>
                <w:b w:val="0"/>
                <w:sz w:val="19"/>
              </w:rPr>
              <w:t>交易整块二期</w:t>
            </w:r>
          </w:p>
        </w:tc>
      </w:tr>
      <w:tr>
        <w:tc>
          <w:tcPr>
            <w:tcW w:type="dxa" w:w="2986"/>
          </w:tcPr>
          <w:p>
            <w:pPr>
              <w:spacing w:after="20" w:line="276" w:lineRule="auto"/>
            </w:pPr>
            <w:r>
              <w:rPr>
                <w:sz w:val="19"/>
              </w:rPr>
            </w:r>
            <w:r>
              <w:rPr>
                <w:rFonts w:ascii="Menlo" w:hAnsi="Menlo" w:eastAsia="Menlo"/>
                <w:b w:val="0"/>
                <w:color w:val="A03030"/>
                <w:sz w:val="19"/>
              </w:rPr>
              <w:t>goods-edit.html</w:t>
            </w:r>
          </w:p>
        </w:tc>
        <w:tc>
          <w:tcPr>
            <w:tcW w:type="dxa" w:w="2986"/>
          </w:tcPr>
          <w:p>
            <w:pPr>
              <w:spacing w:after="20" w:line="276" w:lineRule="auto"/>
            </w:pPr>
            <w:r>
              <w:rPr>
                <w:sz w:val="19"/>
              </w:rPr>
            </w:r>
            <w:r>
              <w:rPr>
                <w:rFonts w:ascii="宋体" w:hAnsi="宋体" w:eastAsia="宋体"/>
                <w:b w:val="0"/>
                <w:sz w:val="19"/>
              </w:rPr>
              <w:t xml:space="preserve">交付内容由「弹窗多选」确定（权威源 </w:t>
            </w:r>
            <w:r>
              <w:rPr>
                <w:rFonts w:ascii="Menlo" w:hAnsi="Menlo" w:eastAsia="Menlo"/>
                <w:b w:val="0"/>
                <w:color w:val="A03030"/>
                <w:sz w:val="19"/>
              </w:rPr>
              <w:t>contents[]</w:t>
            </w:r>
            <w:r>
              <w:rPr>
                <w:rFonts w:ascii="宋体" w:hAnsi="宋体" w:eastAsia="宋体"/>
                <w:b w:val="0"/>
                <w:sz w:val="19"/>
              </w:rPr>
              <w:t>，跨类型即组合商品），未选交付内容阻断保存；下发全部 / 指定租户</w:t>
            </w:r>
          </w:p>
        </w:tc>
        <w:tc>
          <w:tcPr>
            <w:tcW w:type="dxa" w:w="2986"/>
          </w:tcPr>
          <w:p>
            <w:pPr>
              <w:spacing w:after="20" w:line="276" w:lineRule="auto"/>
            </w:pPr>
            <w:r>
              <w:rPr>
                <w:sz w:val="19"/>
              </w:rPr>
            </w:r>
            <w:r>
              <w:rPr>
                <w:rFonts w:ascii="宋体" w:hAnsi="宋体" w:eastAsia="宋体"/>
                <w:b w:val="0"/>
                <w:sz w:val="19"/>
              </w:rPr>
              <w:t>交易整块二期</w:t>
            </w:r>
          </w:p>
        </w:tc>
      </w:tr>
      <w:tr>
        <w:tc>
          <w:tcPr>
            <w:tcW w:type="dxa" w:w="2986"/>
          </w:tcPr>
          <w:p>
            <w:pPr>
              <w:spacing w:after="20" w:line="276" w:lineRule="auto"/>
            </w:pPr>
            <w:r>
              <w:rPr>
                <w:sz w:val="19"/>
              </w:rPr>
            </w:r>
            <w:r>
              <w:rPr>
                <w:rFonts w:ascii="Menlo" w:hAnsi="Menlo" w:eastAsia="Menlo"/>
                <w:b w:val="0"/>
                <w:color w:val="A03030"/>
                <w:sz w:val="19"/>
              </w:rPr>
              <w:t>aftersales.html</w:t>
            </w:r>
            <w:r>
              <w:rPr>
                <w:rFonts w:ascii="宋体" w:hAnsi="宋体" w:eastAsia="宋体"/>
                <w:b w:val="0"/>
                <w:sz w:val="19"/>
              </w:rPr>
              <w:t xml:space="preserve"> / </w:t>
            </w:r>
            <w:r>
              <w:rPr>
                <w:rFonts w:ascii="Menlo" w:hAnsi="Menlo" w:eastAsia="Menlo"/>
                <w:b w:val="0"/>
                <w:color w:val="A03030"/>
                <w:sz w:val="19"/>
              </w:rPr>
              <w:t>aftersale-detail.html</w:t>
            </w:r>
          </w:p>
        </w:tc>
        <w:tc>
          <w:tcPr>
            <w:tcW w:type="dxa" w:w="2986"/>
          </w:tcPr>
          <w:p>
            <w:pPr>
              <w:spacing w:after="20" w:line="276" w:lineRule="auto"/>
            </w:pPr>
            <w:r>
              <w:rPr>
                <w:sz w:val="19"/>
              </w:rPr>
            </w:r>
            <w:r>
              <w:rPr>
                <w:rFonts w:ascii="宋体" w:hAnsi="宋体" w:eastAsia="宋体"/>
                <w:b w:val="0"/>
                <w:sz w:val="19"/>
              </w:rPr>
              <w:t xml:space="preserve">平台视角售后单与退款、权益回收；退款成功自动回收权益并按 </w:t>
            </w:r>
            <w:r>
              <w:rPr>
                <w:rFonts w:ascii="Menlo" w:hAnsi="Menlo" w:eastAsia="Menlo"/>
                <w:b w:val="0"/>
                <w:color w:val="A03030"/>
                <w:sz w:val="19"/>
              </w:rPr>
              <w:t>goods_id</w:t>
            </w:r>
            <w:r>
              <w:rPr>
                <w:rFonts w:ascii="宋体" w:hAnsi="宋体" w:eastAsia="宋体"/>
                <w:b w:val="0"/>
                <w:sz w:val="19"/>
              </w:rPr>
              <w:t xml:space="preserve"> 回收其全部交付内容</w:t>
            </w:r>
          </w:p>
        </w:tc>
        <w:tc>
          <w:tcPr>
            <w:tcW w:type="dxa" w:w="2986"/>
          </w:tcPr>
          <w:p>
            <w:pPr>
              <w:spacing w:after="20" w:line="276" w:lineRule="auto"/>
            </w:pPr>
            <w:r>
              <w:rPr>
                <w:sz w:val="19"/>
              </w:rPr>
            </w:r>
            <w:r>
              <w:rPr>
                <w:rFonts w:ascii="宋体" w:hAnsi="宋体" w:eastAsia="宋体"/>
                <w:b w:val="0"/>
                <w:sz w:val="19"/>
              </w:rPr>
              <w:t>交易整块二期</w:t>
            </w:r>
          </w:p>
        </w:tc>
      </w:tr>
    </w:tbl>
    <w:p/>
    <w:p>
      <w:r>
        <w:rPr>
          <w:rFonts w:ascii="宋体" w:hAnsi="宋体" w:eastAsia="宋体"/>
          <w:b/>
        </w:rPr>
        <w:t>业务规则摘要</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编号</w:t>
            </w:r>
          </w:p>
        </w:tc>
        <w:tc>
          <w:tcPr>
            <w:tcW w:type="dxa" w:w="4479"/>
            <w:shd w:val="clear" w:fill="4472C4"/>
          </w:tcPr>
          <w:p>
            <w:pPr>
              <w:spacing w:after="20" w:line="276" w:lineRule="auto"/>
            </w:pPr>
            <w:r>
              <w:rPr>
                <w:b/>
                <w:color w:val="FFFFFF"/>
                <w:sz w:val="19"/>
              </w:rPr>
            </w:r>
            <w:r>
              <w:rPr>
                <w:rFonts w:ascii="宋体" w:hAnsi="宋体" w:eastAsia="宋体"/>
                <w:b/>
                <w:color w:val="FFFFFF"/>
                <w:sz w:val="19"/>
              </w:rPr>
              <w:t>规则</w:t>
            </w:r>
          </w:p>
        </w:tc>
      </w:tr>
      <w:tr>
        <w:tc>
          <w:tcPr>
            <w:tcW w:type="dxa" w:w="4479"/>
          </w:tcPr>
          <w:p>
            <w:pPr>
              <w:spacing w:after="20" w:line="276" w:lineRule="auto"/>
            </w:pPr>
            <w:r>
              <w:rPr>
                <w:sz w:val="19"/>
              </w:rPr>
            </w:r>
            <w:r>
              <w:rPr>
                <w:rFonts w:ascii="宋体" w:hAnsi="宋体" w:eastAsia="宋体"/>
                <w:b w:val="0"/>
                <w:sz w:val="19"/>
              </w:rPr>
              <w:t>R-OPS-T-100（沿用）</w:t>
            </w:r>
          </w:p>
        </w:tc>
        <w:tc>
          <w:tcPr>
            <w:tcW w:type="dxa" w:w="4479"/>
          </w:tcPr>
          <w:p>
            <w:pPr>
              <w:spacing w:after="20" w:line="276" w:lineRule="auto"/>
            </w:pPr>
            <w:r>
              <w:rPr>
                <w:sz w:val="19"/>
              </w:rPr>
            </w:r>
            <w:r>
              <w:rPr>
                <w:rFonts w:ascii="宋体" w:hAnsi="宋体" w:eastAsia="宋体"/>
                <w:b w:val="0"/>
                <w:sz w:val="19"/>
              </w:rPr>
              <w:t>平台级不可关闭约束：绑定手机才能下单、未签约不能提现、当日退货额 ≤ 当日交易额且 ≤ 余额</w:t>
            </w:r>
          </w:p>
        </w:tc>
      </w:tr>
      <w:tr>
        <w:tc>
          <w:tcPr>
            <w:tcW w:type="dxa" w:w="4479"/>
          </w:tcPr>
          <w:p>
            <w:pPr>
              <w:spacing w:after="20" w:line="276" w:lineRule="auto"/>
            </w:pPr>
            <w:r>
              <w:rPr>
                <w:sz w:val="19"/>
              </w:rPr>
            </w:r>
            <w:r>
              <w:rPr>
                <w:rFonts w:ascii="宋体" w:hAnsi="宋体" w:eastAsia="宋体"/>
                <w:b w:val="0"/>
                <w:sz w:val="19"/>
              </w:rPr>
              <w:t>R-OPS-010（沿用）</w:t>
            </w:r>
          </w:p>
        </w:tc>
        <w:tc>
          <w:tcPr>
            <w:tcW w:type="dxa" w:w="4479"/>
          </w:tcPr>
          <w:p>
            <w:pPr>
              <w:spacing w:after="20" w:line="276" w:lineRule="auto"/>
            </w:pPr>
            <w:r>
              <w:rPr>
                <w:sz w:val="19"/>
              </w:rPr>
            </w:r>
            <w:r>
              <w:rPr>
                <w:rFonts w:ascii="宋体" w:hAnsi="宋体" w:eastAsia="宋体"/>
                <w:b w:val="0"/>
                <w:sz w:val="19"/>
              </w:rPr>
              <w:t>平台商品只负责内容与商品本身，</w:t>
            </w:r>
            <w:r>
              <w:rPr>
                <w:rFonts w:ascii="宋体" w:hAnsi="宋体" w:eastAsia="宋体"/>
                <w:b/>
                <w:sz w:val="19"/>
              </w:rPr>
              <w:t>不代商家决定</w:t>
            </w:r>
            <w:r>
              <w:rPr>
                <w:rFonts w:ascii="宋体" w:hAnsi="宋体" w:eastAsia="宋体"/>
                <w:b w:val="0"/>
                <w:sz w:val="19"/>
              </w:rPr>
              <w:t>上架策略；下发仅携带「允许上架模块」建议值</w:t>
            </w:r>
          </w:p>
        </w:tc>
      </w:tr>
      <w:tr>
        <w:tc>
          <w:tcPr>
            <w:tcW w:type="dxa" w:w="4479"/>
          </w:tcPr>
          <w:p>
            <w:pPr>
              <w:spacing w:after="20" w:line="276" w:lineRule="auto"/>
            </w:pPr>
            <w:r>
              <w:rPr>
                <w:sz w:val="19"/>
              </w:rPr>
            </w:r>
            <w:r>
              <w:rPr>
                <w:rFonts w:ascii="宋体" w:hAnsi="宋体" w:eastAsia="宋体"/>
                <w:b w:val="0"/>
                <w:sz w:val="19"/>
              </w:rPr>
              <w:t>R-OPS-BIZ-001</w:t>
            </w:r>
          </w:p>
        </w:tc>
        <w:tc>
          <w:tcPr>
            <w:tcW w:type="dxa" w:w="4479"/>
          </w:tcPr>
          <w:p>
            <w:pPr>
              <w:spacing w:after="20" w:line="276" w:lineRule="auto"/>
            </w:pPr>
            <w:r>
              <w:rPr>
                <w:sz w:val="19"/>
              </w:rPr>
            </w:r>
            <w:r>
              <w:rPr>
                <w:rFonts w:ascii="宋体" w:hAnsi="宋体" w:eastAsia="宋体"/>
                <w:b w:val="0"/>
                <w:sz w:val="19"/>
              </w:rPr>
              <w:t xml:space="preserve">支付成功自动开通权益；退款成功按 </w:t>
            </w:r>
            <w:r>
              <w:rPr>
                <w:rFonts w:ascii="Menlo" w:hAnsi="Menlo" w:eastAsia="Menlo"/>
                <w:b w:val="0"/>
                <w:color w:val="A03030"/>
                <w:sz w:val="19"/>
              </w:rPr>
              <w:t>goods_id</w:t>
            </w:r>
            <w:r>
              <w:rPr>
                <w:rFonts w:ascii="宋体" w:hAnsi="宋体" w:eastAsia="宋体"/>
                <w:b w:val="0"/>
                <w:sz w:val="19"/>
              </w:rPr>
              <w:t xml:space="preserve"> 回收权益，</w:t>
            </w:r>
            <w:r>
              <w:rPr>
                <w:rFonts w:ascii="宋体" w:hAnsi="宋体" w:eastAsia="宋体"/>
                <w:b/>
                <w:sz w:val="19"/>
              </w:rPr>
              <w:t>组合商品一并回收其全部交付内容</w:t>
            </w:r>
            <w:r>
              <w:rPr>
                <w:rFonts w:ascii="宋体" w:hAnsi="宋体" w:eastAsia="宋体"/>
                <w:b w:val="0"/>
                <w:sz w:val="19"/>
              </w:rPr>
              <w:t>（R-GDS-010）</w:t>
            </w:r>
          </w:p>
        </w:tc>
      </w:tr>
      <w:tr>
        <w:tc>
          <w:tcPr>
            <w:tcW w:type="dxa" w:w="4479"/>
          </w:tcPr>
          <w:p>
            <w:pPr>
              <w:spacing w:after="20" w:line="276" w:lineRule="auto"/>
            </w:pPr>
            <w:r>
              <w:rPr>
                <w:sz w:val="19"/>
              </w:rPr>
            </w:r>
            <w:r>
              <w:rPr>
                <w:rFonts w:ascii="宋体" w:hAnsi="宋体" w:eastAsia="宋体"/>
                <w:b w:val="0"/>
                <w:sz w:val="19"/>
              </w:rPr>
              <w:t>R-OPS-BIZ-002</w:t>
            </w:r>
          </w:p>
        </w:tc>
        <w:tc>
          <w:tcPr>
            <w:tcW w:type="dxa" w:w="4479"/>
          </w:tcPr>
          <w:p>
            <w:pPr>
              <w:spacing w:after="20" w:line="276" w:lineRule="auto"/>
            </w:pPr>
            <w:r>
              <w:rPr>
                <w:sz w:val="19"/>
              </w:rPr>
            </w:r>
            <w:r>
              <w:rPr>
                <w:rFonts w:ascii="宋体" w:hAnsi="宋体" w:eastAsia="宋体"/>
                <w:b w:val="0"/>
                <w:sz w:val="19"/>
              </w:rPr>
              <w:t>权益状态机：</w:t>
            </w:r>
            <w:r>
              <w:rPr>
                <w:rFonts w:ascii="Menlo" w:hAnsi="Menlo" w:eastAsia="Menlo"/>
                <w:b w:val="0"/>
                <w:color w:val="A03030"/>
                <w:sz w:val="19"/>
              </w:rPr>
              <w:t>未开通 → 已开通 → 已回收</w:t>
            </w:r>
            <w:r>
              <w:rPr>
                <w:rFonts w:ascii="宋体" w:hAnsi="宋体" w:eastAsia="宋体"/>
                <w:b w:val="0"/>
                <w:sz w:val="19"/>
              </w:rPr>
              <w:t>；支付回调失败进「待开通」并支持人工手动开通</w:t>
            </w:r>
          </w:p>
        </w:tc>
      </w:tr>
      <w:tr>
        <w:tc>
          <w:tcPr>
            <w:tcW w:type="dxa" w:w="4479"/>
          </w:tcPr>
          <w:p>
            <w:pPr>
              <w:spacing w:after="20" w:line="276" w:lineRule="auto"/>
            </w:pPr>
            <w:r>
              <w:rPr>
                <w:sz w:val="19"/>
              </w:rPr>
            </w:r>
            <w:r>
              <w:rPr>
                <w:rFonts w:ascii="宋体" w:hAnsi="宋体" w:eastAsia="宋体"/>
                <w:b w:val="0"/>
                <w:sz w:val="19"/>
              </w:rPr>
              <w:t>R-OPS-BIZ-003</w:t>
            </w:r>
          </w:p>
        </w:tc>
        <w:tc>
          <w:tcPr>
            <w:tcW w:type="dxa" w:w="4479"/>
          </w:tcPr>
          <w:p>
            <w:pPr>
              <w:spacing w:after="20" w:line="276" w:lineRule="auto"/>
            </w:pPr>
            <w:r>
              <w:rPr>
                <w:sz w:val="19"/>
              </w:rPr>
            </w:r>
            <w:r>
              <w:rPr>
                <w:rFonts w:ascii="宋体" w:hAnsi="宋体" w:eastAsia="宋体"/>
                <w:b w:val="0"/>
                <w:sz w:val="19"/>
              </w:rPr>
              <w:t>平台商品下发范围：全部租户（含后续新开通）/ 指定租户（多选）；保存上架后按范围下发，商家可据此生成只读店铺镜像</w:t>
            </w:r>
          </w:p>
        </w:tc>
      </w:tr>
      <w:tr>
        <w:tc>
          <w:tcPr>
            <w:tcW w:type="dxa" w:w="4479"/>
          </w:tcPr>
          <w:p>
            <w:pPr>
              <w:spacing w:after="20" w:line="276" w:lineRule="auto"/>
            </w:pPr>
            <w:r>
              <w:rPr>
                <w:sz w:val="19"/>
              </w:rPr>
            </w:r>
            <w:r>
              <w:rPr>
                <w:rFonts w:ascii="宋体" w:hAnsi="宋体" w:eastAsia="宋体"/>
                <w:b w:val="0"/>
                <w:sz w:val="19"/>
              </w:rPr>
              <w:t>R-OPS-BIZ-004</w:t>
            </w:r>
          </w:p>
        </w:tc>
        <w:tc>
          <w:tcPr>
            <w:tcW w:type="dxa" w:w="4479"/>
          </w:tcPr>
          <w:p>
            <w:pPr>
              <w:spacing w:after="20" w:line="276" w:lineRule="auto"/>
            </w:pPr>
            <w:r>
              <w:rPr>
                <w:sz w:val="19"/>
              </w:rPr>
            </w:r>
            <w:r>
              <w:rPr>
                <w:rFonts w:ascii="宋体" w:hAnsi="宋体" w:eastAsia="宋体"/>
                <w:b w:val="0"/>
                <w:sz w:val="19"/>
              </w:rPr>
              <w:t>商品免平台审核（2026-10-02 第六轮），商家创建后可直接上架</w:t>
            </w:r>
          </w:p>
        </w:tc>
      </w:tr>
    </w:tbl>
    <w:p/>
    <w:p>
      <w:r>
        <w:rPr>
          <w:rFonts w:ascii="宋体" w:hAnsi="宋体" w:eastAsia="宋体"/>
          <w:b/>
        </w:rPr>
        <w:t>验收标准</w:t>
      </w:r>
    </w:p>
    <w:p>
      <w:pPr>
        <w:pStyle w:val="ListBullet"/>
        <w:spacing w:after="20"/>
        <w:ind w:left="425"/>
      </w:pPr>
      <w:r>
        <w:rPr>
          <w:rFonts w:ascii="宋体" w:hAnsi="宋体" w:eastAsia="宋体"/>
          <w:b w:val="0"/>
          <w:sz w:val="21"/>
        </w:rPr>
        <w:t>给定平台商品选择「指定租户」下发，则仅这些租户可见只读镜像商品。</w:t>
      </w:r>
    </w:p>
    <w:p>
      <w:pPr>
        <w:pStyle w:val="ListBullet"/>
        <w:spacing w:after="20"/>
        <w:ind w:left="425"/>
      </w:pPr>
      <w:r>
        <w:rPr>
          <w:rFonts w:ascii="宋体" w:hAnsi="宋体" w:eastAsia="宋体"/>
          <w:b w:val="0"/>
          <w:sz w:val="21"/>
        </w:rPr>
        <w:t>给定一笔组合商品订单退款成功，则该订单全部交付内容的权益一并回收。</w:t>
      </w:r>
    </w:p>
    <w:p>
      <w:pPr>
        <w:pStyle w:val="ListBullet"/>
        <w:spacing w:after="20"/>
        <w:ind w:left="425"/>
      </w:pPr>
      <w:r>
        <w:rPr>
          <w:rFonts w:ascii="宋体" w:hAnsi="宋体" w:eastAsia="宋体"/>
          <w:b w:val="0"/>
          <w:sz w:val="21"/>
        </w:rPr>
        <w:t xml:space="preserve">给定一期视图，当直达 </w:t>
      </w:r>
      <w:r>
        <w:rPr>
          <w:rFonts w:ascii="Menlo" w:hAnsi="Menlo" w:eastAsia="Menlo"/>
          <w:b w:val="0"/>
          <w:color w:val="A03030"/>
          <w:sz w:val="21"/>
        </w:rPr>
        <w:t>entitlement.html</w:t>
      </w:r>
      <w:r>
        <w:rPr>
          <w:rFonts w:ascii="宋体" w:hAnsi="宋体" w:eastAsia="宋体"/>
          <w:b w:val="0"/>
          <w:sz w:val="21"/>
        </w:rPr>
        <w:t xml:space="preserve"> / </w:t>
      </w:r>
      <w:r>
        <w:rPr>
          <w:rFonts w:ascii="Menlo" w:hAnsi="Menlo" w:eastAsia="Menlo"/>
          <w:b w:val="0"/>
          <w:color w:val="A03030"/>
          <w:sz w:val="21"/>
        </w:rPr>
        <w:t>platform-goods.html</w:t>
      </w:r>
      <w:r>
        <w:rPr>
          <w:rFonts w:ascii="宋体" w:hAnsi="宋体" w:eastAsia="宋体"/>
          <w:b w:val="0"/>
          <w:sz w:val="21"/>
        </w:rPr>
        <w:t>，则显示二期横幅。</w:t>
      </w:r>
    </w:p>
    <w:p>
      <w:r>
        <w:rPr>
          <w:rFonts w:ascii="宋体" w:hAnsi="宋体" w:eastAsia="宋体"/>
          <w:b/>
        </w:rPr>
        <w:t>开放问题</w:t>
      </w:r>
    </w:p>
    <w:p>
      <w:pPr>
        <w:pStyle w:val="ListBullet"/>
        <w:spacing w:after="20"/>
        <w:ind w:left="425"/>
      </w:pPr>
      <w:r>
        <w:rPr>
          <w:rFonts w:ascii="宋体" w:hAnsi="宋体" w:eastAsia="宋体"/>
          <w:b w:val="0"/>
          <w:sz w:val="21"/>
        </w:rPr>
        <w:t xml:space="preserve">死页 </w:t>
      </w:r>
      <w:r>
        <w:rPr>
          <w:rFonts w:ascii="Menlo" w:hAnsi="Menlo" w:eastAsia="Menlo"/>
          <w:b w:val="0"/>
          <w:color w:val="A03030"/>
          <w:sz w:val="21"/>
        </w:rPr>
        <w:t>trade-goods.html</w:t>
      </w:r>
      <w:r>
        <w:rPr>
          <w:rFonts w:ascii="宋体" w:hAnsi="宋体" w:eastAsia="宋体"/>
          <w:b w:val="0"/>
          <w:sz w:val="21"/>
        </w:rPr>
        <w:t>（「商品管理」）零入链，是保留为历史归档、加「已下线」提示，还是重新挂回导航，待产品确认（PRD §3.9 已登记）。</w:t>
      </w:r>
    </w:p>
    <w:p>
      <w:pPr>
        <w:pStyle w:val="ListBullet"/>
        <w:spacing w:after="20"/>
        <w:ind w:left="425"/>
      </w:pPr>
      <w:r>
        <w:rPr>
          <w:rFonts w:ascii="宋体" w:hAnsi="宋体" w:eastAsia="宋体"/>
          <w:b w:val="0"/>
          <w:sz w:val="21"/>
        </w:rPr>
        <w:t>侧栏菜单命名是否收敛（如「新建商品」→「新建平台商品」）待确认。</w:t>
      </w:r>
    </w:p>
    <w:p>
      <w:pPr>
        <w:pStyle w:val="ListBullet"/>
        <w:spacing w:after="20"/>
        <w:ind w:left="425"/>
      </w:pPr>
      <w:r>
        <w:rPr>
          <w:rFonts w:ascii="宋体" w:hAnsi="宋体" w:eastAsia="宋体"/>
          <w:b w:val="0"/>
          <w:sz w:val="21"/>
        </w:rPr>
        <w:t>平台内容的商业模式（「平台供货给商家卖」vs「平台自己卖」）决定是否需完整自营订单 / 交付 / 售后链，见《运营后台功能补全分析》§六 2。</w:t>
      </w:r>
    </w:p>
    <w:p>
      <w:pPr>
        <w:pStyle w:val="Heading3"/>
      </w:pPr>
      <w:r>
        <w:rPr>
          <w:rFonts w:ascii="微软雅黑" w:hAnsi="微软雅黑" w:eastAsia="微软雅黑"/>
          <w:b/>
        </w:rPr>
        <w:t>5.2.4 财务</w:t>
      </w:r>
    </w:p>
    <w:p>
      <w:r>
        <w:rPr>
          <w:rFonts w:ascii="宋体" w:hAnsi="宋体" w:eastAsia="宋体"/>
          <w:b/>
        </w:rPr>
        <w:t>模块目标</w:t>
      </w:r>
      <w:r>
        <w:rPr>
          <w:rFonts w:ascii="宋体" w:hAnsi="宋体" w:eastAsia="宋体"/>
          <w:b w:val="0"/>
        </w:rPr>
        <w:t xml:space="preserve">：打通平台侧 </w:t>
      </w:r>
      <w:r>
        <w:rPr>
          <w:rFonts w:ascii="宋体" w:hAnsi="宋体" w:eastAsia="宋体"/>
          <w:b/>
        </w:rPr>
        <w:t>对账 → 结算 → 打款 → 提现审核 → 发票 / 台账</w:t>
      </w:r>
      <w:r>
        <w:rPr>
          <w:rFonts w:ascii="宋体" w:hAnsi="宋体" w:eastAsia="宋体"/>
          <w:b w:val="0"/>
        </w:rPr>
        <w:t xml:space="preserve"> 的资金闭环，并治理结算规则、收款进件与资金风控。</w:t>
      </w:r>
    </w:p>
    <w:p>
      <w:pPr>
        <w:spacing w:after="40"/>
        <w:ind w:left="340"/>
      </w:pPr>
      <w:r>
        <w:rPr>
          <w:rFonts w:ascii="Menlo" w:hAnsi="Menlo" w:eastAsia="Menlo"/>
          <w:b w:val="0"/>
          <w:i/>
          <w:color w:val="444444"/>
          <w:sz w:val="20"/>
        </w:rPr>
        <w:t>ops-shell.js</w:t>
      </w:r>
      <w:r>
        <w:rPr>
          <w:rFonts w:ascii="宋体" w:hAnsi="宋体" w:eastAsia="宋体"/>
          <w:b w:val="0"/>
          <w:i/>
          <w:color w:val="444444"/>
          <w:sz w:val="20"/>
        </w:rPr>
        <w:t xml:space="preserve"> 内部 id 为 </w:t>
      </w:r>
      <w:r>
        <w:rPr>
          <w:rFonts w:ascii="Menlo" w:hAnsi="Menlo" w:eastAsia="Menlo"/>
          <w:b w:val="0"/>
          <w:i/>
          <w:color w:val="444444"/>
          <w:sz w:val="20"/>
        </w:rPr>
        <w:t>trade</w:t>
      </w:r>
      <w:r>
        <w:rPr>
          <w:rFonts w:ascii="宋体" w:hAnsi="宋体" w:eastAsia="宋体"/>
          <w:b w:val="0"/>
          <w:i/>
          <w:color w:val="444444"/>
          <w:sz w:val="20"/>
        </w:rPr>
        <w:t>、label 为「财务」。本期（一期）可见分组为「订单管理」「资金」；「收款与进件」「财务」「风控与规则」三组整组二期。</w:t>
      </w:r>
    </w:p>
    <w:p>
      <w:r>
        <w:rPr>
          <w:rFonts w:ascii="宋体" w:hAnsi="宋体" w:eastAsia="宋体"/>
          <w:b/>
        </w:rPr>
        <w:t>用户与场景</w:t>
      </w:r>
    </w:p>
    <w:p>
      <w:pPr>
        <w:pStyle w:val="ListBullet"/>
        <w:spacing w:after="20"/>
        <w:ind w:left="425"/>
      </w:pPr>
      <w:r>
        <w:rPr>
          <w:rFonts w:ascii="宋体" w:hAnsi="宋体" w:eastAsia="宋体"/>
          <w:b w:val="0"/>
          <w:sz w:val="21"/>
        </w:rPr>
        <w:t>涉及角色：结算专员（对账 / 差异处置 / 提现审核 / 生成对账单）、财务复核人（结算复核 + 打款）、风控审核（风控规则与拦截复核）、超级管理员（费率与资金敏感操作）、只读访客。</w:t>
      </w:r>
    </w:p>
    <w:p>
      <w:pPr>
        <w:pStyle w:val="ListBullet"/>
        <w:spacing w:after="20"/>
        <w:ind w:left="425"/>
      </w:pPr>
      <w:r>
        <w:rPr>
          <w:rFonts w:ascii="宋体" w:hAnsi="宋体" w:eastAsia="宋体"/>
          <w:b w:val="0"/>
          <w:sz w:val="21"/>
        </w:rPr>
        <w:t>场景 1（闭环主线）：T+1 02:00 系统自动拉取渠道账单逐笔对账 → 对平后进「待商家确认」→ 商家确认 → 生成结算单 → 财务第二人复核 → 打款 → 已打款 / 已完结。</w:t>
      </w:r>
    </w:p>
    <w:p>
      <w:pPr>
        <w:pStyle w:val="ListBullet"/>
        <w:spacing w:after="20"/>
        <w:ind w:left="425"/>
      </w:pPr>
      <w:r>
        <w:rPr>
          <w:rFonts w:ascii="宋体" w:hAnsi="宋体" w:eastAsia="宋体"/>
          <w:b w:val="0"/>
          <w:sz w:val="21"/>
        </w:rPr>
        <w:t>场景 2：对账出现「金额不一致 / 单边账 / 退款状态不一致 / 重复支付 / 跨期差异」，自动生成差异工单并分派责任人（SLA 24h），处置后对账单重算。</w:t>
      </w:r>
    </w:p>
    <w:p>
      <w:pPr>
        <w:pStyle w:val="ListBullet"/>
        <w:spacing w:after="20"/>
        <w:ind w:left="425"/>
      </w:pPr>
      <w:r>
        <w:rPr>
          <w:rFonts w:ascii="宋体" w:hAnsi="宋体" w:eastAsia="宋体"/>
          <w:b w:val="0"/>
          <w:sz w:val="21"/>
        </w:rPr>
        <w:t>场景 3：商家发起提现，运营审核额度 / 卡一致性 / 风控，命中风控标记或存在未结差异则强制人工，不自动放行。</w:t>
      </w:r>
    </w:p>
    <w:p>
      <w:pPr>
        <w:pStyle w:val="ListBullet"/>
        <w:spacing w:after="20"/>
        <w:ind w:left="425"/>
      </w:pPr>
      <w:r>
        <w:rPr>
          <w:rFonts w:ascii="宋体" w:hAnsi="宋体" w:eastAsia="宋体"/>
          <w:b w:val="0"/>
          <w:sz w:val="21"/>
        </w:rPr>
        <w:t>场景 4：结算单处于「待财务复核」，原提交人尝试复核被拒（提交人 ≠ 复核人）。</w:t>
      </w:r>
    </w:p>
    <w:p>
      <w:pPr>
        <w:pStyle w:val="ListBullet"/>
        <w:spacing w:after="20"/>
        <w:ind w:left="425"/>
      </w:pPr>
      <w:r>
        <w:rPr>
          <w:rFonts w:ascii="宋体" w:hAnsi="宋体" w:eastAsia="宋体"/>
          <w:b w:val="0"/>
          <w:sz w:val="21"/>
        </w:rPr>
        <w:t>场景 5：「先票后款」租户无有效发票，打款被阻断并提示补票。</w:t>
      </w:r>
    </w:p>
    <w:p>
      <w:pPr>
        <w:pStyle w:val="ListBullet"/>
        <w:spacing w:after="20"/>
        <w:ind w:left="425"/>
      </w:pPr>
      <w:r>
        <w:rPr>
          <w:rFonts w:ascii="宋体" w:hAnsi="宋体" w:eastAsia="宋体"/>
          <w:b w:val="0"/>
          <w:sz w:val="21"/>
        </w:rPr>
        <w:t>场景 6：运营跨租户核查支付流水，与「通联支付资金账单」跨平台对账。</w:t>
      </w:r>
    </w:p>
    <w:p>
      <w:r>
        <w:rPr>
          <w:rFonts w:ascii="宋体" w:hAnsi="宋体" w:eastAsia="宋体"/>
          <w:b/>
        </w:rPr>
        <w:t>功能摘要表</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shd w:val="clear" w:fill="4472C4"/>
          </w:tcPr>
          <w:p>
            <w:pPr>
              <w:spacing w:after="20" w:line="276" w:lineRule="auto"/>
            </w:pPr>
            <w:r>
              <w:rPr>
                <w:b/>
                <w:color w:val="FFFFFF"/>
                <w:sz w:val="19"/>
              </w:rPr>
            </w:r>
            <w:r>
              <w:rPr>
                <w:rFonts w:ascii="宋体" w:hAnsi="宋体" w:eastAsia="宋体"/>
                <w:b/>
                <w:color w:val="FFFFFF"/>
                <w:sz w:val="19"/>
              </w:rPr>
              <w:t>分组</w:t>
            </w:r>
          </w:p>
        </w:tc>
        <w:tc>
          <w:tcPr>
            <w:tcW w:type="dxa" w:w="1792"/>
            <w:shd w:val="clear" w:fill="4472C4"/>
          </w:tcPr>
          <w:p>
            <w:pPr>
              <w:spacing w:after="20" w:line="276" w:lineRule="auto"/>
            </w:pPr>
            <w:r>
              <w:rPr>
                <w:b/>
                <w:color w:val="FFFFFF"/>
                <w:sz w:val="19"/>
              </w:rPr>
            </w:r>
            <w:r>
              <w:rPr>
                <w:rFonts w:ascii="宋体" w:hAnsi="宋体" w:eastAsia="宋体"/>
                <w:b/>
                <w:color w:val="FFFFFF"/>
                <w:sz w:val="19"/>
              </w:rPr>
              <w:t>功能菜单</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页面文件</w:t>
            </w:r>
          </w:p>
        </w:tc>
        <w:tc>
          <w:tcPr>
            <w:tcW w:type="dxa" w:w="1792"/>
            <w:shd w:val="clear" w:fill="4472C4"/>
          </w:tcPr>
          <w:p>
            <w:pPr>
              <w:spacing w:after="20" w:line="276" w:lineRule="auto"/>
            </w:pPr>
            <w:r>
              <w:rPr>
                <w:b/>
                <w:color w:val="FFFFFF"/>
                <w:sz w:val="19"/>
              </w:rPr>
            </w:r>
            <w:r>
              <w:rPr>
                <w:rFonts w:ascii="宋体" w:hAnsi="宋体" w:eastAsia="宋体"/>
                <w:b/>
                <w:color w:val="FFFFFF"/>
                <w:sz w:val="19"/>
              </w:rPr>
              <w:t>主要功能点</w:t>
            </w:r>
          </w:p>
        </w:tc>
        <w:tc>
          <w:tcPr>
            <w:tcW w:type="dxa" w:w="1792"/>
            <w:shd w:val="clear" w:fill="4472C4"/>
          </w:tcPr>
          <w:p>
            <w:pPr>
              <w:spacing w:after="20" w:line="276" w:lineRule="auto"/>
            </w:pPr>
            <w:r>
              <w:rPr>
                <w:b/>
                <w:color w:val="FFFFFF"/>
                <w:sz w:val="19"/>
              </w:rPr>
            </w:r>
            <w:r>
              <w:rPr>
                <w:rFonts w:ascii="宋体" w:hAnsi="宋体" w:eastAsia="宋体"/>
                <w:b/>
                <w:color w:val="FFFFFF"/>
                <w:sz w:val="19"/>
              </w:rPr>
              <w:t>优先级</w:t>
            </w:r>
          </w:p>
        </w:tc>
      </w:tr>
      <w:tr>
        <w:tc>
          <w:tcPr>
            <w:tcW w:type="dxa" w:w="1792"/>
          </w:tcPr>
          <w:p>
            <w:pPr>
              <w:spacing w:after="20" w:line="276" w:lineRule="auto"/>
            </w:pPr>
            <w:r>
              <w:rPr>
                <w:sz w:val="19"/>
              </w:rPr>
            </w:r>
            <w:r>
              <w:rPr>
                <w:rFonts w:ascii="宋体" w:hAnsi="宋体" w:eastAsia="宋体"/>
                <w:b w:val="0"/>
                <w:sz w:val="19"/>
              </w:rPr>
              <w:t>订单管理</w:t>
            </w:r>
          </w:p>
        </w:tc>
        <w:tc>
          <w:tcPr>
            <w:tcW w:type="dxa" w:w="1792"/>
          </w:tcPr>
          <w:p>
            <w:pPr>
              <w:spacing w:after="20" w:line="276" w:lineRule="auto"/>
            </w:pPr>
            <w:r>
              <w:rPr>
                <w:sz w:val="19"/>
              </w:rPr>
            </w:r>
            <w:r>
              <w:rPr>
                <w:rFonts w:ascii="宋体" w:hAnsi="宋体" w:eastAsia="宋体"/>
                <w:b w:val="0"/>
                <w:sz w:val="19"/>
              </w:rPr>
              <w:t>订单列表</w:t>
            </w:r>
          </w:p>
        </w:tc>
        <w:tc>
          <w:tcPr>
            <w:tcW w:type="dxa" w:w="1792"/>
          </w:tcPr>
          <w:p>
            <w:pPr>
              <w:spacing w:after="20" w:line="276" w:lineRule="auto"/>
            </w:pPr>
            <w:r>
              <w:rPr>
                <w:sz w:val="19"/>
              </w:rPr>
            </w:r>
            <w:r>
              <w:rPr>
                <w:rFonts w:ascii="宋体" w:hAnsi="宋体" w:eastAsia="宋体"/>
                <w:b w:val="0"/>
                <w:sz w:val="19"/>
              </w:rPr>
              <w:t xml:space="preserve">prototype/ops/trade-orders.html（+ </w:t>
            </w:r>
            <w:r>
              <w:rPr>
                <w:rFonts w:ascii="Menlo" w:hAnsi="Menlo" w:eastAsia="Menlo"/>
                <w:b w:val="0"/>
                <w:color w:val="A03030"/>
                <w:sz w:val="19"/>
              </w:rPr>
              <w:t>order-detail.html</w:t>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6 状态 Tab + 10 项筛选 + 订单表（商品来源 / 结算模式）+ 退款 / 备注 / 关闭 + 分页</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资金</w:t>
            </w:r>
          </w:p>
        </w:tc>
        <w:tc>
          <w:tcPr>
            <w:tcW w:type="dxa" w:w="1792"/>
          </w:tcPr>
          <w:p>
            <w:pPr>
              <w:spacing w:after="20" w:line="276" w:lineRule="auto"/>
            </w:pPr>
            <w:r>
              <w:rPr>
                <w:sz w:val="19"/>
              </w:rPr>
            </w:r>
            <w:r>
              <w:rPr>
                <w:rFonts w:ascii="宋体" w:hAnsi="宋体" w:eastAsia="宋体"/>
                <w:b w:val="0"/>
                <w:sz w:val="19"/>
              </w:rPr>
              <w:t>支付流水</w:t>
            </w:r>
          </w:p>
        </w:tc>
        <w:tc>
          <w:tcPr>
            <w:tcW w:type="dxa" w:w="1792"/>
          </w:tcPr>
          <w:p>
            <w:pPr>
              <w:spacing w:after="20" w:line="276" w:lineRule="auto"/>
            </w:pPr>
            <w:r>
              <w:rPr>
                <w:sz w:val="19"/>
              </w:rPr>
            </w:r>
            <w:r>
              <w:rPr>
                <w:rFonts w:ascii="宋体" w:hAnsi="宋体" w:eastAsia="宋体"/>
                <w:b w:val="0"/>
                <w:sz w:val="19"/>
              </w:rPr>
              <w:t>prototype/ops/pay-flows.html</w:t>
            </w:r>
          </w:p>
        </w:tc>
        <w:tc>
          <w:tcPr>
            <w:tcW w:type="dxa" w:w="1792"/>
          </w:tcPr>
          <w:p>
            <w:pPr>
              <w:spacing w:after="20" w:line="276" w:lineRule="auto"/>
            </w:pPr>
            <w:r>
              <w:rPr>
                <w:sz w:val="19"/>
              </w:rPr>
            </w:r>
            <w:r>
              <w:rPr>
                <w:rFonts w:ascii="宋体" w:hAnsi="宋体" w:eastAsia="宋体"/>
                <w:b w:val="0"/>
                <w:sz w:val="19"/>
              </w:rPr>
              <w:t>全租户收支流水（含租户列）、与通联资金账单口径、待核对差异跳对账</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资金</w:t>
            </w:r>
          </w:p>
        </w:tc>
        <w:tc>
          <w:tcPr>
            <w:tcW w:type="dxa" w:w="1792"/>
          </w:tcPr>
          <w:p>
            <w:pPr>
              <w:spacing w:after="20" w:line="276" w:lineRule="auto"/>
            </w:pPr>
            <w:r>
              <w:rPr>
                <w:sz w:val="19"/>
              </w:rPr>
            </w:r>
            <w:r>
              <w:rPr>
                <w:rFonts w:ascii="宋体" w:hAnsi="宋体" w:eastAsia="宋体"/>
                <w:b w:val="0"/>
                <w:sz w:val="19"/>
              </w:rPr>
              <w:t>对账管理</w:t>
            </w:r>
          </w:p>
        </w:tc>
        <w:tc>
          <w:tcPr>
            <w:tcW w:type="dxa" w:w="1792"/>
          </w:tcPr>
          <w:p>
            <w:pPr>
              <w:spacing w:after="20" w:line="276" w:lineRule="auto"/>
            </w:pPr>
            <w:r>
              <w:rPr>
                <w:sz w:val="19"/>
              </w:rPr>
            </w:r>
            <w:r>
              <w:rPr>
                <w:rFonts w:ascii="宋体" w:hAnsi="宋体" w:eastAsia="宋体"/>
                <w:b w:val="0"/>
                <w:sz w:val="19"/>
              </w:rPr>
              <w:t xml:space="preserve">prototype/ops/recon.html（+ </w:t>
            </w:r>
            <w:r>
              <w:rPr>
                <w:rFonts w:ascii="Menlo" w:hAnsi="Menlo" w:eastAsia="Menlo"/>
                <w:b w:val="0"/>
                <w:color w:val="A03030"/>
                <w:sz w:val="19"/>
              </w:rPr>
              <w:t>recon-detail.html</w:t>
            </w:r>
            <w:r>
              <w:rPr>
                <w:rFonts w:ascii="宋体" w:hAnsi="宋体" w:eastAsia="宋体"/>
                <w:b w:val="0"/>
                <w:sz w:val="19"/>
              </w:rPr>
              <w:t xml:space="preserve"> / </w:t>
            </w:r>
            <w:r>
              <w:rPr>
                <w:rFonts w:ascii="Menlo" w:hAnsi="Menlo" w:eastAsia="Menlo"/>
                <w:b w:val="0"/>
                <w:color w:val="A03030"/>
                <w:sz w:val="19"/>
              </w:rPr>
              <w:t>recon-diff-detail.html</w:t>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对账单列表 + 差异工单双 Tab、发起本期对账、催确认、差异处置 5 动作</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资金</w:t>
            </w:r>
          </w:p>
        </w:tc>
        <w:tc>
          <w:tcPr>
            <w:tcW w:type="dxa" w:w="1792"/>
          </w:tcPr>
          <w:p>
            <w:pPr>
              <w:spacing w:after="20" w:line="276" w:lineRule="auto"/>
            </w:pPr>
            <w:r>
              <w:rPr>
                <w:sz w:val="19"/>
              </w:rPr>
            </w:r>
            <w:r>
              <w:rPr>
                <w:rFonts w:ascii="宋体" w:hAnsi="宋体" w:eastAsia="宋体"/>
                <w:b w:val="0"/>
                <w:sz w:val="19"/>
              </w:rPr>
              <w:t>结算管理</w:t>
            </w:r>
          </w:p>
        </w:tc>
        <w:tc>
          <w:tcPr>
            <w:tcW w:type="dxa" w:w="1792"/>
          </w:tcPr>
          <w:p>
            <w:pPr>
              <w:spacing w:after="20" w:line="276" w:lineRule="auto"/>
            </w:pPr>
            <w:r>
              <w:rPr>
                <w:sz w:val="19"/>
              </w:rPr>
            </w:r>
            <w:r>
              <w:rPr>
                <w:rFonts w:ascii="宋体" w:hAnsi="宋体" w:eastAsia="宋体"/>
                <w:b w:val="0"/>
                <w:sz w:val="19"/>
              </w:rPr>
              <w:t xml:space="preserve">prototype/ops/settlements.html（+ </w:t>
            </w:r>
            <w:r>
              <w:rPr>
                <w:rFonts w:ascii="Menlo" w:hAnsi="Menlo" w:eastAsia="Menlo"/>
                <w:b w:val="0"/>
                <w:color w:val="A03030"/>
                <w:sz w:val="19"/>
              </w:rPr>
              <w:t>settlement-detail.html</w:t>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结算单列表 + 批量确认 / 批量复核 / 批量打款、金额构成 + 分账明细 + 双人复核</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资金</w:t>
            </w:r>
          </w:p>
        </w:tc>
        <w:tc>
          <w:tcPr>
            <w:tcW w:type="dxa" w:w="1792"/>
          </w:tcPr>
          <w:p>
            <w:pPr>
              <w:spacing w:after="20" w:line="276" w:lineRule="auto"/>
            </w:pPr>
            <w:r>
              <w:rPr>
                <w:sz w:val="19"/>
              </w:rPr>
            </w:r>
            <w:r>
              <w:rPr>
                <w:rFonts w:ascii="宋体" w:hAnsi="宋体" w:eastAsia="宋体"/>
                <w:b w:val="0"/>
                <w:sz w:val="19"/>
              </w:rPr>
              <w:t>提现审核</w:t>
            </w:r>
          </w:p>
        </w:tc>
        <w:tc>
          <w:tcPr>
            <w:tcW w:type="dxa" w:w="1792"/>
          </w:tcPr>
          <w:p>
            <w:pPr>
              <w:spacing w:after="20" w:line="276" w:lineRule="auto"/>
            </w:pPr>
            <w:r>
              <w:rPr>
                <w:sz w:val="19"/>
              </w:rPr>
            </w:r>
            <w:r>
              <w:rPr>
                <w:rFonts w:ascii="宋体" w:hAnsi="宋体" w:eastAsia="宋体"/>
                <w:b w:val="0"/>
                <w:sz w:val="19"/>
              </w:rPr>
              <w:t>prototype/ops/payouts.html</w:t>
            </w:r>
          </w:p>
        </w:tc>
        <w:tc>
          <w:tcPr>
            <w:tcW w:type="dxa" w:w="1792"/>
          </w:tcPr>
          <w:p>
            <w:pPr>
              <w:spacing w:after="20" w:line="276" w:lineRule="auto"/>
            </w:pPr>
            <w:r>
              <w:rPr>
                <w:sz w:val="19"/>
              </w:rPr>
            </w:r>
            <w:r>
              <w:rPr>
                <w:rFonts w:ascii="宋体" w:hAnsi="宋体" w:eastAsia="宋体"/>
                <w:b w:val="0"/>
                <w:sz w:val="19"/>
              </w:rPr>
              <w:t>提现列表（风控标记）、审核弹窗、详情抽屉（余额构成 + 时间轴 + 凭证）、批量通过（仅无标记单）</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收款与进件</w:t>
            </w:r>
          </w:p>
        </w:tc>
        <w:tc>
          <w:tcPr>
            <w:tcW w:type="dxa" w:w="1792"/>
          </w:tcPr>
          <w:p>
            <w:pPr>
              <w:spacing w:after="20" w:line="276" w:lineRule="auto"/>
            </w:pPr>
            <w:r>
              <w:rPr>
                <w:sz w:val="19"/>
              </w:rPr>
            </w:r>
            <w:r>
              <w:rPr>
                <w:rFonts w:ascii="宋体" w:hAnsi="宋体" w:eastAsia="宋体"/>
                <w:b w:val="0"/>
                <w:sz w:val="19"/>
              </w:rPr>
              <w:t>收款与清分</w:t>
            </w:r>
          </w:p>
        </w:tc>
        <w:tc>
          <w:tcPr>
            <w:tcW w:type="dxa" w:w="1792"/>
          </w:tcPr>
          <w:p>
            <w:pPr>
              <w:spacing w:after="20" w:line="276" w:lineRule="auto"/>
            </w:pPr>
            <w:r>
              <w:rPr>
                <w:sz w:val="19"/>
              </w:rPr>
            </w:r>
            <w:r>
              <w:rPr>
                <w:rFonts w:ascii="宋体" w:hAnsi="宋体" w:eastAsia="宋体"/>
                <w:b w:val="0"/>
                <w:sz w:val="19"/>
              </w:rPr>
              <w:t>prototype/ops/pay-channels.html</w:t>
            </w:r>
          </w:p>
        </w:tc>
        <w:tc>
          <w:tcPr>
            <w:tcW w:type="dxa" w:w="1792"/>
          </w:tcPr>
          <w:p>
            <w:pPr>
              <w:spacing w:after="20" w:line="276" w:lineRule="auto"/>
            </w:pPr>
            <w:r>
              <w:rPr>
                <w:sz w:val="19"/>
              </w:rPr>
            </w:r>
            <w:r>
              <w:rPr>
                <w:rFonts w:ascii="宋体" w:hAnsi="宋体" w:eastAsia="宋体"/>
                <w:b w:val="0"/>
                <w:sz w:val="19"/>
              </w:rPr>
              <w:t>收单渠道、收款主体（按省 4 家子公司）、商户号、弱存管与 D+1 清分</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收款与进件</w:t>
            </w:r>
          </w:p>
        </w:tc>
        <w:tc>
          <w:tcPr>
            <w:tcW w:type="dxa" w:w="1792"/>
          </w:tcPr>
          <w:p>
            <w:pPr>
              <w:spacing w:after="20" w:line="276" w:lineRule="auto"/>
            </w:pPr>
            <w:r>
              <w:rPr>
                <w:sz w:val="19"/>
              </w:rPr>
            </w:r>
            <w:r>
              <w:rPr>
                <w:rFonts w:ascii="宋体" w:hAnsi="宋体" w:eastAsia="宋体"/>
                <w:b w:val="0"/>
                <w:sz w:val="19"/>
              </w:rPr>
              <w:t>进件审核</w:t>
            </w:r>
          </w:p>
        </w:tc>
        <w:tc>
          <w:tcPr>
            <w:tcW w:type="dxa" w:w="1792"/>
          </w:tcPr>
          <w:p>
            <w:pPr>
              <w:spacing w:after="20" w:line="276" w:lineRule="auto"/>
            </w:pPr>
            <w:r>
              <w:rPr>
                <w:sz w:val="19"/>
              </w:rPr>
            </w:r>
            <w:r>
              <w:rPr>
                <w:rFonts w:ascii="宋体" w:hAnsi="宋体" w:eastAsia="宋体"/>
                <w:b w:val="0"/>
                <w:sz w:val="19"/>
              </w:rPr>
              <w:t xml:space="preserve">prototype/ops/onboard-audit.html（+ </w:t>
            </w:r>
            <w:r>
              <w:rPr>
                <w:rFonts w:ascii="Menlo" w:hAnsi="Menlo" w:eastAsia="Menlo"/>
                <w:b w:val="0"/>
                <w:color w:val="A03030"/>
                <w:sz w:val="19"/>
              </w:rPr>
              <w:t>pay-members.html</w:t>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进件链路（提交→初审→通联→绑手机→签约→可收款）、Tab、OCR 校验、驳回枚举</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财务</w:t>
            </w:r>
          </w:p>
        </w:tc>
        <w:tc>
          <w:tcPr>
            <w:tcW w:type="dxa" w:w="1792"/>
          </w:tcPr>
          <w:p>
            <w:pPr>
              <w:spacing w:after="20" w:line="276" w:lineRule="auto"/>
            </w:pPr>
            <w:r>
              <w:rPr>
                <w:sz w:val="19"/>
              </w:rPr>
            </w:r>
            <w:r>
              <w:rPr>
                <w:rFonts w:ascii="宋体" w:hAnsi="宋体" w:eastAsia="宋体"/>
                <w:b w:val="0"/>
                <w:sz w:val="19"/>
              </w:rPr>
              <w:t>服务费台账</w:t>
            </w:r>
          </w:p>
        </w:tc>
        <w:tc>
          <w:tcPr>
            <w:tcW w:type="dxa" w:w="1792"/>
          </w:tcPr>
          <w:p>
            <w:pPr>
              <w:spacing w:after="20" w:line="276" w:lineRule="auto"/>
            </w:pPr>
            <w:r>
              <w:rPr>
                <w:sz w:val="19"/>
              </w:rPr>
            </w:r>
            <w:r>
              <w:rPr>
                <w:rFonts w:ascii="宋体" w:hAnsi="宋体" w:eastAsia="宋体"/>
                <w:b w:val="0"/>
                <w:sz w:val="19"/>
              </w:rPr>
              <w:t>prototype/ops/fee-ledger.html</w:t>
            </w:r>
          </w:p>
        </w:tc>
        <w:tc>
          <w:tcPr>
            <w:tcW w:type="dxa" w:w="1792"/>
          </w:tcPr>
          <w:p>
            <w:pPr>
              <w:spacing w:after="20" w:line="276" w:lineRule="auto"/>
            </w:pPr>
            <w:r>
              <w:rPr>
                <w:sz w:val="19"/>
              </w:rPr>
            </w:r>
            <w:r>
              <w:rPr>
                <w:rFonts w:ascii="宋体" w:hAnsi="宋体" w:eastAsia="宋体"/>
                <w:b w:val="0"/>
                <w:sz w:val="19"/>
              </w:rPr>
              <w:t>收入=佣金(20%)+服务费(0.6%)、退款按账期冲减、趋势 / Top5 / 渠道结构 / 明细 / 导出</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风控与规则</w:t>
            </w:r>
          </w:p>
        </w:tc>
        <w:tc>
          <w:tcPr>
            <w:tcW w:type="dxa" w:w="1792"/>
          </w:tcPr>
          <w:p>
            <w:pPr>
              <w:spacing w:after="20" w:line="276" w:lineRule="auto"/>
            </w:pPr>
            <w:r>
              <w:rPr>
                <w:sz w:val="19"/>
              </w:rPr>
            </w:r>
            <w:r>
              <w:rPr>
                <w:rFonts w:ascii="宋体" w:hAnsi="宋体" w:eastAsia="宋体"/>
                <w:b w:val="0"/>
                <w:sz w:val="19"/>
              </w:rPr>
              <w:t>结算规则配置</w:t>
            </w:r>
          </w:p>
        </w:tc>
        <w:tc>
          <w:tcPr>
            <w:tcW w:type="dxa" w:w="1792"/>
          </w:tcPr>
          <w:p>
            <w:pPr>
              <w:spacing w:after="20" w:line="276" w:lineRule="auto"/>
            </w:pPr>
            <w:r>
              <w:rPr>
                <w:sz w:val="19"/>
              </w:rPr>
            </w:r>
            <w:r>
              <w:rPr>
                <w:rFonts w:ascii="宋体" w:hAnsi="宋体" w:eastAsia="宋体"/>
                <w:b w:val="0"/>
                <w:sz w:val="19"/>
              </w:rPr>
              <w:t>prototype/ops/settle-rules.html</w:t>
            </w:r>
          </w:p>
        </w:tc>
        <w:tc>
          <w:tcPr>
            <w:tcW w:type="dxa" w:w="1792"/>
          </w:tcPr>
          <w:p>
            <w:pPr>
              <w:spacing w:after="20" w:line="276" w:lineRule="auto"/>
            </w:pPr>
            <w:r>
              <w:rPr>
                <w:sz w:val="19"/>
              </w:rPr>
            </w:r>
            <w:r>
              <w:rPr>
                <w:rFonts w:ascii="宋体" w:hAnsi="宋体" w:eastAsia="宋体"/>
                <w:b w:val="0"/>
                <w:sz w:val="19"/>
              </w:rPr>
              <w:t>规则列表（命中优先级）、新建 / 编辑弹窗、试算、分账比例合计=100% 强校验</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—（无入链）</w:t>
            </w:r>
          </w:p>
        </w:tc>
        <w:tc>
          <w:tcPr>
            <w:tcW w:type="dxa" w:w="1792"/>
          </w:tcPr>
          <w:p>
            <w:pPr>
              <w:spacing w:after="20" w:line="276" w:lineRule="auto"/>
            </w:pPr>
            <w:r>
              <w:rPr>
                <w:sz w:val="19"/>
              </w:rPr>
            </w:r>
            <w:r>
              <w:rPr>
                <w:rFonts w:ascii="宋体" w:hAnsi="宋体" w:eastAsia="宋体"/>
                <w:b w:val="0"/>
                <w:sz w:val="19"/>
              </w:rPr>
              <w:t>发票管理</w:t>
            </w:r>
          </w:p>
        </w:tc>
        <w:tc>
          <w:tcPr>
            <w:tcW w:type="dxa" w:w="1792"/>
          </w:tcPr>
          <w:p>
            <w:pPr>
              <w:spacing w:after="20" w:line="276" w:lineRule="auto"/>
            </w:pPr>
            <w:r>
              <w:rPr>
                <w:sz w:val="19"/>
              </w:rPr>
            </w:r>
            <w:r>
              <w:rPr>
                <w:rFonts w:ascii="宋体" w:hAnsi="宋体" w:eastAsia="宋体"/>
                <w:b w:val="0"/>
                <w:sz w:val="19"/>
              </w:rPr>
              <w:t>prototype/ops/invoices.html</w:t>
            </w:r>
          </w:p>
        </w:tc>
        <w:tc>
          <w:tcPr>
            <w:tcW w:type="dxa" w:w="1792"/>
          </w:tcPr>
          <w:p>
            <w:pPr>
              <w:spacing w:after="20" w:line="276" w:lineRule="auto"/>
            </w:pPr>
            <w:r>
              <w:rPr>
                <w:sz w:val="19"/>
              </w:rPr>
            </w:r>
            <w:r>
              <w:rPr>
                <w:rFonts w:ascii="宋体" w:hAnsi="宋体" w:eastAsia="宋体"/>
                <w:b w:val="0"/>
                <w:sz w:val="19"/>
              </w:rPr>
              <w:t>双向开票（平台→商家 / 商家→平台）、红冲、与结算联动</w:t>
            </w:r>
          </w:p>
        </w:tc>
        <w:tc>
          <w:tcPr>
            <w:tcW w:type="dxa" w:w="1792"/>
          </w:tcPr>
          <w:p>
            <w:pPr>
              <w:spacing w:after="20" w:line="276" w:lineRule="auto"/>
            </w:pPr>
            <w:r>
              <w:rPr>
                <w:sz w:val="19"/>
              </w:rPr>
            </w:r>
            <w:r>
              <w:rPr>
                <w:rFonts w:ascii="宋体" w:hAnsi="宋体" w:eastAsia="宋体"/>
                <w:b w:val="0"/>
                <w:sz w:val="19"/>
              </w:rPr>
              <w:t>P1</w:t>
            </w:r>
          </w:p>
        </w:tc>
      </w:tr>
      <w:tr>
        <w:tc>
          <w:tcPr>
            <w:tcW w:type="dxa" w:w="1792"/>
          </w:tcPr>
          <w:p>
            <w:pPr>
              <w:spacing w:after="20" w:line="276" w:lineRule="auto"/>
            </w:pPr>
            <w:r>
              <w:rPr>
                <w:sz w:val="19"/>
              </w:rPr>
            </w:r>
            <w:r>
              <w:rPr>
                <w:rFonts w:ascii="宋体" w:hAnsi="宋体" w:eastAsia="宋体"/>
                <w:b w:val="0"/>
                <w:sz w:val="19"/>
              </w:rPr>
              <w:t>—（无入链）</w:t>
            </w:r>
          </w:p>
        </w:tc>
        <w:tc>
          <w:tcPr>
            <w:tcW w:type="dxa" w:w="1792"/>
          </w:tcPr>
          <w:p>
            <w:pPr>
              <w:spacing w:after="20" w:line="276" w:lineRule="auto"/>
            </w:pPr>
            <w:r>
              <w:rPr>
                <w:sz w:val="19"/>
              </w:rPr>
            </w:r>
            <w:r>
              <w:rPr>
                <w:rFonts w:ascii="宋体" w:hAnsi="宋体" w:eastAsia="宋体"/>
                <w:b w:val="0"/>
                <w:sz w:val="19"/>
              </w:rPr>
              <w:t>开票设置</w:t>
            </w:r>
          </w:p>
        </w:tc>
        <w:tc>
          <w:tcPr>
            <w:tcW w:type="dxa" w:w="1792"/>
          </w:tcPr>
          <w:p>
            <w:pPr>
              <w:spacing w:after="20" w:line="276" w:lineRule="auto"/>
            </w:pPr>
            <w:r>
              <w:rPr>
                <w:sz w:val="19"/>
              </w:rPr>
            </w:r>
            <w:r>
              <w:rPr>
                <w:rFonts w:ascii="宋体" w:hAnsi="宋体" w:eastAsia="宋体"/>
                <w:b w:val="0"/>
                <w:sz w:val="19"/>
              </w:rPr>
              <w:t>prototype/ops/invoice-settings.html</w:t>
            </w:r>
          </w:p>
        </w:tc>
        <w:tc>
          <w:tcPr>
            <w:tcW w:type="dxa" w:w="1792"/>
          </w:tcPr>
          <w:p>
            <w:pPr>
              <w:spacing w:after="20" w:line="276" w:lineRule="auto"/>
            </w:pPr>
            <w:r>
              <w:rPr>
                <w:sz w:val="19"/>
              </w:rPr>
            </w:r>
            <w:r>
              <w:rPr>
                <w:rFonts w:ascii="宋体" w:hAnsi="宋体" w:eastAsia="宋体"/>
                <w:b w:val="0"/>
                <w:sz w:val="19"/>
              </w:rPr>
              <w:t>买家开票口径 + 平台与商家互开规则 + 红冲规则</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—（无入链）</w:t>
            </w:r>
          </w:p>
        </w:tc>
        <w:tc>
          <w:tcPr>
            <w:tcW w:type="dxa" w:w="1792"/>
          </w:tcPr>
          <w:p>
            <w:pPr>
              <w:spacing w:after="20" w:line="276" w:lineRule="auto"/>
            </w:pPr>
            <w:r>
              <w:rPr>
                <w:sz w:val="19"/>
              </w:rPr>
            </w:r>
            <w:r>
              <w:rPr>
                <w:rFonts w:ascii="宋体" w:hAnsi="宋体" w:eastAsia="宋体"/>
                <w:b w:val="0"/>
                <w:sz w:val="19"/>
              </w:rPr>
              <w:t>资金风控</w:t>
            </w:r>
          </w:p>
        </w:tc>
        <w:tc>
          <w:tcPr>
            <w:tcW w:type="dxa" w:w="1792"/>
          </w:tcPr>
          <w:p>
            <w:pPr>
              <w:spacing w:after="20" w:line="276" w:lineRule="auto"/>
            </w:pPr>
            <w:r>
              <w:rPr>
                <w:sz w:val="19"/>
              </w:rPr>
            </w:r>
            <w:r>
              <w:rPr>
                <w:rFonts w:ascii="宋体" w:hAnsi="宋体" w:eastAsia="宋体"/>
                <w:b w:val="0"/>
                <w:sz w:val="19"/>
              </w:rPr>
              <w:t>prototype/ops/fund-risk.html</w:t>
            </w:r>
          </w:p>
        </w:tc>
        <w:tc>
          <w:tcPr>
            <w:tcW w:type="dxa" w:w="1792"/>
          </w:tcPr>
          <w:p>
            <w:pPr>
              <w:spacing w:after="20" w:line="276" w:lineRule="auto"/>
            </w:pPr>
            <w:r>
              <w:rPr>
                <w:sz w:val="19"/>
              </w:rPr>
            </w:r>
            <w:r>
              <w:rPr>
                <w:rFonts w:ascii="宋体" w:hAnsi="宋体" w:eastAsia="宋体"/>
                <w:b w:val="0"/>
                <w:sz w:val="19"/>
              </w:rPr>
              <w:t>监控水位卡、风控规则表（阈值 → 动作）、拦截与预警记录</w:t>
            </w:r>
          </w:p>
        </w:tc>
        <w:tc>
          <w:tcPr>
            <w:tcW w:type="dxa" w:w="1792"/>
          </w:tcPr>
          <w:p>
            <w:pPr>
              <w:spacing w:after="20" w:line="276" w:lineRule="auto"/>
            </w:pPr>
            <w:r>
              <w:rPr>
                <w:sz w:val="19"/>
              </w:rPr>
            </w:r>
            <w:r>
              <w:rPr>
                <w:rFonts w:ascii="宋体" w:hAnsi="宋体" w:eastAsia="宋体"/>
                <w:b w:val="0"/>
                <w:sz w:val="19"/>
              </w:rPr>
              <w:t>P1</w:t>
            </w:r>
          </w:p>
        </w:tc>
      </w:tr>
      <w:tr>
        <w:tc>
          <w:tcPr>
            <w:tcW w:type="dxa" w:w="1792"/>
          </w:tcPr>
          <w:p>
            <w:pPr>
              <w:spacing w:after="20" w:line="276" w:lineRule="auto"/>
            </w:pPr>
            <w:r>
              <w:rPr>
                <w:sz w:val="19"/>
              </w:rPr>
            </w:r>
            <w:r>
              <w:rPr>
                <w:rFonts w:ascii="宋体" w:hAnsi="宋体" w:eastAsia="宋体"/>
                <w:b w:val="0"/>
                <w:sz w:val="19"/>
              </w:rPr>
              <w:t>—（无入链）</w:t>
            </w:r>
          </w:p>
        </w:tc>
        <w:tc>
          <w:tcPr>
            <w:tcW w:type="dxa" w:w="1792"/>
          </w:tcPr>
          <w:p>
            <w:pPr>
              <w:spacing w:after="20" w:line="276" w:lineRule="auto"/>
            </w:pPr>
            <w:r>
              <w:rPr>
                <w:sz w:val="19"/>
              </w:rPr>
            </w:r>
            <w:r>
              <w:rPr>
                <w:rFonts w:ascii="宋体" w:hAnsi="宋体" w:eastAsia="宋体"/>
                <w:b w:val="0"/>
                <w:sz w:val="19"/>
              </w:rPr>
              <w:t>交易选项</w:t>
            </w:r>
          </w:p>
        </w:tc>
        <w:tc>
          <w:tcPr>
            <w:tcW w:type="dxa" w:w="1792"/>
          </w:tcPr>
          <w:p>
            <w:pPr>
              <w:spacing w:after="20" w:line="276" w:lineRule="auto"/>
            </w:pPr>
            <w:r>
              <w:rPr>
                <w:sz w:val="19"/>
              </w:rPr>
            </w:r>
            <w:r>
              <w:rPr>
                <w:rFonts w:ascii="宋体" w:hAnsi="宋体" w:eastAsia="宋体"/>
                <w:b w:val="0"/>
                <w:sz w:val="19"/>
              </w:rPr>
              <w:t>prototype/ops/trade-settings.html</w:t>
            </w:r>
          </w:p>
        </w:tc>
        <w:tc>
          <w:tcPr>
            <w:tcW w:type="dxa" w:w="1792"/>
          </w:tcPr>
          <w:p>
            <w:pPr>
              <w:spacing w:after="20" w:line="276" w:lineRule="auto"/>
            </w:pPr>
            <w:r>
              <w:rPr>
                <w:sz w:val="19"/>
              </w:rPr>
            </w:r>
            <w:r>
              <w:rPr>
                <w:rFonts w:ascii="宋体" w:hAnsi="宋体" w:eastAsia="宋体"/>
                <w:b w:val="0"/>
                <w:sz w:val="19"/>
              </w:rPr>
              <w:t>平台默认值：下单 / 订单与支付 / 退款 / 评价</w:t>
            </w:r>
          </w:p>
        </w:tc>
        <w:tc>
          <w:tcPr>
            <w:tcW w:type="dxa" w:w="1792"/>
          </w:tcPr>
          <w:p>
            <w:pPr>
              <w:spacing w:after="20" w:line="276" w:lineRule="auto"/>
            </w:pPr>
            <w:r>
              <w:rPr>
                <w:sz w:val="19"/>
              </w:rPr>
            </w:r>
            <w:r>
              <w:rPr>
                <w:rFonts w:ascii="宋体" w:hAnsi="宋体" w:eastAsia="宋体"/>
                <w:b w:val="0"/>
                <w:sz w:val="19"/>
              </w:rPr>
              <w:t>P0</w:t>
            </w:r>
          </w:p>
        </w:tc>
      </w:tr>
    </w:tbl>
    <w:p/>
    <w:p>
      <w:r>
        <w:rPr>
          <w:rFonts w:ascii="宋体" w:hAnsi="宋体" w:eastAsia="宋体"/>
          <w:b/>
        </w:rPr>
        <w:t>页面与交互</w:t>
      </w:r>
    </w:p>
    <w:p>
      <w:pPr>
        <w:pStyle w:val="Heading4"/>
      </w:pPr>
      <w:r>
        <w:rPr>
          <w:rFonts w:ascii="微软雅黑" w:hAnsi="微软雅黑" w:eastAsia="微软雅黑"/>
          <w:b/>
        </w:rPr>
        <w:t>订单列表（</w:t>
      </w:r>
      <w:r>
        <w:rPr>
          <w:rFonts w:ascii="微软雅黑" w:hAnsi="微软雅黑" w:eastAsia="微软雅黑"/>
          <w:b/>
          <w:color w:val="A03030"/>
          <w:sz w:val="19"/>
        </w:rPr>
        <w:t>prototype/ops/trade-orders.html</w:t>
      </w:r>
      <w:r>
        <w:rPr>
          <w:rFonts w:ascii="微软雅黑" w:hAnsi="微软雅黑" w:eastAsia="微软雅黑"/>
          <w:b/>
        </w:rPr>
        <w:t>，P0）</w:t>
      </w:r>
    </w:p>
    <w:p>
      <w:pPr>
        <w:pStyle w:val="ListBullet"/>
        <w:spacing w:after="20"/>
        <w:ind w:left="425"/>
      </w:pPr>
      <w:r>
        <w:rPr>
          <w:rFonts w:ascii="宋体" w:hAnsi="宋体" w:eastAsia="宋体"/>
          <w:b w:val="0"/>
          <w:sz w:val="21"/>
        </w:rPr>
        <w:t>页面目的：平台侧跨租户订单核查（只读为主，退款 / 备注为平台动作）。</w:t>
      </w:r>
    </w:p>
    <w:p>
      <w:pPr>
        <w:pStyle w:val="ListBullet"/>
        <w:spacing w:after="20"/>
        <w:ind w:left="425"/>
      </w:pPr>
      <w:r>
        <w:rPr>
          <w:rFonts w:ascii="宋体" w:hAnsi="宋体" w:eastAsia="宋体"/>
          <w:b w:val="0"/>
          <w:sz w:val="21"/>
        </w:rPr>
        <w:t>页面结构：顶部 4 张统计卡（近 30 天交易额 / 待付款 / 待开通权益 / 已完成）→ 6 状态 Tab（全部 / 待付款 / 已支付 / 已完成 / 退款 / 已关闭）→ 筛选区（订单号·渠道支付流水号 / 商品名称 / 买家 / 渠道来源 / 订单来源租户 / 支付状态 / 权益状态 / 退款状态 / 时间区间）→ 订单表（订单号 / 渠道支付流水号 / 商品信息 / 买家 / 实付金额 / 渠道来源 / 订单来源租户 / 商品来源 / 结算模式 / 支付状态 / 权益状态 / 退款状态 / 下单时间 / 操作）→ 分页。</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进入订单列表 → 按状态 Tab + 筛选条件检索。</w:t>
      </w:r>
    </w:p>
    <w:p>
      <w:pPr>
        <w:pStyle w:val="ListNumber"/>
        <w:spacing w:after="20"/>
        <w:ind w:left="765"/>
      </w:pPr>
      <w:r>
        <w:rPr>
          <w:rFonts w:ascii="宋体" w:hAnsi="宋体" w:eastAsia="宋体"/>
          <w:b w:val="0"/>
          <w:sz w:val="21"/>
        </w:rPr>
        <w:t xml:space="preserve">点订单号 → 跳 </w:t>
      </w:r>
      <w:r>
        <w:rPr>
          <w:rFonts w:ascii="Menlo" w:hAnsi="Menlo" w:eastAsia="Menlo"/>
          <w:b w:val="0"/>
          <w:color w:val="A03030"/>
          <w:sz w:val="21"/>
        </w:rPr>
        <w:t>order-detail.html?no=</w:t>
      </w:r>
      <w:r>
        <w:rPr>
          <w:rFonts w:ascii="宋体" w:hAnsi="宋体" w:eastAsia="宋体"/>
          <w:b w:val="0"/>
          <w:sz w:val="21"/>
        </w:rPr>
        <w:t xml:space="preserve">（详情与列表同源 </w:t>
      </w:r>
      <w:r>
        <w:rPr>
          <w:rFonts w:ascii="Menlo" w:hAnsi="Menlo" w:eastAsia="Menlo"/>
          <w:b w:val="0"/>
          <w:color w:val="A03030"/>
          <w:sz w:val="21"/>
        </w:rPr>
        <w:t>order-demo-store.js</w:t>
      </w:r>
      <w:r>
        <w:rPr>
          <w:rFonts w:ascii="宋体" w:hAnsi="宋体" w:eastAsia="宋体"/>
          <w:b w:val="0"/>
          <w:sz w:val="21"/>
        </w:rPr>
        <w:t>）。</w:t>
      </w:r>
    </w:p>
    <w:p>
      <w:pPr>
        <w:pStyle w:val="ListNumber"/>
        <w:spacing w:after="20"/>
        <w:ind w:left="765"/>
      </w:pPr>
      <w:r>
        <w:rPr>
          <w:rFonts w:ascii="宋体" w:hAnsi="宋体" w:eastAsia="宋体"/>
          <w:b w:val="0"/>
          <w:sz w:val="21"/>
        </w:rPr>
        <w:t>对可退款订单点「退款」→ 打开退款弹窗（订单号 / 买家 / 实付只读，退款金额 / 类型 / 原因必填）→ 提交。</w:t>
      </w:r>
    </w:p>
    <w:p>
      <w:pPr>
        <w:pStyle w:val="ListNumber"/>
        <w:spacing w:after="20"/>
        <w:ind w:left="765"/>
      </w:pPr>
      <w:r>
        <w:rPr>
          <w:rFonts w:ascii="宋体" w:hAnsi="宋体" w:eastAsia="宋体"/>
          <w:b w:val="0"/>
          <w:sz w:val="21"/>
        </w:rPr>
        <w:t>点「备注」→ 打开备注弹窗 → 保存写入 store（详情页可见）。</w:t>
      </w:r>
    </w:p>
    <w:p>
      <w:pPr>
        <w:pStyle w:val="ListNumber"/>
        <w:spacing w:after="20"/>
        <w:ind w:left="765"/>
      </w:pPr>
      <w:r>
        <w:rPr>
          <w:rFonts w:ascii="宋体" w:hAnsi="宋体" w:eastAsia="宋体"/>
          <w:b w:val="0"/>
          <w:sz w:val="21"/>
        </w:rPr>
        <w:t>待付款订单点「关闭订单」→ Toast 关闭。</w:t>
      </w:r>
    </w:p>
    <w:p>
      <w:pPr>
        <w:pStyle w:val="ListBullet"/>
        <w:spacing w:after="20"/>
        <w:ind w:left="425"/>
      </w:pPr>
      <w:r>
        <w:rPr>
          <w:rFonts w:ascii="宋体" w:hAnsi="宋体" w:eastAsia="宋体"/>
          <w:b w:val="0"/>
          <w:sz w:val="21"/>
        </w:rPr>
        <w:t xml:space="preserve">关键交互细节：退款状态口径「用户已申请 → 退款中 → 已退款 / 已驳回」在筛选卡后以说明段呈现；「导出订单」「权益开通记录」「退款」等二期动作标 </w:t>
      </w:r>
      <w:r>
        <w:rPr>
          <w:rFonts w:ascii="Menlo" w:hAnsi="Menlo" w:eastAsia="Menlo"/>
          <w:b w:val="0"/>
          <w:color w:val="A03030"/>
          <w:sz w:val="21"/>
        </w:rPr>
        <w:t>data-phase2-only</w:t>
      </w:r>
      <w:r>
        <w:rPr>
          <w:rFonts w:ascii="宋体" w:hAnsi="宋体" w:eastAsia="宋体"/>
          <w:b w:val="0"/>
          <w:sz w:val="21"/>
        </w:rPr>
        <w:t>，一期隐藏；「同步公域订单」为一期按钮；列表分页共 128 条演示。</w:t>
      </w:r>
    </w:p>
    <w:p>
      <w:pPr>
        <w:pStyle w:val="ListBullet"/>
        <w:spacing w:after="20"/>
        <w:ind w:left="425"/>
      </w:pPr>
      <w:r>
        <w:rPr>
          <w:rFonts w:ascii="宋体" w:hAnsi="宋体" w:eastAsia="宋体"/>
          <w:b w:val="0"/>
          <w:sz w:val="21"/>
        </w:rPr>
        <w:t>跳转关系：</w:t>
      </w:r>
      <w:r>
        <w:rPr>
          <w:rFonts w:ascii="Menlo" w:hAnsi="Menlo" w:eastAsia="Menlo"/>
          <w:b w:val="0"/>
          <w:color w:val="A03030"/>
          <w:sz w:val="21"/>
        </w:rPr>
        <w:t>order-detail.html</w:t>
      </w:r>
      <w:r>
        <w:rPr>
          <w:rFonts w:ascii="宋体" w:hAnsi="宋体" w:eastAsia="宋体"/>
          <w:b w:val="0"/>
          <w:sz w:val="21"/>
        </w:rPr>
        <w:t>（详情）、</w:t>
      </w:r>
      <w:r>
        <w:rPr>
          <w:rFonts w:ascii="Menlo" w:hAnsi="Menlo" w:eastAsia="Menlo"/>
          <w:b w:val="0"/>
          <w:color w:val="A03030"/>
          <w:sz w:val="21"/>
        </w:rPr>
        <w:t>entitlement.html</w:t>
      </w:r>
      <w:r>
        <w:rPr>
          <w:rFonts w:ascii="宋体" w:hAnsi="宋体" w:eastAsia="宋体"/>
          <w:b w:val="0"/>
          <w:sz w:val="21"/>
        </w:rPr>
        <w:t>（二期）、</w:t>
      </w:r>
      <w:r>
        <w:rPr>
          <w:rFonts w:ascii="Menlo" w:hAnsi="Menlo" w:eastAsia="Menlo"/>
          <w:b w:val="0"/>
          <w:color w:val="A03030"/>
          <w:sz w:val="21"/>
        </w:rPr>
        <w:t>aftersales.html</w:t>
      </w:r>
      <w:r>
        <w:rPr>
          <w:rFonts w:ascii="宋体" w:hAnsi="宋体" w:eastAsia="宋体"/>
          <w:b w:val="0"/>
          <w:sz w:val="21"/>
        </w:rPr>
        <w:t>（二期）；来自工作台「全局成交订单」卡。</w:t>
      </w:r>
    </w:p>
    <w:p>
      <w:pPr>
        <w:pStyle w:val="ListBullet"/>
        <w:spacing w:after="20"/>
        <w:ind w:left="425"/>
      </w:pPr>
      <w:r>
        <w:rPr>
          <w:rFonts w:ascii="宋体" w:hAnsi="宋体" w:eastAsia="宋体"/>
          <w:b w:val="0"/>
          <w:sz w:val="21"/>
        </w:rPr>
        <w:t>权限差异：结算专员 / 值班运营可看全量；只读访客只读；退款为敏感操作需权限点 + 留痕。</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prototype/ops/trade-orders.html</w:t>
      </w:r>
    </w:p>
    <w:p>
      <w:pPr>
        <w:pStyle w:val="Heading4"/>
      </w:pPr>
      <w:r>
        <w:rPr>
          <w:rFonts w:ascii="微软雅黑" w:hAnsi="微软雅黑" w:eastAsia="微软雅黑"/>
          <w:b/>
        </w:rPr>
        <w:t>订单详情（</w:t>
      </w:r>
      <w:r>
        <w:rPr>
          <w:rFonts w:ascii="微软雅黑" w:hAnsi="微软雅黑" w:eastAsia="微软雅黑"/>
          <w:b/>
          <w:color w:val="A03030"/>
          <w:sz w:val="19"/>
        </w:rPr>
        <w:t>prototype/ops/order-detail.html</w:t>
      </w:r>
      <w:r>
        <w:rPr>
          <w:rFonts w:ascii="微软雅黑" w:hAnsi="微软雅黑" w:eastAsia="微软雅黑"/>
          <w:b/>
        </w:rPr>
        <w:t>，P0）</w:t>
      </w:r>
    </w:p>
    <w:p>
      <w:pPr>
        <w:pStyle w:val="ListBullet"/>
        <w:spacing w:after="20"/>
        <w:ind w:left="425"/>
      </w:pPr>
      <w:r>
        <w:rPr>
          <w:rFonts w:ascii="宋体" w:hAnsi="宋体" w:eastAsia="宋体"/>
          <w:b w:val="0"/>
          <w:sz w:val="21"/>
        </w:rPr>
        <w:t>页面目的：单笔订单全链路留痕（支付 → 权益 → 分账 → 对账 → 退款 → 备注）。</w:t>
      </w:r>
    </w:p>
    <w:p>
      <w:pPr>
        <w:pStyle w:val="ListBullet"/>
        <w:spacing w:after="20"/>
        <w:ind w:left="425"/>
      </w:pPr>
      <w:r>
        <w:rPr>
          <w:rFonts w:ascii="宋体" w:hAnsi="宋体" w:eastAsia="宋体"/>
          <w:b w:val="0"/>
          <w:sz w:val="21"/>
        </w:rPr>
        <w:t>页面结构：状态头（支付状态 badge + 单号 + 渠道 + 租户 + 四步流程条 下单→支付成功→权益已开通→订单完成，每步带时间）+ 说明 / 异常提示条；区块：订单信息 + 金额与结算（含入金手续费 0.3% / 净计收 / 分账规则快照 / 平台所得与商家应得）→ 商品信息 + 买家信息 → 租户与商品来源 + 对账信息（T+1）→ 退款信息 → 售后与退款关联 → 订单备注 → 处理记录时间线。</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从列表进入详情 → 读状态头与四步流程条。</w:t>
      </w:r>
    </w:p>
    <w:p>
      <w:pPr>
        <w:pStyle w:val="ListNumber"/>
        <w:spacing w:after="20"/>
        <w:ind w:left="765"/>
      </w:pPr>
      <w:r>
        <w:rPr>
          <w:rFonts w:ascii="宋体" w:hAnsi="宋体" w:eastAsia="宋体"/>
          <w:b w:val="0"/>
          <w:sz w:val="21"/>
        </w:rPr>
        <w:t>看「金额与结算」核对分账链路（A：平台 80% / 商家 20%；B：平台 0.6% / 商家 99.4%）。</w:t>
      </w:r>
    </w:p>
    <w:p>
      <w:pPr>
        <w:pStyle w:val="ListNumber"/>
        <w:spacing w:after="20"/>
        <w:ind w:left="765"/>
      </w:pPr>
      <w:r>
        <w:rPr>
          <w:rFonts w:ascii="宋体" w:hAnsi="宋体" w:eastAsia="宋体"/>
          <w:b w:val="0"/>
          <w:sz w:val="21"/>
        </w:rPr>
        <w:t xml:space="preserve">点「所属结算单」→ 跳 </w:t>
      </w:r>
      <w:r>
        <w:rPr>
          <w:rFonts w:ascii="Menlo" w:hAnsi="Menlo" w:eastAsia="Menlo"/>
          <w:b w:val="0"/>
          <w:color w:val="A03030"/>
          <w:sz w:val="21"/>
        </w:rPr>
        <w:t>settlement-detail.html</w:t>
      </w:r>
      <w:r>
        <w:rPr>
          <w:rFonts w:ascii="宋体" w:hAnsi="宋体" w:eastAsia="宋体"/>
          <w:b w:val="0"/>
          <w:sz w:val="21"/>
        </w:rPr>
        <w:t>；未支付 / 免费场次不可点并提示「未支付 · 无结算单」「免费场次 · 无结算单」。</w:t>
      </w:r>
    </w:p>
    <w:p>
      <w:pPr>
        <w:pStyle w:val="ListNumber"/>
        <w:spacing w:after="20"/>
        <w:ind w:left="765"/>
      </w:pPr>
      <w:r>
        <w:rPr>
          <w:rFonts w:ascii="宋体" w:hAnsi="宋体" w:eastAsia="宋体"/>
          <w:b w:val="0"/>
          <w:sz w:val="21"/>
        </w:rPr>
        <w:t>点「添加备注」→ 保存进处理记录。</w:t>
      </w:r>
    </w:p>
    <w:p>
      <w:pPr>
        <w:pStyle w:val="ListBullet"/>
        <w:spacing w:after="20"/>
        <w:ind w:left="425"/>
      </w:pPr>
      <w:r>
        <w:rPr>
          <w:rFonts w:ascii="宋体" w:hAnsi="宋体" w:eastAsia="宋体"/>
          <w:b w:val="0"/>
          <w:sz w:val="21"/>
        </w:rPr>
        <w:t>关键交互细节：待付款 / 免费场次 / 已退款 / 退款中隐藏「发起退款」；已退款 [danger] / 退款处理中 [warn] / 待付款 [warn] / 免费场次无渠道流水 [warn] 提示条着色；分账状态含 已分账 / 已冲正 / 已冻结 / 未支付不产生分账 / 免费场次无分账金额。</w:t>
      </w:r>
    </w:p>
    <w:p>
      <w:pPr>
        <w:pStyle w:val="ListBullet"/>
        <w:spacing w:after="20"/>
        <w:ind w:left="425"/>
      </w:pPr>
      <w:r>
        <w:rPr>
          <w:rFonts w:ascii="宋体" w:hAnsi="宋体" w:eastAsia="宋体"/>
          <w:b w:val="0"/>
          <w:sz w:val="21"/>
        </w:rPr>
        <w:t>跳转关系：</w:t>
      </w:r>
      <w:r>
        <w:rPr>
          <w:rFonts w:ascii="Menlo" w:hAnsi="Menlo" w:eastAsia="Menlo"/>
          <w:b w:val="0"/>
          <w:color w:val="A03030"/>
          <w:sz w:val="21"/>
        </w:rPr>
        <w:t>trade-orders.html</w:t>
      </w:r>
      <w:r>
        <w:rPr>
          <w:rFonts w:ascii="宋体" w:hAnsi="宋体" w:eastAsia="宋体"/>
          <w:b w:val="0"/>
          <w:sz w:val="21"/>
        </w:rPr>
        <w:t>、</w:t>
      </w:r>
      <w:r>
        <w:rPr>
          <w:rFonts w:ascii="Menlo" w:hAnsi="Menlo" w:eastAsia="Menlo"/>
          <w:b w:val="0"/>
          <w:color w:val="A03030"/>
          <w:sz w:val="21"/>
        </w:rPr>
        <w:t>recon-detail.html</w:t>
      </w:r>
      <w:r>
        <w:rPr>
          <w:rFonts w:ascii="宋体" w:hAnsi="宋体" w:eastAsia="宋体"/>
          <w:b w:val="0"/>
          <w:sz w:val="21"/>
        </w:rPr>
        <w:t>、</w:t>
      </w:r>
      <w:r>
        <w:rPr>
          <w:rFonts w:ascii="Menlo" w:hAnsi="Menlo" w:eastAsia="Menlo"/>
          <w:b w:val="0"/>
          <w:color w:val="A03030"/>
          <w:sz w:val="21"/>
        </w:rPr>
        <w:t>settlement-detail.html</w:t>
      </w:r>
      <w:r>
        <w:rPr>
          <w:rFonts w:ascii="宋体" w:hAnsi="宋体" w:eastAsia="宋体"/>
          <w:b w:val="0"/>
          <w:sz w:val="21"/>
        </w:rPr>
        <w:t>、</w:t>
      </w:r>
      <w:r>
        <w:rPr>
          <w:rFonts w:ascii="Menlo" w:hAnsi="Menlo" w:eastAsia="Menlo"/>
          <w:b w:val="0"/>
          <w:color w:val="A03030"/>
          <w:sz w:val="21"/>
        </w:rPr>
        <w:t>aftersales.html</w:t>
      </w:r>
      <w:r>
        <w:rPr>
          <w:rFonts w:ascii="宋体" w:hAnsi="宋体" w:eastAsia="宋体"/>
          <w:b w:val="0"/>
          <w:sz w:val="21"/>
        </w:rPr>
        <w:t>（二期）、</w:t>
      </w:r>
      <w:r>
        <w:rPr>
          <w:rFonts w:ascii="Menlo" w:hAnsi="Menlo" w:eastAsia="Menlo"/>
          <w:b w:val="0"/>
          <w:color w:val="A03030"/>
          <w:sz w:val="21"/>
        </w:rPr>
        <w:t>tenant-config.html</w:t>
      </w:r>
      <w:r>
        <w:rPr>
          <w:rFonts w:ascii="宋体" w:hAnsi="宋体" w:eastAsia="宋体"/>
          <w:b w:val="0"/>
          <w:sz w:val="21"/>
        </w:rPr>
        <w:t>。</w:t>
      </w:r>
    </w:p>
    <w:p>
      <w:pPr>
        <w:pStyle w:val="ListBullet"/>
        <w:spacing w:after="20"/>
        <w:ind w:left="425"/>
      </w:pPr>
      <w:r>
        <w:rPr>
          <w:rFonts w:ascii="宋体" w:hAnsi="宋体" w:eastAsia="宋体"/>
          <w:b w:val="0"/>
          <w:sz w:val="21"/>
        </w:rPr>
        <w:t>权限差异：平台视角</w:t>
      </w:r>
      <w:r>
        <w:rPr>
          <w:rFonts w:ascii="宋体" w:hAnsi="宋体" w:eastAsia="宋体"/>
          <w:b/>
          <w:sz w:val="21"/>
        </w:rPr>
        <w:t>只读</w:t>
      </w:r>
      <w:r>
        <w:rPr>
          <w:rFonts w:ascii="宋体" w:hAnsi="宋体" w:eastAsia="宋体"/>
          <w:b w:val="0"/>
          <w:sz w:val="21"/>
        </w:rPr>
        <w:t>（发起退款跳售后管理）；备注平台与商家共用存储、两端可见。</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prototype/ops/order-detail.html</w:t>
      </w:r>
    </w:p>
    <w:p>
      <w:pPr>
        <w:pStyle w:val="Heading4"/>
      </w:pPr>
      <w:r>
        <w:rPr>
          <w:rFonts w:ascii="微软雅黑" w:hAnsi="微软雅黑" w:eastAsia="微软雅黑"/>
          <w:b/>
        </w:rPr>
        <w:t>支付流水（</w:t>
      </w:r>
      <w:r>
        <w:rPr>
          <w:rFonts w:ascii="微软雅黑" w:hAnsi="微软雅黑" w:eastAsia="微软雅黑"/>
          <w:b/>
          <w:color w:val="A03030"/>
          <w:sz w:val="19"/>
        </w:rPr>
        <w:t>prototype/ops/pay-flows.html</w:t>
      </w:r>
      <w:r>
        <w:rPr>
          <w:rFonts w:ascii="微软雅黑" w:hAnsi="微软雅黑" w:eastAsia="微软雅黑"/>
          <w:b/>
        </w:rPr>
        <w:t>，P0）</w:t>
      </w:r>
    </w:p>
    <w:p>
      <w:pPr>
        <w:pStyle w:val="ListBullet"/>
        <w:spacing w:after="20"/>
        <w:ind w:left="425"/>
      </w:pPr>
      <w:r>
        <w:rPr>
          <w:rFonts w:ascii="宋体" w:hAnsi="宋体" w:eastAsia="宋体"/>
          <w:b w:val="0"/>
          <w:sz w:val="21"/>
        </w:rPr>
        <w:t>页面目的：平台视角全量收支流水跨租户核查，并与通联资金账单对账。</w:t>
      </w:r>
    </w:p>
    <w:p>
      <w:pPr>
        <w:pStyle w:val="ListBullet"/>
        <w:spacing w:after="20"/>
        <w:ind w:left="425"/>
      </w:pPr>
      <w:r>
        <w:rPr>
          <w:rFonts w:ascii="宋体" w:hAnsi="宋体" w:eastAsia="宋体"/>
          <w:b w:val="0"/>
          <w:sz w:val="21"/>
        </w:rPr>
        <w:t>页面结构：提示条（与商家后台「支付流水」同源、额外带租户列）→ 4 统计卡（本期收入 / 本期支出 / 净收入 / 待核对差异）→ 6 项筛选（租户 / 收款账户 / 收支类型 / 交易单号·关联订单号 / 时间区间）→ 流水表（交易时间 / 交易单号 / 租户 / 关联订单 / 收支类型 / 收入 / 支出 / 账户 / 说明）→ 口径说明卡 → 分页。</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进入支付流水 → 按租户 / 收支类型筛选。</w:t>
      </w:r>
    </w:p>
    <w:p>
      <w:pPr>
        <w:pStyle w:val="ListNumber"/>
        <w:spacing w:after="20"/>
        <w:ind w:left="765"/>
      </w:pPr>
      <w:r>
        <w:rPr>
          <w:rFonts w:ascii="宋体" w:hAnsi="宋体" w:eastAsia="宋体"/>
          <w:b w:val="0"/>
          <w:sz w:val="21"/>
        </w:rPr>
        <w:t xml:space="preserve">点「待核对差异 · 去对账 →」→ 跳 </w:t>
      </w:r>
      <w:r>
        <w:rPr>
          <w:rFonts w:ascii="Menlo" w:hAnsi="Menlo" w:eastAsia="Menlo"/>
          <w:b w:val="0"/>
          <w:color w:val="A03030"/>
          <w:sz w:val="21"/>
        </w:rPr>
        <w:t>recon.html</w:t>
      </w:r>
      <w:r>
        <w:rPr>
          <w:rFonts w:ascii="宋体" w:hAnsi="宋体" w:eastAsia="宋体"/>
          <w:b w:val="0"/>
          <w:sz w:val="21"/>
        </w:rPr>
        <w:t>。</w:t>
      </w:r>
    </w:p>
    <w:p>
      <w:pPr>
        <w:pStyle w:val="ListNumber"/>
        <w:spacing w:after="20"/>
        <w:ind w:left="765"/>
      </w:pPr>
      <w:r>
        <w:rPr>
          <w:rFonts w:ascii="宋体" w:hAnsi="宋体" w:eastAsia="宋体"/>
          <w:b w:val="0"/>
          <w:sz w:val="21"/>
        </w:rPr>
        <w:t>点「导出流水」→ Toast 导出。</w:t>
      </w:r>
    </w:p>
    <w:p>
      <w:pPr>
        <w:pStyle w:val="ListBullet"/>
        <w:spacing w:after="20"/>
        <w:ind w:left="425"/>
      </w:pPr>
      <w:r>
        <w:rPr>
          <w:rFonts w:ascii="宋体" w:hAnsi="宋体" w:eastAsia="宋体"/>
          <w:b w:val="0"/>
          <w:sz w:val="21"/>
        </w:rPr>
        <w:t>关键交互细节：收支类型含 订单收入 / 退款 / 入金手续费 / 分销分成 / 提现；退款联动「手续费返还」行（返还入金手续费）；口径说明「数据同步约 3 秒误差属正常」。</w:t>
      </w:r>
    </w:p>
    <w:p>
      <w:pPr>
        <w:pStyle w:val="ListBullet"/>
        <w:spacing w:after="20"/>
        <w:ind w:left="425"/>
      </w:pPr>
      <w:r>
        <w:rPr>
          <w:rFonts w:ascii="宋体" w:hAnsi="宋体" w:eastAsia="宋体"/>
          <w:b w:val="0"/>
          <w:sz w:val="21"/>
        </w:rPr>
        <w:t>跳转关系：</w:t>
      </w:r>
      <w:r>
        <w:rPr>
          <w:rFonts w:ascii="Menlo" w:hAnsi="Menlo" w:eastAsia="Menlo"/>
          <w:b w:val="0"/>
          <w:color w:val="A03030"/>
          <w:sz w:val="21"/>
        </w:rPr>
        <w:t>recon.html</w:t>
      </w:r>
      <w:r>
        <w:rPr>
          <w:rFonts w:ascii="宋体" w:hAnsi="宋体" w:eastAsia="宋体"/>
          <w:b w:val="0"/>
          <w:sz w:val="21"/>
        </w:rPr>
        <w:t>；商家端支付流水页同源。</w:t>
      </w:r>
    </w:p>
    <w:p>
      <w:pPr>
        <w:pStyle w:val="ListBullet"/>
        <w:spacing w:after="20"/>
        <w:ind w:left="425"/>
      </w:pPr>
      <w:r>
        <w:rPr>
          <w:rFonts w:ascii="宋体" w:hAnsi="宋体" w:eastAsia="宋体"/>
          <w:b w:val="0"/>
          <w:sz w:val="21"/>
        </w:rPr>
        <w:t>权限差异：结算专员 / 风控审核可看全量；只读访客只读。</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prototype/ops/pay-flows.html</w:t>
      </w:r>
    </w:p>
    <w:p>
      <w:pPr>
        <w:pStyle w:val="Heading4"/>
      </w:pPr>
      <w:r>
        <w:rPr>
          <w:rFonts w:ascii="微软雅黑" w:hAnsi="微软雅黑" w:eastAsia="微软雅黑"/>
          <w:b/>
        </w:rPr>
        <w:t>对账管理（</w:t>
      </w:r>
      <w:r>
        <w:rPr>
          <w:rFonts w:ascii="微软雅黑" w:hAnsi="微软雅黑" w:eastAsia="微软雅黑"/>
          <w:b/>
          <w:color w:val="A03030"/>
          <w:sz w:val="19"/>
        </w:rPr>
        <w:t>prototype/ops/recon.html</w:t>
      </w:r>
      <w:r>
        <w:rPr>
          <w:rFonts w:ascii="微软雅黑" w:hAnsi="微软雅黑" w:eastAsia="微软雅黑"/>
          <w:b/>
        </w:rPr>
        <w:t>，P0）</w:t>
      </w:r>
    </w:p>
    <w:p>
      <w:pPr>
        <w:pStyle w:val="ListBullet"/>
        <w:spacing w:after="20"/>
        <w:ind w:left="425"/>
      </w:pPr>
      <w:r>
        <w:rPr>
          <w:rFonts w:ascii="宋体" w:hAnsi="宋体" w:eastAsia="宋体"/>
          <w:b w:val="0"/>
          <w:sz w:val="21"/>
        </w:rPr>
        <w:t>页面目的：T+1 自动对账与差异工单的统一入口。</w:t>
      </w:r>
    </w:p>
    <w:p>
      <w:pPr>
        <w:pStyle w:val="ListBullet"/>
        <w:spacing w:after="20"/>
        <w:ind w:left="425"/>
      </w:pPr>
      <w:r>
        <w:rPr>
          <w:rFonts w:ascii="宋体" w:hAnsi="宋体" w:eastAsia="宋体"/>
          <w:b w:val="0"/>
          <w:sz w:val="21"/>
        </w:rPr>
        <w:t>页面结构：4 统计卡（本期账期 / 待商家确认 / 未平差异 / 本期平台交易额）→ 双 Tab（对账单 / 差异处理）→ 对账单 Tab：筛选（对账单号 / 租户 / 渠道 / 状态）+ 表（对账单号 / 租户 / 账期 / 渠道 / 平台订单数 / 渠道笔数 / 交易额 / 退款额 / 服务费 / 应结金额 / 差异 / 状态 / 操作）；差异处理 Tab：差异工单表（工单号 / 来源对账单 / 差异类型 / 租户 / 差值 / 状态 / 操作）→ 对账规则说明卡。</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进入对账管理 → 默认「对账单」Tab。</w:t>
      </w:r>
    </w:p>
    <w:p>
      <w:pPr>
        <w:pStyle w:val="ListNumber"/>
        <w:spacing w:after="20"/>
        <w:ind w:left="765"/>
      </w:pPr>
      <w:r>
        <w:rPr>
          <w:rFonts w:ascii="宋体" w:hAnsi="宋体" w:eastAsia="宋体"/>
          <w:b w:val="0"/>
          <w:sz w:val="21"/>
        </w:rPr>
        <w:t>点「发起本期对账」→ 手动触发（原型 Toast）；正常由 T+1 02:00 自动执行。</w:t>
      </w:r>
    </w:p>
    <w:p>
      <w:pPr>
        <w:pStyle w:val="ListNumber"/>
        <w:spacing w:after="20"/>
        <w:ind w:left="765"/>
      </w:pPr>
      <w:r>
        <w:rPr>
          <w:rFonts w:ascii="宋体" w:hAnsi="宋体" w:eastAsia="宋体"/>
          <w:b w:val="0"/>
          <w:sz w:val="21"/>
        </w:rPr>
        <w:t>对「待商家确认」账单点「催确认」→ 重发确认通知。</w:t>
      </w:r>
    </w:p>
    <w:p>
      <w:pPr>
        <w:pStyle w:val="ListNumber"/>
        <w:spacing w:after="20"/>
        <w:ind w:left="765"/>
      </w:pPr>
      <w:r>
        <w:rPr>
          <w:rFonts w:ascii="宋体" w:hAnsi="宋体" w:eastAsia="宋体"/>
          <w:b w:val="0"/>
          <w:sz w:val="21"/>
        </w:rPr>
        <w:t>对「有差异」账单点「差异处理」→ 切到差异 Tab 并按来源账单定位工单。</w:t>
      </w:r>
    </w:p>
    <w:p>
      <w:pPr>
        <w:pStyle w:val="ListNumber"/>
        <w:spacing w:after="20"/>
        <w:ind w:left="765"/>
      </w:pPr>
      <w:r>
        <w:rPr>
          <w:rFonts w:ascii="宋体" w:hAnsi="宋体" w:eastAsia="宋体"/>
          <w:b w:val="0"/>
          <w:sz w:val="21"/>
        </w:rPr>
        <w:t>对「商家已申诉」账单点「复核申诉」→ 进入申诉复核。</w:t>
      </w:r>
    </w:p>
    <w:p>
      <w:pPr>
        <w:pStyle w:val="ListBullet"/>
        <w:spacing w:after="20"/>
        <w:ind w:left="425"/>
      </w:pPr>
      <w:r>
        <w:rPr>
          <w:rFonts w:ascii="宋体" w:hAnsi="宋体" w:eastAsia="宋体"/>
          <w:b w:val="0"/>
          <w:sz w:val="21"/>
        </w:rPr>
        <w:t>关键交互细节：对账规则说明区固定展示「每日 T+1 02:00 拉取通联 / 视频号小店账单、逐笔核对」「差异 5 类型」「金额与笔数全一致才置已对平」「商家确认后进结算池、申诉暂停该账期结算」；「待对账」行操作列提示「次日 02:00 生成」且不可点。</w:t>
      </w:r>
    </w:p>
    <w:p>
      <w:pPr>
        <w:pStyle w:val="ListBullet"/>
        <w:spacing w:after="20"/>
        <w:ind w:left="425"/>
      </w:pPr>
      <w:r>
        <w:rPr>
          <w:rFonts w:ascii="宋体" w:hAnsi="宋体" w:eastAsia="宋体"/>
          <w:b w:val="0"/>
          <w:sz w:val="21"/>
        </w:rPr>
        <w:t>跳转关系：</w:t>
      </w:r>
      <w:r>
        <w:rPr>
          <w:rFonts w:ascii="Menlo" w:hAnsi="Menlo" w:eastAsia="Menlo"/>
          <w:b w:val="0"/>
          <w:color w:val="A03030"/>
          <w:sz w:val="21"/>
        </w:rPr>
        <w:t>recon-detail.html</w:t>
      </w:r>
      <w:r>
        <w:rPr>
          <w:rFonts w:ascii="宋体" w:hAnsi="宋体" w:eastAsia="宋体"/>
          <w:b w:val="0"/>
          <w:sz w:val="21"/>
        </w:rPr>
        <w:t>（明细）、</w:t>
      </w:r>
      <w:r>
        <w:rPr>
          <w:rFonts w:ascii="Menlo" w:hAnsi="Menlo" w:eastAsia="Menlo"/>
          <w:b w:val="0"/>
          <w:color w:val="A03030"/>
          <w:sz w:val="21"/>
        </w:rPr>
        <w:t>recon-diff-detail.html</w:t>
      </w:r>
      <w:r>
        <w:rPr>
          <w:rFonts w:ascii="宋体" w:hAnsi="宋体" w:eastAsia="宋体"/>
          <w:b w:val="0"/>
          <w:sz w:val="21"/>
        </w:rPr>
        <w:t>（工单）、</w:t>
      </w:r>
      <w:r>
        <w:rPr>
          <w:rFonts w:ascii="Menlo" w:hAnsi="Menlo" w:eastAsia="Menlo"/>
          <w:b w:val="0"/>
          <w:color w:val="A03030"/>
          <w:sz w:val="21"/>
        </w:rPr>
        <w:t>tenant-config.html</w:t>
      </w:r>
      <w:r>
        <w:rPr>
          <w:rFonts w:ascii="宋体" w:hAnsi="宋体" w:eastAsia="宋体"/>
          <w:b w:val="0"/>
          <w:sz w:val="21"/>
        </w:rPr>
        <w:t>（租户）；来自工作台「对账异常」。</w:t>
      </w:r>
    </w:p>
    <w:p>
      <w:pPr>
        <w:pStyle w:val="ListBullet"/>
        <w:spacing w:after="20"/>
        <w:ind w:left="425"/>
      </w:pPr>
      <w:r>
        <w:rPr>
          <w:rFonts w:ascii="宋体" w:hAnsi="宋体" w:eastAsia="宋体"/>
          <w:b w:val="0"/>
          <w:sz w:val="21"/>
        </w:rPr>
        <w:t>权限差异：结算专员可生成 / 处置；风控审核可处置；财务复核人只读；只读访客只读。</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prototype/ops/recon.html</w:t>
      </w:r>
    </w:p>
    <w:p>
      <w:pPr>
        <w:pStyle w:val="Heading4"/>
      </w:pPr>
      <w:r>
        <w:rPr>
          <w:rFonts w:ascii="微软雅黑" w:hAnsi="微软雅黑" w:eastAsia="微软雅黑"/>
          <w:b/>
        </w:rPr>
        <w:t>对账单详情（</w:t>
      </w:r>
      <w:r>
        <w:rPr>
          <w:rFonts w:ascii="微软雅黑" w:hAnsi="微软雅黑" w:eastAsia="微软雅黑"/>
          <w:b/>
          <w:color w:val="A03030"/>
          <w:sz w:val="19"/>
        </w:rPr>
        <w:t>prototype/ops/recon-detail.html</w:t>
      </w:r>
      <w:r>
        <w:rPr>
          <w:rFonts w:ascii="微软雅黑" w:hAnsi="微软雅黑" w:eastAsia="微软雅黑"/>
          <w:b/>
        </w:rPr>
        <w:t>，P0）</w:t>
      </w:r>
    </w:p>
    <w:p>
      <w:pPr>
        <w:pStyle w:val="ListBullet"/>
        <w:spacing w:after="20"/>
        <w:ind w:left="425"/>
      </w:pPr>
      <w:r>
        <w:rPr>
          <w:rFonts w:ascii="宋体" w:hAnsi="宋体" w:eastAsia="宋体"/>
          <w:b w:val="0"/>
          <w:sz w:val="21"/>
        </w:rPr>
        <w:t>页面目的：单张对账单的订单级明细与确认 / 申诉时间轴。</w:t>
      </w:r>
    </w:p>
    <w:p>
      <w:pPr>
        <w:pStyle w:val="ListBullet"/>
        <w:spacing w:after="20"/>
        <w:ind w:left="425"/>
      </w:pPr>
      <w:r>
        <w:rPr>
          <w:rFonts w:ascii="宋体" w:hAnsi="宋体" w:eastAsia="宋体"/>
          <w:b w:val="0"/>
          <w:sz w:val="21"/>
        </w:rPr>
        <w:t>页面结构：金额构成（应结算 = 交易额 − 退款 − 服务费 − 其他分账方分成）+ 订单级明细表 + 确认与申诉时间轴（商家确认人 / 时间）。</w:t>
      </w:r>
    </w:p>
    <w:p>
      <w:pPr>
        <w:pStyle w:val="ListBullet"/>
        <w:spacing w:after="20"/>
        <w:ind w:left="425"/>
      </w:pPr>
      <w:r>
        <w:rPr>
          <w:rFonts w:ascii="宋体" w:hAnsi="宋体" w:eastAsia="宋体"/>
          <w:b w:val="0"/>
          <w:sz w:val="21"/>
        </w:rPr>
        <w:t>主路径操作步骤：进入详情 → 核对金额构成与订单级明细 → 看确认 / 申诉留痕。</w:t>
      </w:r>
    </w:p>
    <w:p>
      <w:pPr>
        <w:pStyle w:val="ListBullet"/>
        <w:spacing w:after="20"/>
        <w:ind w:left="425"/>
      </w:pPr>
      <w:r>
        <w:rPr>
          <w:rFonts w:ascii="宋体" w:hAnsi="宋体" w:eastAsia="宋体"/>
          <w:b w:val="0"/>
          <w:sz w:val="21"/>
        </w:rPr>
        <w:t>关键交互细节：金额以公式为准（列表页旧口径残留见开放问题）；申诉行展示申诉原因与暂停结算提示。</w:t>
      </w:r>
    </w:p>
    <w:p>
      <w:pPr>
        <w:pStyle w:val="ListBullet"/>
        <w:spacing w:after="20"/>
        <w:ind w:left="425"/>
      </w:pPr>
      <w:r>
        <w:rPr>
          <w:rFonts w:ascii="宋体" w:hAnsi="宋体" w:eastAsia="宋体"/>
          <w:b w:val="0"/>
          <w:sz w:val="21"/>
        </w:rPr>
        <w:t xml:space="preserve">跳转关系：返回 </w:t>
      </w:r>
      <w:r>
        <w:rPr>
          <w:rFonts w:ascii="Menlo" w:hAnsi="Menlo" w:eastAsia="Menlo"/>
          <w:b w:val="0"/>
          <w:color w:val="A03030"/>
          <w:sz w:val="21"/>
        </w:rPr>
        <w:t>recon.html</w:t>
      </w:r>
      <w:r>
        <w:rPr>
          <w:rFonts w:ascii="宋体" w:hAnsi="宋体" w:eastAsia="宋体"/>
          <w:b w:val="0"/>
          <w:sz w:val="21"/>
        </w:rPr>
        <w:t xml:space="preserve">；关联 </w:t>
      </w:r>
      <w:r>
        <w:rPr>
          <w:rFonts w:ascii="Menlo" w:hAnsi="Menlo" w:eastAsia="Menlo"/>
          <w:b w:val="0"/>
          <w:color w:val="A03030"/>
          <w:sz w:val="21"/>
        </w:rPr>
        <w:t>recon-diff-detail.html</w:t>
      </w:r>
      <w:r>
        <w:rPr>
          <w:rFonts w:ascii="宋体" w:hAnsi="宋体" w:eastAsia="宋体"/>
          <w:b w:val="0"/>
          <w:sz w:val="21"/>
        </w:rPr>
        <w:t>。</w:t>
      </w:r>
    </w:p>
    <w:p>
      <w:pPr>
        <w:pStyle w:val="ListBullet"/>
        <w:spacing w:after="20"/>
        <w:ind w:left="425"/>
      </w:pPr>
      <w:r>
        <w:rPr>
          <w:rFonts w:ascii="宋体" w:hAnsi="宋体" w:eastAsia="宋体"/>
          <w:b w:val="0"/>
          <w:sz w:val="21"/>
        </w:rPr>
        <w:t>权限差异：同对账管理。</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prototype/ops/recon-detail.html</w:t>
      </w:r>
    </w:p>
    <w:p>
      <w:pPr>
        <w:pStyle w:val="Heading4"/>
      </w:pPr>
      <w:r>
        <w:rPr>
          <w:rFonts w:ascii="微软雅黑" w:hAnsi="微软雅黑" w:eastAsia="微软雅黑"/>
          <w:b/>
        </w:rPr>
        <w:t>差异工单详情（</w:t>
      </w:r>
      <w:r>
        <w:rPr>
          <w:rFonts w:ascii="微软雅黑" w:hAnsi="微软雅黑" w:eastAsia="微软雅黑"/>
          <w:b/>
          <w:color w:val="A03030"/>
          <w:sz w:val="19"/>
        </w:rPr>
        <w:t>prototype/ops/recon-diff-detail.html</w:t>
      </w:r>
      <w:r>
        <w:rPr>
          <w:rFonts w:ascii="微软雅黑" w:hAnsi="微软雅黑" w:eastAsia="微软雅黑"/>
          <w:b/>
        </w:rPr>
        <w:t>，P0）</w:t>
      </w:r>
    </w:p>
    <w:p>
      <w:pPr>
        <w:pStyle w:val="ListBullet"/>
        <w:spacing w:after="20"/>
        <w:ind w:left="425"/>
      </w:pPr>
      <w:r>
        <w:rPr>
          <w:rFonts w:ascii="宋体" w:hAnsi="宋体" w:eastAsia="宋体"/>
          <w:b w:val="0"/>
          <w:sz w:val="21"/>
        </w:rPr>
        <w:t>页面目的：把对账差异变为有责任人、有 SLA、有结论的工单。</w:t>
      </w:r>
    </w:p>
    <w:p>
      <w:pPr>
        <w:pStyle w:val="ListBullet"/>
        <w:spacing w:after="20"/>
        <w:ind w:left="425"/>
      </w:pPr>
      <w:r>
        <w:rPr>
          <w:rFonts w:ascii="宋体" w:hAnsi="宋体" w:eastAsia="宋体"/>
          <w:b w:val="0"/>
          <w:sz w:val="21"/>
        </w:rPr>
        <w:t>页面结构：超 SLA 告警条 → 工单信息（工单号 / 来源对账单 / 差异类型 / 租户 / 责任人 / 发现时间 / SLA / 差值 / 处理动作）→ 记录对比（平台记录 vs 渠道记录 vs 差值）+ 5 个处置动作按钮 → 处理记录时间轴（差异发现 / 自动分派 / SLA 超时升级）→ 举证与附件表（渠道账单 xlsx 系统自动、回调日志 txt 人工上传，下载留痕）。</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进入工单 → 看记录对比定位差异。</w:t>
      </w:r>
    </w:p>
    <w:p>
      <w:pPr>
        <w:pStyle w:val="ListNumber"/>
        <w:spacing w:after="20"/>
        <w:ind w:left="765"/>
      </w:pPr>
      <w:r>
        <w:rPr>
          <w:rFonts w:ascii="宋体" w:hAnsi="宋体" w:eastAsia="宋体"/>
          <w:b w:val="0"/>
          <w:sz w:val="21"/>
        </w:rPr>
        <w:t>选择处置动作之一：重取渠道账单 / 人工确认（按渠道金额并入本期）/ 补单修复（生成缺失订单纳入本期）/ 补差调账（调整至指定账期）/ 挂起（下期跟踪）。</w:t>
      </w:r>
    </w:p>
    <w:p>
      <w:pPr>
        <w:pStyle w:val="ListNumber"/>
        <w:spacing w:after="20"/>
        <w:ind w:left="765"/>
      </w:pPr>
      <w:r>
        <w:rPr>
          <w:rFonts w:ascii="宋体" w:hAnsi="宋体" w:eastAsia="宋体"/>
          <w:b w:val="0"/>
          <w:sz w:val="21"/>
        </w:rPr>
        <w:t>点页头「结案」→ 对账单重新汇总；或「挂起」。</w:t>
      </w:r>
    </w:p>
    <w:p>
      <w:pPr>
        <w:pStyle w:val="ListBullet"/>
        <w:spacing w:after="20"/>
        <w:ind w:left="425"/>
      </w:pPr>
      <w:r>
        <w:rPr>
          <w:rFonts w:ascii="宋体" w:hAnsi="宋体" w:eastAsia="宋体"/>
          <w:b w:val="0"/>
          <w:sz w:val="21"/>
        </w:rPr>
        <w:t>关键交互细节：差异动作点击后写入「处理动作」字段并 Toast；超 SLA（默认 24h）自动升级高优先级并通知责任人；结案后对账单重算。</w:t>
      </w:r>
    </w:p>
    <w:p>
      <w:pPr>
        <w:pStyle w:val="ListBullet"/>
        <w:spacing w:after="20"/>
        <w:ind w:left="425"/>
      </w:pPr>
      <w:r>
        <w:rPr>
          <w:rFonts w:ascii="宋体" w:hAnsi="宋体" w:eastAsia="宋体"/>
          <w:b w:val="0"/>
          <w:sz w:val="21"/>
        </w:rPr>
        <w:t xml:space="preserve">跳转关系：返回 </w:t>
      </w:r>
      <w:r>
        <w:rPr>
          <w:rFonts w:ascii="Menlo" w:hAnsi="Menlo" w:eastAsia="Menlo"/>
          <w:b w:val="0"/>
          <w:color w:val="A03030"/>
          <w:sz w:val="21"/>
        </w:rPr>
        <w:t>recon.html</w:t>
      </w:r>
      <w:r>
        <w:rPr>
          <w:rFonts w:ascii="宋体" w:hAnsi="宋体" w:eastAsia="宋体"/>
          <w:b w:val="0"/>
          <w:sz w:val="21"/>
        </w:rPr>
        <w:t xml:space="preserve">；来源对账单跳 </w:t>
      </w:r>
      <w:r>
        <w:rPr>
          <w:rFonts w:ascii="Menlo" w:hAnsi="Menlo" w:eastAsia="Menlo"/>
          <w:b w:val="0"/>
          <w:color w:val="A03030"/>
          <w:sz w:val="21"/>
        </w:rPr>
        <w:t>recon-detail.html</w:t>
      </w:r>
      <w:r>
        <w:rPr>
          <w:rFonts w:ascii="宋体" w:hAnsi="宋体" w:eastAsia="宋体"/>
          <w:b w:val="0"/>
          <w:sz w:val="21"/>
        </w:rPr>
        <w:t>。</w:t>
      </w:r>
    </w:p>
    <w:p>
      <w:pPr>
        <w:pStyle w:val="ListBullet"/>
        <w:spacing w:after="20"/>
        <w:ind w:left="425"/>
      </w:pPr>
      <w:r>
        <w:rPr>
          <w:rFonts w:ascii="宋体" w:hAnsi="宋体" w:eastAsia="宋体"/>
          <w:b w:val="0"/>
          <w:sz w:val="21"/>
        </w:rPr>
        <w:t>权限差异：结算专员 / 风控审核可处置；财务复核人只读。</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prototype/ops/recon-diff-detail.html</w:t>
      </w:r>
    </w:p>
    <w:p>
      <w:pPr>
        <w:pStyle w:val="Heading4"/>
      </w:pPr>
      <w:r>
        <w:rPr>
          <w:rFonts w:ascii="微软雅黑" w:hAnsi="微软雅黑" w:eastAsia="微软雅黑"/>
          <w:b/>
        </w:rPr>
        <w:t>结算管理（</w:t>
      </w:r>
      <w:r>
        <w:rPr>
          <w:rFonts w:ascii="微软雅黑" w:hAnsi="微软雅黑" w:eastAsia="微软雅黑"/>
          <w:b/>
          <w:color w:val="A03030"/>
          <w:sz w:val="19"/>
        </w:rPr>
        <w:t>prototype/ops/settlements.html</w:t>
      </w:r>
      <w:r>
        <w:rPr>
          <w:rFonts w:ascii="微软雅黑" w:hAnsi="微软雅黑" w:eastAsia="微软雅黑"/>
          <w:b/>
        </w:rPr>
        <w:t>，P0）</w:t>
      </w:r>
    </w:p>
    <w:p>
      <w:pPr>
        <w:pStyle w:val="ListBullet"/>
        <w:spacing w:after="20"/>
        <w:ind w:left="425"/>
      </w:pPr>
      <w:r>
        <w:rPr>
          <w:rFonts w:ascii="宋体" w:hAnsi="宋体" w:eastAsia="宋体"/>
          <w:b w:val="0"/>
          <w:sz w:val="21"/>
        </w:rPr>
        <w:t>页面目的：结算单生成、批量复核与打款入口。</w:t>
      </w:r>
    </w:p>
    <w:p>
      <w:pPr>
        <w:pStyle w:val="ListBullet"/>
        <w:spacing w:after="20"/>
        <w:ind w:left="425"/>
      </w:pPr>
      <w:r>
        <w:rPr>
          <w:rFonts w:ascii="宋体" w:hAnsi="宋体" w:eastAsia="宋体"/>
          <w:b w:val="0"/>
          <w:sz w:val="21"/>
        </w:rPr>
        <w:t>页面结构：双人复核提示条 → 4 统计卡（待商家确认 / 待财务复核 / 结算中 / 累计已结算）→ 筛选（结算单号·关联对账单 / 租户 / 状态 / 账期）→ 结算单表（复选框 / 结算单号 / 租户 / 账期 / 关联对账单 / 订单数 / 交易额 / 退款额 / 服务费 / 应结算金额 / 状态 / 操作）→ 分页 → 结算流程说明卡。</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进入结算管理 → 勾选结算单。</w:t>
      </w:r>
    </w:p>
    <w:p>
      <w:pPr>
        <w:pStyle w:val="ListNumber"/>
        <w:spacing w:after="20"/>
        <w:ind w:left="765"/>
      </w:pPr>
      <w:r>
        <w:rPr>
          <w:rFonts w:ascii="宋体" w:hAnsi="宋体" w:eastAsia="宋体"/>
          <w:b w:val="0"/>
          <w:sz w:val="21"/>
        </w:rPr>
        <w:t>点「批量确认」→ 无勾选 Toast 拦截；有勾选提交复核（原型提示）。</w:t>
      </w:r>
    </w:p>
    <w:p>
      <w:pPr>
        <w:pStyle w:val="ListNumber"/>
        <w:spacing w:after="20"/>
        <w:ind w:left="765"/>
      </w:pPr>
      <w:r>
        <w:rPr>
          <w:rFonts w:ascii="宋体" w:hAnsi="宋体" w:eastAsia="宋体"/>
          <w:b w:val="0"/>
          <w:sz w:val="21"/>
        </w:rPr>
        <w:t>点「批量打款」→ 弹「待第二人复核」提示（硬约束）。</w:t>
      </w:r>
    </w:p>
    <w:p>
      <w:pPr>
        <w:pStyle w:val="ListNumber"/>
        <w:spacing w:after="20"/>
        <w:ind w:left="765"/>
      </w:pPr>
      <w:r>
        <w:rPr>
          <w:rFonts w:ascii="宋体" w:hAnsi="宋体" w:eastAsia="宋体"/>
          <w:b w:val="0"/>
          <w:sz w:val="21"/>
        </w:rPr>
        <w:t xml:space="preserve">点单行「复核」→ 跳 </w:t>
      </w:r>
      <w:r>
        <w:rPr>
          <w:rFonts w:ascii="Menlo" w:hAnsi="Menlo" w:eastAsia="Menlo"/>
          <w:b w:val="0"/>
          <w:color w:val="A03030"/>
          <w:sz w:val="21"/>
        </w:rPr>
        <w:t>settlement-detail.html</w:t>
      </w:r>
      <w:r>
        <w:rPr>
          <w:rFonts w:ascii="宋体" w:hAnsi="宋体" w:eastAsia="宋体"/>
          <w:b w:val="0"/>
          <w:sz w:val="21"/>
        </w:rPr>
        <w:t xml:space="preserve"> 复核与打款。</w:t>
      </w:r>
    </w:p>
    <w:p>
      <w:pPr>
        <w:pStyle w:val="ListBullet"/>
        <w:spacing w:after="20"/>
        <w:ind w:left="425"/>
      </w:pPr>
      <w:r>
        <w:rPr>
          <w:rFonts w:ascii="宋体" w:hAnsi="宋体" w:eastAsia="宋体"/>
          <w:b w:val="0"/>
          <w:sz w:val="21"/>
        </w:rPr>
        <w:t>关键交互细节：勾选「全选」联动所有行；批量按钮在未勾选时提示「请先勾选结算单」；生成条件与流程在说明卡固定展示。</w:t>
      </w:r>
    </w:p>
    <w:p>
      <w:pPr>
        <w:pStyle w:val="ListBullet"/>
        <w:spacing w:after="20"/>
        <w:ind w:left="425"/>
      </w:pPr>
      <w:r>
        <w:rPr>
          <w:rFonts w:ascii="宋体" w:hAnsi="宋体" w:eastAsia="宋体"/>
          <w:b w:val="0"/>
          <w:sz w:val="21"/>
        </w:rPr>
        <w:t>跳转关系：</w:t>
      </w:r>
      <w:r>
        <w:rPr>
          <w:rFonts w:ascii="Menlo" w:hAnsi="Menlo" w:eastAsia="Menlo"/>
          <w:b w:val="0"/>
          <w:color w:val="A03030"/>
          <w:sz w:val="21"/>
        </w:rPr>
        <w:t>settlement-detail.html</w:t>
      </w:r>
      <w:r>
        <w:rPr>
          <w:rFonts w:ascii="宋体" w:hAnsi="宋体" w:eastAsia="宋体"/>
          <w:b w:val="0"/>
          <w:sz w:val="21"/>
        </w:rPr>
        <w:t>、</w:t>
      </w:r>
      <w:r>
        <w:rPr>
          <w:rFonts w:ascii="Menlo" w:hAnsi="Menlo" w:eastAsia="Menlo"/>
          <w:b w:val="0"/>
          <w:color w:val="A03030"/>
          <w:sz w:val="21"/>
        </w:rPr>
        <w:t>recon-detail.html</w:t>
      </w:r>
      <w:r>
        <w:rPr>
          <w:rFonts w:ascii="宋体" w:hAnsi="宋体" w:eastAsia="宋体"/>
          <w:b w:val="0"/>
          <w:sz w:val="21"/>
        </w:rPr>
        <w:t>；来自工作台「待复核结算」。</w:t>
      </w:r>
    </w:p>
    <w:p>
      <w:pPr>
        <w:pStyle w:val="ListBullet"/>
        <w:spacing w:after="20"/>
        <w:ind w:left="425"/>
      </w:pPr>
      <w:r>
        <w:rPr>
          <w:rFonts w:ascii="宋体" w:hAnsi="宋体" w:eastAsia="宋体"/>
          <w:b w:val="0"/>
          <w:sz w:val="21"/>
        </w:rPr>
        <w:t>权限差异：结算专员提交复核 / 批量确认；财务复核人复核与打款；打款为敏感操作。</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prototype/ops/settlements.html</w:t>
      </w:r>
    </w:p>
    <w:p>
      <w:pPr>
        <w:pStyle w:val="Heading4"/>
      </w:pPr>
      <w:r>
        <w:rPr>
          <w:rFonts w:ascii="微软雅黑" w:hAnsi="微软雅黑" w:eastAsia="微软雅黑"/>
          <w:b/>
        </w:rPr>
        <w:t>结算单详情（</w:t>
      </w:r>
      <w:r>
        <w:rPr>
          <w:rFonts w:ascii="微软雅黑" w:hAnsi="微软雅黑" w:eastAsia="微软雅黑"/>
          <w:b/>
          <w:color w:val="A03030"/>
          <w:sz w:val="19"/>
        </w:rPr>
        <w:t>prototype/ops/settlement-detail.html</w:t>
      </w:r>
      <w:r>
        <w:rPr>
          <w:rFonts w:ascii="微软雅黑" w:hAnsi="微软雅黑" w:eastAsia="微软雅黑"/>
          <w:b/>
        </w:rPr>
        <w:t>，P0）</w:t>
      </w:r>
    </w:p>
    <w:p>
      <w:pPr>
        <w:pStyle w:val="ListBullet"/>
        <w:spacing w:after="20"/>
        <w:ind w:left="425"/>
      </w:pPr>
      <w:r>
        <w:rPr>
          <w:rFonts w:ascii="宋体" w:hAnsi="宋体" w:eastAsia="宋体"/>
          <w:b w:val="0"/>
          <w:sz w:val="21"/>
        </w:rPr>
        <w:t>页面目的：单张结算单的金额、分账、打款与复核留痕，承载双人复核。</w:t>
      </w:r>
    </w:p>
    <w:p>
      <w:pPr>
        <w:pStyle w:val="ListBullet"/>
        <w:spacing w:after="20"/>
        <w:ind w:left="425"/>
      </w:pPr>
      <w:r>
        <w:rPr>
          <w:rFonts w:ascii="宋体" w:hAnsi="宋体" w:eastAsia="宋体"/>
          <w:b w:val="0"/>
          <w:sz w:val="21"/>
        </w:rPr>
        <w:t>页面结构：复核提示条 → 结算信息（单号 / 租户 / 账期 / 关联对账单 / 订单数 / 生成时间 / 商家确认人时间 / 结算规则 / 是否需先开票）→ 金额构成（交易额 / 退款冲抵 / 平台服务费 0.6% / 其他分账方分成 / 应结算）→ 分账明细（以通联回盘为准：商家 99.4% + 艺博服务费 0.6%，或链路 A 20 / 80）→ 打款信息（收款账户 / 账户名称 / 预计打款时间 / 打款凭证）→ 复核与打款记录时间轴。</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进入详情 → 核对金额构成与分账明细。</w:t>
      </w:r>
    </w:p>
    <w:p>
      <w:pPr>
        <w:pStyle w:val="ListNumber"/>
        <w:spacing w:after="20"/>
        <w:ind w:left="765"/>
      </w:pPr>
      <w:r>
        <w:rPr>
          <w:rFonts w:ascii="宋体" w:hAnsi="宋体" w:eastAsia="宋体"/>
          <w:b w:val="0"/>
          <w:sz w:val="21"/>
        </w:rPr>
        <w:t>点「复核通过并打款」→ 记录复核人、时间与凭证（原型提示「打款回执生成后更新为已打款」）。</w:t>
      </w:r>
    </w:p>
    <w:p>
      <w:pPr>
        <w:pStyle w:val="ListNumber"/>
        <w:spacing w:after="20"/>
        <w:ind w:left="765"/>
      </w:pPr>
      <w:r>
        <w:rPr>
          <w:rFonts w:ascii="宋体" w:hAnsi="宋体" w:eastAsia="宋体"/>
          <w:b w:val="0"/>
          <w:sz w:val="21"/>
        </w:rPr>
        <w:t>点「复核驳回」→ 结算单退回商家确认。</w:t>
      </w:r>
    </w:p>
    <w:p>
      <w:pPr>
        <w:pStyle w:val="ListNumber"/>
        <w:spacing w:after="20"/>
        <w:ind w:left="765"/>
      </w:pPr>
      <w:r>
        <w:rPr>
          <w:rFonts w:ascii="宋体" w:hAnsi="宋体" w:eastAsia="宋体"/>
          <w:b w:val="0"/>
          <w:sz w:val="21"/>
        </w:rPr>
        <w:t>点「导出结算单」。</w:t>
      </w:r>
    </w:p>
    <w:p>
      <w:pPr>
        <w:pStyle w:val="ListBullet"/>
        <w:spacing w:after="20"/>
        <w:ind w:left="425"/>
      </w:pPr>
      <w:r>
        <w:rPr>
          <w:rFonts w:ascii="宋体" w:hAnsi="宋体" w:eastAsia="宋体"/>
          <w:b w:val="0"/>
          <w:sz w:val="21"/>
        </w:rPr>
        <w:t>关键交互细节：处于「待财务复核」时页面提示「需第二人复核后方可打款」；分账明细状态含「待分账」；打款失败保留原单可重试（不新建）；开启「先票后款」且无有效发票则打款被阻断。</w:t>
      </w:r>
    </w:p>
    <w:p>
      <w:pPr>
        <w:pStyle w:val="ListBullet"/>
        <w:spacing w:after="20"/>
        <w:ind w:left="425"/>
      </w:pPr>
      <w:r>
        <w:rPr>
          <w:rFonts w:ascii="宋体" w:hAnsi="宋体" w:eastAsia="宋体"/>
          <w:b w:val="0"/>
          <w:sz w:val="21"/>
        </w:rPr>
        <w:t xml:space="preserve">跳转关系：返回 </w:t>
      </w:r>
      <w:r>
        <w:rPr>
          <w:rFonts w:ascii="Menlo" w:hAnsi="Menlo" w:eastAsia="Menlo"/>
          <w:b w:val="0"/>
          <w:color w:val="A03030"/>
          <w:sz w:val="21"/>
        </w:rPr>
        <w:t>settlements.html</w:t>
      </w:r>
      <w:r>
        <w:rPr>
          <w:rFonts w:ascii="宋体" w:hAnsi="宋体" w:eastAsia="宋体"/>
          <w:b w:val="0"/>
          <w:sz w:val="21"/>
        </w:rPr>
        <w:t xml:space="preserve">；关联对账单跳 </w:t>
      </w:r>
      <w:r>
        <w:rPr>
          <w:rFonts w:ascii="Menlo" w:hAnsi="Menlo" w:eastAsia="Menlo"/>
          <w:b w:val="0"/>
          <w:color w:val="A03030"/>
          <w:sz w:val="21"/>
        </w:rPr>
        <w:t>recon-detail.html</w:t>
      </w:r>
      <w:r>
        <w:rPr>
          <w:rFonts w:ascii="宋体" w:hAnsi="宋体" w:eastAsia="宋体"/>
          <w:b w:val="0"/>
          <w:sz w:val="21"/>
        </w:rPr>
        <w:t>。</w:t>
      </w:r>
    </w:p>
    <w:p>
      <w:pPr>
        <w:pStyle w:val="ListBullet"/>
        <w:spacing w:after="20"/>
        <w:ind w:left="425"/>
      </w:pPr>
      <w:r>
        <w:rPr>
          <w:rFonts w:ascii="宋体" w:hAnsi="宋体" w:eastAsia="宋体"/>
          <w:b w:val="0"/>
          <w:sz w:val="21"/>
        </w:rPr>
        <w:t>权限差异：仅具备复核权限的角色（财务复核人）可通过 / 驳回；提交人 ≠ 复核人；打款为敏感操作。</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prototype/ops/settlement-detail.html</w:t>
      </w:r>
    </w:p>
    <w:p>
      <w:pPr>
        <w:pStyle w:val="Heading4"/>
      </w:pPr>
      <w:r>
        <w:rPr>
          <w:rFonts w:ascii="微软雅黑" w:hAnsi="微软雅黑" w:eastAsia="微软雅黑"/>
          <w:b/>
        </w:rPr>
        <w:t>提现审核（</w:t>
      </w:r>
      <w:r>
        <w:rPr>
          <w:rFonts w:ascii="微软雅黑" w:hAnsi="微软雅黑" w:eastAsia="微软雅黑"/>
          <w:b/>
          <w:color w:val="A03030"/>
          <w:sz w:val="19"/>
        </w:rPr>
        <w:t>prototype/ops/payouts.html</w:t>
      </w:r>
      <w:r>
        <w:rPr>
          <w:rFonts w:ascii="微软雅黑" w:hAnsi="微软雅黑" w:eastAsia="微软雅黑"/>
          <w:b/>
        </w:rPr>
        <w:t>，P0）</w:t>
      </w:r>
    </w:p>
    <w:p>
      <w:pPr>
        <w:pStyle w:val="ListBullet"/>
        <w:spacing w:after="20"/>
        <w:ind w:left="425"/>
      </w:pPr>
      <w:r>
        <w:rPr>
          <w:rFonts w:ascii="宋体" w:hAnsi="宋体" w:eastAsia="宋体"/>
          <w:b w:val="0"/>
          <w:sz w:val="21"/>
        </w:rPr>
        <w:t>页面目的：对商家提现做额度、风控、留存与账户一致性审核后打款。</w:t>
      </w:r>
    </w:p>
    <w:p>
      <w:pPr>
        <w:pStyle w:val="ListBullet"/>
        <w:spacing w:after="20"/>
        <w:ind w:left="425"/>
      </w:pPr>
      <w:r>
        <w:rPr>
          <w:rFonts w:ascii="宋体" w:hAnsi="宋体" w:eastAsia="宋体"/>
          <w:b w:val="0"/>
          <w:sz w:val="21"/>
        </w:rPr>
        <w:t>页面结构：风控提示条 → 4 统计卡（待审核 / 今日已到账 / 风控拦截 / 平均审核时长）→ 筛选（提现单号 / 租户 / 提现方式 / 状态）→ 列表（提现单号 / 租户 / 提现方式 / 提现金额 / 可提现余额 / 到账账户 / 风控标记 / 状态 / 申请时间 / 操作）→ 分页；弹窗：审核规则说明、审核弹窗（单号 / 金额 / 余额 / 账户只读 + 审核备注，驳回时「驳回原因 *」必填）；抽屉：提现详情（申请信息 / 余额构成 / 审核与打款记录时间轴 / 打款凭证）。</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进入提现审核 → 看列表风控标记。</w:t>
      </w:r>
    </w:p>
    <w:p>
      <w:pPr>
        <w:pStyle w:val="ListNumber"/>
        <w:spacing w:after="20"/>
        <w:ind w:left="765"/>
      </w:pPr>
      <w:r>
        <w:rPr>
          <w:rFonts w:ascii="宋体" w:hAnsi="宋体" w:eastAsia="宋体"/>
          <w:b w:val="0"/>
          <w:sz w:val="21"/>
        </w:rPr>
        <w:t>对无标记单点「通过」→ 审核弹窗确认 → 进入打款中。</w:t>
      </w:r>
    </w:p>
    <w:p>
      <w:pPr>
        <w:pStyle w:val="ListNumber"/>
        <w:spacing w:after="20"/>
        <w:ind w:left="765"/>
      </w:pPr>
      <w:r>
        <w:rPr>
          <w:rFonts w:ascii="宋体" w:hAnsi="宋体" w:eastAsia="宋体"/>
          <w:b w:val="0"/>
          <w:sz w:val="21"/>
        </w:rPr>
        <w:t xml:space="preserve">对有标记单 / 存在未结差异单点「通过」→ </w:t>
      </w:r>
      <w:r>
        <w:rPr>
          <w:rFonts w:ascii="宋体" w:hAnsi="宋体" w:eastAsia="宋体"/>
          <w:b/>
          <w:sz w:val="21"/>
        </w:rPr>
        <w:t>强制转人工</w:t>
      </w:r>
      <w:r>
        <w:rPr>
          <w:rFonts w:ascii="宋体" w:hAnsi="宋体" w:eastAsia="宋体"/>
          <w:b w:val="0"/>
          <w:sz w:val="21"/>
        </w:rPr>
        <w:t>，不自动放行（R-OPS-T-090）。</w:t>
      </w:r>
    </w:p>
    <w:p>
      <w:pPr>
        <w:pStyle w:val="ListNumber"/>
        <w:spacing w:after="20"/>
        <w:ind w:left="765"/>
      </w:pPr>
      <w:r>
        <w:rPr>
          <w:rFonts w:ascii="宋体" w:hAnsi="宋体" w:eastAsia="宋体"/>
          <w:b w:val="0"/>
          <w:sz w:val="21"/>
        </w:rPr>
        <w:t>点「驳回」→ 填驳回原因（必填）→ 通知商家。</w:t>
      </w:r>
    </w:p>
    <w:p>
      <w:pPr>
        <w:pStyle w:val="ListNumber"/>
        <w:spacing w:after="20"/>
        <w:ind w:left="765"/>
      </w:pPr>
      <w:r>
        <w:rPr>
          <w:rFonts w:ascii="宋体" w:hAnsi="宋体" w:eastAsia="宋体"/>
          <w:b w:val="0"/>
          <w:sz w:val="21"/>
        </w:rPr>
        <w:t>点「批量通过」→ 仅作用于无风控标记单。</w:t>
      </w:r>
    </w:p>
    <w:p>
      <w:pPr>
        <w:pStyle w:val="ListNumber"/>
        <w:spacing w:after="20"/>
        <w:ind w:left="765"/>
      </w:pPr>
      <w:r>
        <w:rPr>
          <w:rFonts w:ascii="宋体" w:hAnsi="宋体" w:eastAsia="宋体"/>
          <w:b w:val="0"/>
          <w:sz w:val="21"/>
        </w:rPr>
        <w:t>点提现单号 → 详情抽屉看余额构成（已分账到账 − 已提现 − 提现中 − 冻结 = 可提现）。</w:t>
      </w:r>
    </w:p>
    <w:p>
      <w:pPr>
        <w:pStyle w:val="ListBullet"/>
        <w:spacing w:after="20"/>
        <w:ind w:left="425"/>
      </w:pPr>
      <w:r>
        <w:rPr>
          <w:rFonts w:ascii="宋体" w:hAnsi="宋体" w:eastAsia="宋体"/>
          <w:b w:val="0"/>
          <w:sz w:val="21"/>
        </w:rPr>
        <w:t>关键交互细节：「打款失败」单提供「重试」（原单重试）；「结算卡不一致」直接驳回；打款中冻结对应金额避免重复提现。</w:t>
      </w:r>
    </w:p>
    <w:p>
      <w:pPr>
        <w:pStyle w:val="ListBullet"/>
        <w:spacing w:after="20"/>
        <w:ind w:left="425"/>
      </w:pPr>
      <w:r>
        <w:rPr>
          <w:rFonts w:ascii="宋体" w:hAnsi="宋体" w:eastAsia="宋体"/>
          <w:b w:val="0"/>
          <w:sz w:val="21"/>
        </w:rPr>
        <w:t xml:space="preserve">跳转关系：来自工作台「提现审核」；与 </w:t>
      </w:r>
      <w:r>
        <w:rPr>
          <w:rFonts w:ascii="Menlo" w:hAnsi="Menlo" w:eastAsia="Menlo"/>
          <w:b w:val="0"/>
          <w:color w:val="A03030"/>
          <w:sz w:val="21"/>
        </w:rPr>
        <w:t>recon.html</w:t>
      </w:r>
      <w:r>
        <w:rPr>
          <w:rFonts w:ascii="宋体" w:hAnsi="宋体" w:eastAsia="宋体"/>
          <w:b w:val="0"/>
          <w:sz w:val="21"/>
        </w:rPr>
        <w:t xml:space="preserve"> 未结差异联动。</w:t>
      </w:r>
    </w:p>
    <w:p>
      <w:pPr>
        <w:pStyle w:val="ListBullet"/>
        <w:spacing w:after="20"/>
        <w:ind w:left="425"/>
      </w:pPr>
      <w:r>
        <w:rPr>
          <w:rFonts w:ascii="宋体" w:hAnsi="宋体" w:eastAsia="宋体"/>
          <w:b w:val="0"/>
          <w:sz w:val="21"/>
        </w:rPr>
        <w:t>权限差异：结算专员 / 风控审核可审核；打款敏感操作；只读访客只读。</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prototype/ops/payouts.html</w:t>
      </w:r>
    </w:p>
    <w:p>
      <w:r>
        <w:rPr>
          <w:rFonts w:ascii="宋体" w:hAnsi="宋体" w:eastAsia="宋体"/>
          <w:b/>
        </w:rPr>
        <w:t>P1 / 二期页面（短表）</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shd w:val="clear" w:fill="4472C4"/>
          </w:tcPr>
          <w:p>
            <w:pPr>
              <w:spacing w:after="20" w:line="276" w:lineRule="auto"/>
            </w:pPr>
            <w:r>
              <w:rPr>
                <w:b/>
                <w:color w:val="FFFFFF"/>
                <w:sz w:val="19"/>
              </w:rPr>
            </w:r>
            <w:r>
              <w:rPr>
                <w:rFonts w:ascii="宋体" w:hAnsi="宋体" w:eastAsia="宋体"/>
                <w:b/>
                <w:color w:val="FFFFFF"/>
                <w:sz w:val="19"/>
              </w:rPr>
              <w:t>页面</w:t>
            </w:r>
          </w:p>
        </w:tc>
        <w:tc>
          <w:tcPr>
            <w:tcW w:type="dxa" w:w="2986"/>
            <w:shd w:val="clear" w:fill="4472C4"/>
          </w:tcPr>
          <w:p>
            <w:pPr>
              <w:spacing w:after="20" w:line="276" w:lineRule="auto"/>
            </w:pPr>
            <w:r>
              <w:rPr>
                <w:b/>
                <w:color w:val="FFFFFF"/>
                <w:sz w:val="19"/>
              </w:rPr>
            </w:r>
            <w:r>
              <w:rPr>
                <w:rFonts w:ascii="宋体" w:hAnsi="宋体" w:eastAsia="宋体"/>
                <w:b/>
                <w:color w:val="FFFFFF"/>
                <w:sz w:val="19"/>
              </w:rPr>
              <w:t>优先级</w:t>
            </w:r>
          </w:p>
        </w:tc>
        <w:tc>
          <w:tcPr>
            <w:tcW w:type="dxa" w:w="2986"/>
            <w:shd w:val="clear" w:fill="4472C4"/>
          </w:tcPr>
          <w:p>
            <w:pPr>
              <w:spacing w:after="20" w:line="276" w:lineRule="auto"/>
            </w:pPr>
            <w:r>
              <w:rPr>
                <w:b/>
                <w:color w:val="FFFFFF"/>
                <w:sz w:val="19"/>
              </w:rPr>
            </w:r>
            <w:r>
              <w:rPr>
                <w:rFonts w:ascii="宋体" w:hAnsi="宋体" w:eastAsia="宋体"/>
                <w:b/>
                <w:color w:val="FFFFFF"/>
                <w:sz w:val="19"/>
              </w:rPr>
              <w:t>一句话说明</w:t>
            </w:r>
          </w:p>
        </w:tc>
      </w:tr>
      <w:tr>
        <w:tc>
          <w:tcPr>
            <w:tcW w:type="dxa" w:w="2986"/>
          </w:tcPr>
          <w:p>
            <w:pPr>
              <w:spacing w:after="20" w:line="276" w:lineRule="auto"/>
            </w:pPr>
            <w:r>
              <w:rPr>
                <w:sz w:val="19"/>
              </w:rPr>
            </w:r>
            <w:r>
              <w:rPr>
                <w:rFonts w:ascii="宋体" w:hAnsi="宋体" w:eastAsia="宋体"/>
                <w:b w:val="0"/>
                <w:sz w:val="19"/>
              </w:rPr>
              <w:t>prototype/ops/settle-rules.html</w:t>
            </w:r>
          </w:p>
        </w:tc>
        <w:tc>
          <w:tcPr>
            <w:tcW w:type="dxa" w:w="2986"/>
          </w:tcPr>
          <w:p>
            <w:pPr>
              <w:spacing w:after="20" w:line="276" w:lineRule="auto"/>
            </w:pPr>
            <w:r>
              <w:rPr>
                <w:sz w:val="19"/>
              </w:rPr>
            </w:r>
            <w:r>
              <w:rPr>
                <w:rFonts w:ascii="宋体" w:hAnsi="宋体" w:eastAsia="宋体"/>
                <w:b w:val="0"/>
                <w:sz w:val="19"/>
              </w:rPr>
              <w:t>二期</w:t>
            </w:r>
          </w:p>
        </w:tc>
        <w:tc>
          <w:tcPr>
            <w:tcW w:type="dxa" w:w="2986"/>
          </w:tcPr>
          <w:p>
            <w:pPr>
              <w:spacing w:after="20" w:line="276" w:lineRule="auto"/>
            </w:pPr>
            <w:r>
              <w:rPr>
                <w:sz w:val="19"/>
              </w:rPr>
            </w:r>
            <w:r>
              <w:rPr>
                <w:rFonts w:ascii="宋体" w:hAnsi="宋体" w:eastAsia="宋体"/>
                <w:b w:val="0"/>
                <w:sz w:val="19"/>
              </w:rPr>
              <w:t>结算规则列表（命中顺序：指定商品 &gt; 商品分组/类型 &gt; 指定商家 &gt; 全局默认）+ 新建/编辑弹窗 + 试算；分账比例合计=100% 强校验；页顶统一费率口径条（入金 0.3%、链路 A 20%、链路 B 0.6%）</w:t>
            </w:r>
          </w:p>
        </w:tc>
      </w:tr>
      <w:tr>
        <w:tc>
          <w:tcPr>
            <w:tcW w:type="dxa" w:w="2986"/>
          </w:tcPr>
          <w:p>
            <w:pPr>
              <w:spacing w:after="20" w:line="276" w:lineRule="auto"/>
            </w:pPr>
            <w:r>
              <w:rPr>
                <w:sz w:val="19"/>
              </w:rPr>
            </w:r>
            <w:r>
              <w:rPr>
                <w:rFonts w:ascii="宋体" w:hAnsi="宋体" w:eastAsia="宋体"/>
                <w:b w:val="0"/>
                <w:sz w:val="19"/>
              </w:rPr>
              <w:t>prototype/ops/pay-channels.html</w:t>
            </w:r>
          </w:p>
        </w:tc>
        <w:tc>
          <w:tcPr>
            <w:tcW w:type="dxa" w:w="2986"/>
          </w:tcPr>
          <w:p>
            <w:pPr>
              <w:spacing w:after="20" w:line="276" w:lineRule="auto"/>
            </w:pPr>
            <w:r>
              <w:rPr>
                <w:sz w:val="19"/>
              </w:rPr>
            </w:r>
            <w:r>
              <w:rPr>
                <w:rFonts w:ascii="宋体" w:hAnsi="宋体" w:eastAsia="宋体"/>
                <w:b w:val="0"/>
                <w:sz w:val="19"/>
              </w:rPr>
              <w:t>二期</w:t>
            </w:r>
          </w:p>
        </w:tc>
        <w:tc>
          <w:tcPr>
            <w:tcW w:type="dxa" w:w="2986"/>
          </w:tcPr>
          <w:p>
            <w:pPr>
              <w:spacing w:after="20" w:line="276" w:lineRule="auto"/>
            </w:pPr>
            <w:r>
              <w:rPr>
                <w:sz w:val="19"/>
              </w:rPr>
            </w:r>
            <w:r>
              <w:rPr>
                <w:rFonts w:ascii="宋体" w:hAnsi="宋体" w:eastAsia="宋体"/>
                <w:b w:val="0"/>
                <w:sz w:val="19"/>
              </w:rPr>
              <w:t>收款与清分：收单渠道、按省 4 家收款主体、通联商户号、弱存管三方协议、D+1 结算</w:t>
            </w:r>
          </w:p>
        </w:tc>
      </w:tr>
      <w:tr>
        <w:tc>
          <w:tcPr>
            <w:tcW w:type="dxa" w:w="2986"/>
          </w:tcPr>
          <w:p>
            <w:pPr>
              <w:spacing w:after="20" w:line="276" w:lineRule="auto"/>
            </w:pPr>
            <w:r>
              <w:rPr>
                <w:sz w:val="19"/>
              </w:rPr>
            </w:r>
            <w:r>
              <w:rPr>
                <w:rFonts w:ascii="宋体" w:hAnsi="宋体" w:eastAsia="宋体"/>
                <w:b w:val="0"/>
                <w:sz w:val="19"/>
              </w:rPr>
              <w:t>prototype/ops/onboard-audit.html</w:t>
            </w:r>
          </w:p>
        </w:tc>
        <w:tc>
          <w:tcPr>
            <w:tcW w:type="dxa" w:w="2986"/>
          </w:tcPr>
          <w:p>
            <w:pPr>
              <w:spacing w:after="20" w:line="276" w:lineRule="auto"/>
            </w:pPr>
            <w:r>
              <w:rPr>
                <w:sz w:val="19"/>
              </w:rPr>
            </w:r>
            <w:r>
              <w:rPr>
                <w:rFonts w:ascii="宋体" w:hAnsi="宋体" w:eastAsia="宋体"/>
                <w:b w:val="0"/>
                <w:sz w:val="19"/>
              </w:rPr>
              <w:t>二期</w:t>
            </w:r>
          </w:p>
        </w:tc>
        <w:tc>
          <w:tcPr>
            <w:tcW w:type="dxa" w:w="2986"/>
          </w:tcPr>
          <w:p>
            <w:pPr>
              <w:spacing w:after="20" w:line="276" w:lineRule="auto"/>
            </w:pPr>
            <w:r>
              <w:rPr>
                <w:sz w:val="19"/>
              </w:rPr>
            </w:r>
            <w:r>
              <w:rPr>
                <w:rFonts w:ascii="宋体" w:hAnsi="宋体" w:eastAsia="宋体"/>
                <w:b w:val="0"/>
                <w:sz w:val="19"/>
              </w:rPr>
              <w:t>进件审核工作台：链路「提交→平台初审→通联审核→绑手机→签约→可收款」、Tab、OCR 校验表、驳回枚举</w:t>
            </w:r>
          </w:p>
        </w:tc>
      </w:tr>
      <w:tr>
        <w:tc>
          <w:tcPr>
            <w:tcW w:type="dxa" w:w="2986"/>
          </w:tcPr>
          <w:p>
            <w:pPr>
              <w:spacing w:after="20" w:line="276" w:lineRule="auto"/>
            </w:pPr>
            <w:r>
              <w:rPr>
                <w:sz w:val="19"/>
              </w:rPr>
            </w:r>
            <w:r>
              <w:rPr>
                <w:rFonts w:ascii="宋体" w:hAnsi="宋体" w:eastAsia="宋体"/>
                <w:b w:val="0"/>
                <w:sz w:val="19"/>
              </w:rPr>
              <w:t>prototype/ops/pay-members.html</w:t>
            </w:r>
          </w:p>
        </w:tc>
        <w:tc>
          <w:tcPr>
            <w:tcW w:type="dxa" w:w="2986"/>
          </w:tcPr>
          <w:p>
            <w:pPr>
              <w:spacing w:after="20" w:line="276" w:lineRule="auto"/>
            </w:pPr>
            <w:r>
              <w:rPr>
                <w:sz w:val="19"/>
              </w:rPr>
            </w:r>
            <w:r>
              <w:rPr>
                <w:rFonts w:ascii="宋体" w:hAnsi="宋体" w:eastAsia="宋体"/>
                <w:b w:val="0"/>
                <w:sz w:val="19"/>
              </w:rPr>
              <w:t>二期</w:t>
            </w:r>
          </w:p>
        </w:tc>
        <w:tc>
          <w:tcPr>
            <w:tcW w:type="dxa" w:w="2986"/>
          </w:tcPr>
          <w:p>
            <w:pPr>
              <w:spacing w:after="20" w:line="276" w:lineRule="auto"/>
            </w:pPr>
            <w:r>
              <w:rPr>
                <w:sz w:val="19"/>
              </w:rPr>
            </w:r>
            <w:r>
              <w:rPr>
                <w:rFonts w:ascii="宋体" w:hAnsi="宋体" w:eastAsia="宋体"/>
                <w:b w:val="0"/>
                <w:sz w:val="19"/>
              </w:rPr>
              <w:t>通联会员管理：bizUserId ↔ userId、进件/签约状态、默认分账比例、提现方式；未绑手机不能下单、未签约不能提现</w:t>
            </w:r>
          </w:p>
        </w:tc>
      </w:tr>
      <w:tr>
        <w:tc>
          <w:tcPr>
            <w:tcW w:type="dxa" w:w="2986"/>
          </w:tcPr>
          <w:p>
            <w:pPr>
              <w:spacing w:after="20" w:line="276" w:lineRule="auto"/>
            </w:pPr>
            <w:r>
              <w:rPr>
                <w:sz w:val="19"/>
              </w:rPr>
            </w:r>
            <w:r>
              <w:rPr>
                <w:rFonts w:ascii="宋体" w:hAnsi="宋体" w:eastAsia="宋体"/>
                <w:b w:val="0"/>
                <w:sz w:val="19"/>
              </w:rPr>
              <w:t>prototype/ops/fee-ledger.html</w:t>
            </w:r>
          </w:p>
        </w:tc>
        <w:tc>
          <w:tcPr>
            <w:tcW w:type="dxa" w:w="2986"/>
          </w:tcPr>
          <w:p>
            <w:pPr>
              <w:spacing w:after="20" w:line="276" w:lineRule="auto"/>
            </w:pPr>
            <w:r>
              <w:rPr>
                <w:sz w:val="19"/>
              </w:rPr>
            </w:r>
            <w:r>
              <w:rPr>
                <w:rFonts w:ascii="宋体" w:hAnsi="宋体" w:eastAsia="宋体"/>
                <w:b w:val="0"/>
                <w:sz w:val="19"/>
              </w:rPr>
              <w:t>二期</w:t>
            </w:r>
          </w:p>
        </w:tc>
        <w:tc>
          <w:tcPr>
            <w:tcW w:type="dxa" w:w="2986"/>
          </w:tcPr>
          <w:p>
            <w:pPr>
              <w:spacing w:after="20" w:line="276" w:lineRule="auto"/>
            </w:pPr>
            <w:r>
              <w:rPr>
                <w:sz w:val="19"/>
              </w:rPr>
            </w:r>
            <w:r>
              <w:rPr>
                <w:rFonts w:ascii="宋体" w:hAnsi="宋体" w:eastAsia="宋体"/>
                <w:b w:val="0"/>
                <w:sz w:val="19"/>
              </w:rPr>
              <w:t>服务费台账：收入=佣金(20%)+服务费(0.6%)、退款按账期冲减、趋势/租户 Top5/渠道结构/明细/导出</w:t>
            </w:r>
          </w:p>
        </w:tc>
      </w:tr>
      <w:tr>
        <w:tc>
          <w:tcPr>
            <w:tcW w:type="dxa" w:w="2986"/>
          </w:tcPr>
          <w:p>
            <w:pPr>
              <w:spacing w:after="20" w:line="276" w:lineRule="auto"/>
            </w:pPr>
            <w:r>
              <w:rPr>
                <w:sz w:val="19"/>
              </w:rPr>
            </w:r>
            <w:r>
              <w:rPr>
                <w:rFonts w:ascii="宋体" w:hAnsi="宋体" w:eastAsia="宋体"/>
                <w:b w:val="0"/>
                <w:sz w:val="19"/>
              </w:rPr>
              <w:t>prototype/ops/invoices.html</w:t>
            </w:r>
          </w:p>
        </w:tc>
        <w:tc>
          <w:tcPr>
            <w:tcW w:type="dxa" w:w="2986"/>
          </w:tcPr>
          <w:p>
            <w:pPr>
              <w:spacing w:after="20" w:line="276" w:lineRule="auto"/>
            </w:pPr>
            <w:r>
              <w:rPr>
                <w:sz w:val="19"/>
              </w:rPr>
            </w:r>
            <w:r>
              <w:rPr>
                <w:rFonts w:ascii="宋体" w:hAnsi="宋体" w:eastAsia="宋体"/>
                <w:b w:val="0"/>
                <w:sz w:val="19"/>
              </w:rPr>
              <w:t>P1</w:t>
            </w:r>
          </w:p>
        </w:tc>
        <w:tc>
          <w:tcPr>
            <w:tcW w:type="dxa" w:w="2986"/>
          </w:tcPr>
          <w:p>
            <w:pPr>
              <w:spacing w:after="20" w:line="276" w:lineRule="auto"/>
            </w:pPr>
            <w:r>
              <w:rPr>
                <w:sz w:val="19"/>
              </w:rPr>
            </w:r>
            <w:r>
              <w:rPr>
                <w:rFonts w:ascii="宋体" w:hAnsi="宋体" w:eastAsia="宋体"/>
                <w:b w:val="0"/>
                <w:sz w:val="19"/>
              </w:rPr>
              <w:t>发票管理：双向开票、红冲（关联结算单标待复核，已打款走资金追偿）；⚠ 当前</w:t>
            </w:r>
            <w:r>
              <w:rPr>
                <w:rFonts w:ascii="宋体" w:hAnsi="宋体" w:eastAsia="宋体"/>
                <w:b/>
                <w:sz w:val="19"/>
              </w:rPr>
              <w:t>无侧栏入口</w:t>
            </w:r>
            <w:r>
              <w:rPr>
                <w:rFonts w:ascii="宋体" w:hAnsi="宋体" w:eastAsia="宋体"/>
                <w:b w:val="0"/>
                <w:sz w:val="19"/>
              </w:rPr>
              <w:t>，待挂载</w:t>
            </w:r>
          </w:p>
        </w:tc>
      </w:tr>
      <w:tr>
        <w:tc>
          <w:tcPr>
            <w:tcW w:type="dxa" w:w="2986"/>
          </w:tcPr>
          <w:p>
            <w:pPr>
              <w:spacing w:after="20" w:line="276" w:lineRule="auto"/>
            </w:pPr>
            <w:r>
              <w:rPr>
                <w:sz w:val="19"/>
              </w:rPr>
            </w:r>
            <w:r>
              <w:rPr>
                <w:rFonts w:ascii="宋体" w:hAnsi="宋体" w:eastAsia="宋体"/>
                <w:b w:val="0"/>
                <w:sz w:val="19"/>
              </w:rPr>
              <w:t>prototype/ops/invoice-settings.html</w:t>
            </w:r>
          </w:p>
        </w:tc>
        <w:tc>
          <w:tcPr>
            <w:tcW w:type="dxa" w:w="2986"/>
          </w:tcPr>
          <w:p>
            <w:pPr>
              <w:spacing w:after="20" w:line="276" w:lineRule="auto"/>
            </w:pPr>
            <w:r>
              <w:rPr>
                <w:sz w:val="19"/>
              </w:rPr>
            </w:r>
            <w:r>
              <w:rPr>
                <w:rFonts w:ascii="宋体" w:hAnsi="宋体" w:eastAsia="宋体"/>
                <w:b w:val="0"/>
                <w:sz w:val="19"/>
              </w:rPr>
              <w:t>P0</w:t>
            </w:r>
          </w:p>
        </w:tc>
        <w:tc>
          <w:tcPr>
            <w:tcW w:type="dxa" w:w="2986"/>
          </w:tcPr>
          <w:p>
            <w:pPr>
              <w:spacing w:after="20" w:line="276" w:lineRule="auto"/>
            </w:pPr>
            <w:r>
              <w:rPr>
                <w:sz w:val="19"/>
              </w:rPr>
            </w:r>
            <w:r>
              <w:rPr>
                <w:rFonts w:ascii="宋体" w:hAnsi="宋体" w:eastAsia="宋体"/>
                <w:b w:val="0"/>
                <w:sz w:val="19"/>
              </w:rPr>
              <w:t>开票设置（平台侧）：买家开票口径、平台与商家互开规则（链路 A 商家→艺博佣金发票不先票；链路 B 艺博→商家服务费发票先票后款）、红冲规则；⚠ 当前</w:t>
            </w:r>
            <w:r>
              <w:rPr>
                <w:rFonts w:ascii="宋体" w:hAnsi="宋体" w:eastAsia="宋体"/>
                <w:b/>
                <w:sz w:val="19"/>
              </w:rPr>
              <w:t>无侧栏入口</w:t>
            </w:r>
          </w:p>
        </w:tc>
      </w:tr>
      <w:tr>
        <w:tc>
          <w:tcPr>
            <w:tcW w:type="dxa" w:w="2986"/>
          </w:tcPr>
          <w:p>
            <w:pPr>
              <w:spacing w:after="20" w:line="276" w:lineRule="auto"/>
            </w:pPr>
            <w:r>
              <w:rPr>
                <w:sz w:val="19"/>
              </w:rPr>
            </w:r>
            <w:r>
              <w:rPr>
                <w:rFonts w:ascii="宋体" w:hAnsi="宋体" w:eastAsia="宋体"/>
                <w:b w:val="0"/>
                <w:sz w:val="19"/>
              </w:rPr>
              <w:t>prototype/ops/fund-risk.html</w:t>
            </w:r>
          </w:p>
        </w:tc>
        <w:tc>
          <w:tcPr>
            <w:tcW w:type="dxa" w:w="2986"/>
          </w:tcPr>
          <w:p>
            <w:pPr>
              <w:spacing w:after="20" w:line="276" w:lineRule="auto"/>
            </w:pPr>
            <w:r>
              <w:rPr>
                <w:sz w:val="19"/>
              </w:rPr>
            </w:r>
            <w:r>
              <w:rPr>
                <w:rFonts w:ascii="宋体" w:hAnsi="宋体" w:eastAsia="宋体"/>
                <w:b w:val="0"/>
                <w:sz w:val="19"/>
              </w:rPr>
              <w:t>P1</w:t>
            </w:r>
          </w:p>
        </w:tc>
        <w:tc>
          <w:tcPr>
            <w:tcW w:type="dxa" w:w="2986"/>
          </w:tcPr>
          <w:p>
            <w:pPr>
              <w:spacing w:after="20" w:line="276" w:lineRule="auto"/>
            </w:pPr>
            <w:r>
              <w:rPr>
                <w:sz w:val="19"/>
              </w:rPr>
            </w:r>
            <w:r>
              <w:rPr>
                <w:rFonts w:ascii="宋体" w:hAnsi="宋体" w:eastAsia="宋体"/>
                <w:b w:val="0"/>
                <w:sz w:val="19"/>
              </w:rPr>
              <w:t>资金风控：监控水位卡（备付金/退款率/分账失败/异常提现/未结差异/账期占用）、风控规则表（阈值→动作）、拦截预警；⚠ 当前</w:t>
            </w:r>
            <w:r>
              <w:rPr>
                <w:rFonts w:ascii="宋体" w:hAnsi="宋体" w:eastAsia="宋体"/>
                <w:b/>
                <w:sz w:val="19"/>
              </w:rPr>
              <w:t>无侧栏入口</w:t>
            </w:r>
          </w:p>
        </w:tc>
      </w:tr>
      <w:tr>
        <w:tc>
          <w:tcPr>
            <w:tcW w:type="dxa" w:w="2986"/>
          </w:tcPr>
          <w:p>
            <w:pPr>
              <w:spacing w:after="20" w:line="276" w:lineRule="auto"/>
            </w:pPr>
            <w:r>
              <w:rPr>
                <w:sz w:val="19"/>
              </w:rPr>
            </w:r>
            <w:r>
              <w:rPr>
                <w:rFonts w:ascii="宋体" w:hAnsi="宋体" w:eastAsia="宋体"/>
                <w:b w:val="0"/>
                <w:sz w:val="19"/>
              </w:rPr>
              <w:t>prototype/ops/trade-settings.html</w:t>
            </w:r>
          </w:p>
        </w:tc>
        <w:tc>
          <w:tcPr>
            <w:tcW w:type="dxa" w:w="2986"/>
          </w:tcPr>
          <w:p>
            <w:pPr>
              <w:spacing w:after="20" w:line="276" w:lineRule="auto"/>
            </w:pPr>
            <w:r>
              <w:rPr>
                <w:sz w:val="19"/>
              </w:rPr>
            </w:r>
            <w:r>
              <w:rPr>
                <w:rFonts w:ascii="宋体" w:hAnsi="宋体" w:eastAsia="宋体"/>
                <w:b w:val="0"/>
                <w:sz w:val="19"/>
              </w:rPr>
              <w:t>P0</w:t>
            </w:r>
          </w:p>
        </w:tc>
        <w:tc>
          <w:tcPr>
            <w:tcW w:type="dxa" w:w="2986"/>
          </w:tcPr>
          <w:p>
            <w:pPr>
              <w:spacing w:after="20" w:line="276" w:lineRule="auto"/>
            </w:pPr>
            <w:r>
              <w:rPr>
                <w:sz w:val="19"/>
              </w:rPr>
            </w:r>
            <w:r>
              <w:rPr>
                <w:rFonts w:ascii="宋体" w:hAnsi="宋体" w:eastAsia="宋体"/>
                <w:b w:val="0"/>
                <w:sz w:val="19"/>
              </w:rPr>
              <w:t>交易选项（平台默认值）：下单、订单与支付、退款、评价；⚠ 当前</w:t>
            </w:r>
            <w:r>
              <w:rPr>
                <w:rFonts w:ascii="宋体" w:hAnsi="宋体" w:eastAsia="宋体"/>
                <w:b/>
                <w:sz w:val="19"/>
              </w:rPr>
              <w:t>无侧栏入口</w:t>
            </w:r>
          </w:p>
        </w:tc>
      </w:tr>
    </w:tbl>
    <w:p/>
    <w:p>
      <w:r>
        <w:rPr>
          <w:rFonts w:ascii="宋体" w:hAnsi="宋体" w:eastAsia="宋体"/>
          <w:b/>
        </w:rPr>
        <w:t>业务规则摘要</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编号</w:t>
            </w:r>
          </w:p>
        </w:tc>
        <w:tc>
          <w:tcPr>
            <w:tcW w:type="dxa" w:w="4479"/>
            <w:shd w:val="clear" w:fill="4472C4"/>
          </w:tcPr>
          <w:p>
            <w:pPr>
              <w:spacing w:after="20" w:line="276" w:lineRule="auto"/>
            </w:pPr>
            <w:r>
              <w:rPr>
                <w:b/>
                <w:color w:val="FFFFFF"/>
                <w:sz w:val="19"/>
              </w:rPr>
            </w:r>
            <w:r>
              <w:rPr>
                <w:rFonts w:ascii="宋体" w:hAnsi="宋体" w:eastAsia="宋体"/>
                <w:b/>
                <w:color w:val="FFFFFF"/>
                <w:sz w:val="19"/>
              </w:rPr>
              <w:t>规则</w:t>
            </w:r>
          </w:p>
        </w:tc>
      </w:tr>
      <w:tr>
        <w:tc>
          <w:tcPr>
            <w:tcW w:type="dxa" w:w="4479"/>
          </w:tcPr>
          <w:p>
            <w:pPr>
              <w:spacing w:after="20" w:line="276" w:lineRule="auto"/>
            </w:pPr>
            <w:r>
              <w:rPr>
                <w:sz w:val="19"/>
              </w:rPr>
            </w:r>
            <w:r>
              <w:rPr>
                <w:rFonts w:ascii="宋体" w:hAnsi="宋体" w:eastAsia="宋体"/>
                <w:b w:val="0"/>
                <w:sz w:val="19"/>
              </w:rPr>
              <w:t>R-OPS-T-000（沿用）</w:t>
            </w:r>
          </w:p>
        </w:tc>
        <w:tc>
          <w:tcPr>
            <w:tcW w:type="dxa" w:w="4479"/>
          </w:tcPr>
          <w:p>
            <w:pPr>
              <w:spacing w:after="20" w:line="276" w:lineRule="auto"/>
            </w:pPr>
            <w:r>
              <w:rPr>
                <w:sz w:val="19"/>
              </w:rPr>
            </w:r>
            <w:r>
              <w:rPr>
                <w:rFonts w:ascii="宋体" w:hAnsi="宋体" w:eastAsia="宋体"/>
                <w:b w:val="0"/>
                <w:sz w:val="19"/>
              </w:rPr>
              <w:t>资金链路=通联托管代收/代付 + 银行弱存管（通联+艺博+招行），D+1 结算，提现时点 T+1 14:00；入金手续费 0.3%</w:t>
            </w:r>
          </w:p>
        </w:tc>
      </w:tr>
      <w:tr>
        <w:tc>
          <w:tcPr>
            <w:tcW w:type="dxa" w:w="4479"/>
          </w:tcPr>
          <w:p>
            <w:pPr>
              <w:spacing w:after="20" w:line="276" w:lineRule="auto"/>
            </w:pPr>
            <w:r>
              <w:rPr>
                <w:sz w:val="19"/>
              </w:rPr>
            </w:r>
            <w:r>
              <w:rPr>
                <w:rFonts w:ascii="宋体" w:hAnsi="宋体" w:eastAsia="宋体"/>
                <w:b w:val="0"/>
                <w:sz w:val="19"/>
              </w:rPr>
              <w:t>R-OPS-T-020（沿用）</w:t>
            </w:r>
          </w:p>
        </w:tc>
        <w:tc>
          <w:tcPr>
            <w:tcW w:type="dxa" w:w="4479"/>
          </w:tcPr>
          <w:p>
            <w:pPr>
              <w:spacing w:after="20" w:line="276" w:lineRule="auto"/>
            </w:pPr>
            <w:r>
              <w:rPr>
                <w:sz w:val="19"/>
              </w:rPr>
            </w:r>
            <w:r>
              <w:rPr>
                <w:rFonts w:ascii="宋体" w:hAnsi="宋体" w:eastAsia="宋体"/>
                <w:b w:val="0"/>
                <w:sz w:val="19"/>
              </w:rPr>
              <w:t>结算规则命中优先级：商品 &gt; 商品分组/类目 &gt; 租户/套餐/合同 &gt; 全局默认；</w:t>
            </w:r>
            <w:r>
              <w:rPr>
                <w:rFonts w:ascii="宋体" w:hAnsi="宋体" w:eastAsia="宋体"/>
                <w:b/>
                <w:sz w:val="19"/>
              </w:rPr>
              <w:t>同一订单仅命中一条</w:t>
            </w:r>
          </w:p>
        </w:tc>
      </w:tr>
      <w:tr>
        <w:tc>
          <w:tcPr>
            <w:tcW w:type="dxa" w:w="4479"/>
          </w:tcPr>
          <w:p>
            <w:pPr>
              <w:spacing w:after="20" w:line="276" w:lineRule="auto"/>
            </w:pPr>
            <w:r>
              <w:rPr>
                <w:sz w:val="19"/>
              </w:rPr>
            </w:r>
            <w:r>
              <w:rPr>
                <w:rFonts w:ascii="宋体" w:hAnsi="宋体" w:eastAsia="宋体"/>
                <w:b w:val="0"/>
                <w:sz w:val="19"/>
              </w:rPr>
              <w:t>R-OPS-T-030（沿用）</w:t>
            </w:r>
          </w:p>
        </w:tc>
        <w:tc>
          <w:tcPr>
            <w:tcW w:type="dxa" w:w="4479"/>
          </w:tcPr>
          <w:p>
            <w:pPr>
              <w:spacing w:after="20" w:line="276" w:lineRule="auto"/>
            </w:pPr>
            <w:r>
              <w:rPr>
                <w:sz w:val="19"/>
              </w:rPr>
            </w:r>
            <w:r>
              <w:rPr>
                <w:rFonts w:ascii="宋体" w:hAnsi="宋体" w:eastAsia="宋体"/>
                <w:b w:val="0"/>
                <w:sz w:val="19"/>
              </w:rPr>
              <w:t>分账比例合计须 = 100%，实时红绿校验、保存阻断；修改仅对之后支付订单生效（历史按快照）</w:t>
            </w:r>
          </w:p>
        </w:tc>
      </w:tr>
      <w:tr>
        <w:tc>
          <w:tcPr>
            <w:tcW w:type="dxa" w:w="4479"/>
          </w:tcPr>
          <w:p>
            <w:pPr>
              <w:spacing w:after="20" w:line="276" w:lineRule="auto"/>
            </w:pPr>
            <w:r>
              <w:rPr>
                <w:sz w:val="19"/>
              </w:rPr>
            </w:r>
            <w:r>
              <w:rPr>
                <w:rFonts w:ascii="宋体" w:hAnsi="宋体" w:eastAsia="宋体"/>
                <w:b w:val="0"/>
                <w:sz w:val="19"/>
              </w:rPr>
              <w:t>R-OPS-T-040（沿用）</w:t>
            </w:r>
          </w:p>
        </w:tc>
        <w:tc>
          <w:tcPr>
            <w:tcW w:type="dxa" w:w="4479"/>
          </w:tcPr>
          <w:p>
            <w:pPr>
              <w:spacing w:after="20" w:line="276" w:lineRule="auto"/>
            </w:pPr>
            <w:r>
              <w:rPr>
                <w:sz w:val="19"/>
              </w:rPr>
            </w:r>
            <w:r>
              <w:rPr>
                <w:rFonts w:ascii="宋体" w:hAnsi="宋体" w:eastAsia="宋体"/>
                <w:b w:val="0"/>
                <w:sz w:val="19"/>
              </w:rPr>
              <w:t>每日 T+1 02:00 拉取通联/视频号小店账单，按渠道交易单号</w:t>
            </w:r>
            <w:r>
              <w:rPr>
                <w:rFonts w:ascii="宋体" w:hAnsi="宋体" w:eastAsia="宋体"/>
                <w:b/>
                <w:sz w:val="19"/>
              </w:rPr>
              <w:t>逐笔</w:t>
            </w:r>
            <w:r>
              <w:rPr>
                <w:rFonts w:ascii="宋体" w:hAnsi="宋体" w:eastAsia="宋体"/>
                <w:b w:val="0"/>
                <w:sz w:val="19"/>
              </w:rPr>
              <w:t>核对；全部一致→已对平→待商家确认；商家确认后进结算池；</w:t>
            </w:r>
            <w:r>
              <w:rPr>
                <w:rFonts w:ascii="宋体" w:hAnsi="宋体" w:eastAsia="宋体"/>
                <w:b/>
                <w:sz w:val="19"/>
              </w:rPr>
              <w:t>商家申诉暂停该账期结算</w:t>
            </w:r>
          </w:p>
        </w:tc>
      </w:tr>
      <w:tr>
        <w:tc>
          <w:tcPr>
            <w:tcW w:type="dxa" w:w="4479"/>
          </w:tcPr>
          <w:p>
            <w:pPr>
              <w:spacing w:after="20" w:line="276" w:lineRule="auto"/>
            </w:pPr>
            <w:r>
              <w:rPr>
                <w:sz w:val="19"/>
              </w:rPr>
            </w:r>
            <w:r>
              <w:rPr>
                <w:rFonts w:ascii="宋体" w:hAnsi="宋体" w:eastAsia="宋体"/>
                <w:b w:val="0"/>
                <w:sz w:val="19"/>
              </w:rPr>
              <w:t>R-OPS-T-050（沿用）</w:t>
            </w:r>
          </w:p>
        </w:tc>
        <w:tc>
          <w:tcPr>
            <w:tcW w:type="dxa" w:w="4479"/>
          </w:tcPr>
          <w:p>
            <w:pPr>
              <w:spacing w:after="20" w:line="276" w:lineRule="auto"/>
            </w:pPr>
            <w:r>
              <w:rPr>
                <w:sz w:val="19"/>
              </w:rPr>
            </w:r>
            <w:r>
              <w:rPr>
                <w:rFonts w:ascii="宋体" w:hAnsi="宋体" w:eastAsia="宋体"/>
                <w:b w:val="0"/>
                <w:sz w:val="19"/>
              </w:rPr>
              <w:t>差异 5 类型：金额不一致 / 平台·渠道单边账 / 退款状态不一致 / 重复支付 / 跨期差异；按类型自动分派责任人，</w:t>
            </w:r>
            <w:r>
              <w:rPr>
                <w:rFonts w:ascii="宋体" w:hAnsi="宋体" w:eastAsia="宋体"/>
                <w:b/>
                <w:sz w:val="19"/>
              </w:rPr>
              <w:t>SLA 24h，超时升级</w:t>
            </w:r>
          </w:p>
        </w:tc>
      </w:tr>
      <w:tr>
        <w:tc>
          <w:tcPr>
            <w:tcW w:type="dxa" w:w="4479"/>
          </w:tcPr>
          <w:p>
            <w:pPr>
              <w:spacing w:after="20" w:line="276" w:lineRule="auto"/>
            </w:pPr>
            <w:r>
              <w:rPr>
                <w:sz w:val="19"/>
              </w:rPr>
            </w:r>
            <w:r>
              <w:rPr>
                <w:rFonts w:ascii="宋体" w:hAnsi="宋体" w:eastAsia="宋体"/>
                <w:b w:val="0"/>
                <w:sz w:val="19"/>
              </w:rPr>
              <w:t>R-OPS-T-060（沿用）</w:t>
            </w:r>
          </w:p>
        </w:tc>
        <w:tc>
          <w:tcPr>
            <w:tcW w:type="dxa" w:w="4479"/>
          </w:tcPr>
          <w:p>
            <w:pPr>
              <w:spacing w:after="20" w:line="276" w:lineRule="auto"/>
            </w:pPr>
            <w:r>
              <w:rPr>
                <w:sz w:val="19"/>
              </w:rPr>
            </w:r>
            <w:r>
              <w:rPr>
                <w:rFonts w:ascii="宋体" w:hAnsi="宋体" w:eastAsia="宋体"/>
                <w:b w:val="0"/>
                <w:sz w:val="19"/>
              </w:rPr>
              <w:t>差异处置 5 动作：重取渠道账单 / 人工确认 / 补单修复 / 补差调账 / 挂起；另有结案（结案后对账单重算）</w:t>
            </w:r>
          </w:p>
        </w:tc>
      </w:tr>
      <w:tr>
        <w:tc>
          <w:tcPr>
            <w:tcW w:type="dxa" w:w="4479"/>
          </w:tcPr>
          <w:p>
            <w:pPr>
              <w:spacing w:after="20" w:line="276" w:lineRule="auto"/>
            </w:pPr>
            <w:r>
              <w:rPr>
                <w:sz w:val="19"/>
              </w:rPr>
            </w:r>
            <w:r>
              <w:rPr>
                <w:rFonts w:ascii="宋体" w:hAnsi="宋体" w:eastAsia="宋体"/>
                <w:b w:val="0"/>
                <w:sz w:val="19"/>
              </w:rPr>
              <w:t>R-OPS-T-070（沿用）</w:t>
            </w:r>
          </w:p>
        </w:tc>
        <w:tc>
          <w:tcPr>
            <w:tcW w:type="dxa" w:w="4479"/>
          </w:tcPr>
          <w:p>
            <w:pPr>
              <w:spacing w:after="20" w:line="276" w:lineRule="auto"/>
            </w:pPr>
            <w:r>
              <w:rPr>
                <w:sz w:val="19"/>
              </w:rPr>
            </w:r>
            <w:r>
              <w:rPr>
                <w:rFonts w:ascii="宋体" w:hAnsi="宋体" w:eastAsia="宋体"/>
                <w:b w:val="0"/>
                <w:sz w:val="19"/>
              </w:rPr>
              <w:t>结算单生成条件：</w:t>
            </w:r>
            <w:r>
              <w:rPr>
                <w:rFonts w:ascii="宋体" w:hAnsi="宋体" w:eastAsia="宋体"/>
                <w:b/>
                <w:sz w:val="19"/>
              </w:rPr>
              <w:t>对账已对平 + 无未结差异 + 达结算门槛 + 商家已确认</w:t>
            </w:r>
            <w:r>
              <w:rPr>
                <w:rFonts w:ascii="宋体" w:hAnsi="宋体" w:eastAsia="宋体"/>
                <w:b w:val="0"/>
                <w:sz w:val="19"/>
              </w:rPr>
              <w:t>，四条同时满足</w:t>
            </w:r>
          </w:p>
        </w:tc>
      </w:tr>
      <w:tr>
        <w:tc>
          <w:tcPr>
            <w:tcW w:type="dxa" w:w="4479"/>
          </w:tcPr>
          <w:p>
            <w:pPr>
              <w:spacing w:after="20" w:line="276" w:lineRule="auto"/>
            </w:pPr>
            <w:r>
              <w:rPr>
                <w:sz w:val="19"/>
              </w:rPr>
            </w:r>
            <w:r>
              <w:rPr>
                <w:rFonts w:ascii="宋体" w:hAnsi="宋体" w:eastAsia="宋体"/>
                <w:b w:val="0"/>
                <w:sz w:val="19"/>
              </w:rPr>
              <w:t>R-OPS-T-080（沿用）</w:t>
            </w:r>
          </w:p>
        </w:tc>
        <w:tc>
          <w:tcPr>
            <w:tcW w:type="dxa" w:w="4479"/>
          </w:tcPr>
          <w:p>
            <w:pPr>
              <w:spacing w:after="20" w:line="276" w:lineRule="auto"/>
            </w:pPr>
            <w:r>
              <w:rPr>
                <w:sz w:val="19"/>
              </w:rPr>
            </w:r>
            <w:r>
              <w:rPr>
                <w:rFonts w:ascii="宋体" w:hAnsi="宋体" w:eastAsia="宋体"/>
                <w:b w:val="0"/>
                <w:sz w:val="19"/>
              </w:rPr>
              <w:t>打款须</w:t>
            </w:r>
            <w:r>
              <w:rPr>
                <w:rFonts w:ascii="宋体" w:hAnsi="宋体" w:eastAsia="宋体"/>
                <w:b/>
                <w:sz w:val="19"/>
              </w:rPr>
              <w:t>双人复核</w:t>
            </w:r>
            <w:r>
              <w:rPr>
                <w:rFonts w:ascii="宋体" w:hAnsi="宋体" w:eastAsia="宋体"/>
                <w:b w:val="0"/>
                <w:sz w:val="19"/>
              </w:rPr>
              <w:t>，</w:t>
            </w:r>
            <w:r>
              <w:rPr>
                <w:rFonts w:ascii="宋体" w:hAnsi="宋体" w:eastAsia="宋体"/>
                <w:b/>
                <w:sz w:val="19"/>
              </w:rPr>
              <w:t>提交人 ≠ 复核人</w:t>
            </w:r>
            <w:r>
              <w:rPr>
                <w:rFonts w:ascii="宋体" w:hAnsi="宋体" w:eastAsia="宋体"/>
                <w:b w:val="0"/>
                <w:sz w:val="19"/>
              </w:rPr>
              <w:t>；记录复核人/时间/凭证</w:t>
            </w:r>
          </w:p>
        </w:tc>
      </w:tr>
      <w:tr>
        <w:tc>
          <w:tcPr>
            <w:tcW w:type="dxa" w:w="4479"/>
          </w:tcPr>
          <w:p>
            <w:pPr>
              <w:spacing w:after="20" w:line="276" w:lineRule="auto"/>
            </w:pPr>
            <w:r>
              <w:rPr>
                <w:sz w:val="19"/>
              </w:rPr>
            </w:r>
            <w:r>
              <w:rPr>
                <w:rFonts w:ascii="宋体" w:hAnsi="宋体" w:eastAsia="宋体"/>
                <w:b w:val="0"/>
                <w:sz w:val="19"/>
              </w:rPr>
              <w:t>R-OPS-T-090（沿用）</w:t>
            </w:r>
          </w:p>
        </w:tc>
        <w:tc>
          <w:tcPr>
            <w:tcW w:type="dxa" w:w="4479"/>
          </w:tcPr>
          <w:p>
            <w:pPr>
              <w:spacing w:after="20" w:line="276" w:lineRule="auto"/>
            </w:pPr>
            <w:r>
              <w:rPr>
                <w:sz w:val="19"/>
              </w:rPr>
            </w:r>
            <w:r>
              <w:rPr>
                <w:rFonts w:ascii="宋体" w:hAnsi="宋体" w:eastAsia="宋体"/>
                <w:b w:val="0"/>
                <w:sz w:val="19"/>
              </w:rPr>
              <w:t>命中风控标记或存在未结差异的提现</w:t>
            </w:r>
            <w:r>
              <w:rPr>
                <w:rFonts w:ascii="宋体" w:hAnsi="宋体" w:eastAsia="宋体"/>
                <w:b/>
                <w:sz w:val="19"/>
              </w:rPr>
              <w:t>强制人工审核</w:t>
            </w:r>
            <w:r>
              <w:rPr>
                <w:rFonts w:ascii="宋体" w:hAnsi="宋体" w:eastAsia="宋体"/>
                <w:b w:val="0"/>
                <w:sz w:val="19"/>
              </w:rPr>
              <w:t>，不自动放行；批量通过仅作用于无标记单</w:t>
            </w:r>
          </w:p>
        </w:tc>
      </w:tr>
      <w:tr>
        <w:tc>
          <w:tcPr>
            <w:tcW w:type="dxa" w:w="4479"/>
          </w:tcPr>
          <w:p>
            <w:pPr>
              <w:spacing w:after="20" w:line="276" w:lineRule="auto"/>
            </w:pPr>
            <w:r>
              <w:rPr>
                <w:sz w:val="19"/>
              </w:rPr>
            </w:r>
            <w:r>
              <w:rPr>
                <w:rFonts w:ascii="宋体" w:hAnsi="宋体" w:eastAsia="宋体"/>
                <w:b w:val="0"/>
                <w:sz w:val="19"/>
              </w:rPr>
              <w:t>R-OPS-T-100（沿用）</w:t>
            </w:r>
          </w:p>
        </w:tc>
        <w:tc>
          <w:tcPr>
            <w:tcW w:type="dxa" w:w="4479"/>
          </w:tcPr>
          <w:p>
            <w:pPr>
              <w:spacing w:after="20" w:line="276" w:lineRule="auto"/>
            </w:pPr>
            <w:r>
              <w:rPr>
                <w:sz w:val="19"/>
              </w:rPr>
            </w:r>
            <w:r>
              <w:rPr>
                <w:rFonts w:ascii="宋体" w:hAnsi="宋体" w:eastAsia="宋体"/>
                <w:b w:val="0"/>
                <w:sz w:val="19"/>
              </w:rPr>
              <w:t>平台级不可关闭约束：绑定手机才能下单、未签约不能提现、结算卡须与进件主体一致、当日退货额 ≤ 当日交易额且 ≤ 余额</w:t>
            </w:r>
          </w:p>
        </w:tc>
      </w:tr>
      <w:tr>
        <w:tc>
          <w:tcPr>
            <w:tcW w:type="dxa" w:w="4479"/>
          </w:tcPr>
          <w:p>
            <w:pPr>
              <w:spacing w:after="20" w:line="276" w:lineRule="auto"/>
            </w:pPr>
            <w:r>
              <w:rPr>
                <w:sz w:val="19"/>
              </w:rPr>
            </w:r>
            <w:r>
              <w:rPr>
                <w:rFonts w:ascii="宋体" w:hAnsi="宋体" w:eastAsia="宋体"/>
                <w:b w:val="0"/>
                <w:sz w:val="19"/>
              </w:rPr>
              <w:t>R-OPS-FIN-001</w:t>
            </w:r>
          </w:p>
        </w:tc>
        <w:tc>
          <w:tcPr>
            <w:tcW w:type="dxa" w:w="4479"/>
          </w:tcPr>
          <w:p>
            <w:pPr>
              <w:spacing w:after="20" w:line="276" w:lineRule="auto"/>
            </w:pPr>
            <w:r>
              <w:rPr>
                <w:sz w:val="19"/>
              </w:rPr>
            </w:r>
            <w:r>
              <w:rPr>
                <w:rFonts w:ascii="宋体" w:hAnsi="宋体" w:eastAsia="宋体"/>
                <w:b w:val="0"/>
                <w:sz w:val="19"/>
              </w:rPr>
              <w:t>结算单状态机：</w:t>
            </w:r>
            <w:r>
              <w:rPr>
                <w:rFonts w:ascii="Menlo" w:hAnsi="Menlo" w:eastAsia="Menlo"/>
                <w:b w:val="0"/>
                <w:color w:val="A03030"/>
                <w:sz w:val="19"/>
              </w:rPr>
              <w:t>待生成 → 待商家确认 → 已确认 → 待财务复核 → 复核通过 → 打款中 → 已打款 → 已完结</w:t>
            </w:r>
            <w:r>
              <w:rPr>
                <w:rFonts w:ascii="宋体" w:hAnsi="宋体" w:eastAsia="宋体"/>
                <w:b w:val="0"/>
                <w:sz w:val="19"/>
              </w:rPr>
              <w:t>；异常：</w:t>
            </w:r>
            <w:r>
              <w:rPr>
                <w:rFonts w:ascii="Menlo" w:hAnsi="Menlo" w:eastAsia="Menlo"/>
                <w:b w:val="0"/>
                <w:color w:val="A03030"/>
                <w:sz w:val="19"/>
              </w:rPr>
              <w:t>复核驳回 → 已退回</w:t>
            </w:r>
            <w:r>
              <w:rPr>
                <w:rFonts w:ascii="宋体" w:hAnsi="宋体" w:eastAsia="宋体"/>
                <w:b w:val="0"/>
                <w:sz w:val="19"/>
              </w:rPr>
              <w:t>、</w:t>
            </w:r>
            <w:r>
              <w:rPr>
                <w:rFonts w:ascii="Menlo" w:hAnsi="Menlo" w:eastAsia="Menlo"/>
                <w:b w:val="0"/>
                <w:color w:val="A03030"/>
                <w:sz w:val="19"/>
              </w:rPr>
              <w:t>打款失败 → 打款异常（原单重试）</w:t>
            </w:r>
            <w:r>
              <w:rPr>
                <w:rFonts w:ascii="宋体" w:hAnsi="宋体" w:eastAsia="宋体"/>
                <w:b w:val="0"/>
                <w:sz w:val="19"/>
              </w:rPr>
              <w:t>、</w:t>
            </w:r>
            <w:r>
              <w:rPr>
                <w:rFonts w:ascii="Menlo" w:hAnsi="Menlo" w:eastAsia="Menlo"/>
                <w:b w:val="0"/>
                <w:color w:val="A03030"/>
                <w:sz w:val="19"/>
              </w:rPr>
              <w:t>商家申诉 / 资金冻结 → 结算暂停</w:t>
            </w:r>
          </w:p>
        </w:tc>
      </w:tr>
      <w:tr>
        <w:tc>
          <w:tcPr>
            <w:tcW w:type="dxa" w:w="4479"/>
          </w:tcPr>
          <w:p>
            <w:pPr>
              <w:spacing w:after="20" w:line="276" w:lineRule="auto"/>
            </w:pPr>
            <w:r>
              <w:rPr>
                <w:sz w:val="19"/>
              </w:rPr>
            </w:r>
            <w:r>
              <w:rPr>
                <w:rFonts w:ascii="宋体" w:hAnsi="宋体" w:eastAsia="宋体"/>
                <w:b w:val="0"/>
                <w:sz w:val="19"/>
              </w:rPr>
              <w:t>R-OPS-FIN-002</w:t>
            </w:r>
          </w:p>
        </w:tc>
        <w:tc>
          <w:tcPr>
            <w:tcW w:type="dxa" w:w="4479"/>
          </w:tcPr>
          <w:p>
            <w:pPr>
              <w:spacing w:after="20" w:line="276" w:lineRule="auto"/>
            </w:pPr>
            <w:r>
              <w:rPr>
                <w:sz w:val="19"/>
              </w:rPr>
            </w:r>
            <w:r>
              <w:rPr>
                <w:rFonts w:ascii="宋体" w:hAnsi="宋体" w:eastAsia="宋体"/>
                <w:b w:val="0"/>
                <w:sz w:val="19"/>
              </w:rPr>
              <w:t>对账单状态机：</w:t>
            </w:r>
            <w:r>
              <w:rPr>
                <w:rFonts w:ascii="Menlo" w:hAnsi="Menlo" w:eastAsia="Menlo"/>
                <w:b w:val="0"/>
                <w:color w:val="A03030"/>
                <w:sz w:val="19"/>
              </w:rPr>
              <w:t>待对账 → 已对平 / 有差异 → 待商家确认 → 已确认</w:t>
            </w:r>
            <w:r>
              <w:rPr>
                <w:rFonts w:ascii="宋体" w:hAnsi="宋体" w:eastAsia="宋体"/>
                <w:b w:val="0"/>
                <w:sz w:val="19"/>
              </w:rPr>
              <w:t>；</w:t>
            </w:r>
            <w:r>
              <w:rPr>
                <w:rFonts w:ascii="Menlo" w:hAnsi="Menlo" w:eastAsia="Menlo"/>
                <w:b w:val="0"/>
                <w:color w:val="A03030"/>
                <w:sz w:val="19"/>
              </w:rPr>
              <w:t>待商家确认 → 商家已申诉 → 平台复核 → 已确认 / 重算</w:t>
            </w:r>
            <w:r>
              <w:rPr>
                <w:rFonts w:ascii="宋体" w:hAnsi="宋体" w:eastAsia="宋体"/>
                <w:b w:val="0"/>
                <w:sz w:val="19"/>
              </w:rPr>
              <w:t>；</w:t>
            </w:r>
            <w:r>
              <w:rPr>
                <w:rFonts w:ascii="Menlo" w:hAnsi="Menlo" w:eastAsia="Menlo"/>
                <w:b w:val="0"/>
                <w:color w:val="A03030"/>
                <w:sz w:val="19"/>
              </w:rPr>
              <w:t>有差异 → 处置完重算 → 待商家确认</w:t>
            </w:r>
          </w:p>
        </w:tc>
      </w:tr>
      <w:tr>
        <w:tc>
          <w:tcPr>
            <w:tcW w:type="dxa" w:w="4479"/>
          </w:tcPr>
          <w:p>
            <w:pPr>
              <w:spacing w:after="20" w:line="276" w:lineRule="auto"/>
            </w:pPr>
            <w:r>
              <w:rPr>
                <w:sz w:val="19"/>
              </w:rPr>
            </w:r>
            <w:r>
              <w:rPr>
                <w:rFonts w:ascii="宋体" w:hAnsi="宋体" w:eastAsia="宋体"/>
                <w:b w:val="0"/>
                <w:sz w:val="19"/>
              </w:rPr>
              <w:t>R-OPS-FIN-003</w:t>
            </w:r>
          </w:p>
        </w:tc>
        <w:tc>
          <w:tcPr>
            <w:tcW w:type="dxa" w:w="4479"/>
          </w:tcPr>
          <w:p>
            <w:pPr>
              <w:spacing w:after="20" w:line="276" w:lineRule="auto"/>
            </w:pPr>
            <w:r>
              <w:rPr>
                <w:sz w:val="19"/>
              </w:rPr>
            </w:r>
            <w:r>
              <w:rPr>
                <w:rFonts w:ascii="宋体" w:hAnsi="宋体" w:eastAsia="宋体"/>
                <w:b/>
                <w:sz w:val="19"/>
              </w:rPr>
              <w:t>差异未平禁止结算</w:t>
            </w:r>
            <w:r>
              <w:rPr>
                <w:rFonts w:ascii="宋体" w:hAnsi="宋体" w:eastAsia="宋体"/>
                <w:b w:val="0"/>
                <w:sz w:val="19"/>
              </w:rPr>
              <w:t>：对账单处于「有差异」时禁止进入结算流程</w:t>
            </w:r>
          </w:p>
        </w:tc>
      </w:tr>
      <w:tr>
        <w:tc>
          <w:tcPr>
            <w:tcW w:type="dxa" w:w="4479"/>
          </w:tcPr>
          <w:p>
            <w:pPr>
              <w:spacing w:after="20" w:line="276" w:lineRule="auto"/>
            </w:pPr>
            <w:r>
              <w:rPr>
                <w:sz w:val="19"/>
              </w:rPr>
            </w:r>
            <w:r>
              <w:rPr>
                <w:rFonts w:ascii="宋体" w:hAnsi="宋体" w:eastAsia="宋体"/>
                <w:b w:val="0"/>
                <w:sz w:val="19"/>
              </w:rPr>
              <w:t>R-OPS-FIN-004</w:t>
            </w:r>
          </w:p>
        </w:tc>
        <w:tc>
          <w:tcPr>
            <w:tcW w:type="dxa" w:w="4479"/>
          </w:tcPr>
          <w:p>
            <w:pPr>
              <w:spacing w:after="20" w:line="276" w:lineRule="auto"/>
            </w:pPr>
            <w:r>
              <w:rPr>
                <w:sz w:val="19"/>
              </w:rPr>
            </w:r>
            <w:r>
              <w:rPr>
                <w:rFonts w:ascii="宋体" w:hAnsi="宋体" w:eastAsia="宋体"/>
                <w:b w:val="0"/>
                <w:sz w:val="19"/>
              </w:rPr>
              <w:t>「先票后款」开启时，未关联有效发票不得打款；发票红冲 / 作废须回退关联结算单状态并提示人工复核</w:t>
            </w:r>
          </w:p>
        </w:tc>
      </w:tr>
      <w:tr>
        <w:tc>
          <w:tcPr>
            <w:tcW w:type="dxa" w:w="4479"/>
          </w:tcPr>
          <w:p>
            <w:pPr>
              <w:spacing w:after="20" w:line="276" w:lineRule="auto"/>
            </w:pPr>
            <w:r>
              <w:rPr>
                <w:sz w:val="19"/>
              </w:rPr>
            </w:r>
            <w:r>
              <w:rPr>
                <w:rFonts w:ascii="宋体" w:hAnsi="宋体" w:eastAsia="宋体"/>
                <w:b w:val="0"/>
                <w:sz w:val="19"/>
              </w:rPr>
              <w:t>R-OPS-FIN-005</w:t>
            </w:r>
          </w:p>
        </w:tc>
        <w:tc>
          <w:tcPr>
            <w:tcW w:type="dxa" w:w="4479"/>
          </w:tcPr>
          <w:p>
            <w:pPr>
              <w:spacing w:after="20" w:line="276" w:lineRule="auto"/>
            </w:pPr>
            <w:r>
              <w:rPr>
                <w:sz w:val="19"/>
              </w:rPr>
            </w:r>
            <w:r>
              <w:rPr>
                <w:rFonts w:ascii="宋体" w:hAnsi="宋体" w:eastAsia="宋体"/>
                <w:b w:val="0"/>
                <w:sz w:val="19"/>
              </w:rPr>
              <w:t>差异工单状态机：</w:t>
            </w:r>
            <w:r>
              <w:rPr>
                <w:rFonts w:ascii="Menlo" w:hAnsi="Menlo" w:eastAsia="Menlo"/>
                <w:b w:val="0"/>
                <w:color w:val="A03030"/>
                <w:sz w:val="19"/>
              </w:rPr>
              <w:t>待处理 → 处理中 → 已平账 / 已补差 / 已挂账 / 已关闭</w:t>
            </w:r>
            <w:r>
              <w:rPr>
                <w:rFonts w:ascii="宋体" w:hAnsi="宋体" w:eastAsia="宋体"/>
                <w:b w:val="0"/>
                <w:sz w:val="19"/>
              </w:rPr>
              <w:t>；超 SLA 自动升级</w:t>
            </w:r>
          </w:p>
        </w:tc>
      </w:tr>
      <w:tr>
        <w:tc>
          <w:tcPr>
            <w:tcW w:type="dxa" w:w="4479"/>
          </w:tcPr>
          <w:p>
            <w:pPr>
              <w:spacing w:after="20" w:line="276" w:lineRule="auto"/>
            </w:pPr>
            <w:r>
              <w:rPr>
                <w:sz w:val="19"/>
              </w:rPr>
            </w:r>
            <w:r>
              <w:rPr>
                <w:rFonts w:ascii="宋体" w:hAnsi="宋体" w:eastAsia="宋体"/>
                <w:b w:val="0"/>
                <w:sz w:val="19"/>
              </w:rPr>
              <w:t>R-OPS-FIN-006</w:t>
            </w:r>
          </w:p>
        </w:tc>
        <w:tc>
          <w:tcPr>
            <w:tcW w:type="dxa" w:w="4479"/>
          </w:tcPr>
          <w:p>
            <w:pPr>
              <w:spacing w:after="20" w:line="276" w:lineRule="auto"/>
            </w:pPr>
            <w:r>
              <w:rPr>
                <w:sz w:val="19"/>
              </w:rPr>
            </w:r>
            <w:r>
              <w:rPr>
                <w:rFonts w:ascii="宋体" w:hAnsi="宋体" w:eastAsia="宋体"/>
                <w:b w:val="0"/>
                <w:sz w:val="19"/>
              </w:rPr>
              <w:t>提现单状态机：</w:t>
            </w:r>
            <w:r>
              <w:rPr>
                <w:rFonts w:ascii="Menlo" w:hAnsi="Menlo" w:eastAsia="Menlo"/>
                <w:b w:val="0"/>
                <w:color w:val="A03030"/>
                <w:sz w:val="19"/>
              </w:rPr>
              <w:t>待审核 → 审核通过 → 打款中 → 已到账</w:t>
            </w:r>
            <w:r>
              <w:rPr>
                <w:rFonts w:ascii="宋体" w:hAnsi="宋体" w:eastAsia="宋体"/>
                <w:b w:val="0"/>
                <w:sz w:val="19"/>
              </w:rPr>
              <w:t>；</w:t>
            </w:r>
            <w:r>
              <w:rPr>
                <w:rFonts w:ascii="Menlo" w:hAnsi="Menlo" w:eastAsia="Menlo"/>
                <w:b w:val="0"/>
                <w:color w:val="A03030"/>
                <w:sz w:val="19"/>
              </w:rPr>
              <w:t>待审核 → 已驳回（原因必填）</w:t>
            </w:r>
            <w:r>
              <w:rPr>
                <w:rFonts w:ascii="宋体" w:hAnsi="宋体" w:eastAsia="宋体"/>
                <w:b w:val="0"/>
                <w:sz w:val="19"/>
              </w:rPr>
              <w:t>；</w:t>
            </w:r>
            <w:r>
              <w:rPr>
                <w:rFonts w:ascii="Menlo" w:hAnsi="Menlo" w:eastAsia="Menlo"/>
                <w:b w:val="0"/>
                <w:color w:val="A03030"/>
                <w:sz w:val="19"/>
              </w:rPr>
              <w:t>打款中 → 打款失败（可重试）</w:t>
            </w:r>
            <w:r>
              <w:rPr>
                <w:rFonts w:ascii="宋体" w:hAnsi="宋体" w:eastAsia="宋体"/>
                <w:b w:val="0"/>
                <w:sz w:val="19"/>
              </w:rPr>
              <w:t xml:space="preserve">；风控命中 / 未结差异 → </w:t>
            </w:r>
            <w:r>
              <w:rPr>
                <w:rFonts w:ascii="Menlo" w:hAnsi="Menlo" w:eastAsia="Menlo"/>
                <w:b w:val="0"/>
                <w:color w:val="A03030"/>
                <w:sz w:val="19"/>
              </w:rPr>
              <w:t>待人工审核</w:t>
            </w:r>
          </w:p>
        </w:tc>
      </w:tr>
      <w:tr>
        <w:tc>
          <w:tcPr>
            <w:tcW w:type="dxa" w:w="4479"/>
          </w:tcPr>
          <w:p>
            <w:pPr>
              <w:spacing w:after="20" w:line="276" w:lineRule="auto"/>
            </w:pPr>
            <w:r>
              <w:rPr>
                <w:sz w:val="19"/>
              </w:rPr>
            </w:r>
            <w:r>
              <w:rPr>
                <w:rFonts w:ascii="宋体" w:hAnsi="宋体" w:eastAsia="宋体"/>
                <w:b w:val="0"/>
                <w:sz w:val="19"/>
              </w:rPr>
              <w:t>R-OPS-FIN-007</w:t>
            </w:r>
          </w:p>
        </w:tc>
        <w:tc>
          <w:tcPr>
            <w:tcW w:type="dxa" w:w="4479"/>
          </w:tcPr>
          <w:p>
            <w:pPr>
              <w:spacing w:after="20" w:line="276" w:lineRule="auto"/>
            </w:pPr>
            <w:r>
              <w:rPr>
                <w:sz w:val="19"/>
              </w:rPr>
            </w:r>
            <w:r>
              <w:rPr>
                <w:rFonts w:ascii="宋体" w:hAnsi="宋体" w:eastAsia="宋体"/>
                <w:b w:val="0"/>
                <w:sz w:val="19"/>
              </w:rPr>
              <w:t>发票状态机：</w:t>
            </w:r>
            <w:r>
              <w:rPr>
                <w:rFonts w:ascii="Menlo" w:hAnsi="Menlo" w:eastAsia="Menlo"/>
                <w:b w:val="0"/>
                <w:color w:val="A03030"/>
                <w:sz w:val="19"/>
              </w:rPr>
              <w:t>待开票 → 开票中 → 已开票 → 已寄出 → 已签收</w:t>
            </w:r>
            <w:r>
              <w:rPr>
                <w:rFonts w:ascii="宋体" w:hAnsi="宋体" w:eastAsia="宋体"/>
                <w:b w:val="0"/>
                <w:sz w:val="19"/>
              </w:rPr>
              <w:t>；异常：</w:t>
            </w:r>
            <w:r>
              <w:rPr>
                <w:rFonts w:ascii="Menlo" w:hAnsi="Menlo" w:eastAsia="Menlo"/>
                <w:b w:val="0"/>
                <w:color w:val="A03030"/>
                <w:sz w:val="19"/>
              </w:rPr>
              <w:t>已作废 / 已红冲</w:t>
            </w:r>
          </w:p>
        </w:tc>
      </w:tr>
      <w:tr>
        <w:tc>
          <w:tcPr>
            <w:tcW w:type="dxa" w:w="4479"/>
          </w:tcPr>
          <w:p>
            <w:pPr>
              <w:spacing w:after="20" w:line="276" w:lineRule="auto"/>
            </w:pPr>
            <w:r>
              <w:rPr>
                <w:sz w:val="19"/>
              </w:rPr>
            </w:r>
            <w:r>
              <w:rPr>
                <w:rFonts w:ascii="宋体" w:hAnsi="宋体" w:eastAsia="宋体"/>
                <w:b w:val="0"/>
                <w:sz w:val="19"/>
              </w:rPr>
              <w:t>R-OPS-FIN-008</w:t>
            </w:r>
          </w:p>
        </w:tc>
        <w:tc>
          <w:tcPr>
            <w:tcW w:type="dxa" w:w="4479"/>
          </w:tcPr>
          <w:p>
            <w:pPr>
              <w:spacing w:after="20" w:line="276" w:lineRule="auto"/>
            </w:pPr>
            <w:r>
              <w:rPr>
                <w:sz w:val="19"/>
              </w:rPr>
            </w:r>
            <w:r>
              <w:rPr>
                <w:rFonts w:ascii="宋体" w:hAnsi="宋体" w:eastAsia="宋体"/>
                <w:b w:val="0"/>
                <w:sz w:val="19"/>
              </w:rPr>
              <w:t>结算规则状态机：</w:t>
            </w:r>
            <w:r>
              <w:rPr>
                <w:rFonts w:ascii="Menlo" w:hAnsi="Menlo" w:eastAsia="Menlo"/>
                <w:b w:val="0"/>
                <w:color w:val="A03030"/>
                <w:sz w:val="19"/>
              </w:rPr>
              <w:t>草稿 → 生效中 → 已停用</w:t>
            </w:r>
            <w:r>
              <w:rPr>
                <w:rFonts w:ascii="宋体" w:hAnsi="宋体" w:eastAsia="宋体"/>
                <w:b w:val="0"/>
                <w:sz w:val="19"/>
              </w:rPr>
              <w:t>（可重新启用）；变更生成新版本，历史订单按原规则执行</w:t>
            </w:r>
          </w:p>
        </w:tc>
      </w:tr>
      <w:tr>
        <w:tc>
          <w:tcPr>
            <w:tcW w:type="dxa" w:w="4479"/>
          </w:tcPr>
          <w:p>
            <w:pPr>
              <w:spacing w:after="20" w:line="276" w:lineRule="auto"/>
            </w:pPr>
            <w:r>
              <w:rPr>
                <w:sz w:val="19"/>
              </w:rPr>
            </w:r>
            <w:r>
              <w:rPr>
                <w:rFonts w:ascii="宋体" w:hAnsi="宋体" w:eastAsia="宋体"/>
                <w:b w:val="0"/>
                <w:sz w:val="19"/>
              </w:rPr>
              <w:t>R-OPS-FIN-009</w:t>
            </w:r>
          </w:p>
        </w:tc>
        <w:tc>
          <w:tcPr>
            <w:tcW w:type="dxa" w:w="4479"/>
          </w:tcPr>
          <w:p>
            <w:pPr>
              <w:spacing w:after="20" w:line="276" w:lineRule="auto"/>
            </w:pPr>
            <w:r>
              <w:rPr>
                <w:sz w:val="19"/>
              </w:rPr>
            </w:r>
            <w:r>
              <w:rPr>
                <w:rFonts w:ascii="宋体" w:hAnsi="宋体" w:eastAsia="宋体"/>
                <w:b w:val="0"/>
                <w:sz w:val="19"/>
              </w:rPr>
              <w:t>退款在后续账期冲减，</w:t>
            </w:r>
            <w:r>
              <w:rPr>
                <w:rFonts w:ascii="宋体" w:hAnsi="宋体" w:eastAsia="宋体"/>
                <w:b/>
                <w:sz w:val="19"/>
              </w:rPr>
              <w:t>不回滚已打款结算单</w:t>
            </w:r>
            <w:r>
              <w:rPr>
                <w:rFonts w:ascii="宋体" w:hAnsi="宋体" w:eastAsia="宋体"/>
                <w:b w:val="0"/>
                <w:sz w:val="19"/>
              </w:rPr>
              <w:t>；已分账订单退款同步回退分账资金</w:t>
            </w:r>
          </w:p>
        </w:tc>
      </w:tr>
      <w:tr>
        <w:tc>
          <w:tcPr>
            <w:tcW w:type="dxa" w:w="4479"/>
          </w:tcPr>
          <w:p>
            <w:pPr>
              <w:spacing w:after="20" w:line="276" w:lineRule="auto"/>
            </w:pPr>
            <w:r>
              <w:rPr>
                <w:sz w:val="19"/>
              </w:rPr>
            </w:r>
            <w:r>
              <w:rPr>
                <w:rFonts w:ascii="宋体" w:hAnsi="宋体" w:eastAsia="宋体"/>
                <w:b w:val="0"/>
                <w:sz w:val="19"/>
              </w:rPr>
              <w:t>R-OPS-FIN-010</w:t>
            </w:r>
          </w:p>
        </w:tc>
        <w:tc>
          <w:tcPr>
            <w:tcW w:type="dxa" w:w="4479"/>
          </w:tcPr>
          <w:p>
            <w:pPr>
              <w:spacing w:after="20" w:line="276" w:lineRule="auto"/>
            </w:pPr>
            <w:r>
              <w:rPr>
                <w:sz w:val="19"/>
              </w:rPr>
            </w:r>
            <w:r>
              <w:rPr>
                <w:rFonts w:ascii="宋体" w:hAnsi="宋体" w:eastAsia="宋体"/>
                <w:b w:val="0"/>
                <w:sz w:val="19"/>
              </w:rPr>
              <w:t>对账单、结算单、发票、服务费台账四者金额口径须一致、可相互追溯</w:t>
            </w:r>
          </w:p>
        </w:tc>
      </w:tr>
    </w:tbl>
    <w:p/>
    <w:p>
      <w:r>
        <w:rPr>
          <w:rFonts w:ascii="宋体" w:hAnsi="宋体" w:eastAsia="宋体"/>
          <w:b/>
        </w:rPr>
        <w:t>验收标准</w:t>
      </w:r>
    </w:p>
    <w:p>
      <w:pPr>
        <w:pStyle w:val="ListBullet"/>
        <w:spacing w:after="20"/>
        <w:ind w:left="425"/>
      </w:pPr>
      <w:r>
        <w:rPr>
          <w:rFonts w:ascii="宋体" w:hAnsi="宋体" w:eastAsia="宋体"/>
          <w:b w:val="0"/>
          <w:sz w:val="21"/>
        </w:rPr>
        <w:t>给定已对平对账单，当商家确认，则该账期进入结算池并生成结算单（AC-⑤-03）。</w:t>
      </w:r>
    </w:p>
    <w:p>
      <w:pPr>
        <w:pStyle w:val="ListBullet"/>
        <w:spacing w:after="20"/>
        <w:ind w:left="425"/>
      </w:pPr>
      <w:r>
        <w:rPr>
          <w:rFonts w:ascii="宋体" w:hAnsi="宋体" w:eastAsia="宋体"/>
          <w:b w:val="0"/>
          <w:sz w:val="21"/>
        </w:rPr>
        <w:t>给定金额不一致差异，当结算专员执行「补差调账」，则工单转「已补差」、对账单重算且留处置记录（AC-⑤-04）。</w:t>
      </w:r>
    </w:p>
    <w:p>
      <w:pPr>
        <w:pStyle w:val="ListBullet"/>
        <w:spacing w:after="20"/>
        <w:ind w:left="425"/>
      </w:pPr>
      <w:r>
        <w:rPr>
          <w:rFonts w:ascii="宋体" w:hAnsi="宋体" w:eastAsia="宋体"/>
          <w:b w:val="0"/>
          <w:sz w:val="21"/>
        </w:rPr>
        <w:t>给定结算单处于「待财务复核」，当原提交人尝试复核，则被拒（提交人 ≠ 复核人，R-OPS-T-080）（AC-⑤-05）。</w:t>
      </w:r>
    </w:p>
    <w:p>
      <w:pPr>
        <w:pStyle w:val="ListBullet"/>
        <w:spacing w:after="20"/>
        <w:ind w:left="425"/>
      </w:pPr>
      <w:r>
        <w:rPr>
          <w:rFonts w:ascii="宋体" w:hAnsi="宋体" w:eastAsia="宋体"/>
          <w:b w:val="0"/>
          <w:sz w:val="21"/>
        </w:rPr>
        <w:t>给定「先票后款」租户无有效发票，当尝试打款，则被阻断并提示补票（AC-⑤-06）。</w:t>
      </w:r>
    </w:p>
    <w:p>
      <w:pPr>
        <w:pStyle w:val="ListBullet"/>
        <w:spacing w:after="20"/>
        <w:ind w:left="425"/>
      </w:pPr>
      <w:r>
        <w:rPr>
          <w:rFonts w:ascii="宋体" w:hAnsi="宋体" w:eastAsia="宋体"/>
          <w:b w:val="0"/>
          <w:sz w:val="21"/>
        </w:rPr>
        <w:t>给定提现单命中「退款率超标」风控标记，当自动放行任务执行，则转人工且不批量通过（AC-⑤-07）。</w:t>
      </w:r>
    </w:p>
    <w:p>
      <w:pPr>
        <w:pStyle w:val="ListBullet"/>
        <w:spacing w:after="20"/>
        <w:ind w:left="425"/>
      </w:pPr>
      <w:r>
        <w:rPr>
          <w:rFonts w:ascii="宋体" w:hAnsi="宋体" w:eastAsia="宋体"/>
          <w:b w:val="0"/>
          <w:sz w:val="21"/>
        </w:rPr>
        <w:t>给定分账比例合计 97% 的规则，当保存，则被阻断并红字提示须 = 100%（AC-⑤-09）。</w:t>
      </w:r>
    </w:p>
    <w:p>
      <w:pPr>
        <w:pStyle w:val="ListBullet"/>
        <w:spacing w:after="20"/>
        <w:ind w:left="425"/>
      </w:pPr>
      <w:r>
        <w:rPr>
          <w:rFonts w:ascii="宋体" w:hAnsi="宋体" w:eastAsia="宋体"/>
          <w:b w:val="0"/>
          <w:sz w:val="21"/>
        </w:rPr>
        <w:t>给定对账单存在未处理差异，当尝试生成结算单，则被禁止（R-OPS-FIN-003）。</w:t>
      </w:r>
    </w:p>
    <w:p>
      <w:pPr>
        <w:pStyle w:val="ListBullet"/>
        <w:spacing w:after="20"/>
        <w:ind w:left="425"/>
      </w:pPr>
      <w:r>
        <w:rPr>
          <w:rFonts w:ascii="宋体" w:hAnsi="宋体" w:eastAsia="宋体"/>
          <w:b w:val="0"/>
          <w:sz w:val="21"/>
        </w:rPr>
        <w:t>给定打款失败，当运营处理，则保留原结算单并支持原单重试而非新建。</w:t>
      </w:r>
    </w:p>
    <w:p>
      <w:r>
        <w:rPr>
          <w:rFonts w:ascii="宋体" w:hAnsi="宋体" w:eastAsia="宋体"/>
          <w:b/>
        </w:rPr>
        <w:t>开放问题</w:t>
      </w:r>
    </w:p>
    <w:p>
      <w:pPr>
        <w:pStyle w:val="ListBullet"/>
        <w:spacing w:after="20"/>
        <w:ind w:left="425"/>
      </w:pPr>
      <w:r>
        <w:rPr>
          <w:rFonts w:ascii="宋体" w:hAnsi="宋体" w:eastAsia="宋体"/>
          <w:b/>
          <w:sz w:val="21"/>
        </w:rPr>
        <w:t>费率口径冲突未落地</w:t>
      </w:r>
      <w:r>
        <w:rPr>
          <w:rFonts w:ascii="宋体" w:hAnsi="宋体" w:eastAsia="宋体"/>
          <w:b w:val="0"/>
          <w:sz w:val="21"/>
        </w:rPr>
        <w:t>：</w:t>
      </w:r>
      <w:r>
        <w:rPr>
          <w:rFonts w:ascii="Menlo" w:hAnsi="Menlo" w:eastAsia="Menlo"/>
          <w:b w:val="0"/>
          <w:color w:val="A03030"/>
          <w:sz w:val="21"/>
        </w:rPr>
        <w:t>tenants.html</w:t>
      </w:r>
      <w:r>
        <w:rPr>
          <w:rFonts w:ascii="宋体" w:hAnsi="宋体" w:eastAsia="宋体"/>
          <w:b w:val="0"/>
          <w:sz w:val="21"/>
        </w:rPr>
        <w:t xml:space="preserve"> 列表 / 开通弹窗仍显示「1%（默认）/ 0.6%（战略合作）」，而总册 Q-01 已裁定统一为「0.6% 默认 / 0.3% 战略、废弃 1%」；需回改原型。</w:t>
      </w:r>
    </w:p>
    <w:p>
      <w:pPr>
        <w:pStyle w:val="ListBullet"/>
        <w:spacing w:after="20"/>
        <w:ind w:left="425"/>
      </w:pPr>
      <w:r>
        <w:rPr>
          <w:rFonts w:ascii="宋体" w:hAnsi="宋体" w:eastAsia="宋体"/>
          <w:b/>
          <w:sz w:val="21"/>
        </w:rPr>
        <w:t>对账 / 结算金额口径矛盾</w:t>
      </w:r>
      <w:r>
        <w:rPr>
          <w:rFonts w:ascii="宋体" w:hAnsi="宋体" w:eastAsia="宋体"/>
          <w:b w:val="0"/>
          <w:sz w:val="21"/>
        </w:rPr>
        <w:t>：</w:t>
      </w:r>
      <w:r>
        <w:rPr>
          <w:rFonts w:ascii="Menlo" w:hAnsi="Menlo" w:eastAsia="Menlo"/>
          <w:b w:val="0"/>
          <w:color w:val="A03030"/>
          <w:sz w:val="21"/>
        </w:rPr>
        <w:t>recon.html</w:t>
      </w:r>
      <w:r>
        <w:rPr>
          <w:rFonts w:ascii="宋体" w:hAnsi="宋体" w:eastAsia="宋体"/>
          <w:b w:val="0"/>
          <w:sz w:val="21"/>
        </w:rPr>
        <w:t xml:space="preserve"> 与 </w:t>
      </w:r>
      <w:r>
        <w:rPr>
          <w:rFonts w:ascii="Menlo" w:hAnsi="Menlo" w:eastAsia="Menlo"/>
          <w:b w:val="0"/>
          <w:color w:val="A03030"/>
          <w:sz w:val="21"/>
        </w:rPr>
        <w:t>settlements.html</w:t>
      </w:r>
      <w:r>
        <w:rPr>
          <w:rFonts w:ascii="宋体" w:hAnsi="宋体" w:eastAsia="宋体"/>
          <w:b w:val="0"/>
          <w:sz w:val="21"/>
        </w:rPr>
        <w:t xml:space="preserve"> 列表按 </w:t>
      </w:r>
      <w:r>
        <w:rPr>
          <w:rFonts w:ascii="宋体" w:hAnsi="宋体" w:eastAsia="宋体"/>
          <w:b/>
          <w:sz w:val="21"/>
        </w:rPr>
        <w:t>10%</w:t>
      </w:r>
      <w:r>
        <w:rPr>
          <w:rFonts w:ascii="宋体" w:hAnsi="宋体" w:eastAsia="宋体"/>
          <w:b w:val="0"/>
          <w:sz w:val="21"/>
        </w:rPr>
        <w:t xml:space="preserve"> 计服务费（如 PRC20260910001 服务费 843.22 ≈ 交易额 10%），而 </w:t>
      </w:r>
      <w:r>
        <w:rPr>
          <w:rFonts w:ascii="Menlo" w:hAnsi="Menlo" w:eastAsia="Menlo"/>
          <w:b w:val="0"/>
          <w:color w:val="A03030"/>
          <w:sz w:val="21"/>
        </w:rPr>
        <w:t>settlement-detail.html</w:t>
      </w:r>
      <w:r>
        <w:rPr>
          <w:rFonts w:ascii="宋体" w:hAnsi="宋体" w:eastAsia="宋体"/>
          <w:b w:val="0"/>
          <w:sz w:val="21"/>
        </w:rPr>
        <w:t xml:space="preserve"> 同一结算单 ST20260910002 按 </w:t>
      </w:r>
      <w:r>
        <w:rPr>
          <w:rFonts w:ascii="宋体" w:hAnsi="宋体" w:eastAsia="宋体"/>
          <w:b/>
          <w:sz w:val="21"/>
        </w:rPr>
        <w:t>0.6%</w:t>
      </w:r>
      <w:r>
        <w:rPr>
          <w:rFonts w:ascii="宋体" w:hAnsi="宋体" w:eastAsia="宋体"/>
          <w:b w:val="0"/>
          <w:sz w:val="21"/>
        </w:rPr>
        <w:t xml:space="preserve"> 计（74.46）；属 Q-02 旧口径残留，实现以公式为准。</w:t>
      </w:r>
    </w:p>
    <w:p>
      <w:pPr>
        <w:pStyle w:val="ListBullet"/>
        <w:spacing w:after="20"/>
        <w:ind w:left="425"/>
      </w:pPr>
      <w:r>
        <w:rPr>
          <w:rFonts w:ascii="宋体" w:hAnsi="宋体" w:eastAsia="宋体"/>
          <w:b w:val="0"/>
          <w:sz w:val="21"/>
        </w:rPr>
        <w:t>结算主体（是否统一走平台备付金）、结算发起方（平台自动 vs 商家申请）、打款方式（通联代付 vs 银行直连）、风控阈值数值、双人复核金额档位、跨期退款追偿方式均待确认（见《运营后台-交易与结算域-详细设计》§11）。</w:t>
      </w:r>
    </w:p>
    <w:p>
      <w:pPr>
        <w:pStyle w:val="ListBullet"/>
        <w:spacing w:after="20"/>
        <w:ind w:left="425"/>
      </w:pPr>
      <w:r>
        <w:rPr>
          <w:rFonts w:ascii="宋体" w:hAnsi="宋体" w:eastAsia="宋体"/>
          <w:b w:val="0"/>
          <w:sz w:val="21"/>
        </w:rPr>
        <w:t>面包屑口径不一致：</w:t>
      </w:r>
      <w:r>
        <w:rPr>
          <w:rFonts w:ascii="Menlo" w:hAnsi="Menlo" w:eastAsia="Menlo"/>
          <w:b w:val="0"/>
          <w:color w:val="A03030"/>
          <w:sz w:val="21"/>
        </w:rPr>
        <w:t>recon.html</w:t>
      </w:r>
      <w:r>
        <w:rPr>
          <w:rFonts w:ascii="宋体" w:hAnsi="宋体" w:eastAsia="宋体"/>
          <w:b w:val="0"/>
          <w:sz w:val="21"/>
        </w:rPr>
        <w:t xml:space="preserve"> / </w:t>
      </w:r>
      <w:r>
        <w:rPr>
          <w:rFonts w:ascii="Menlo" w:hAnsi="Menlo" w:eastAsia="Menlo"/>
          <w:b w:val="0"/>
          <w:color w:val="A03030"/>
          <w:sz w:val="21"/>
        </w:rPr>
        <w:t>settlements.html</w:t>
      </w:r>
      <w:r>
        <w:rPr>
          <w:rFonts w:ascii="宋体" w:hAnsi="宋体" w:eastAsia="宋体"/>
          <w:b w:val="0"/>
          <w:sz w:val="21"/>
        </w:rPr>
        <w:t xml:space="preserve"> / </w:t>
      </w:r>
      <w:r>
        <w:rPr>
          <w:rFonts w:ascii="Menlo" w:hAnsi="Menlo" w:eastAsia="Menlo"/>
          <w:b w:val="0"/>
          <w:color w:val="A03030"/>
          <w:sz w:val="21"/>
        </w:rPr>
        <w:t>payouts.html</w:t>
      </w:r>
      <w:r>
        <w:rPr>
          <w:rFonts w:ascii="宋体" w:hAnsi="宋体" w:eastAsia="宋体"/>
          <w:b w:val="0"/>
          <w:sz w:val="21"/>
        </w:rPr>
        <w:t xml:space="preserve"> / </w:t>
      </w:r>
      <w:r>
        <w:rPr>
          <w:rFonts w:ascii="Menlo" w:hAnsi="Menlo" w:eastAsia="Menlo"/>
          <w:b w:val="0"/>
          <w:color w:val="A03030"/>
          <w:sz w:val="21"/>
        </w:rPr>
        <w:t>pay-flows.html</w:t>
      </w:r>
      <w:r>
        <w:rPr>
          <w:rFonts w:ascii="宋体" w:hAnsi="宋体" w:eastAsia="宋体"/>
          <w:b w:val="0"/>
          <w:sz w:val="21"/>
        </w:rPr>
        <w:t xml:space="preserve"> / </w:t>
      </w:r>
      <w:r>
        <w:rPr>
          <w:rFonts w:ascii="Menlo" w:hAnsi="Menlo" w:eastAsia="Menlo"/>
          <w:b w:val="0"/>
          <w:color w:val="A03030"/>
          <w:sz w:val="21"/>
        </w:rPr>
        <w:t>settle-rules.html</w:t>
      </w:r>
      <w:r>
        <w:rPr>
          <w:rFonts w:ascii="宋体" w:hAnsi="宋体" w:eastAsia="宋体"/>
          <w:b w:val="0"/>
          <w:sz w:val="21"/>
        </w:rPr>
        <w:t xml:space="preserve"> / </w:t>
      </w:r>
      <w:r>
        <w:rPr>
          <w:rFonts w:ascii="Menlo" w:hAnsi="Menlo" w:eastAsia="Menlo"/>
          <w:b w:val="0"/>
          <w:color w:val="A03030"/>
          <w:sz w:val="21"/>
        </w:rPr>
        <w:t>pay-channels.html</w:t>
      </w:r>
      <w:r>
        <w:rPr>
          <w:rFonts w:ascii="宋体" w:hAnsi="宋体" w:eastAsia="宋体"/>
          <w:b w:val="0"/>
          <w:sz w:val="21"/>
        </w:rPr>
        <w:t xml:space="preserve"> / </w:t>
      </w:r>
      <w:r>
        <w:rPr>
          <w:rFonts w:ascii="Menlo" w:hAnsi="Menlo" w:eastAsia="Menlo"/>
          <w:b w:val="0"/>
          <w:color w:val="A03030"/>
          <w:sz w:val="21"/>
        </w:rPr>
        <w:t>fund-risk.html</w:t>
      </w:r>
      <w:r>
        <w:rPr>
          <w:rFonts w:ascii="宋体" w:hAnsi="宋体" w:eastAsia="宋体"/>
          <w:b w:val="0"/>
          <w:sz w:val="21"/>
        </w:rPr>
        <w:t xml:space="preserve"> / </w:t>
      </w:r>
      <w:r>
        <w:rPr>
          <w:rFonts w:ascii="Menlo" w:hAnsi="Menlo" w:eastAsia="Menlo"/>
          <w:b w:val="0"/>
          <w:color w:val="A03030"/>
          <w:sz w:val="21"/>
        </w:rPr>
        <w:t>invoices.html</w:t>
      </w:r>
      <w:r>
        <w:rPr>
          <w:rFonts w:ascii="宋体" w:hAnsi="宋体" w:eastAsia="宋体"/>
          <w:b w:val="0"/>
          <w:sz w:val="21"/>
        </w:rPr>
        <w:t xml:space="preserve"> / </w:t>
      </w:r>
      <w:r>
        <w:rPr>
          <w:rFonts w:ascii="Menlo" w:hAnsi="Menlo" w:eastAsia="Menlo"/>
          <w:b w:val="0"/>
          <w:color w:val="A03030"/>
          <w:sz w:val="21"/>
        </w:rPr>
        <w:t>invoice-settings.html</w:t>
      </w:r>
      <w:r>
        <w:rPr>
          <w:rFonts w:ascii="宋体" w:hAnsi="宋体" w:eastAsia="宋体"/>
          <w:b w:val="0"/>
          <w:sz w:val="21"/>
        </w:rPr>
        <w:t xml:space="preserve"> / </w:t>
      </w:r>
      <w:r>
        <w:rPr>
          <w:rFonts w:ascii="Menlo" w:hAnsi="Menlo" w:eastAsia="Menlo"/>
          <w:b w:val="0"/>
          <w:color w:val="A03030"/>
          <w:sz w:val="21"/>
        </w:rPr>
        <w:t>trade-settings.html</w:t>
      </w:r>
      <w:r>
        <w:rPr>
          <w:rFonts w:ascii="宋体" w:hAnsi="宋体" w:eastAsia="宋体"/>
          <w:b w:val="0"/>
          <w:sz w:val="21"/>
        </w:rPr>
        <w:t xml:space="preserve"> 等仍写「运营后台 / </w:t>
      </w:r>
      <w:r>
        <w:rPr>
          <w:rFonts w:ascii="宋体" w:hAnsi="宋体" w:eastAsia="宋体"/>
          <w:b/>
          <w:sz w:val="21"/>
        </w:rPr>
        <w:t>交易与结算</w:t>
      </w:r>
      <w:r>
        <w:rPr>
          <w:rFonts w:ascii="宋体" w:hAnsi="宋体" w:eastAsia="宋体"/>
          <w:b w:val="0"/>
          <w:sz w:val="21"/>
        </w:rPr>
        <w:t xml:space="preserve"> / …」，而 </w:t>
      </w:r>
      <w:r>
        <w:rPr>
          <w:rFonts w:ascii="Menlo" w:hAnsi="Menlo" w:eastAsia="Menlo"/>
          <w:b w:val="0"/>
          <w:color w:val="A03030"/>
          <w:sz w:val="21"/>
        </w:rPr>
        <w:t>trade-orders.html</w:t>
      </w:r>
      <w:r>
        <w:rPr>
          <w:rFonts w:ascii="宋体" w:hAnsi="宋体" w:eastAsia="宋体"/>
          <w:b w:val="0"/>
          <w:sz w:val="21"/>
        </w:rPr>
        <w:t xml:space="preserve"> / </w:t>
      </w:r>
      <w:r>
        <w:rPr>
          <w:rFonts w:ascii="Menlo" w:hAnsi="Menlo" w:eastAsia="Menlo"/>
          <w:b w:val="0"/>
          <w:color w:val="A03030"/>
          <w:sz w:val="21"/>
        </w:rPr>
        <w:t>order-detail.html</w:t>
      </w:r>
      <w:r>
        <w:rPr>
          <w:rFonts w:ascii="宋体" w:hAnsi="宋体" w:eastAsia="宋体"/>
          <w:b w:val="0"/>
          <w:sz w:val="21"/>
        </w:rPr>
        <w:t xml:space="preserve"> 已改「运营后台 / </w:t>
      </w:r>
      <w:r>
        <w:rPr>
          <w:rFonts w:ascii="宋体" w:hAnsi="宋体" w:eastAsia="宋体"/>
          <w:b/>
          <w:sz w:val="21"/>
        </w:rPr>
        <w:t>财务</w:t>
      </w:r>
      <w:r>
        <w:rPr>
          <w:rFonts w:ascii="宋体" w:hAnsi="宋体" w:eastAsia="宋体"/>
          <w:b w:val="0"/>
          <w:sz w:val="21"/>
        </w:rPr>
        <w:t xml:space="preserve"> / 订单管理 / …」，待统一。</w:t>
      </w:r>
    </w:p>
    <w:p>
      <w:pPr>
        <w:pStyle w:val="ListBullet"/>
        <w:spacing w:after="20"/>
        <w:ind w:left="425"/>
      </w:pPr>
      <w:r>
        <w:rPr>
          <w:rFonts w:ascii="宋体" w:hAnsi="宋体" w:eastAsia="宋体"/>
          <w:b w:val="0"/>
          <w:sz w:val="21"/>
        </w:rPr>
        <w:t>发票 / 开票设置 / 资金风控 / 交易选项四页在一期视图下</w:t>
      </w:r>
      <w:r>
        <w:rPr>
          <w:rFonts w:ascii="宋体" w:hAnsi="宋体" w:eastAsia="宋体"/>
          <w:b/>
          <w:sz w:val="21"/>
        </w:rPr>
        <w:t>无侧栏入口</w:t>
      </w:r>
      <w:r>
        <w:rPr>
          <w:rFonts w:ascii="宋体" w:hAnsi="宋体" w:eastAsia="宋体"/>
          <w:b w:val="0"/>
          <w:sz w:val="21"/>
        </w:rPr>
        <w:t>（</w:t>
      </w:r>
      <w:r>
        <w:rPr>
          <w:rFonts w:ascii="Menlo" w:hAnsi="Menlo" w:eastAsia="Menlo"/>
          <w:b w:val="0"/>
          <w:color w:val="A03030"/>
          <w:sz w:val="21"/>
        </w:rPr>
        <w:t>sidebars.trade</w:t>
      </w:r>
      <w:r>
        <w:rPr>
          <w:rFonts w:ascii="宋体" w:hAnsi="宋体" w:eastAsia="宋体"/>
          <w:b w:val="0"/>
          <w:sz w:val="21"/>
        </w:rPr>
        <w:t xml:space="preserve"> 未挂载），是补入口还是收进二期，待定。</w:t>
      </w:r>
    </w:p>
    <w:p>
      <w:pPr>
        <w:pStyle w:val="Heading3"/>
      </w:pPr>
      <w:r>
        <w:rPr>
          <w:rFonts w:ascii="微软雅黑" w:hAnsi="微软雅黑" w:eastAsia="微软雅黑"/>
          <w:b/>
        </w:rPr>
        <w:t>5.2.5 数据</w:t>
      </w:r>
    </w:p>
    <w:p>
      <w:r>
        <w:rPr>
          <w:rFonts w:ascii="宋体" w:hAnsi="宋体" w:eastAsia="宋体"/>
          <w:b/>
        </w:rPr>
        <w:t>模块目标</w:t>
      </w:r>
      <w:r>
        <w:rPr>
          <w:rFonts w:ascii="宋体" w:hAnsi="宋体" w:eastAsia="宋体"/>
          <w:b w:val="0"/>
        </w:rPr>
        <w:t>：平台全局经营分析、跨租户对比与商家经营 / 健康度治理。</w:t>
      </w:r>
    </w:p>
    <w:p>
      <w:pPr>
        <w:spacing w:after="40"/>
        <w:ind w:left="340"/>
      </w:pPr>
      <w:r>
        <w:rPr>
          <w:rFonts w:ascii="宋体" w:hAnsi="宋体" w:eastAsia="宋体"/>
          <w:b/>
          <w:i/>
          <w:color w:val="444444"/>
          <w:sz w:val="20"/>
        </w:rPr>
        <w:t>评审范围（2026-10-02 第七轮）</w:t>
      </w:r>
      <w:r>
        <w:rPr>
          <w:rFonts w:ascii="宋体" w:hAnsi="宋体" w:eastAsia="宋体"/>
          <w:b w:val="0"/>
          <w:i/>
          <w:color w:val="444444"/>
          <w:sz w:val="20"/>
        </w:rPr>
        <w:t>：数据板块除「商家经营」外</w:t>
      </w:r>
      <w:r>
        <w:rPr>
          <w:rFonts w:ascii="宋体" w:hAnsi="宋体" w:eastAsia="宋体"/>
          <w:b/>
          <w:i/>
          <w:color w:val="444444"/>
          <w:sz w:val="20"/>
        </w:rPr>
        <w:t>全部视角为二期</w:t>
      </w:r>
      <w:r>
        <w:rPr>
          <w:rFonts w:ascii="宋体" w:hAnsi="宋体" w:eastAsia="宋体"/>
          <w:b w:val="0"/>
          <w:i/>
          <w:color w:val="444444"/>
          <w:sz w:val="20"/>
        </w:rPr>
        <w:t>。一期视图默认落「商家经营」，直开二期视角（</w:t>
      </w:r>
      <w:r>
        <w:rPr>
          <w:rFonts w:ascii="Menlo" w:hAnsi="Menlo" w:eastAsia="Menlo"/>
          <w:b w:val="0"/>
          <w:i/>
          <w:color w:val="444444"/>
          <w:sz w:val="20"/>
        </w:rPr>
        <w:t>?view=</w:t>
      </w:r>
      <w:r>
        <w:rPr>
          <w:rFonts w:ascii="宋体" w:hAnsi="宋体" w:eastAsia="宋体"/>
          <w:b w:val="0"/>
          <w:i/>
          <w:color w:val="444444"/>
          <w:sz w:val="20"/>
        </w:rPr>
        <w:t xml:space="preserve">）显示 </w:t>
      </w:r>
      <w:r>
        <w:rPr>
          <w:rFonts w:ascii="Menlo" w:hAnsi="Menlo" w:eastAsia="Menlo"/>
          <w:b w:val="0"/>
          <w:i/>
          <w:color w:val="444444"/>
          <w:sz w:val="20"/>
        </w:rPr>
        <w:t>.phase2-guard</w:t>
      </w:r>
      <w:r>
        <w:rPr>
          <w:rFonts w:ascii="宋体" w:hAnsi="宋体" w:eastAsia="宋体"/>
          <w:b w:val="0"/>
          <w:i/>
          <w:color w:val="444444"/>
          <w:sz w:val="20"/>
        </w:rPr>
        <w:t xml:space="preserve"> 并提供「开启二期视图」按钮。</w:t>
      </w:r>
    </w:p>
    <w:p>
      <w:r>
        <w:rPr>
          <w:rFonts w:ascii="宋体" w:hAnsi="宋体" w:eastAsia="宋体"/>
          <w:b/>
        </w:rPr>
        <w:t>用户与场景</w:t>
      </w:r>
    </w:p>
    <w:p>
      <w:pPr>
        <w:pStyle w:val="ListBullet"/>
        <w:spacing w:after="20"/>
        <w:ind w:left="425"/>
      </w:pPr>
      <w:r>
        <w:rPr>
          <w:rFonts w:ascii="宋体" w:hAnsi="宋体" w:eastAsia="宋体"/>
          <w:b w:val="0"/>
          <w:sz w:val="21"/>
        </w:rPr>
        <w:t>涉及角色：数据专员（只读全量）、值班运营（商家健康度跟进）、超级管理员。</w:t>
      </w:r>
    </w:p>
    <w:p>
      <w:pPr>
        <w:pStyle w:val="ListBullet"/>
        <w:spacing w:after="20"/>
        <w:ind w:left="425"/>
      </w:pPr>
      <w:r>
        <w:rPr>
          <w:rFonts w:ascii="宋体" w:hAnsi="宋体" w:eastAsia="宋体"/>
          <w:b w:val="0"/>
          <w:sz w:val="21"/>
        </w:rPr>
        <w:t>场景 1：数据专员查看「商家经营」，对比各租户 GMV、订单数、客单价、额度消耗、退款率、私域线索、健康度。</w:t>
      </w:r>
    </w:p>
    <w:p>
      <w:pPr>
        <w:pStyle w:val="ListBullet"/>
        <w:spacing w:after="20"/>
        <w:ind w:left="425"/>
      </w:pPr>
      <w:r>
        <w:rPr>
          <w:rFonts w:ascii="宋体" w:hAnsi="宋体" w:eastAsia="宋体"/>
          <w:b w:val="0"/>
          <w:sz w:val="21"/>
        </w:rPr>
        <w:t>场景 2：运营按「商家分层分布」（头部 / 腰部 / 长尾）识别需扶持的长尾商家。</w:t>
      </w:r>
    </w:p>
    <w:p>
      <w:pPr>
        <w:pStyle w:val="ListBullet"/>
        <w:spacing w:after="20"/>
        <w:ind w:left="425"/>
      </w:pPr>
      <w:r>
        <w:rPr>
          <w:rFonts w:ascii="宋体" w:hAnsi="宋体" w:eastAsia="宋体"/>
          <w:b w:val="0"/>
          <w:sz w:val="21"/>
        </w:rPr>
        <w:t>场景 3（二期）：查看「经营总览」平台 GMV 趋势与渠道结构、租户排行。</w:t>
      </w:r>
    </w:p>
    <w:p>
      <w:pPr>
        <w:pStyle w:val="ListBullet"/>
        <w:spacing w:after="20"/>
        <w:ind w:left="425"/>
      </w:pPr>
      <w:r>
        <w:rPr>
          <w:rFonts w:ascii="宋体" w:hAnsi="宋体" w:eastAsia="宋体"/>
          <w:b w:val="0"/>
          <w:sz w:val="21"/>
        </w:rPr>
        <w:t>场景 4（二期）：通过「商家健康度」告警列表（退款率过高 / 无成交 / 到期未续）联动运营跟进。</w:t>
      </w:r>
    </w:p>
    <w:p>
      <w:pPr>
        <w:pStyle w:val="ListBullet"/>
        <w:spacing w:after="20"/>
        <w:ind w:left="425"/>
      </w:pPr>
      <w:r>
        <w:rPr>
          <w:rFonts w:ascii="宋体" w:hAnsi="宋体" w:eastAsia="宋体"/>
          <w:b w:val="0"/>
          <w:sz w:val="21"/>
        </w:rPr>
        <w:t>场景 5（二期）：查看「获客与转化」「内容经营」「商品与交易」「客户经营」「期次复盘」等专题。</w:t>
      </w:r>
    </w:p>
    <w:p>
      <w:r>
        <w:rPr>
          <w:rFonts w:ascii="宋体" w:hAnsi="宋体" w:eastAsia="宋体"/>
          <w:b/>
        </w:rPr>
        <w:t>功能摘要表</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shd w:val="clear" w:fill="4472C4"/>
          </w:tcPr>
          <w:p>
            <w:pPr>
              <w:spacing w:after="20" w:line="276" w:lineRule="auto"/>
            </w:pPr>
            <w:r>
              <w:rPr>
                <w:b/>
                <w:color w:val="FFFFFF"/>
                <w:sz w:val="19"/>
              </w:rPr>
            </w:r>
            <w:r>
              <w:rPr>
                <w:rFonts w:ascii="宋体" w:hAnsi="宋体" w:eastAsia="宋体"/>
                <w:b/>
                <w:color w:val="FFFFFF"/>
                <w:sz w:val="19"/>
              </w:rPr>
              <w:t>分组</w:t>
            </w:r>
          </w:p>
        </w:tc>
        <w:tc>
          <w:tcPr>
            <w:tcW w:type="dxa" w:w="1792"/>
            <w:shd w:val="clear" w:fill="4472C4"/>
          </w:tcPr>
          <w:p>
            <w:pPr>
              <w:spacing w:after="20" w:line="276" w:lineRule="auto"/>
            </w:pPr>
            <w:r>
              <w:rPr>
                <w:b/>
                <w:color w:val="FFFFFF"/>
                <w:sz w:val="19"/>
              </w:rPr>
            </w:r>
            <w:r>
              <w:rPr>
                <w:rFonts w:ascii="宋体" w:hAnsi="宋体" w:eastAsia="宋体"/>
                <w:b/>
                <w:color w:val="FFFFFF"/>
                <w:sz w:val="19"/>
              </w:rPr>
              <w:t>功能菜单</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页面文件</w:t>
            </w:r>
          </w:p>
        </w:tc>
        <w:tc>
          <w:tcPr>
            <w:tcW w:type="dxa" w:w="1792"/>
            <w:shd w:val="clear" w:fill="4472C4"/>
          </w:tcPr>
          <w:p>
            <w:pPr>
              <w:spacing w:after="20" w:line="276" w:lineRule="auto"/>
            </w:pPr>
            <w:r>
              <w:rPr>
                <w:b/>
                <w:color w:val="FFFFFF"/>
                <w:sz w:val="19"/>
              </w:rPr>
            </w:r>
            <w:r>
              <w:rPr>
                <w:rFonts w:ascii="宋体" w:hAnsi="宋体" w:eastAsia="宋体"/>
                <w:b/>
                <w:color w:val="FFFFFF"/>
                <w:sz w:val="19"/>
              </w:rPr>
              <w:t>主要功能点</w:t>
            </w:r>
          </w:p>
        </w:tc>
        <w:tc>
          <w:tcPr>
            <w:tcW w:type="dxa" w:w="1792"/>
            <w:shd w:val="clear" w:fill="4472C4"/>
          </w:tcPr>
          <w:p>
            <w:pPr>
              <w:spacing w:after="20" w:line="276" w:lineRule="auto"/>
            </w:pPr>
            <w:r>
              <w:rPr>
                <w:b/>
                <w:color w:val="FFFFFF"/>
                <w:sz w:val="19"/>
              </w:rPr>
            </w:r>
            <w:r>
              <w:rPr>
                <w:rFonts w:ascii="宋体" w:hAnsi="宋体" w:eastAsia="宋体"/>
                <w:b/>
                <w:color w:val="FFFFFF"/>
                <w:sz w:val="19"/>
              </w:rPr>
              <w:t>优先级</w:t>
            </w:r>
          </w:p>
        </w:tc>
      </w:tr>
      <w:tr>
        <w:tc>
          <w:tcPr>
            <w:tcW w:type="dxa" w:w="1792"/>
          </w:tcPr>
          <w:p>
            <w:pPr>
              <w:spacing w:after="20" w:line="276" w:lineRule="auto"/>
            </w:pPr>
            <w:r>
              <w:rPr>
                <w:sz w:val="19"/>
              </w:rPr>
            </w:r>
            <w:r>
              <w:rPr>
                <w:rFonts w:ascii="宋体" w:hAnsi="宋体" w:eastAsia="宋体"/>
                <w:b w:val="0"/>
                <w:sz w:val="19"/>
              </w:rPr>
              <w:t>数据分析</w:t>
            </w:r>
          </w:p>
        </w:tc>
        <w:tc>
          <w:tcPr>
            <w:tcW w:type="dxa" w:w="1792"/>
          </w:tcPr>
          <w:p>
            <w:pPr>
              <w:spacing w:after="20" w:line="276" w:lineRule="auto"/>
            </w:pPr>
            <w:r>
              <w:rPr>
                <w:sz w:val="19"/>
              </w:rPr>
            </w:r>
            <w:r>
              <w:rPr>
                <w:rFonts w:ascii="宋体" w:hAnsi="宋体" w:eastAsia="宋体"/>
                <w:b w:val="0"/>
                <w:sz w:val="19"/>
              </w:rPr>
              <w:t>经营总览</w:t>
            </w:r>
          </w:p>
        </w:tc>
        <w:tc>
          <w:tcPr>
            <w:tcW w:type="dxa" w:w="1792"/>
          </w:tcPr>
          <w:p>
            <w:pPr>
              <w:spacing w:after="20" w:line="276" w:lineRule="auto"/>
            </w:pPr>
            <w:r>
              <w:rPr>
                <w:sz w:val="19"/>
              </w:rPr>
            </w:r>
            <w:r>
              <w:rPr>
                <w:rFonts w:ascii="宋体" w:hAnsi="宋体" w:eastAsia="宋体"/>
                <w:b w:val="0"/>
                <w:sz w:val="19"/>
              </w:rPr>
              <w:t xml:space="preserve">prototype/ops/data.html（默认 </w:t>
            </w:r>
            <w:r>
              <w:rPr>
                <w:rFonts w:ascii="Menlo" w:hAnsi="Menlo" w:eastAsia="Menlo"/>
                <w:b w:val="0"/>
                <w:color w:val="A03030"/>
                <w:sz w:val="19"/>
              </w:rPr>
              <w:t>?view=overview</w:t>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平台 GMV / 订单 / C 端用户 / 平台费率收入；GMV 趋势、渠道结构、租户排行</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数据分析</w:t>
            </w:r>
          </w:p>
        </w:tc>
        <w:tc>
          <w:tcPr>
            <w:tcW w:type="dxa" w:w="1792"/>
          </w:tcPr>
          <w:p>
            <w:pPr>
              <w:spacing w:after="20" w:line="276" w:lineRule="auto"/>
            </w:pPr>
            <w:r>
              <w:rPr>
                <w:sz w:val="19"/>
              </w:rPr>
            </w:r>
            <w:r>
              <w:rPr>
                <w:rFonts w:ascii="宋体" w:hAnsi="宋体" w:eastAsia="宋体"/>
                <w:b w:val="0"/>
                <w:sz w:val="19"/>
              </w:rPr>
              <w:t>获客与转化</w:t>
            </w:r>
          </w:p>
        </w:tc>
        <w:tc>
          <w:tcPr>
            <w:tcW w:type="dxa" w:w="1792"/>
          </w:tcPr>
          <w:p>
            <w:pPr>
              <w:spacing w:after="20" w:line="276" w:lineRule="auto"/>
            </w:pPr>
            <w:r>
              <w:rPr>
                <w:sz w:val="19"/>
              </w:rPr>
            </w:r>
            <w:r>
              <w:rPr>
                <w:rFonts w:ascii="宋体" w:hAnsi="宋体" w:eastAsia="宋体"/>
                <w:b w:val="0"/>
                <w:sz w:val="19"/>
              </w:rPr>
              <w:t>prototype/ops/data.html?view=acquire</w:t>
            </w:r>
          </w:p>
        </w:tc>
        <w:tc>
          <w:tcPr>
            <w:tcW w:type="dxa" w:w="1792"/>
          </w:tcPr>
          <w:p>
            <w:pPr>
              <w:spacing w:after="20" w:line="276" w:lineRule="auto"/>
            </w:pPr>
            <w:r>
              <w:rPr>
                <w:sz w:val="19"/>
              </w:rPr>
            </w:r>
            <w:r>
              <w:rPr>
                <w:rFonts w:ascii="宋体" w:hAnsi="宋体" w:eastAsia="宋体"/>
                <w:b w:val="0"/>
                <w:sz w:val="19"/>
              </w:rPr>
              <w:t>新增线索 / 加微率 / 线索→成交 / 获客成本；渠道结构、加微→成单间隔分档</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数据分析</w:t>
            </w:r>
          </w:p>
        </w:tc>
        <w:tc>
          <w:tcPr>
            <w:tcW w:type="dxa" w:w="1792"/>
          </w:tcPr>
          <w:p>
            <w:pPr>
              <w:spacing w:after="20" w:line="276" w:lineRule="auto"/>
            </w:pPr>
            <w:r>
              <w:rPr>
                <w:sz w:val="19"/>
              </w:rPr>
            </w:r>
            <w:r>
              <w:rPr>
                <w:rFonts w:ascii="宋体" w:hAnsi="宋体" w:eastAsia="宋体"/>
                <w:b w:val="0"/>
                <w:sz w:val="19"/>
              </w:rPr>
              <w:t>内容经营</w:t>
            </w:r>
          </w:p>
        </w:tc>
        <w:tc>
          <w:tcPr>
            <w:tcW w:type="dxa" w:w="1792"/>
          </w:tcPr>
          <w:p>
            <w:pPr>
              <w:spacing w:after="20" w:line="276" w:lineRule="auto"/>
            </w:pPr>
            <w:r>
              <w:rPr>
                <w:sz w:val="19"/>
              </w:rPr>
            </w:r>
            <w:r>
              <w:rPr>
                <w:rFonts w:ascii="宋体" w:hAnsi="宋体" w:eastAsia="宋体"/>
                <w:b w:val="0"/>
                <w:sz w:val="19"/>
              </w:rPr>
              <w:t>prototype/ops/data.html?view=content</w:t>
            </w:r>
          </w:p>
        </w:tc>
        <w:tc>
          <w:tcPr>
            <w:tcW w:type="dxa" w:w="1792"/>
          </w:tcPr>
          <w:p>
            <w:pPr>
              <w:spacing w:after="20" w:line="276" w:lineRule="auto"/>
            </w:pPr>
            <w:r>
              <w:rPr>
                <w:sz w:val="19"/>
              </w:rPr>
            </w:r>
            <w:r>
              <w:rPr>
                <w:rFonts w:ascii="宋体" w:hAnsi="宋体" w:eastAsia="宋体"/>
                <w:b w:val="0"/>
                <w:sz w:val="19"/>
              </w:rPr>
              <w:t>内容形式效果对比、热门内容 TOP5</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数据分析</w:t>
            </w:r>
          </w:p>
        </w:tc>
        <w:tc>
          <w:tcPr>
            <w:tcW w:type="dxa" w:w="1792"/>
          </w:tcPr>
          <w:p>
            <w:pPr>
              <w:spacing w:after="20" w:line="276" w:lineRule="auto"/>
            </w:pPr>
            <w:r>
              <w:rPr>
                <w:sz w:val="19"/>
              </w:rPr>
            </w:r>
            <w:r>
              <w:rPr>
                <w:rFonts w:ascii="宋体" w:hAnsi="宋体" w:eastAsia="宋体"/>
                <w:b w:val="0"/>
                <w:sz w:val="19"/>
              </w:rPr>
              <w:t>商品与交易</w:t>
            </w:r>
          </w:p>
        </w:tc>
        <w:tc>
          <w:tcPr>
            <w:tcW w:type="dxa" w:w="1792"/>
          </w:tcPr>
          <w:p>
            <w:pPr>
              <w:spacing w:after="20" w:line="276" w:lineRule="auto"/>
            </w:pPr>
            <w:r>
              <w:rPr>
                <w:sz w:val="19"/>
              </w:rPr>
            </w:r>
            <w:r>
              <w:rPr>
                <w:rFonts w:ascii="宋体" w:hAnsi="宋体" w:eastAsia="宋体"/>
                <w:b w:val="0"/>
                <w:sz w:val="19"/>
              </w:rPr>
              <w:t>prototype/ops/data.html?view=trade</w:t>
            </w:r>
          </w:p>
        </w:tc>
        <w:tc>
          <w:tcPr>
            <w:tcW w:type="dxa" w:w="1792"/>
          </w:tcPr>
          <w:p>
            <w:pPr>
              <w:spacing w:after="20" w:line="276" w:lineRule="auto"/>
            </w:pPr>
            <w:r>
              <w:rPr>
                <w:sz w:val="19"/>
              </w:rPr>
            </w:r>
            <w:r>
              <w:rPr>
                <w:rFonts w:ascii="宋体" w:hAnsi="宋体" w:eastAsia="宋体"/>
                <w:b w:val="0"/>
                <w:sz w:val="19"/>
              </w:rPr>
              <w:t>商品来源与结算模式、平台结算总览（弱存管 · 托管代付）</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数据分析</w:t>
            </w:r>
          </w:p>
        </w:tc>
        <w:tc>
          <w:tcPr>
            <w:tcW w:type="dxa" w:w="1792"/>
          </w:tcPr>
          <w:p>
            <w:pPr>
              <w:spacing w:after="20" w:line="276" w:lineRule="auto"/>
            </w:pPr>
            <w:r>
              <w:rPr>
                <w:sz w:val="19"/>
              </w:rPr>
            </w:r>
            <w:r>
              <w:rPr>
                <w:rFonts w:ascii="宋体" w:hAnsi="宋体" w:eastAsia="宋体"/>
                <w:b w:val="0"/>
                <w:sz w:val="19"/>
              </w:rPr>
              <w:t>客户经营</w:t>
            </w:r>
          </w:p>
        </w:tc>
        <w:tc>
          <w:tcPr>
            <w:tcW w:type="dxa" w:w="1792"/>
          </w:tcPr>
          <w:p>
            <w:pPr>
              <w:spacing w:after="20" w:line="276" w:lineRule="auto"/>
            </w:pPr>
            <w:r>
              <w:rPr>
                <w:sz w:val="19"/>
              </w:rPr>
            </w:r>
            <w:r>
              <w:rPr>
                <w:rFonts w:ascii="宋体" w:hAnsi="宋体" w:eastAsia="宋体"/>
                <w:b w:val="0"/>
                <w:sz w:val="19"/>
              </w:rPr>
              <w:t>prototype/ops/data.html?view=customer</w:t>
            </w:r>
          </w:p>
        </w:tc>
        <w:tc>
          <w:tcPr>
            <w:tcW w:type="dxa" w:w="1792"/>
          </w:tcPr>
          <w:p>
            <w:pPr>
              <w:spacing w:after="20" w:line="276" w:lineRule="auto"/>
            </w:pPr>
            <w:r>
              <w:rPr>
                <w:sz w:val="19"/>
              </w:rPr>
            </w:r>
            <w:r>
              <w:rPr>
                <w:rFonts w:ascii="宋体" w:hAnsi="宋体" w:eastAsia="宋体"/>
                <w:b w:val="0"/>
                <w:sz w:val="19"/>
              </w:rPr>
              <w:t>用户生命周期分层、各商家私域运营对比</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数据分析</w:t>
            </w:r>
          </w:p>
        </w:tc>
        <w:tc>
          <w:tcPr>
            <w:tcW w:type="dxa" w:w="1792"/>
          </w:tcPr>
          <w:p>
            <w:pPr>
              <w:spacing w:after="20" w:line="276" w:lineRule="auto"/>
            </w:pPr>
            <w:r>
              <w:rPr>
                <w:sz w:val="19"/>
              </w:rPr>
            </w:r>
            <w:r>
              <w:rPr>
                <w:rFonts w:ascii="宋体" w:hAnsi="宋体" w:eastAsia="宋体"/>
                <w:b w:val="0"/>
                <w:sz w:val="19"/>
              </w:rPr>
              <w:t>期次复盘</w:t>
            </w:r>
          </w:p>
        </w:tc>
        <w:tc>
          <w:tcPr>
            <w:tcW w:type="dxa" w:w="1792"/>
          </w:tcPr>
          <w:p>
            <w:pPr>
              <w:spacing w:after="20" w:line="276" w:lineRule="auto"/>
            </w:pPr>
            <w:r>
              <w:rPr>
                <w:sz w:val="19"/>
              </w:rPr>
            </w:r>
            <w:r>
              <w:rPr>
                <w:rFonts w:ascii="宋体" w:hAnsi="宋体" w:eastAsia="宋体"/>
                <w:b w:val="0"/>
                <w:sz w:val="19"/>
              </w:rPr>
              <w:t>prototype/ops/data.html?view=term</w:t>
            </w:r>
          </w:p>
        </w:tc>
        <w:tc>
          <w:tcPr>
            <w:tcW w:type="dxa" w:w="1792"/>
          </w:tcPr>
          <w:p>
            <w:pPr>
              <w:spacing w:after="20" w:line="276" w:lineRule="auto"/>
            </w:pPr>
            <w:r>
              <w:rPr>
                <w:sz w:val="19"/>
              </w:rPr>
            </w:r>
            <w:r>
              <w:rPr>
                <w:rFonts w:ascii="宋体" w:hAnsi="宋体" w:eastAsia="宋体"/>
                <w:b w:val="0"/>
                <w:sz w:val="19"/>
              </w:rPr>
              <w:t>期次经营对比、加微→成单间隔分档</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数据分析</w:t>
            </w:r>
          </w:p>
        </w:tc>
        <w:tc>
          <w:tcPr>
            <w:tcW w:type="dxa" w:w="1792"/>
          </w:tcPr>
          <w:p>
            <w:pPr>
              <w:spacing w:after="20" w:line="276" w:lineRule="auto"/>
            </w:pPr>
            <w:r>
              <w:rPr>
                <w:sz w:val="19"/>
              </w:rPr>
            </w:r>
            <w:r>
              <w:rPr>
                <w:rFonts w:ascii="宋体" w:hAnsi="宋体" w:eastAsia="宋体"/>
                <w:b w:val="0"/>
                <w:sz w:val="19"/>
              </w:rPr>
              <w:t>商家经营</w:t>
            </w:r>
          </w:p>
        </w:tc>
        <w:tc>
          <w:tcPr>
            <w:tcW w:type="dxa" w:w="1792"/>
          </w:tcPr>
          <w:p>
            <w:pPr>
              <w:spacing w:after="20" w:line="276" w:lineRule="auto"/>
            </w:pPr>
            <w:r>
              <w:rPr>
                <w:sz w:val="19"/>
              </w:rPr>
            </w:r>
            <w:r>
              <w:rPr>
                <w:rFonts w:ascii="宋体" w:hAnsi="宋体" w:eastAsia="宋体"/>
                <w:b w:val="0"/>
                <w:sz w:val="19"/>
              </w:rPr>
              <w:t>prototype/ops/data.html?view=merchant</w:t>
            </w:r>
          </w:p>
        </w:tc>
        <w:tc>
          <w:tcPr>
            <w:tcW w:type="dxa" w:w="1792"/>
          </w:tcPr>
          <w:p>
            <w:pPr>
              <w:spacing w:after="20" w:line="276" w:lineRule="auto"/>
            </w:pPr>
            <w:r>
              <w:rPr>
                <w:sz w:val="19"/>
              </w:rPr>
            </w:r>
            <w:r>
              <w:rPr>
                <w:rFonts w:ascii="宋体" w:hAnsi="宋体" w:eastAsia="宋体"/>
                <w:b w:val="0"/>
                <w:sz w:val="19"/>
              </w:rPr>
              <w:t>商家经营对比（含额度消耗 / 健康度）、商家分层分布</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数据分析</w:t>
            </w:r>
          </w:p>
        </w:tc>
        <w:tc>
          <w:tcPr>
            <w:tcW w:type="dxa" w:w="1792"/>
          </w:tcPr>
          <w:p>
            <w:pPr>
              <w:spacing w:after="20" w:line="276" w:lineRule="auto"/>
            </w:pPr>
            <w:r>
              <w:rPr>
                <w:sz w:val="19"/>
              </w:rPr>
            </w:r>
            <w:r>
              <w:rPr>
                <w:rFonts w:ascii="宋体" w:hAnsi="宋体" w:eastAsia="宋体"/>
                <w:b w:val="0"/>
                <w:sz w:val="19"/>
              </w:rPr>
              <w:t>商家健康度</w:t>
            </w:r>
          </w:p>
        </w:tc>
        <w:tc>
          <w:tcPr>
            <w:tcW w:type="dxa" w:w="1792"/>
          </w:tcPr>
          <w:p>
            <w:pPr>
              <w:spacing w:after="20" w:line="276" w:lineRule="auto"/>
            </w:pPr>
            <w:r>
              <w:rPr>
                <w:sz w:val="19"/>
              </w:rPr>
            </w:r>
            <w:r>
              <w:rPr>
                <w:rFonts w:ascii="宋体" w:hAnsi="宋体" w:eastAsia="宋体"/>
                <w:b w:val="0"/>
                <w:sz w:val="19"/>
              </w:rPr>
              <w:t>prototype/ops/data.html?view=health</w:t>
            </w:r>
          </w:p>
        </w:tc>
        <w:tc>
          <w:tcPr>
            <w:tcW w:type="dxa" w:w="1792"/>
          </w:tcPr>
          <w:p>
            <w:pPr>
              <w:spacing w:after="20" w:line="276" w:lineRule="auto"/>
            </w:pPr>
            <w:r>
              <w:rPr>
                <w:sz w:val="19"/>
              </w:rPr>
            </w:r>
            <w:r>
              <w:rPr>
                <w:rFonts w:ascii="宋体" w:hAnsi="宋体" w:eastAsia="宋体"/>
                <w:b w:val="0"/>
                <w:sz w:val="19"/>
              </w:rPr>
              <w:t>健康 / 预警 / 高危分布、健康度告警（阈值可配置）</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全局订单</w:t>
            </w:r>
          </w:p>
        </w:tc>
        <w:tc>
          <w:tcPr>
            <w:tcW w:type="dxa" w:w="1792"/>
          </w:tcPr>
          <w:p>
            <w:pPr>
              <w:spacing w:after="20" w:line="276" w:lineRule="auto"/>
            </w:pPr>
            <w:r>
              <w:rPr>
                <w:sz w:val="19"/>
              </w:rPr>
            </w:r>
            <w:r>
              <w:rPr>
                <w:rFonts w:ascii="宋体" w:hAnsi="宋体" w:eastAsia="宋体"/>
                <w:b w:val="0"/>
                <w:sz w:val="19"/>
              </w:rPr>
              <w:t>prototype/ops/orders.html</w:t>
            </w:r>
          </w:p>
        </w:tc>
        <w:tc>
          <w:tcPr>
            <w:tcW w:type="dxa" w:w="1792"/>
          </w:tcPr>
          <w:p>
            <w:pPr>
              <w:spacing w:after="20" w:line="276" w:lineRule="auto"/>
            </w:pPr>
            <w:r>
              <w:rPr>
                <w:sz w:val="19"/>
              </w:rPr>
            </w:r>
            <w:r>
              <w:rPr>
                <w:rFonts w:ascii="宋体" w:hAnsi="宋体" w:eastAsia="宋体"/>
                <w:b w:val="0"/>
                <w:sz w:val="19"/>
              </w:rPr>
              <w:t>已与订单列表合并，本文件为跳转桩（</w:t>
            </w:r>
            <w:r>
              <w:rPr>
                <w:rFonts w:ascii="Menlo" w:hAnsi="Menlo" w:eastAsia="Menlo"/>
                <w:b w:val="0"/>
                <w:color w:val="A03030"/>
                <w:sz w:val="19"/>
              </w:rPr>
              <w:t>location.replace</w:t>
            </w:r>
            <w:r>
              <w:rPr>
                <w:rFonts w:ascii="宋体" w:hAnsi="宋体" w:eastAsia="宋体"/>
                <w:b w:val="0"/>
                <w:sz w:val="19"/>
              </w:rPr>
              <w:t xml:space="preserve"> → </w:t>
            </w:r>
            <w:r>
              <w:rPr>
                <w:rFonts w:ascii="Menlo" w:hAnsi="Menlo" w:eastAsia="Menlo"/>
                <w:b w:val="0"/>
                <w:color w:val="A03030"/>
                <w:sz w:val="19"/>
              </w:rPr>
              <w:t>trade-orders.html</w:t>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w:t>
            </w:r>
          </w:p>
        </w:tc>
      </w:tr>
    </w:tbl>
    <w:p/>
    <w:p>
      <w:pPr>
        <w:spacing w:after="40"/>
        <w:ind w:left="340"/>
      </w:pPr>
      <w:r>
        <w:rPr>
          <w:rFonts w:ascii="宋体" w:hAnsi="宋体" w:eastAsia="宋体"/>
          <w:b w:val="0"/>
          <w:i/>
          <w:color w:val="444444"/>
          <w:sz w:val="20"/>
        </w:rPr>
        <w:t>注：</w:t>
      </w:r>
      <w:r>
        <w:rPr>
          <w:rFonts w:ascii="Menlo" w:hAnsi="Menlo" w:eastAsia="Menlo"/>
          <w:b w:val="0"/>
          <w:i/>
          <w:color w:val="444444"/>
          <w:sz w:val="20"/>
        </w:rPr>
        <w:t>data.html</w:t>
      </w:r>
      <w:r>
        <w:rPr>
          <w:rFonts w:ascii="宋体" w:hAnsi="宋体" w:eastAsia="宋体"/>
          <w:b w:val="0"/>
          <w:i/>
          <w:color w:val="444444"/>
          <w:sz w:val="20"/>
        </w:rPr>
        <w:t xml:space="preserve"> 页内</w:t>
      </w:r>
      <w:r>
        <w:rPr>
          <w:rFonts w:ascii="宋体" w:hAnsi="宋体" w:eastAsia="宋体"/>
          <w:b/>
          <w:i/>
          <w:color w:val="444444"/>
          <w:sz w:val="20"/>
        </w:rPr>
        <w:t>视角切换条已下线</w:t>
      </w:r>
      <w:r>
        <w:rPr>
          <w:rFonts w:ascii="宋体" w:hAnsi="宋体" w:eastAsia="宋体"/>
          <w:b w:val="0"/>
          <w:i/>
          <w:color w:val="444444"/>
          <w:sz w:val="20"/>
        </w:rPr>
        <w:t>（2026-10-02 第十轮），视角统一由左侧「数据」菜单进入。</w:t>
      </w:r>
    </w:p>
    <w:p>
      <w:r>
        <w:rPr>
          <w:rFonts w:ascii="宋体" w:hAnsi="宋体" w:eastAsia="宋体"/>
          <w:b/>
        </w:rPr>
        <w:t>页面与交互</w:t>
      </w:r>
    </w:p>
    <w:p>
      <w:pPr>
        <w:pStyle w:val="Heading4"/>
      </w:pPr>
      <w:r>
        <w:rPr>
          <w:rFonts w:ascii="微软雅黑" w:hAnsi="微软雅黑" w:eastAsia="微软雅黑"/>
          <w:b/>
        </w:rPr>
        <w:t>商家经营（</w:t>
      </w:r>
      <w:r>
        <w:rPr>
          <w:rFonts w:ascii="微软雅黑" w:hAnsi="微软雅黑" w:eastAsia="微软雅黑"/>
          <w:b/>
          <w:color w:val="A03030"/>
          <w:sz w:val="19"/>
        </w:rPr>
        <w:t>prototype/ops/data.html?view=merchant</w:t>
      </w:r>
      <w:r>
        <w:rPr>
          <w:rFonts w:ascii="微软雅黑" w:hAnsi="微软雅黑" w:eastAsia="微软雅黑"/>
          <w:b/>
        </w:rPr>
        <w:t>，P0）</w:t>
      </w:r>
    </w:p>
    <w:p>
      <w:pPr>
        <w:pStyle w:val="ListBullet"/>
        <w:spacing w:after="20"/>
        <w:ind w:left="425"/>
      </w:pPr>
      <w:r>
        <w:rPr>
          <w:rFonts w:ascii="宋体" w:hAnsi="宋体" w:eastAsia="宋体"/>
          <w:b w:val="0"/>
          <w:sz w:val="21"/>
        </w:rPr>
        <w:t>页面目的：平台侧对全部租户的经营横向对比与分层治理（一期唯一可见视角）。</w:t>
      </w:r>
    </w:p>
    <w:p>
      <w:pPr>
        <w:pStyle w:val="ListBullet"/>
        <w:spacing w:after="20"/>
        <w:ind w:left="425"/>
      </w:pPr>
      <w:r>
        <w:rPr>
          <w:rFonts w:ascii="宋体" w:hAnsi="宋体" w:eastAsia="宋体"/>
          <w:b w:val="0"/>
          <w:sz w:val="21"/>
        </w:rPr>
        <w:t xml:space="preserve">页面结构：页头（时间范围 近 7 天 / 近 30 天 / 本月 / 本季度 + 导出报表）→ 4 统计卡（入驻商家 18 / 本月活跃商家 14 / 单商家平均 GMV / 本月流失 1）→ 「商家经营对比」表（商家 / 近 30 天 GMV / 订单数 / 客单价 / </w:t>
      </w:r>
      <w:r>
        <w:rPr>
          <w:rFonts w:ascii="宋体" w:hAnsi="宋体" w:eastAsia="宋体"/>
          <w:b/>
          <w:sz w:val="21"/>
        </w:rPr>
        <w:t>额度消耗</w:t>
      </w:r>
      <w:r>
        <w:rPr>
          <w:rFonts w:ascii="宋体" w:hAnsi="宋体" w:eastAsia="宋体"/>
          <w:b w:val="0"/>
          <w:sz w:val="21"/>
        </w:rPr>
        <w:t xml:space="preserve"> / 退款率 / 私域线索 / </w:t>
      </w:r>
      <w:r>
        <w:rPr>
          <w:rFonts w:ascii="宋体" w:hAnsi="宋体" w:eastAsia="宋体"/>
          <w:b/>
          <w:sz w:val="21"/>
        </w:rPr>
        <w:t>健康度</w:t>
      </w:r>
      <w:r>
        <w:rPr>
          <w:rFonts w:ascii="宋体" w:hAnsi="宋体" w:eastAsia="宋体"/>
          <w:b w:val="0"/>
          <w:sz w:val="21"/>
        </w:rPr>
        <w:t>）→ 口径说明段 → 「商家分层分布」卡（头部 ≥¥10 万 / 腰部 ¥3–10 万 / 长尾 &lt;¥3 万）。</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进入「数据 → 商家经营」（一期默认落此视角）。</w:t>
      </w:r>
    </w:p>
    <w:p>
      <w:pPr>
        <w:pStyle w:val="ListNumber"/>
        <w:spacing w:after="20"/>
        <w:ind w:left="765"/>
      </w:pPr>
      <w:r>
        <w:rPr>
          <w:rFonts w:ascii="宋体" w:hAnsi="宋体" w:eastAsia="宋体"/>
          <w:b w:val="0"/>
          <w:sz w:val="21"/>
        </w:rPr>
        <w:t>切换时间范围 → Toast 提示（原型）；点「导出报表」→ Toast 导出。</w:t>
      </w:r>
    </w:p>
    <w:p>
      <w:pPr>
        <w:pStyle w:val="ListNumber"/>
        <w:spacing w:after="20"/>
        <w:ind w:left="765"/>
      </w:pPr>
      <w:r>
        <w:rPr>
          <w:rFonts w:ascii="宋体" w:hAnsi="宋体" w:eastAsia="宋体"/>
          <w:b w:val="0"/>
          <w:sz w:val="21"/>
        </w:rPr>
        <w:t xml:space="preserve">点商家名 → 跳 </w:t>
      </w:r>
      <w:r>
        <w:rPr>
          <w:rFonts w:ascii="Menlo" w:hAnsi="Menlo" w:eastAsia="Menlo"/>
          <w:b w:val="0"/>
          <w:color w:val="A03030"/>
          <w:sz w:val="21"/>
        </w:rPr>
        <w:t>tenant-config.html?id=</w:t>
      </w:r>
      <w:r>
        <w:rPr>
          <w:rFonts w:ascii="宋体" w:hAnsi="宋体" w:eastAsia="宋体"/>
          <w:b w:val="0"/>
          <w:sz w:val="21"/>
        </w:rPr>
        <w:t>。</w:t>
      </w:r>
    </w:p>
    <w:p>
      <w:pPr>
        <w:pStyle w:val="ListNumber"/>
        <w:spacing w:after="20"/>
        <w:ind w:left="765"/>
      </w:pPr>
      <w:r>
        <w:rPr>
          <w:rFonts w:ascii="宋体" w:hAnsi="宋体" w:eastAsia="宋体"/>
          <w:b w:val="0"/>
          <w:sz w:val="21"/>
        </w:rPr>
        <w:t>鼠标悬停表头「健康度 ?」→ 显示口径 tooltip（GMV 达成率 40% + 退款率 20% + 内容供给 20% + 私域线索 20%；≥80 健康 / 60–79 预警 / &lt;60 高危，每日 06:00 更新）。</w:t>
      </w:r>
    </w:p>
    <w:p>
      <w:pPr>
        <w:pStyle w:val="ListBullet"/>
        <w:spacing w:after="20"/>
        <w:ind w:left="425"/>
      </w:pPr>
      <w:r>
        <w:rPr>
          <w:rFonts w:ascii="宋体" w:hAnsi="宋体" w:eastAsia="宋体"/>
          <w:b w:val="0"/>
          <w:sz w:val="21"/>
        </w:rPr>
        <w:t>关键交互细节：退款率超阈值标红（如「某某成长中心 21.0% 超阈值」）；健康度用 badge 着色（健康 / 预警 / 高危）；「额度消耗」表尾附口径说明。</w:t>
      </w:r>
    </w:p>
    <w:p>
      <w:pPr>
        <w:pStyle w:val="ListBullet"/>
        <w:spacing w:after="20"/>
        <w:ind w:left="425"/>
      </w:pPr>
      <w:r>
        <w:rPr>
          <w:rFonts w:ascii="宋体" w:hAnsi="宋体" w:eastAsia="宋体"/>
          <w:b w:val="0"/>
          <w:sz w:val="21"/>
        </w:rPr>
        <w:t>跳转关系：</w:t>
      </w:r>
      <w:r>
        <w:rPr>
          <w:rFonts w:ascii="Menlo" w:hAnsi="Menlo" w:eastAsia="Menlo"/>
          <w:b w:val="0"/>
          <w:color w:val="A03030"/>
          <w:sz w:val="21"/>
        </w:rPr>
        <w:t>tenant-config.html</w:t>
      </w:r>
      <w:r>
        <w:rPr>
          <w:rFonts w:ascii="宋体" w:hAnsi="宋体" w:eastAsia="宋体"/>
          <w:b w:val="0"/>
          <w:sz w:val="21"/>
        </w:rPr>
        <w:t>（商家详情）；来自工作台「接入商家」卡。</w:t>
      </w:r>
    </w:p>
    <w:p>
      <w:pPr>
        <w:pStyle w:val="ListBullet"/>
        <w:spacing w:after="20"/>
        <w:ind w:left="425"/>
      </w:pPr>
      <w:r>
        <w:rPr>
          <w:rFonts w:ascii="宋体" w:hAnsi="宋体" w:eastAsia="宋体"/>
          <w:b w:val="0"/>
          <w:sz w:val="21"/>
        </w:rPr>
        <w:t>权限差异：数据专员只读全量；值班运营可下钻商家详情；只读访客只读。</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prototype/ops/data.html?view=merchant</w:t>
      </w:r>
    </w:p>
    <w:p>
      <w:r>
        <w:rPr>
          <w:rFonts w:ascii="宋体" w:hAnsi="宋体" w:eastAsia="宋体"/>
          <w:b/>
        </w:rPr>
        <w:t>P1 / 二期页面（短表）</w:t>
      </w:r>
    </w:p>
    <w:tbl>
      <w:tblPr>
        <w:tblStyle w:val="TableGrid"/>
        <w:tblW w:type="auto" w:w="0"/>
        <w:jc w:val="center"/>
        <w:tblLayout w:type="autofit"/>
        <w:tblLook w:firstColumn="1" w:firstRow="1" w:lastColumn="0" w:lastRow="0" w:noHBand="0" w:noVBand="1" w:val="04A0"/>
      </w:tblPr>
      <w:tblGrid>
        <w:gridCol w:w="2239"/>
        <w:gridCol w:w="2239"/>
        <w:gridCol w:w="2239"/>
        <w:gridCol w:w="2239"/>
      </w:tblGrid>
      <w:tr>
        <w:tc>
          <w:tcPr>
            <w:tcW w:type="dxa" w:w="2239"/>
            <w:shd w:val="clear" w:fill="4472C4"/>
          </w:tcPr>
          <w:p>
            <w:pPr>
              <w:spacing w:after="20" w:line="276" w:lineRule="auto"/>
            </w:pPr>
            <w:r>
              <w:rPr>
                <w:b/>
                <w:color w:val="FFFFFF"/>
                <w:sz w:val="19"/>
              </w:rPr>
            </w:r>
            <w:r>
              <w:rPr>
                <w:rFonts w:ascii="宋体" w:hAnsi="宋体" w:eastAsia="宋体"/>
                <w:b/>
                <w:color w:val="FFFFFF"/>
                <w:sz w:val="19"/>
              </w:rPr>
              <w:t>页面</w:t>
            </w:r>
          </w:p>
        </w:tc>
        <w:tc>
          <w:tcPr>
            <w:tcW w:type="dxa" w:w="2239"/>
            <w:shd w:val="clear" w:fill="4472C4"/>
          </w:tcPr>
          <w:p>
            <w:pPr>
              <w:spacing w:after="20" w:line="276" w:lineRule="auto"/>
            </w:pPr>
            <w:r>
              <w:rPr>
                <w:b/>
                <w:color w:val="FFFFFF"/>
                <w:sz w:val="19"/>
              </w:rPr>
            </w:r>
            <w:r>
              <w:rPr>
                <w:rFonts w:ascii="宋体" w:hAnsi="宋体" w:eastAsia="宋体"/>
                <w:b/>
                <w:color w:val="FFFFFF"/>
                <w:sz w:val="19"/>
              </w:rPr>
              <w:t>优先级</w:t>
            </w:r>
          </w:p>
        </w:tc>
        <w:tc>
          <w:tcPr>
            <w:tcW w:type="dxa" w:w="2239"/>
            <w:shd w:val="clear" w:fill="4472C4"/>
          </w:tcPr>
          <w:p>
            <w:pPr>
              <w:spacing w:after="20" w:line="276" w:lineRule="auto"/>
            </w:pPr>
            <w:r>
              <w:rPr>
                <w:b/>
                <w:color w:val="FFFFFF"/>
                <w:sz w:val="19"/>
              </w:rPr>
            </w:r>
            <w:r>
              <w:rPr>
                <w:rFonts w:ascii="宋体" w:hAnsi="宋体" w:eastAsia="宋体"/>
                <w:b/>
                <w:color w:val="FFFFFF"/>
                <w:sz w:val="19"/>
              </w:rPr>
              <w:t>一句话说明</w:t>
            </w:r>
          </w:p>
        </w:tc>
        <w:tc>
          <w:tcPr>
            <w:tcW w:type="dxa" w:w="2239"/>
            <w:shd w:val="clear" w:fill="4472C4"/>
          </w:tcPr>
          <w:p>
            <w:pPr>
              <w:spacing w:after="20" w:line="276" w:lineRule="auto"/>
            </w:pPr>
            <w:r>
              <w:rPr>
                <w:b/>
                <w:color w:val="FFFFFF"/>
                <w:sz w:val="19"/>
              </w:rPr>
            </w:r>
            <w:r>
              <w:rPr>
                <w:rFonts w:ascii="宋体" w:hAnsi="宋体" w:eastAsia="宋体"/>
                <w:b/>
                <w:color w:val="FFFFFF"/>
                <w:sz w:val="19"/>
              </w:rPr>
              <w:t>后置原因</w:t>
            </w:r>
          </w:p>
        </w:tc>
      </w:tr>
      <w:tr>
        <w:tc>
          <w:tcPr>
            <w:tcW w:type="dxa" w:w="2239"/>
          </w:tcPr>
          <w:p>
            <w:pPr>
              <w:spacing w:after="20" w:line="276" w:lineRule="auto"/>
            </w:pPr>
            <w:r>
              <w:rPr>
                <w:sz w:val="19"/>
              </w:rPr>
            </w:r>
            <w:r>
              <w:rPr>
                <w:rFonts w:ascii="宋体" w:hAnsi="宋体" w:eastAsia="宋体"/>
                <w:b w:val="0"/>
                <w:sz w:val="19"/>
              </w:rPr>
              <w:t>prototype/ops/data.html?view=overview 等 7 视角</w:t>
            </w:r>
          </w:p>
        </w:tc>
        <w:tc>
          <w:tcPr>
            <w:tcW w:type="dxa" w:w="2239"/>
          </w:tcPr>
          <w:p>
            <w:pPr>
              <w:spacing w:after="20" w:line="276" w:lineRule="auto"/>
            </w:pPr>
            <w:r>
              <w:rPr>
                <w:sz w:val="19"/>
              </w:rPr>
            </w:r>
            <w:r>
              <w:rPr>
                <w:rFonts w:ascii="宋体" w:hAnsi="宋体" w:eastAsia="宋体"/>
                <w:b w:val="0"/>
                <w:sz w:val="19"/>
              </w:rPr>
              <w:t>二期</w:t>
            </w:r>
          </w:p>
        </w:tc>
        <w:tc>
          <w:tcPr>
            <w:tcW w:type="dxa" w:w="2239"/>
          </w:tcPr>
          <w:p>
            <w:pPr>
              <w:spacing w:after="20" w:line="276" w:lineRule="auto"/>
            </w:pPr>
            <w:r>
              <w:rPr>
                <w:sz w:val="19"/>
              </w:rPr>
            </w:r>
            <w:r>
              <w:rPr>
                <w:rFonts w:ascii="宋体" w:hAnsi="宋体" w:eastAsia="宋体"/>
                <w:b w:val="0"/>
                <w:sz w:val="19"/>
              </w:rPr>
              <w:t>经营总览 / 获客与转化 / 内容经营 / 商品与交易 / 客户经营 / 期次复盘 / 商家健康度</w:t>
            </w:r>
          </w:p>
        </w:tc>
        <w:tc>
          <w:tcPr>
            <w:tcW w:type="dxa" w:w="2239"/>
          </w:tcPr>
          <w:p>
            <w:pPr>
              <w:spacing w:after="20" w:line="276" w:lineRule="auto"/>
            </w:pPr>
            <w:r>
              <w:rPr>
                <w:sz w:val="19"/>
              </w:rPr>
            </w:r>
            <w:r>
              <w:rPr>
                <w:rFonts w:ascii="宋体" w:hAnsi="宋体" w:eastAsia="宋体"/>
                <w:b w:val="0"/>
                <w:sz w:val="19"/>
              </w:rPr>
              <w:t>2026-10-02 第七轮「数据板块除商家经营外全部二期」</w:t>
            </w:r>
          </w:p>
        </w:tc>
      </w:tr>
      <w:tr>
        <w:tc>
          <w:tcPr>
            <w:tcW w:type="dxa" w:w="2239"/>
          </w:tcPr>
          <w:p>
            <w:pPr>
              <w:spacing w:after="20" w:line="276" w:lineRule="auto"/>
            </w:pPr>
            <w:r>
              <w:rPr>
                <w:sz w:val="19"/>
              </w:rPr>
            </w:r>
            <w:r>
              <w:rPr>
                <w:rFonts w:ascii="宋体" w:hAnsi="宋体" w:eastAsia="宋体"/>
                <w:b w:val="0"/>
                <w:sz w:val="19"/>
              </w:rPr>
              <w:t>prototype/ops/orders.html</w:t>
            </w:r>
          </w:p>
        </w:tc>
        <w:tc>
          <w:tcPr>
            <w:tcW w:type="dxa" w:w="2239"/>
          </w:tcPr>
          <w:p>
            <w:pPr>
              <w:spacing w:after="20" w:line="276" w:lineRule="auto"/>
            </w:pPr>
            <w:r>
              <w:rPr>
                <w:sz w:val="19"/>
              </w:rPr>
            </w:r>
            <w:r>
              <w:rPr>
                <w:rFonts w:ascii="宋体" w:hAnsi="宋体" w:eastAsia="宋体"/>
                <w:b w:val="0"/>
                <w:sz w:val="19"/>
              </w:rPr>
              <w:t>—</w:t>
            </w:r>
          </w:p>
        </w:tc>
        <w:tc>
          <w:tcPr>
            <w:tcW w:type="dxa" w:w="2239"/>
          </w:tcPr>
          <w:p>
            <w:pPr>
              <w:spacing w:after="20" w:line="276" w:lineRule="auto"/>
            </w:pPr>
            <w:r>
              <w:rPr>
                <w:sz w:val="19"/>
              </w:rPr>
            </w:r>
            <w:r>
              <w:rPr>
                <w:rFonts w:ascii="宋体" w:hAnsi="宋体" w:eastAsia="宋体"/>
                <w:b w:val="0"/>
                <w:sz w:val="19"/>
              </w:rPr>
              <w:t xml:space="preserve">全局订单跳转桩（→ </w:t>
            </w:r>
            <w:r>
              <w:rPr>
                <w:rFonts w:ascii="Menlo" w:hAnsi="Menlo" w:eastAsia="Menlo"/>
                <w:b w:val="0"/>
                <w:color w:val="A03030"/>
                <w:sz w:val="19"/>
              </w:rPr>
              <w:t>trade-orders.html</w:t>
            </w:r>
            <w:r>
              <w:rPr>
                <w:rFonts w:ascii="宋体" w:hAnsi="宋体" w:eastAsia="宋体"/>
                <w:b w:val="0"/>
                <w:sz w:val="19"/>
              </w:rPr>
              <w:t>）</w:t>
            </w:r>
          </w:p>
        </w:tc>
        <w:tc>
          <w:tcPr>
            <w:tcW w:type="dxa" w:w="2239"/>
          </w:tcPr>
          <w:p>
            <w:pPr>
              <w:spacing w:after="20" w:line="276" w:lineRule="auto"/>
            </w:pPr>
            <w:r>
              <w:rPr>
                <w:sz w:val="19"/>
              </w:rPr>
            </w:r>
            <w:r>
              <w:rPr>
                <w:rFonts w:ascii="宋体" w:hAnsi="宋体" w:eastAsia="宋体"/>
                <w:b w:val="0"/>
                <w:sz w:val="19"/>
              </w:rPr>
              <w:t>第十轮与订单列表合并</w:t>
            </w:r>
          </w:p>
        </w:tc>
      </w:tr>
    </w:tbl>
    <w:p/>
    <w:p>
      <w:r>
        <w:rPr>
          <w:rFonts w:ascii="宋体" w:hAnsi="宋体" w:eastAsia="宋体"/>
          <w:b/>
        </w:rPr>
        <w:t>业务规则摘要</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编号</w:t>
            </w:r>
          </w:p>
        </w:tc>
        <w:tc>
          <w:tcPr>
            <w:tcW w:type="dxa" w:w="4479"/>
            <w:shd w:val="clear" w:fill="4472C4"/>
          </w:tcPr>
          <w:p>
            <w:pPr>
              <w:spacing w:after="20" w:line="276" w:lineRule="auto"/>
            </w:pPr>
            <w:r>
              <w:rPr>
                <w:b/>
                <w:color w:val="FFFFFF"/>
                <w:sz w:val="19"/>
              </w:rPr>
            </w:r>
            <w:r>
              <w:rPr>
                <w:rFonts w:ascii="宋体" w:hAnsi="宋体" w:eastAsia="宋体"/>
                <w:b/>
                <w:color w:val="FFFFFF"/>
                <w:sz w:val="19"/>
              </w:rPr>
              <w:t>规则</w:t>
            </w:r>
          </w:p>
        </w:tc>
      </w:tr>
      <w:tr>
        <w:tc>
          <w:tcPr>
            <w:tcW w:type="dxa" w:w="4479"/>
          </w:tcPr>
          <w:p>
            <w:pPr>
              <w:spacing w:after="20" w:line="276" w:lineRule="auto"/>
            </w:pPr>
            <w:r>
              <w:rPr>
                <w:sz w:val="19"/>
              </w:rPr>
            </w:r>
            <w:r>
              <w:rPr>
                <w:rFonts w:ascii="宋体" w:hAnsi="宋体" w:eastAsia="宋体"/>
                <w:b w:val="0"/>
                <w:sz w:val="19"/>
              </w:rPr>
              <w:t>R-OPS-D-010（沿用）</w:t>
            </w:r>
          </w:p>
        </w:tc>
        <w:tc>
          <w:tcPr>
            <w:tcW w:type="dxa" w:w="4479"/>
          </w:tcPr>
          <w:p>
            <w:pPr>
              <w:spacing w:after="20" w:line="276" w:lineRule="auto"/>
            </w:pPr>
            <w:r>
              <w:rPr>
                <w:sz w:val="19"/>
              </w:rPr>
            </w:r>
            <w:r>
              <w:rPr>
                <w:rFonts w:ascii="宋体" w:hAnsi="宋体" w:eastAsia="宋体"/>
                <w:b w:val="0"/>
                <w:sz w:val="19"/>
              </w:rPr>
              <w:t>指标口径：GMV=已支付（含退款冲减）；</w:t>
            </w:r>
            <w:r>
              <w:rPr>
                <w:rFonts w:ascii="宋体" w:hAnsi="宋体" w:eastAsia="宋体"/>
                <w:b/>
                <w:sz w:val="19"/>
              </w:rPr>
              <w:t>平台费率收入=佣金 20%（链路 A）+ 服务费 0.6%（链路 B）</w:t>
            </w:r>
            <w:r>
              <w:rPr>
                <w:rFonts w:ascii="宋体" w:hAnsi="宋体" w:eastAsia="宋体"/>
                <w:b w:val="0"/>
                <w:sz w:val="19"/>
              </w:rPr>
              <w:t>，退款冲减单列；不展示「在架内容」指标</w:t>
            </w:r>
          </w:p>
        </w:tc>
      </w:tr>
      <w:tr>
        <w:tc>
          <w:tcPr>
            <w:tcW w:type="dxa" w:w="4479"/>
          </w:tcPr>
          <w:p>
            <w:pPr>
              <w:spacing w:after="20" w:line="276" w:lineRule="auto"/>
            </w:pPr>
            <w:r>
              <w:rPr>
                <w:sz w:val="19"/>
              </w:rPr>
            </w:r>
            <w:r>
              <w:rPr>
                <w:rFonts w:ascii="宋体" w:hAnsi="宋体" w:eastAsia="宋体"/>
                <w:b w:val="0"/>
                <w:sz w:val="19"/>
              </w:rPr>
              <w:t>R-OPS-DATA-001</w:t>
            </w:r>
          </w:p>
        </w:tc>
        <w:tc>
          <w:tcPr>
            <w:tcW w:type="dxa" w:w="4479"/>
          </w:tcPr>
          <w:p>
            <w:pPr>
              <w:spacing w:after="20" w:line="276" w:lineRule="auto"/>
            </w:pPr>
            <w:r>
              <w:rPr>
                <w:sz w:val="19"/>
              </w:rPr>
            </w:r>
            <w:r>
              <w:rPr>
                <w:rFonts w:ascii="宋体" w:hAnsi="宋体" w:eastAsia="宋体"/>
                <w:b w:val="0"/>
                <w:sz w:val="19"/>
              </w:rPr>
              <w:t>数据板块</w:t>
            </w:r>
            <w:r>
              <w:rPr>
                <w:rFonts w:ascii="宋体" w:hAnsi="宋体" w:eastAsia="宋体"/>
                <w:b/>
                <w:sz w:val="19"/>
              </w:rPr>
              <w:t>只做分析</w:t>
            </w:r>
            <w:r>
              <w:rPr>
                <w:rFonts w:ascii="宋体" w:hAnsi="宋体" w:eastAsia="宋体"/>
                <w:b w:val="0"/>
                <w:sz w:val="19"/>
              </w:rPr>
              <w:t>，不含订单 / 售后等业务管理页；跨商户对比为运营后台职责，商家端不做</w:t>
            </w:r>
          </w:p>
        </w:tc>
      </w:tr>
      <w:tr>
        <w:tc>
          <w:tcPr>
            <w:tcW w:type="dxa" w:w="4479"/>
          </w:tcPr>
          <w:p>
            <w:pPr>
              <w:spacing w:after="20" w:line="276" w:lineRule="auto"/>
            </w:pPr>
            <w:r>
              <w:rPr>
                <w:sz w:val="19"/>
              </w:rPr>
            </w:r>
            <w:r>
              <w:rPr>
                <w:rFonts w:ascii="宋体" w:hAnsi="宋体" w:eastAsia="宋体"/>
                <w:b w:val="0"/>
                <w:sz w:val="19"/>
              </w:rPr>
              <w:t>R-OPS-DATA-002</w:t>
            </w:r>
          </w:p>
        </w:tc>
        <w:tc>
          <w:tcPr>
            <w:tcW w:type="dxa" w:w="4479"/>
          </w:tcPr>
          <w:p>
            <w:pPr>
              <w:spacing w:after="20" w:line="276" w:lineRule="auto"/>
            </w:pPr>
            <w:r>
              <w:rPr>
                <w:sz w:val="19"/>
              </w:rPr>
            </w:r>
            <w:r>
              <w:rPr>
                <w:rFonts w:ascii="宋体" w:hAnsi="宋体" w:eastAsia="宋体"/>
                <w:b w:val="0"/>
                <w:sz w:val="19"/>
              </w:rPr>
              <w:t>商家经营口径：</w:t>
            </w:r>
            <w:r>
              <w:rPr>
                <w:rFonts w:ascii="宋体" w:hAnsi="宋体" w:eastAsia="宋体"/>
                <w:b/>
                <w:sz w:val="19"/>
              </w:rPr>
              <w:t>额度消耗 = 营销短信成功条数 × 短信单价 + 直播 UV 人次 × UV 单价</w:t>
            </w:r>
            <w:r>
              <w:rPr>
                <w:rFonts w:ascii="宋体" w:hAnsi="宋体" w:eastAsia="宋体"/>
                <w:b w:val="0"/>
                <w:sz w:val="19"/>
              </w:rPr>
              <w:t>（单价按租户单独配置）；健康度 = GMV 达成率 40% + 退款率 20% + 内容供给 20% + 私域线索 20% 的加权评分（≥80 健康 / 60–79 预警 / &lt;60 高危，每日 06:00 更新）</w:t>
            </w:r>
          </w:p>
        </w:tc>
      </w:tr>
      <w:tr>
        <w:tc>
          <w:tcPr>
            <w:tcW w:type="dxa" w:w="4479"/>
          </w:tcPr>
          <w:p>
            <w:pPr>
              <w:spacing w:after="20" w:line="276" w:lineRule="auto"/>
            </w:pPr>
            <w:r>
              <w:rPr>
                <w:sz w:val="19"/>
              </w:rPr>
            </w:r>
            <w:r>
              <w:rPr>
                <w:rFonts w:ascii="宋体" w:hAnsi="宋体" w:eastAsia="宋体"/>
                <w:b w:val="0"/>
                <w:sz w:val="19"/>
              </w:rPr>
              <w:t>R-OPS-DATA-003</w:t>
            </w:r>
          </w:p>
        </w:tc>
        <w:tc>
          <w:tcPr>
            <w:tcW w:type="dxa" w:w="4479"/>
          </w:tcPr>
          <w:p>
            <w:pPr>
              <w:spacing w:after="20" w:line="276" w:lineRule="auto"/>
            </w:pPr>
            <w:r>
              <w:rPr>
                <w:sz w:val="19"/>
              </w:rPr>
            </w:r>
            <w:r>
              <w:rPr>
                <w:rFonts w:ascii="宋体" w:hAnsi="宋体" w:eastAsia="宋体"/>
                <w:b/>
                <w:sz w:val="19"/>
              </w:rPr>
              <w:t>退款率超 15% 阈值标红并联动风控</w:t>
            </w:r>
            <w:r>
              <w:rPr>
                <w:rFonts w:ascii="宋体" w:hAnsi="宋体" w:eastAsia="宋体"/>
                <w:b w:val="0"/>
                <w:sz w:val="19"/>
              </w:rPr>
              <w:t>（工作台异常提醒 / 提现限制）</w:t>
            </w:r>
          </w:p>
        </w:tc>
      </w:tr>
      <w:tr>
        <w:tc>
          <w:tcPr>
            <w:tcW w:type="dxa" w:w="4479"/>
          </w:tcPr>
          <w:p>
            <w:pPr>
              <w:spacing w:after="20" w:line="276" w:lineRule="auto"/>
            </w:pPr>
            <w:r>
              <w:rPr>
                <w:sz w:val="19"/>
              </w:rPr>
            </w:r>
            <w:r>
              <w:rPr>
                <w:rFonts w:ascii="宋体" w:hAnsi="宋体" w:eastAsia="宋体"/>
                <w:b w:val="0"/>
                <w:sz w:val="19"/>
              </w:rPr>
              <w:t>R-OPS-DATA-004</w:t>
            </w:r>
          </w:p>
        </w:tc>
        <w:tc>
          <w:tcPr>
            <w:tcW w:type="dxa" w:w="4479"/>
          </w:tcPr>
          <w:p>
            <w:pPr>
              <w:spacing w:after="20" w:line="276" w:lineRule="auto"/>
            </w:pPr>
            <w:r>
              <w:rPr>
                <w:sz w:val="19"/>
              </w:rPr>
            </w:r>
            <w:r>
              <w:rPr>
                <w:rFonts w:ascii="宋体" w:hAnsi="宋体" w:eastAsia="宋体"/>
                <w:b w:val="0"/>
                <w:sz w:val="19"/>
              </w:rPr>
              <w:t xml:space="preserve">二期视角在一期视图下拦截：显示 </w:t>
            </w:r>
            <w:r>
              <w:rPr>
                <w:rFonts w:ascii="Menlo" w:hAnsi="Menlo" w:eastAsia="Menlo"/>
                <w:b w:val="0"/>
                <w:color w:val="A03030"/>
                <w:sz w:val="19"/>
              </w:rPr>
              <w:t>.phase2-guard</w:t>
            </w:r>
            <w:r>
              <w:rPr>
                <w:rFonts w:ascii="宋体" w:hAnsi="宋体" w:eastAsia="宋体"/>
                <w:b w:val="0"/>
                <w:sz w:val="19"/>
              </w:rPr>
              <w:t xml:space="preserve"> 与「开启二期视图」按钮，并提供「查看一期视角『商家经营』」入口</w:t>
            </w:r>
          </w:p>
        </w:tc>
      </w:tr>
    </w:tbl>
    <w:p/>
    <w:p>
      <w:r>
        <w:rPr>
          <w:rFonts w:ascii="宋体" w:hAnsi="宋体" w:eastAsia="宋体"/>
          <w:b/>
        </w:rPr>
        <w:t>验收标准</w:t>
      </w:r>
    </w:p>
    <w:p>
      <w:pPr>
        <w:pStyle w:val="ListBullet"/>
        <w:spacing w:after="20"/>
        <w:ind w:left="425"/>
      </w:pPr>
      <w:r>
        <w:rPr>
          <w:rFonts w:ascii="宋体" w:hAnsi="宋体" w:eastAsia="宋体"/>
          <w:b w:val="0"/>
          <w:sz w:val="21"/>
        </w:rPr>
        <w:t>给定一期视图，当打开「数据」，则默认落「商家经营」，其余 7 视角不可达。</w:t>
      </w:r>
    </w:p>
    <w:p>
      <w:pPr>
        <w:pStyle w:val="ListBullet"/>
        <w:spacing w:after="20"/>
        <w:ind w:left="425"/>
      </w:pPr>
      <w:r>
        <w:rPr>
          <w:rFonts w:ascii="宋体" w:hAnsi="宋体" w:eastAsia="宋体"/>
          <w:b w:val="0"/>
          <w:sz w:val="21"/>
        </w:rPr>
        <w:t xml:space="preserve">给定一期视图，当直达 </w:t>
      </w:r>
      <w:r>
        <w:rPr>
          <w:rFonts w:ascii="Menlo" w:hAnsi="Menlo" w:eastAsia="Menlo"/>
          <w:b w:val="0"/>
          <w:color w:val="A03030"/>
          <w:sz w:val="21"/>
        </w:rPr>
        <w:t>data.html?view=health</w:t>
      </w:r>
      <w:r>
        <w:rPr>
          <w:rFonts w:ascii="宋体" w:hAnsi="宋体" w:eastAsia="宋体"/>
          <w:b w:val="0"/>
          <w:sz w:val="21"/>
        </w:rPr>
        <w:t>，则显示二期拦截横幅而非健康度内容。</w:t>
      </w:r>
    </w:p>
    <w:p>
      <w:pPr>
        <w:pStyle w:val="ListBullet"/>
        <w:spacing w:after="20"/>
        <w:ind w:left="425"/>
      </w:pPr>
      <w:r>
        <w:rPr>
          <w:rFonts w:ascii="宋体" w:hAnsi="宋体" w:eastAsia="宋体"/>
          <w:b w:val="0"/>
          <w:sz w:val="21"/>
        </w:rPr>
        <w:t xml:space="preserve">给定开启二期视图，当打开 </w:t>
      </w:r>
      <w:r>
        <w:rPr>
          <w:rFonts w:ascii="Menlo" w:hAnsi="Menlo" w:eastAsia="Menlo"/>
          <w:b w:val="0"/>
          <w:color w:val="A03030"/>
          <w:sz w:val="21"/>
        </w:rPr>
        <w:t>data.html?view=overview</w:t>
      </w:r>
      <w:r>
        <w:rPr>
          <w:rFonts w:ascii="宋体" w:hAnsi="宋体" w:eastAsia="宋体"/>
          <w:b w:val="0"/>
          <w:sz w:val="21"/>
        </w:rPr>
        <w:t>，则展示平台 GMV / 渠道结构 / 租户排行。</w:t>
      </w:r>
    </w:p>
    <w:p>
      <w:r>
        <w:rPr>
          <w:rFonts w:ascii="宋体" w:hAnsi="宋体" w:eastAsia="宋体"/>
          <w:b/>
        </w:rPr>
        <w:t>开放问题</w:t>
      </w:r>
    </w:p>
    <w:p>
      <w:pPr>
        <w:pStyle w:val="ListBullet"/>
        <w:spacing w:after="20"/>
        <w:ind w:left="425"/>
      </w:pPr>
      <w:r>
        <w:rPr>
          <w:rFonts w:ascii="宋体" w:hAnsi="宋体" w:eastAsia="宋体"/>
          <w:b w:val="0"/>
          <w:sz w:val="21"/>
        </w:rPr>
        <w:t>健康度权重（40/20/20/20）与阈值（15% 退款率、安全水位等）由谁定、是否可配置，待确认。</w:t>
      </w:r>
    </w:p>
    <w:p>
      <w:pPr>
        <w:pStyle w:val="ListBullet"/>
        <w:spacing w:after="20"/>
        <w:ind w:left="425"/>
      </w:pPr>
      <w:r>
        <w:rPr>
          <w:rFonts w:ascii="宋体" w:hAnsi="宋体" w:eastAsia="宋体"/>
          <w:b w:val="0"/>
          <w:sz w:val="21"/>
        </w:rPr>
        <w:t xml:space="preserve">「期次复盘」平台侧口径与商家端 </w:t>
      </w:r>
      <w:r>
        <w:rPr>
          <w:rFonts w:ascii="Menlo" w:hAnsi="Menlo" w:eastAsia="Menlo"/>
          <w:b w:val="0"/>
          <w:color w:val="A03030"/>
          <w:sz w:val="21"/>
        </w:rPr>
        <w:t>board-term-review.html</w:t>
      </w:r>
      <w:r>
        <w:rPr>
          <w:rFonts w:ascii="宋体" w:hAnsi="宋体" w:eastAsia="宋体"/>
          <w:b w:val="0"/>
          <w:sz w:val="21"/>
        </w:rPr>
        <w:t xml:space="preserve"> 是否完全同源，待核。</w:t>
      </w:r>
    </w:p>
    <w:p>
      <w:pPr>
        <w:pStyle w:val="Heading3"/>
      </w:pPr>
      <w:r>
        <w:rPr>
          <w:rFonts w:ascii="微软雅黑" w:hAnsi="微软雅黑" w:eastAsia="微软雅黑"/>
          <w:b/>
        </w:rPr>
        <w:t>5.2.6 系统管理（含租户管理）</w:t>
      </w:r>
    </w:p>
    <w:p>
      <w:r>
        <w:rPr>
          <w:rFonts w:ascii="宋体" w:hAnsi="宋体" w:eastAsia="宋体"/>
          <w:b/>
        </w:rPr>
        <w:t>模块目标</w:t>
      </w:r>
      <w:r>
        <w:rPr>
          <w:rFonts w:ascii="宋体" w:hAnsi="宋体" w:eastAsia="宋体"/>
          <w:b w:val="0"/>
        </w:rPr>
        <w:t>：治理运营后台自身的账号 / 部门 / 角色 / 字典 / 渠道 / 消息 / 应用，以及租户与套餐（含租户开通、配置、资料、续期）。</w:t>
      </w:r>
    </w:p>
    <w:p>
      <w:pPr>
        <w:spacing w:after="40"/>
        <w:ind w:left="340"/>
      </w:pPr>
      <w:r>
        <w:rPr>
          <w:rFonts w:ascii="宋体" w:hAnsi="宋体" w:eastAsia="宋体"/>
          <w:b/>
          <w:i/>
          <w:color w:val="444444"/>
          <w:sz w:val="20"/>
        </w:rPr>
        <w:t>结构说明（关键）</w:t>
      </w:r>
      <w:r>
        <w:rPr>
          <w:rFonts w:ascii="宋体" w:hAnsi="宋体" w:eastAsia="宋体"/>
          <w:b w:val="0"/>
          <w:i/>
          <w:color w:val="444444"/>
          <w:sz w:val="20"/>
        </w:rPr>
        <w:t xml:space="preserve">：原「租户管理」顶级模块（2026-09-27 第四轮）已于 </w:t>
      </w:r>
      <w:r>
        <w:rPr>
          <w:rFonts w:ascii="宋体" w:hAnsi="宋体" w:eastAsia="宋体"/>
          <w:b/>
          <w:i/>
          <w:color w:val="444444"/>
          <w:sz w:val="20"/>
        </w:rPr>
        <w:t>2026-10-02 第七轮并入本模块</w:t>
      </w:r>
      <w:r>
        <w:rPr>
          <w:rFonts w:ascii="宋体" w:hAnsi="宋体" w:eastAsia="宋体"/>
          <w:b w:val="0"/>
          <w:i/>
          <w:color w:val="444444"/>
          <w:sz w:val="20"/>
        </w:rPr>
        <w:t xml:space="preserve">，现为 </w:t>
      </w:r>
      <w:r>
        <w:rPr>
          <w:rFonts w:ascii="Menlo" w:hAnsi="Menlo" w:eastAsia="Menlo"/>
          <w:b w:val="0"/>
          <w:i/>
          <w:color w:val="444444"/>
          <w:sz w:val="20"/>
        </w:rPr>
        <w:t>sidebars.sys</w:t>
      </w:r>
      <w:r>
        <w:rPr>
          <w:rFonts w:ascii="宋体" w:hAnsi="宋体" w:eastAsia="宋体"/>
          <w:b w:val="0"/>
          <w:i/>
          <w:color w:val="444444"/>
          <w:sz w:val="20"/>
        </w:rPr>
        <w:t xml:space="preserve"> 首组「租户管理」（租户列表 / 套餐管理）；</w:t>
      </w:r>
      <w:r>
        <w:rPr>
          <w:rFonts w:ascii="Menlo" w:hAnsi="Menlo" w:eastAsia="Menlo"/>
          <w:b w:val="0"/>
          <w:i/>
          <w:color w:val="444444"/>
          <w:sz w:val="20"/>
        </w:rPr>
        <w:t>ops-shell.js</w:t>
      </w:r>
      <w:r>
        <w:rPr>
          <w:rFonts w:ascii="宋体" w:hAnsi="宋体" w:eastAsia="宋体"/>
          <w:b w:val="0"/>
          <w:i/>
          <w:color w:val="444444"/>
          <w:sz w:val="20"/>
        </w:rPr>
        <w:t xml:space="preserve"> 保留 </w:t>
      </w:r>
      <w:r>
        <w:rPr>
          <w:rFonts w:ascii="Menlo" w:hAnsi="Menlo" w:eastAsia="Menlo"/>
          <w:b w:val="0"/>
          <w:i/>
          <w:color w:val="444444"/>
          <w:sz w:val="20"/>
        </w:rPr>
        <w:t>moduleId === "tenant" → "sys"</w:t>
      </w:r>
      <w:r>
        <w:rPr>
          <w:rFonts w:ascii="宋体" w:hAnsi="宋体" w:eastAsia="宋体"/>
          <w:b w:val="0"/>
          <w:i/>
          <w:color w:val="444444"/>
          <w:sz w:val="20"/>
        </w:rPr>
        <w:t xml:space="preserve"> 兜底。本节按此权威结构编写。</w:t>
      </w:r>
    </w:p>
    <w:p>
      <w:r>
        <w:rPr>
          <w:rFonts w:ascii="宋体" w:hAnsi="宋体" w:eastAsia="宋体"/>
          <w:b/>
        </w:rPr>
        <w:t>用户与场景</w:t>
      </w:r>
    </w:p>
    <w:p>
      <w:pPr>
        <w:pStyle w:val="ListBullet"/>
        <w:spacing w:after="20"/>
        <w:ind w:left="425"/>
      </w:pPr>
      <w:r>
        <w:rPr>
          <w:rFonts w:ascii="宋体" w:hAnsi="宋体" w:eastAsia="宋体"/>
          <w:b w:val="0"/>
          <w:sz w:val="21"/>
        </w:rPr>
        <w:t>涉及角色：超级管理员（内置唯一、不可停用 / 删除）、租户管理员（开通 / 配置 / 续期 / 停用租户）、系统管理员（账号 / 部门 / 角色 / 字典 / 渠道 / 消息 / 应用）。</w:t>
      </w:r>
    </w:p>
    <w:p>
      <w:pPr>
        <w:pStyle w:val="ListBullet"/>
        <w:spacing w:after="20"/>
        <w:ind w:left="425"/>
      </w:pPr>
      <w:r>
        <w:rPr>
          <w:rFonts w:ascii="宋体" w:hAnsi="宋体" w:eastAsia="宋体"/>
          <w:b w:val="0"/>
          <w:sz w:val="21"/>
        </w:rPr>
        <w:t>场景 1：商务从注册留资队列开通租户（订单服务费率 + 使用截止日期 + 管理员账号 + 初始密码），开通后管理员可登录商家后台。</w:t>
      </w:r>
    </w:p>
    <w:p>
      <w:pPr>
        <w:pStyle w:val="ListBullet"/>
        <w:spacing w:after="20"/>
        <w:ind w:left="425"/>
      </w:pPr>
      <w:r>
        <w:rPr>
          <w:rFonts w:ascii="宋体" w:hAnsi="宋体" w:eastAsia="宋体"/>
          <w:b w:val="0"/>
          <w:sz w:val="21"/>
        </w:rPr>
        <w:t>场景 2：运营进入「租户配置」为某租户调整容量与费率（商家账号数 / 直播场次 / 订单服务费率）、维护组织 / 岗位 / 租户用户 / 应用授权，并查看操作日志。</w:t>
      </w:r>
    </w:p>
    <w:p>
      <w:pPr>
        <w:pStyle w:val="ListBullet"/>
        <w:spacing w:after="20"/>
        <w:ind w:left="425"/>
      </w:pPr>
      <w:r>
        <w:rPr>
          <w:rFonts w:ascii="宋体" w:hAnsi="宋体" w:eastAsia="宋体"/>
          <w:b w:val="0"/>
          <w:sz w:val="21"/>
        </w:rPr>
        <w:t>场景 3：运营为租户「续期」（直接设置使用截止日期，可延长或缩短）并查看续期记录。</w:t>
      </w:r>
    </w:p>
    <w:p>
      <w:pPr>
        <w:pStyle w:val="ListBullet"/>
        <w:spacing w:after="20"/>
        <w:ind w:left="425"/>
      </w:pPr>
      <w:r>
        <w:rPr>
          <w:rFonts w:ascii="宋体" w:hAnsi="宋体" w:eastAsia="宋体"/>
          <w:b w:val="0"/>
          <w:sz w:val="21"/>
        </w:rPr>
        <w:t xml:space="preserve">场景 4：系统管理员新增运营账号（初始密码 </w:t>
      </w:r>
      <w:r>
        <w:rPr>
          <w:rFonts w:ascii="Menlo" w:hAnsi="Menlo" w:eastAsia="Menlo"/>
          <w:b w:val="0"/>
          <w:color w:val="A03030"/>
          <w:sz w:val="21"/>
        </w:rPr>
        <w:t>Ops@123456</w:t>
      </w:r>
      <w:r>
        <w:rPr>
          <w:rFonts w:ascii="宋体" w:hAnsi="宋体" w:eastAsia="宋体"/>
          <w:b w:val="0"/>
          <w:sz w:val="21"/>
        </w:rPr>
        <w:t xml:space="preserve"> 首登强改）、配置三级部门、按资源树配置角色权限与数据范围，或从 SSO / 企微 / 人事系统同步账号。</w:t>
      </w:r>
    </w:p>
    <w:p>
      <w:pPr>
        <w:pStyle w:val="ListBullet"/>
        <w:spacing w:after="20"/>
        <w:ind w:left="425"/>
      </w:pPr>
      <w:r>
        <w:rPr>
          <w:rFonts w:ascii="宋体" w:hAnsi="宋体" w:eastAsia="宋体"/>
          <w:b w:val="0"/>
          <w:sz w:val="21"/>
        </w:rPr>
        <w:t>场景 5：运营维护数据字典枚举、渠道、消息模板，以及应用与应用内的资源 / 角色。</w:t>
      </w:r>
    </w:p>
    <w:p>
      <w:r>
        <w:rPr>
          <w:rFonts w:ascii="宋体" w:hAnsi="宋体" w:eastAsia="宋体"/>
          <w:b/>
        </w:rPr>
        <w:t>功能摘要表</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shd w:val="clear" w:fill="4472C4"/>
          </w:tcPr>
          <w:p>
            <w:pPr>
              <w:spacing w:after="20" w:line="276" w:lineRule="auto"/>
            </w:pPr>
            <w:r>
              <w:rPr>
                <w:b/>
                <w:color w:val="FFFFFF"/>
                <w:sz w:val="19"/>
              </w:rPr>
            </w:r>
            <w:r>
              <w:rPr>
                <w:rFonts w:ascii="宋体" w:hAnsi="宋体" w:eastAsia="宋体"/>
                <w:b/>
                <w:color w:val="FFFFFF"/>
                <w:sz w:val="19"/>
              </w:rPr>
              <w:t>分组</w:t>
            </w:r>
          </w:p>
        </w:tc>
        <w:tc>
          <w:tcPr>
            <w:tcW w:type="dxa" w:w="1792"/>
            <w:shd w:val="clear" w:fill="4472C4"/>
          </w:tcPr>
          <w:p>
            <w:pPr>
              <w:spacing w:after="20" w:line="276" w:lineRule="auto"/>
            </w:pPr>
            <w:r>
              <w:rPr>
                <w:b/>
                <w:color w:val="FFFFFF"/>
                <w:sz w:val="19"/>
              </w:rPr>
            </w:r>
            <w:r>
              <w:rPr>
                <w:rFonts w:ascii="宋体" w:hAnsi="宋体" w:eastAsia="宋体"/>
                <w:b/>
                <w:color w:val="FFFFFF"/>
                <w:sz w:val="19"/>
              </w:rPr>
              <w:t>功能菜单</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页面文件</w:t>
            </w:r>
          </w:p>
        </w:tc>
        <w:tc>
          <w:tcPr>
            <w:tcW w:type="dxa" w:w="1792"/>
            <w:shd w:val="clear" w:fill="4472C4"/>
          </w:tcPr>
          <w:p>
            <w:pPr>
              <w:spacing w:after="20" w:line="276" w:lineRule="auto"/>
            </w:pPr>
            <w:r>
              <w:rPr>
                <w:b/>
                <w:color w:val="FFFFFF"/>
                <w:sz w:val="19"/>
              </w:rPr>
            </w:r>
            <w:r>
              <w:rPr>
                <w:rFonts w:ascii="宋体" w:hAnsi="宋体" w:eastAsia="宋体"/>
                <w:b/>
                <w:color w:val="FFFFFF"/>
                <w:sz w:val="19"/>
              </w:rPr>
              <w:t>主要功能点</w:t>
            </w:r>
          </w:p>
        </w:tc>
        <w:tc>
          <w:tcPr>
            <w:tcW w:type="dxa" w:w="1792"/>
            <w:shd w:val="clear" w:fill="4472C4"/>
          </w:tcPr>
          <w:p>
            <w:pPr>
              <w:spacing w:after="20" w:line="276" w:lineRule="auto"/>
            </w:pPr>
            <w:r>
              <w:rPr>
                <w:b/>
                <w:color w:val="FFFFFF"/>
                <w:sz w:val="19"/>
              </w:rPr>
            </w:r>
            <w:r>
              <w:rPr>
                <w:rFonts w:ascii="宋体" w:hAnsi="宋体" w:eastAsia="宋体"/>
                <w:b/>
                <w:color w:val="FFFFFF"/>
                <w:sz w:val="19"/>
              </w:rPr>
              <w:t>优先级</w:t>
            </w:r>
          </w:p>
        </w:tc>
      </w:tr>
      <w:tr>
        <w:tc>
          <w:tcPr>
            <w:tcW w:type="dxa" w:w="1792"/>
          </w:tcPr>
          <w:p>
            <w:pPr>
              <w:spacing w:after="20" w:line="276" w:lineRule="auto"/>
            </w:pPr>
            <w:r>
              <w:rPr>
                <w:sz w:val="19"/>
              </w:rPr>
            </w:r>
            <w:r>
              <w:rPr>
                <w:rFonts w:ascii="宋体" w:hAnsi="宋体" w:eastAsia="宋体"/>
                <w:b w:val="0"/>
                <w:sz w:val="19"/>
              </w:rPr>
              <w:t>租户管理</w:t>
            </w:r>
          </w:p>
        </w:tc>
        <w:tc>
          <w:tcPr>
            <w:tcW w:type="dxa" w:w="1792"/>
          </w:tcPr>
          <w:p>
            <w:pPr>
              <w:spacing w:after="20" w:line="276" w:lineRule="auto"/>
            </w:pPr>
            <w:r>
              <w:rPr>
                <w:sz w:val="19"/>
              </w:rPr>
            </w:r>
            <w:r>
              <w:rPr>
                <w:rFonts w:ascii="宋体" w:hAnsi="宋体" w:eastAsia="宋体"/>
                <w:b w:val="0"/>
                <w:sz w:val="19"/>
              </w:rPr>
              <w:t>租户列表</w:t>
            </w:r>
          </w:p>
        </w:tc>
        <w:tc>
          <w:tcPr>
            <w:tcW w:type="dxa" w:w="1792"/>
          </w:tcPr>
          <w:p>
            <w:pPr>
              <w:spacing w:after="20" w:line="276" w:lineRule="auto"/>
            </w:pPr>
            <w:r>
              <w:rPr>
                <w:sz w:val="19"/>
              </w:rPr>
            </w:r>
            <w:r>
              <w:rPr>
                <w:rFonts w:ascii="宋体" w:hAnsi="宋体" w:eastAsia="宋体"/>
                <w:b w:val="0"/>
                <w:sz w:val="19"/>
              </w:rPr>
              <w:t xml:space="preserve">prototype/ops/tenants.html（+ </w:t>
            </w:r>
            <w:r>
              <w:rPr>
                <w:rFonts w:ascii="Menlo" w:hAnsi="Menlo" w:eastAsia="Menlo"/>
                <w:b w:val="0"/>
                <w:color w:val="A03030"/>
                <w:sz w:val="19"/>
              </w:rPr>
              <w:t>tenant-config.html</w:t>
            </w:r>
            <w:r>
              <w:rPr>
                <w:rFonts w:ascii="宋体" w:hAnsi="宋体" w:eastAsia="宋体"/>
                <w:b w:val="0"/>
                <w:sz w:val="19"/>
              </w:rPr>
              <w:t xml:space="preserve"> / </w:t>
            </w:r>
            <w:r>
              <w:rPr>
                <w:rFonts w:ascii="Menlo" w:hAnsi="Menlo" w:eastAsia="Menlo"/>
                <w:b w:val="0"/>
                <w:color w:val="A03030"/>
                <w:sz w:val="19"/>
              </w:rPr>
              <w:t>tenant-profile.html</w:t>
            </w:r>
            <w:r>
              <w:rPr>
                <w:rFonts w:ascii="宋体" w:hAnsi="宋体" w:eastAsia="宋体"/>
                <w:b w:val="0"/>
                <w:sz w:val="19"/>
              </w:rPr>
              <w:t xml:space="preserve"> / </w:t>
            </w:r>
            <w:r>
              <w:rPr>
                <w:rFonts w:ascii="Menlo" w:hAnsi="Menlo" w:eastAsia="Menlo"/>
                <w:b w:val="0"/>
                <w:color w:val="A03030"/>
                <w:sz w:val="19"/>
              </w:rPr>
              <w:t>user-detail.html</w:t>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开通 / 拒绝 / 停用 / 恢复 / 配置 / 资料管理 / 进入商家后台；会员信息抽屉</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租户管理</w:t>
            </w:r>
          </w:p>
        </w:tc>
        <w:tc>
          <w:tcPr>
            <w:tcW w:type="dxa" w:w="1792"/>
          </w:tcPr>
          <w:p>
            <w:pPr>
              <w:spacing w:after="20" w:line="276" w:lineRule="auto"/>
            </w:pPr>
            <w:r>
              <w:rPr>
                <w:sz w:val="19"/>
              </w:rPr>
            </w:r>
            <w:r>
              <w:rPr>
                <w:rFonts w:ascii="宋体" w:hAnsi="宋体" w:eastAsia="宋体"/>
                <w:b w:val="0"/>
                <w:sz w:val="19"/>
              </w:rPr>
              <w:t>套餐管理</w:t>
            </w:r>
          </w:p>
        </w:tc>
        <w:tc>
          <w:tcPr>
            <w:tcW w:type="dxa" w:w="1792"/>
          </w:tcPr>
          <w:p>
            <w:pPr>
              <w:spacing w:after="20" w:line="276" w:lineRule="auto"/>
            </w:pPr>
            <w:r>
              <w:rPr>
                <w:sz w:val="19"/>
              </w:rPr>
            </w:r>
            <w:r>
              <w:rPr>
                <w:rFonts w:ascii="宋体" w:hAnsi="宋体" w:eastAsia="宋体"/>
                <w:b w:val="0"/>
                <w:sz w:val="19"/>
              </w:rPr>
              <w:t xml:space="preserve">prototype/ops/plans.html（+ </w:t>
            </w:r>
            <w:r>
              <w:rPr>
                <w:rFonts w:ascii="Menlo" w:hAnsi="Menlo" w:eastAsia="Menlo"/>
                <w:b w:val="0"/>
                <w:color w:val="A03030"/>
                <w:sz w:val="19"/>
              </w:rPr>
              <w:t>plan-edit.html</w:t>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范围矩阵（7 应用）、容量配额、定价、费率策略、快照计费</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系统用户管理</w:t>
            </w:r>
          </w:p>
        </w:tc>
        <w:tc>
          <w:tcPr>
            <w:tcW w:type="dxa" w:w="1792"/>
          </w:tcPr>
          <w:p>
            <w:pPr>
              <w:spacing w:after="20" w:line="276" w:lineRule="auto"/>
            </w:pPr>
            <w:r>
              <w:rPr>
                <w:sz w:val="19"/>
              </w:rPr>
            </w:r>
            <w:r>
              <w:rPr>
                <w:rFonts w:ascii="宋体" w:hAnsi="宋体" w:eastAsia="宋体"/>
                <w:b w:val="0"/>
                <w:sz w:val="19"/>
              </w:rPr>
              <w:t>用户列表</w:t>
            </w:r>
          </w:p>
        </w:tc>
        <w:tc>
          <w:tcPr>
            <w:tcW w:type="dxa" w:w="1792"/>
          </w:tcPr>
          <w:p>
            <w:pPr>
              <w:spacing w:after="20" w:line="276" w:lineRule="auto"/>
            </w:pPr>
            <w:r>
              <w:rPr>
                <w:sz w:val="19"/>
              </w:rPr>
            </w:r>
            <w:r>
              <w:rPr>
                <w:rFonts w:ascii="宋体" w:hAnsi="宋体" w:eastAsia="宋体"/>
                <w:b w:val="0"/>
                <w:sz w:val="19"/>
              </w:rPr>
              <w:t>prototype/ops/sys-users.html</w:t>
            </w:r>
          </w:p>
        </w:tc>
        <w:tc>
          <w:tcPr>
            <w:tcW w:type="dxa" w:w="1792"/>
          </w:tcPr>
          <w:p>
            <w:pPr>
              <w:spacing w:after="20" w:line="276" w:lineRule="auto"/>
            </w:pPr>
            <w:r>
              <w:rPr>
                <w:sz w:val="19"/>
              </w:rPr>
            </w:r>
            <w:r>
              <w:rPr>
                <w:rFonts w:ascii="宋体" w:hAnsi="宋体" w:eastAsia="宋体"/>
                <w:b w:val="0"/>
                <w:sz w:val="19"/>
              </w:rPr>
              <w:t>运营账号 CRUD、重置密码、同步用户（SSO/企微/人事）、超级管理员不可停用</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系统用户管理</w:t>
            </w:r>
          </w:p>
        </w:tc>
        <w:tc>
          <w:tcPr>
            <w:tcW w:type="dxa" w:w="1792"/>
          </w:tcPr>
          <w:p>
            <w:pPr>
              <w:spacing w:after="20" w:line="276" w:lineRule="auto"/>
            </w:pPr>
            <w:r>
              <w:rPr>
                <w:sz w:val="19"/>
              </w:rPr>
            </w:r>
            <w:r>
              <w:rPr>
                <w:rFonts w:ascii="宋体" w:hAnsi="宋体" w:eastAsia="宋体"/>
                <w:b w:val="0"/>
                <w:sz w:val="19"/>
              </w:rPr>
              <w:t>部门管理</w:t>
            </w:r>
          </w:p>
        </w:tc>
        <w:tc>
          <w:tcPr>
            <w:tcW w:type="dxa" w:w="1792"/>
          </w:tcPr>
          <w:p>
            <w:pPr>
              <w:spacing w:after="20" w:line="276" w:lineRule="auto"/>
            </w:pPr>
            <w:r>
              <w:rPr>
                <w:sz w:val="19"/>
              </w:rPr>
            </w:r>
            <w:r>
              <w:rPr>
                <w:rFonts w:ascii="宋体" w:hAnsi="宋体" w:eastAsia="宋体"/>
                <w:b w:val="0"/>
                <w:sz w:val="19"/>
              </w:rPr>
              <w:t>prototype/ops/sys-depts.html</w:t>
            </w:r>
          </w:p>
        </w:tc>
        <w:tc>
          <w:tcPr>
            <w:tcW w:type="dxa" w:w="1792"/>
          </w:tcPr>
          <w:p>
            <w:pPr>
              <w:spacing w:after="20" w:line="276" w:lineRule="auto"/>
            </w:pPr>
            <w:r>
              <w:rPr>
                <w:sz w:val="19"/>
              </w:rPr>
            </w:r>
            <w:r>
              <w:rPr>
                <w:rFonts w:ascii="宋体" w:hAnsi="宋体" w:eastAsia="宋体"/>
                <w:b w:val="0"/>
                <w:sz w:val="19"/>
              </w:rPr>
              <w:t>三级树（中心 / 部门 / 小组）、删除先转移用户</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系统用户管理</w:t>
            </w:r>
          </w:p>
        </w:tc>
        <w:tc>
          <w:tcPr>
            <w:tcW w:type="dxa" w:w="1792"/>
          </w:tcPr>
          <w:p>
            <w:pPr>
              <w:spacing w:after="20" w:line="276" w:lineRule="auto"/>
            </w:pPr>
            <w:r>
              <w:rPr>
                <w:sz w:val="19"/>
              </w:rPr>
            </w:r>
            <w:r>
              <w:rPr>
                <w:rFonts w:ascii="宋体" w:hAnsi="宋体" w:eastAsia="宋体"/>
                <w:b w:val="0"/>
                <w:sz w:val="19"/>
              </w:rPr>
              <w:t>用户角色权限</w:t>
            </w:r>
          </w:p>
        </w:tc>
        <w:tc>
          <w:tcPr>
            <w:tcW w:type="dxa" w:w="1792"/>
          </w:tcPr>
          <w:p>
            <w:pPr>
              <w:spacing w:after="20" w:line="276" w:lineRule="auto"/>
            </w:pPr>
            <w:r>
              <w:rPr>
                <w:sz w:val="19"/>
              </w:rPr>
            </w:r>
            <w:r>
              <w:rPr>
                <w:rFonts w:ascii="宋体" w:hAnsi="宋体" w:eastAsia="宋体"/>
                <w:b w:val="0"/>
                <w:sz w:val="19"/>
              </w:rPr>
              <w:t>prototype/ops/sys-roles.html</w:t>
            </w:r>
          </w:p>
        </w:tc>
        <w:tc>
          <w:tcPr>
            <w:tcW w:type="dxa" w:w="1792"/>
          </w:tcPr>
          <w:p>
            <w:pPr>
              <w:spacing w:after="20" w:line="276" w:lineRule="auto"/>
            </w:pPr>
            <w:r>
              <w:rPr>
                <w:sz w:val="19"/>
              </w:rPr>
            </w:r>
            <w:r>
              <w:rPr>
                <w:rFonts w:ascii="宋体" w:hAnsi="宋体" w:eastAsia="宋体"/>
                <w:b w:val="0"/>
                <w:sz w:val="19"/>
              </w:rPr>
              <w:t>内置「超级管理员」不可改；自定义角色 + 模块 ×（查看/编辑/审核/导出）+ 数据范围</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系统管理</w:t>
            </w:r>
          </w:p>
        </w:tc>
        <w:tc>
          <w:tcPr>
            <w:tcW w:type="dxa" w:w="1792"/>
          </w:tcPr>
          <w:p>
            <w:pPr>
              <w:spacing w:after="20" w:line="276" w:lineRule="auto"/>
            </w:pPr>
            <w:r>
              <w:rPr>
                <w:sz w:val="19"/>
              </w:rPr>
            </w:r>
            <w:r>
              <w:rPr>
                <w:rFonts w:ascii="宋体" w:hAnsi="宋体" w:eastAsia="宋体"/>
                <w:b w:val="0"/>
                <w:sz w:val="19"/>
              </w:rPr>
              <w:t>数据字典</w:t>
            </w:r>
          </w:p>
        </w:tc>
        <w:tc>
          <w:tcPr>
            <w:tcW w:type="dxa" w:w="1792"/>
          </w:tcPr>
          <w:p>
            <w:pPr>
              <w:spacing w:after="20" w:line="276" w:lineRule="auto"/>
            </w:pPr>
            <w:r>
              <w:rPr>
                <w:sz w:val="19"/>
              </w:rPr>
            </w:r>
            <w:r>
              <w:rPr>
                <w:rFonts w:ascii="宋体" w:hAnsi="宋体" w:eastAsia="宋体"/>
                <w:b w:val="0"/>
                <w:sz w:val="19"/>
              </w:rPr>
              <w:t>prototype/ops/sys-dict.html</w:t>
            </w:r>
          </w:p>
        </w:tc>
        <w:tc>
          <w:tcPr>
            <w:tcW w:type="dxa" w:w="1792"/>
          </w:tcPr>
          <w:p>
            <w:pPr>
              <w:spacing w:after="20" w:line="276" w:lineRule="auto"/>
            </w:pPr>
            <w:r>
              <w:rPr>
                <w:sz w:val="19"/>
              </w:rPr>
            </w:r>
            <w:r>
              <w:rPr>
                <w:rFonts w:ascii="宋体" w:hAnsi="宋体" w:eastAsia="宋体"/>
                <w:b w:val="0"/>
                <w:sz w:val="19"/>
              </w:rPr>
              <w:t>左类型右字典项；类型编码唯一不可改、内置不可删；</w:t>
            </w:r>
            <w:r>
              <w:rPr>
                <w:rFonts w:ascii="Menlo" w:hAnsi="Menlo" w:eastAsia="Menlo"/>
                <w:b w:val="0"/>
                <w:color w:val="A03030"/>
                <w:sz w:val="19"/>
              </w:rPr>
              <w:t>tenant_edition</w:t>
            </w:r>
            <w:r>
              <w:rPr>
                <w:rFonts w:ascii="宋体" w:hAnsi="宋体" w:eastAsia="宋体"/>
                <w:b w:val="0"/>
                <w:sz w:val="19"/>
              </w:rPr>
              <w:t xml:space="preserve"> 标二期</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系统管理</w:t>
            </w:r>
          </w:p>
        </w:tc>
        <w:tc>
          <w:tcPr>
            <w:tcW w:type="dxa" w:w="1792"/>
          </w:tcPr>
          <w:p>
            <w:pPr>
              <w:spacing w:after="20" w:line="276" w:lineRule="auto"/>
            </w:pPr>
            <w:r>
              <w:rPr>
                <w:sz w:val="19"/>
              </w:rPr>
            </w:r>
            <w:r>
              <w:rPr>
                <w:rFonts w:ascii="宋体" w:hAnsi="宋体" w:eastAsia="宋体"/>
                <w:b w:val="0"/>
                <w:sz w:val="19"/>
              </w:rPr>
              <w:t>渠道管理</w:t>
            </w:r>
          </w:p>
        </w:tc>
        <w:tc>
          <w:tcPr>
            <w:tcW w:type="dxa" w:w="1792"/>
          </w:tcPr>
          <w:p>
            <w:pPr>
              <w:spacing w:after="20" w:line="276" w:lineRule="auto"/>
            </w:pPr>
            <w:r>
              <w:rPr>
                <w:sz w:val="19"/>
              </w:rPr>
            </w:r>
            <w:r>
              <w:rPr>
                <w:rFonts w:ascii="宋体" w:hAnsi="宋体" w:eastAsia="宋体"/>
                <w:b w:val="0"/>
                <w:sz w:val="19"/>
              </w:rPr>
              <w:t>prototype/ops/channel-mgmt.html</w:t>
            </w:r>
          </w:p>
        </w:tc>
        <w:tc>
          <w:tcPr>
            <w:tcW w:type="dxa" w:w="1792"/>
          </w:tcPr>
          <w:p>
            <w:pPr>
              <w:spacing w:after="20" w:line="276" w:lineRule="auto"/>
            </w:pPr>
            <w:r>
              <w:rPr>
                <w:sz w:val="19"/>
              </w:rPr>
            </w:r>
            <w:r>
              <w:rPr>
                <w:rFonts w:ascii="宋体" w:hAnsi="宋体" w:eastAsia="宋体"/>
                <w:b w:val="0"/>
                <w:sz w:val="19"/>
              </w:rPr>
              <w:t>渠道编码 / 名称 / 类型 / 排序 / 状态 CRUD</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系统管理</w:t>
            </w:r>
          </w:p>
        </w:tc>
        <w:tc>
          <w:tcPr>
            <w:tcW w:type="dxa" w:w="1792"/>
          </w:tcPr>
          <w:p>
            <w:pPr>
              <w:spacing w:after="20" w:line="276" w:lineRule="auto"/>
            </w:pPr>
            <w:r>
              <w:rPr>
                <w:sz w:val="19"/>
              </w:rPr>
            </w:r>
            <w:r>
              <w:rPr>
                <w:rFonts w:ascii="宋体" w:hAnsi="宋体" w:eastAsia="宋体"/>
                <w:b w:val="0"/>
                <w:sz w:val="19"/>
              </w:rPr>
              <w:t>消息配置</w:t>
            </w:r>
          </w:p>
        </w:tc>
        <w:tc>
          <w:tcPr>
            <w:tcW w:type="dxa" w:w="1792"/>
          </w:tcPr>
          <w:p>
            <w:pPr>
              <w:spacing w:after="20" w:line="276" w:lineRule="auto"/>
            </w:pPr>
            <w:r>
              <w:rPr>
                <w:sz w:val="19"/>
              </w:rPr>
            </w:r>
            <w:r>
              <w:rPr>
                <w:rFonts w:ascii="宋体" w:hAnsi="宋体" w:eastAsia="宋体"/>
                <w:b w:val="0"/>
                <w:sz w:val="19"/>
              </w:rPr>
              <w:t>prototype/ops/message-config.html</w:t>
            </w:r>
          </w:p>
        </w:tc>
        <w:tc>
          <w:tcPr>
            <w:tcW w:type="dxa" w:w="1792"/>
          </w:tcPr>
          <w:p>
            <w:pPr>
              <w:spacing w:after="20" w:line="276" w:lineRule="auto"/>
            </w:pPr>
            <w:r>
              <w:rPr>
                <w:sz w:val="19"/>
              </w:rPr>
            </w:r>
            <w:r>
              <w:rPr>
                <w:rFonts w:ascii="宋体" w:hAnsi="宋体" w:eastAsia="宋体"/>
                <w:b w:val="0"/>
                <w:sz w:val="19"/>
              </w:rPr>
              <w:t>C 端触达渠道、短信签名与模板审核、场景模板（触发时机 / 渠道 / 文案）</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系统管理</w:t>
            </w:r>
          </w:p>
        </w:tc>
        <w:tc>
          <w:tcPr>
            <w:tcW w:type="dxa" w:w="1792"/>
          </w:tcPr>
          <w:p>
            <w:pPr>
              <w:spacing w:after="20" w:line="276" w:lineRule="auto"/>
            </w:pPr>
            <w:r>
              <w:rPr>
                <w:sz w:val="19"/>
              </w:rPr>
            </w:r>
            <w:r>
              <w:rPr>
                <w:rFonts w:ascii="宋体" w:hAnsi="宋体" w:eastAsia="宋体"/>
                <w:b w:val="0"/>
                <w:sz w:val="19"/>
              </w:rPr>
              <w:t>应用管理</w:t>
            </w:r>
          </w:p>
        </w:tc>
        <w:tc>
          <w:tcPr>
            <w:tcW w:type="dxa" w:w="1792"/>
          </w:tcPr>
          <w:p>
            <w:pPr>
              <w:spacing w:after="20" w:line="276" w:lineRule="auto"/>
            </w:pPr>
            <w:r>
              <w:rPr>
                <w:sz w:val="19"/>
              </w:rPr>
            </w:r>
            <w:r>
              <w:rPr>
                <w:rFonts w:ascii="宋体" w:hAnsi="宋体" w:eastAsia="宋体"/>
                <w:b w:val="0"/>
                <w:sz w:val="19"/>
              </w:rPr>
              <w:t xml:space="preserve">prototype/ops/apps.html（+ </w:t>
            </w:r>
            <w:r>
              <w:rPr>
                <w:rFonts w:ascii="Menlo" w:hAnsi="Menlo" w:eastAsia="Menlo"/>
                <w:b w:val="0"/>
                <w:color w:val="A03030"/>
                <w:sz w:val="19"/>
              </w:rPr>
              <w:t>app-config.html</w:t>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7 业务应用、资源配置 / 角色管理、应用状态机、授权管理</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套餐编辑</w:t>
            </w:r>
          </w:p>
        </w:tc>
        <w:tc>
          <w:tcPr>
            <w:tcW w:type="dxa" w:w="1792"/>
          </w:tcPr>
          <w:p>
            <w:pPr>
              <w:spacing w:after="20" w:line="276" w:lineRule="auto"/>
            </w:pPr>
            <w:r>
              <w:rPr>
                <w:sz w:val="19"/>
              </w:rPr>
            </w:r>
            <w:r>
              <w:rPr>
                <w:rFonts w:ascii="宋体" w:hAnsi="宋体" w:eastAsia="宋体"/>
                <w:b w:val="0"/>
                <w:sz w:val="19"/>
              </w:rPr>
              <w:t>prototype/ops/plan-edit.html</w:t>
            </w:r>
          </w:p>
        </w:tc>
        <w:tc>
          <w:tcPr>
            <w:tcW w:type="dxa" w:w="1792"/>
          </w:tcPr>
          <w:p>
            <w:pPr>
              <w:spacing w:after="20" w:line="276" w:lineRule="auto"/>
            </w:pPr>
            <w:r>
              <w:rPr>
                <w:sz w:val="19"/>
              </w:rPr>
            </w:r>
            <w:r>
              <w:rPr>
                <w:rFonts w:ascii="宋体" w:hAnsi="宋体" w:eastAsia="宋体"/>
                <w:b w:val="0"/>
                <w:sz w:val="19"/>
              </w:rPr>
              <w:t>名称 / 范围 / 容量 / 费率策略</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迁移桩 / 死页</w:t>
            </w:r>
          </w:p>
        </w:tc>
        <w:tc>
          <w:tcPr>
            <w:tcW w:type="dxa" w:w="1792"/>
          </w:tcPr>
          <w:p>
            <w:pPr>
              <w:spacing w:after="20" w:line="276" w:lineRule="auto"/>
            </w:pPr>
            <w:r>
              <w:rPr>
                <w:sz w:val="19"/>
              </w:rPr>
            </w:r>
            <w:r>
              <w:rPr>
                <w:rFonts w:ascii="宋体" w:hAnsi="宋体" w:eastAsia="宋体"/>
                <w:b w:val="0"/>
                <w:sz w:val="19"/>
              </w:rPr>
              <w:t>prototype/ops/users.html、</w:t>
            </w:r>
            <w:r>
              <w:rPr>
                <w:rFonts w:ascii="Menlo" w:hAnsi="Menlo" w:eastAsia="Menlo"/>
                <w:b w:val="0"/>
                <w:color w:val="A03030"/>
                <w:sz w:val="19"/>
              </w:rPr>
              <w:t>tenant-detail.html</w:t>
            </w:r>
            <w:r>
              <w:rPr>
                <w:rFonts w:ascii="宋体" w:hAnsi="宋体" w:eastAsia="宋体"/>
                <w:b w:val="0"/>
                <w:sz w:val="19"/>
              </w:rPr>
              <w:t>、</w:t>
            </w:r>
            <w:r>
              <w:rPr>
                <w:rFonts w:ascii="Menlo" w:hAnsi="Menlo" w:eastAsia="Menlo"/>
                <w:b w:val="0"/>
                <w:color w:val="A03030"/>
                <w:sz w:val="19"/>
              </w:rPr>
              <w:t>tenant-depts.html</w:t>
            </w:r>
            <w:r>
              <w:rPr>
                <w:rFonts w:ascii="宋体" w:hAnsi="宋体" w:eastAsia="宋体"/>
                <w:b w:val="0"/>
                <w:sz w:val="19"/>
              </w:rPr>
              <w:t>、</w:t>
            </w:r>
            <w:r>
              <w:rPr>
                <w:rFonts w:ascii="Menlo" w:hAnsi="Menlo" w:eastAsia="Menlo"/>
                <w:b w:val="0"/>
                <w:color w:val="A03030"/>
                <w:sz w:val="19"/>
              </w:rPr>
              <w:t>tenant-roles.html</w:t>
            </w:r>
            <w:r>
              <w:rPr>
                <w:rFonts w:ascii="宋体" w:hAnsi="宋体" w:eastAsia="宋体"/>
                <w:b w:val="0"/>
                <w:sz w:val="19"/>
              </w:rPr>
              <w:t>、</w:t>
            </w:r>
            <w:r>
              <w:rPr>
                <w:rFonts w:ascii="Menlo" w:hAnsi="Menlo" w:eastAsia="Menlo"/>
                <w:b w:val="0"/>
                <w:color w:val="A03030"/>
                <w:sz w:val="19"/>
              </w:rPr>
              <w:t>template-roles.html</w:t>
            </w:r>
            <w:r>
              <w:rPr>
                <w:rFonts w:ascii="宋体" w:hAnsi="宋体" w:eastAsia="宋体"/>
                <w:b w:val="0"/>
                <w:sz w:val="19"/>
              </w:rPr>
              <w:t>、</w:t>
            </w:r>
            <w:r>
              <w:rPr>
                <w:rFonts w:ascii="Menlo" w:hAnsi="Menlo" w:eastAsia="Menlo"/>
                <w:b w:val="0"/>
                <w:color w:val="A03030"/>
                <w:sz w:val="19"/>
              </w:rPr>
              <w:t>resources.html</w:t>
            </w:r>
            <w:r>
              <w:rPr>
                <w:rFonts w:ascii="宋体" w:hAnsi="宋体" w:eastAsia="宋体"/>
                <w:b w:val="0"/>
                <w:sz w:val="19"/>
              </w:rPr>
              <w:t>、</w:t>
            </w:r>
            <w:r>
              <w:rPr>
                <w:rFonts w:ascii="Menlo" w:hAnsi="Menlo" w:eastAsia="Menlo"/>
                <w:b w:val="0"/>
                <w:color w:val="A03030"/>
                <w:sz w:val="19"/>
              </w:rPr>
              <w:t>sys-resources.html</w:t>
            </w:r>
          </w:p>
        </w:tc>
        <w:tc>
          <w:tcPr>
            <w:tcW w:type="dxa" w:w="1792"/>
          </w:tcPr>
          <w:p>
            <w:pPr>
              <w:spacing w:after="20" w:line="276" w:lineRule="auto"/>
            </w:pPr>
            <w:r>
              <w:rPr>
                <w:sz w:val="19"/>
              </w:rPr>
            </w:r>
            <w:r>
              <w:rPr>
                <w:rFonts w:ascii="宋体" w:hAnsi="宋体" w:eastAsia="宋体"/>
                <w:b w:val="0"/>
                <w:sz w:val="19"/>
              </w:rPr>
              <w:t>已迁移跳转存根（→ 租户配置 / 应用管理）</w:t>
            </w:r>
          </w:p>
        </w:tc>
        <w:tc>
          <w:tcPr>
            <w:tcW w:type="dxa" w:w="1792"/>
          </w:tcPr>
          <w:p>
            <w:pPr>
              <w:spacing w:after="20" w:line="276" w:lineRule="auto"/>
            </w:pPr>
            <w:r>
              <w:rPr>
                <w:sz w:val="19"/>
              </w:rPr>
            </w:r>
            <w:r>
              <w:rPr>
                <w:rFonts w:ascii="宋体" w:hAnsi="宋体" w:eastAsia="宋体"/>
                <w:b w:val="0"/>
                <w:sz w:val="19"/>
              </w:rPr>
              <w:t>—</w:t>
            </w:r>
          </w:p>
        </w:tc>
      </w:tr>
    </w:tbl>
    <w:p/>
    <w:p>
      <w:r>
        <w:rPr>
          <w:rFonts w:ascii="宋体" w:hAnsi="宋体" w:eastAsia="宋体"/>
          <w:b/>
        </w:rPr>
        <w:t>页面与交互</w:t>
      </w:r>
    </w:p>
    <w:p>
      <w:pPr>
        <w:pStyle w:val="Heading4"/>
      </w:pPr>
      <w:r>
        <w:rPr>
          <w:rFonts w:ascii="微软雅黑" w:hAnsi="微软雅黑" w:eastAsia="微软雅黑"/>
          <w:b/>
        </w:rPr>
        <w:t>租户列表（</w:t>
      </w:r>
      <w:r>
        <w:rPr>
          <w:rFonts w:ascii="微软雅黑" w:hAnsi="微软雅黑" w:eastAsia="微软雅黑"/>
          <w:b/>
          <w:color w:val="A03030"/>
          <w:sz w:val="19"/>
        </w:rPr>
        <w:t>prototype/ops/tenants.html</w:t>
      </w:r>
      <w:r>
        <w:rPr>
          <w:rFonts w:ascii="微软雅黑" w:hAnsi="微软雅黑" w:eastAsia="微软雅黑"/>
          <w:b/>
        </w:rPr>
        <w:t>，P0）</w:t>
      </w:r>
    </w:p>
    <w:p>
      <w:pPr>
        <w:pStyle w:val="ListBullet"/>
        <w:spacing w:after="20"/>
        <w:ind w:left="425"/>
      </w:pPr>
      <w:r>
        <w:rPr>
          <w:rFonts w:ascii="宋体" w:hAnsi="宋体" w:eastAsia="宋体"/>
          <w:b w:val="0"/>
          <w:sz w:val="21"/>
        </w:rPr>
        <w:t>页面目的：租户生命周期总览与开通 / 停用入口。</w:t>
      </w:r>
    </w:p>
    <w:p>
      <w:pPr>
        <w:pStyle w:val="ListBullet"/>
        <w:spacing w:after="20"/>
        <w:ind w:left="425"/>
      </w:pPr>
      <w:r>
        <w:rPr>
          <w:rFonts w:ascii="宋体" w:hAnsi="宋体" w:eastAsia="宋体"/>
          <w:b w:val="0"/>
          <w:sz w:val="21"/>
        </w:rPr>
        <w:t>页面结构：搜索区（租户名称 / 联系人 / 手机号码 / 租户单位 / 租户状态；展开后：开通来源 / 订单服务费率）→ 操作条（新增租户 + 说明「编辑、容量与费率、营销额度、续期与操作日志统一在『配置』详情页维护」）→ 租户表（租户名称 / 租户单位 / 联系人 / 手机号码 / 订单服务费率 / 营销额度 / 收款会员（通联）/ 使用截止日期 / 开通来源 / 状态 / 操作）→ 分页。</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进入租户列表 → 默认展示全部（共 18 条）。</w:t>
      </w:r>
    </w:p>
    <w:p>
      <w:pPr>
        <w:pStyle w:val="ListNumber"/>
        <w:spacing w:after="20"/>
        <w:ind w:left="765"/>
      </w:pPr>
      <w:r>
        <w:rPr>
          <w:rFonts w:ascii="宋体" w:hAnsi="宋体" w:eastAsia="宋体"/>
          <w:b w:val="0"/>
          <w:sz w:val="21"/>
        </w:rPr>
        <w:t xml:space="preserve">「待开通」行点「开通」→ 开通弹窗（租户名称* / 所属公司* / 订单服务费率* / 使用截止日期* / 管理员* + 手机*[正则] / 初始密码 </w:t>
      </w:r>
      <w:r>
        <w:rPr>
          <w:rFonts w:ascii="Menlo" w:hAnsi="Menlo" w:eastAsia="Menlo"/>
          <w:b w:val="0"/>
          <w:color w:val="A03030"/>
          <w:sz w:val="21"/>
        </w:rPr>
        <w:t>Yb@123456</w:t>
      </w:r>
      <w:r>
        <w:rPr>
          <w:rFonts w:ascii="宋体" w:hAnsi="宋体" w:eastAsia="宋体"/>
          <w:b w:val="0"/>
          <w:sz w:val="21"/>
        </w:rPr>
        <w:t xml:space="preserve"> 只读 / 备注）→ 确认开通。或点「拒绝」→ Toast 拒绝并通知联系人。</w:t>
      </w:r>
    </w:p>
    <w:p>
      <w:pPr>
        <w:pStyle w:val="ListNumber"/>
        <w:spacing w:after="20"/>
        <w:ind w:left="765"/>
      </w:pPr>
      <w:r>
        <w:rPr>
          <w:rFonts w:ascii="宋体" w:hAnsi="宋体" w:eastAsia="宋体"/>
          <w:b w:val="0"/>
          <w:sz w:val="21"/>
        </w:rPr>
        <w:t xml:space="preserve">正常行点「配置」→ 跳 </w:t>
      </w:r>
      <w:r>
        <w:rPr>
          <w:rFonts w:ascii="Menlo" w:hAnsi="Menlo" w:eastAsia="Menlo"/>
          <w:b w:val="0"/>
          <w:color w:val="A03030"/>
          <w:sz w:val="21"/>
        </w:rPr>
        <w:t>tenant-config.html?id=</w:t>
      </w:r>
      <w:r>
        <w:rPr>
          <w:rFonts w:ascii="宋体" w:hAnsi="宋体" w:eastAsia="宋体"/>
          <w:b w:val="0"/>
          <w:sz w:val="21"/>
        </w:rPr>
        <w:t>。</w:t>
      </w:r>
    </w:p>
    <w:p>
      <w:pPr>
        <w:pStyle w:val="ListNumber"/>
        <w:spacing w:after="20"/>
        <w:ind w:left="765"/>
      </w:pPr>
      <w:r>
        <w:rPr>
          <w:rFonts w:ascii="宋体" w:hAnsi="宋体" w:eastAsia="宋体"/>
          <w:b w:val="0"/>
          <w:sz w:val="21"/>
        </w:rPr>
        <w:t xml:space="preserve">点「资料管理」→ 跳 </w:t>
      </w:r>
      <w:r>
        <w:rPr>
          <w:rFonts w:ascii="Menlo" w:hAnsi="Menlo" w:eastAsia="Menlo"/>
          <w:b w:val="0"/>
          <w:color w:val="A03030"/>
          <w:sz w:val="21"/>
        </w:rPr>
        <w:t>tenant-profile.html?id=</w:t>
      </w:r>
      <w:r>
        <w:rPr>
          <w:rFonts w:ascii="宋体" w:hAnsi="宋体" w:eastAsia="宋体"/>
          <w:b w:val="0"/>
          <w:sz w:val="21"/>
        </w:rPr>
        <w:t>（通联进件资料）。</w:t>
      </w:r>
    </w:p>
    <w:p>
      <w:pPr>
        <w:pStyle w:val="ListNumber"/>
        <w:spacing w:after="20"/>
        <w:ind w:left="765"/>
      </w:pPr>
      <w:r>
        <w:rPr>
          <w:rFonts w:ascii="宋体" w:hAnsi="宋体" w:eastAsia="宋体"/>
          <w:b w:val="0"/>
          <w:sz w:val="21"/>
        </w:rPr>
        <w:t>点「收款会员（通联）」会员号 → 打开会员详情抽屉（会员信息 + 收款与提现约束：绑手机才能下单、签约才能提现、提现时点 D1、结算卡变更需重审）。</w:t>
      </w:r>
    </w:p>
    <w:p>
      <w:pPr>
        <w:pStyle w:val="ListNumber"/>
        <w:spacing w:after="20"/>
        <w:ind w:left="765"/>
      </w:pPr>
      <w:r>
        <w:rPr>
          <w:rFonts w:ascii="宋体" w:hAnsi="宋体" w:eastAsia="宋体"/>
          <w:b w:val="0"/>
          <w:sz w:val="21"/>
        </w:rPr>
        <w:t>点「停用」→ 停用弹窗（提示后台只读 / C 端全下架 / 未完结结算继续走完 + 停用原因*）→ 确认停用；「停用」行点「恢复」→ 恢复。</w:t>
      </w:r>
    </w:p>
    <w:p>
      <w:pPr>
        <w:pStyle w:val="ListBullet"/>
        <w:spacing w:after="20"/>
        <w:ind w:left="425"/>
      </w:pPr>
      <w:r>
        <w:rPr>
          <w:rFonts w:ascii="宋体" w:hAnsi="宋体" w:eastAsia="宋体"/>
          <w:b w:val="0"/>
          <w:sz w:val="21"/>
        </w:rPr>
        <w:t>关键交互细节：</w:t>
      </w:r>
      <w:r>
        <w:rPr>
          <w:rFonts w:ascii="Menlo" w:hAnsi="Menlo" w:eastAsia="Menlo"/>
          <w:b w:val="0"/>
          <w:color w:val="A03030"/>
          <w:sz w:val="21"/>
        </w:rPr>
        <w:t>data-ob-*</w:t>
      </w:r>
      <w:r>
        <w:rPr>
          <w:rFonts w:ascii="宋体" w:hAnsi="宋体" w:eastAsia="宋体"/>
          <w:b w:val="0"/>
          <w:sz w:val="21"/>
        </w:rPr>
        <w:t xml:space="preserve"> 属性携带进件进度（step / 签约 / 合同号 / 记录），供资料管理与详情联动；手机号脱敏显示；一期视图下</w:t>
      </w:r>
      <w:r>
        <w:rPr>
          <w:rFonts w:ascii="宋体" w:hAnsi="宋体" w:eastAsia="宋体"/>
          <w:b/>
          <w:sz w:val="21"/>
        </w:rPr>
        <w:t>无「套餐版本」列 / 筛选</w:t>
      </w:r>
      <w:r>
        <w:rPr>
          <w:rFonts w:ascii="宋体" w:hAnsi="宋体" w:eastAsia="宋体"/>
          <w:b w:val="0"/>
          <w:sz w:val="21"/>
        </w:rPr>
        <w:t>（第九轮去套餐化）；状态枚举无「试用中」（第九轮取消）。</w:t>
      </w:r>
    </w:p>
    <w:p>
      <w:pPr>
        <w:pStyle w:val="ListBullet"/>
        <w:spacing w:after="20"/>
        <w:ind w:left="425"/>
      </w:pPr>
      <w:r>
        <w:rPr>
          <w:rFonts w:ascii="宋体" w:hAnsi="宋体" w:eastAsia="宋体"/>
          <w:b w:val="0"/>
          <w:sz w:val="21"/>
        </w:rPr>
        <w:t>跳转关系：</w:t>
      </w:r>
      <w:r>
        <w:rPr>
          <w:rFonts w:ascii="Menlo" w:hAnsi="Menlo" w:eastAsia="Menlo"/>
          <w:b w:val="0"/>
          <w:color w:val="A03030"/>
          <w:sz w:val="21"/>
        </w:rPr>
        <w:t>tenant-config.html</w:t>
      </w:r>
      <w:r>
        <w:rPr>
          <w:rFonts w:ascii="宋体" w:hAnsi="宋体" w:eastAsia="宋体"/>
          <w:b w:val="0"/>
          <w:sz w:val="21"/>
        </w:rPr>
        <w:t>、</w:t>
      </w:r>
      <w:r>
        <w:rPr>
          <w:rFonts w:ascii="Menlo" w:hAnsi="Menlo" w:eastAsia="Menlo"/>
          <w:b w:val="0"/>
          <w:color w:val="A03030"/>
          <w:sz w:val="21"/>
        </w:rPr>
        <w:t>tenant-profile.html</w:t>
      </w:r>
      <w:r>
        <w:rPr>
          <w:rFonts w:ascii="宋体" w:hAnsi="宋体" w:eastAsia="宋体"/>
          <w:b w:val="0"/>
          <w:sz w:val="21"/>
        </w:rPr>
        <w:t>、</w:t>
      </w:r>
      <w:r>
        <w:rPr>
          <w:rFonts w:ascii="Menlo" w:hAnsi="Menlo" w:eastAsia="Menlo"/>
          <w:b w:val="0"/>
          <w:color w:val="A03030"/>
          <w:sz w:val="21"/>
        </w:rPr>
        <w:t>../admin/dashboard.html</w:t>
      </w:r>
      <w:r>
        <w:rPr>
          <w:rFonts w:ascii="宋体" w:hAnsi="宋体" w:eastAsia="宋体"/>
          <w:b w:val="0"/>
          <w:sz w:val="21"/>
        </w:rPr>
        <w:t>（进入商家后台，新窗口）。</w:t>
      </w:r>
    </w:p>
    <w:p>
      <w:pPr>
        <w:pStyle w:val="ListBullet"/>
        <w:spacing w:after="20"/>
        <w:ind w:left="425"/>
      </w:pPr>
      <w:r>
        <w:rPr>
          <w:rFonts w:ascii="宋体" w:hAnsi="宋体" w:eastAsia="宋体"/>
          <w:b w:val="0"/>
          <w:sz w:val="21"/>
        </w:rPr>
        <w:t>权限差异：超级管理员 / 租户管理员可开通 / 停用 / 恢复；只读访客只读。</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prototype/ops/tenants.html</w:t>
      </w:r>
    </w:p>
    <w:p>
      <w:pPr>
        <w:pStyle w:val="Heading4"/>
      </w:pPr>
      <w:r>
        <w:rPr>
          <w:rFonts w:ascii="微软雅黑" w:hAnsi="微软雅黑" w:eastAsia="微软雅黑"/>
          <w:b/>
        </w:rPr>
        <w:t>租户配置（</w:t>
      </w:r>
      <w:r>
        <w:rPr>
          <w:rFonts w:ascii="微软雅黑" w:hAnsi="微软雅黑" w:eastAsia="微软雅黑"/>
          <w:b/>
          <w:color w:val="A03030"/>
          <w:sz w:val="19"/>
        </w:rPr>
        <w:t>prototype/ops/tenant-config.html</w:t>
      </w:r>
      <w:r>
        <w:rPr>
          <w:rFonts w:ascii="微软雅黑" w:hAnsi="微软雅黑" w:eastAsia="微软雅黑"/>
          <w:b/>
        </w:rPr>
        <w:t>，P0）</w:t>
      </w:r>
    </w:p>
    <w:p>
      <w:pPr>
        <w:pStyle w:val="ListBullet"/>
        <w:spacing w:after="20"/>
        <w:ind w:left="425"/>
      </w:pPr>
      <w:r>
        <w:rPr>
          <w:rFonts w:ascii="宋体" w:hAnsi="宋体" w:eastAsia="宋体"/>
          <w:b w:val="0"/>
          <w:sz w:val="21"/>
        </w:rPr>
        <w:t>页面目的：单个租户的</w:t>
      </w:r>
      <w:r>
        <w:rPr>
          <w:rFonts w:ascii="宋体" w:hAnsi="宋体" w:eastAsia="宋体"/>
          <w:b/>
          <w:sz w:val="21"/>
        </w:rPr>
        <w:t>唯一配置入口</w:t>
      </w:r>
      <w:r>
        <w:rPr>
          <w:rFonts w:ascii="宋体" w:hAnsi="宋体" w:eastAsia="宋体"/>
          <w:b w:val="0"/>
          <w:sz w:val="21"/>
        </w:rPr>
        <w:t>（信息 / 容量费率 / 额度 / 组织 / 岗位 / 用户 / 应用授权 / 续期 / 日志）。</w:t>
      </w:r>
    </w:p>
    <w:p>
      <w:pPr>
        <w:pStyle w:val="ListBullet"/>
        <w:spacing w:after="20"/>
        <w:ind w:left="425"/>
      </w:pPr>
      <w:r>
        <w:rPr>
          <w:rFonts w:ascii="宋体" w:hAnsi="宋体" w:eastAsia="宋体"/>
          <w:b w:val="0"/>
          <w:sz w:val="21"/>
        </w:rPr>
        <w:t>页面结构：返回条 + 当前租户头（名称 / 编码 / 状态 / 使用截止）→ 7 Tab：</w:t>
      </w:r>
      <w:r>
        <w:rPr>
          <w:rFonts w:ascii="宋体" w:hAnsi="宋体" w:eastAsia="宋体"/>
          <w:b/>
          <w:sz w:val="21"/>
        </w:rPr>
        <w:t>租户 / 额度 / 组织架构 / 岗位 / 租户用户 / 应用授权 / 操作日志</w:t>
      </w:r>
      <w:r>
        <w:rPr>
          <w:rFonts w:ascii="宋体" w:hAnsi="宋体" w:eastAsia="宋体"/>
          <w:b w:val="0"/>
          <w:sz w:val="21"/>
        </w:rPr>
        <w:t>；「租户」Tab 含 租户基本信息卡、已授权应用卡（含临时授权至指定日）、容量与费率卡（商家账号数 / 直播场次（/月）/ 订单服务费率 + 「编辑配置」）；工具栏含 续期 / 续期记录 / 编辑信息 / 停用租户。</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进入「租户」Tab → 核对基本信息与已授权应用。</w:t>
      </w:r>
    </w:p>
    <w:p>
      <w:pPr>
        <w:pStyle w:val="ListNumber"/>
        <w:spacing w:after="20"/>
        <w:ind w:left="765"/>
      </w:pPr>
      <w:r>
        <w:rPr>
          <w:rFonts w:ascii="宋体" w:hAnsi="宋体" w:eastAsia="宋体"/>
          <w:b w:val="0"/>
          <w:sz w:val="21"/>
        </w:rPr>
        <w:t>点「编辑配置」→ 容量与费率弹窗（默认值来自平台，可逐项覆盖，仅本租户生效）→ 保存。</w:t>
      </w:r>
    </w:p>
    <w:p>
      <w:pPr>
        <w:pStyle w:val="ListNumber"/>
        <w:spacing w:after="20"/>
        <w:ind w:left="765"/>
      </w:pPr>
      <w:r>
        <w:rPr>
          <w:rFonts w:ascii="宋体" w:hAnsi="宋体" w:eastAsia="宋体"/>
          <w:b w:val="0"/>
          <w:sz w:val="21"/>
        </w:rPr>
        <w:t>点「续期」→ 续期弹窗（设置使用截止日期，实时预览延长 / 缩短天数 + 变更原因 + 备注）→ 保存后同步顶部 / 基本信息 / 操作日志；点「续期记录」→ 抽屉（变更时间 / 原截止 / 新截止 / 变更时长 / 操作人 / 备注）。</w:t>
      </w:r>
    </w:p>
    <w:p>
      <w:pPr>
        <w:pStyle w:val="ListNumber"/>
        <w:spacing w:after="20"/>
        <w:ind w:left="765"/>
      </w:pPr>
      <w:r>
        <w:rPr>
          <w:rFonts w:ascii="宋体" w:hAnsi="宋体" w:eastAsia="宋体"/>
          <w:b w:val="0"/>
          <w:sz w:val="21"/>
        </w:rPr>
        <w:t>切「组织架构」维护三级部门；切「岗位」维护职务；切「租户用户」增删账号（上限由容量决定）；切「应用授权」增减应用（可临时授权至指定日）。</w:t>
      </w:r>
    </w:p>
    <w:p>
      <w:pPr>
        <w:pStyle w:val="ListNumber"/>
        <w:spacing w:after="20"/>
        <w:ind w:left="765"/>
      </w:pPr>
      <w:r>
        <w:rPr>
          <w:rFonts w:ascii="宋体" w:hAnsi="宋体" w:eastAsia="宋体"/>
          <w:b w:val="0"/>
          <w:sz w:val="21"/>
        </w:rPr>
        <w:t>切「操作日志」→ 按类型 / 操作人 / 时间筛选，查看 7 列日志（时间 / 类型 / 内容 / 操作人 / 来源 IP / 结果 / 备注）并导出。</w:t>
      </w:r>
    </w:p>
    <w:p>
      <w:pPr>
        <w:pStyle w:val="ListBullet"/>
        <w:spacing w:after="20"/>
        <w:ind w:left="425"/>
      </w:pPr>
      <w:r>
        <w:rPr>
          <w:rFonts w:ascii="宋体" w:hAnsi="宋体" w:eastAsia="宋体"/>
          <w:b w:val="0"/>
          <w:sz w:val="21"/>
        </w:rPr>
        <w:t>关键交互细节：操作日志</w:t>
      </w:r>
      <w:r>
        <w:rPr>
          <w:rFonts w:ascii="宋体" w:hAnsi="宋体" w:eastAsia="宋体"/>
          <w:b/>
          <w:sz w:val="21"/>
        </w:rPr>
        <w:t>不可修改、不可删除</w:t>
      </w:r>
      <w:r>
        <w:rPr>
          <w:rFonts w:ascii="宋体" w:hAnsi="宋体" w:eastAsia="宋体"/>
          <w:b w:val="0"/>
          <w:sz w:val="21"/>
        </w:rPr>
        <w:t>，保留 180 天，续期保存实时追加一条日志；续期「延长 / 缩短」均可；Tab 切换即时渲染对应 pane。</w:t>
      </w:r>
    </w:p>
    <w:p>
      <w:pPr>
        <w:pStyle w:val="ListBullet"/>
        <w:spacing w:after="20"/>
        <w:ind w:left="425"/>
      </w:pPr>
      <w:r>
        <w:rPr>
          <w:rFonts w:ascii="宋体" w:hAnsi="宋体" w:eastAsia="宋体"/>
          <w:b w:val="0"/>
          <w:sz w:val="21"/>
        </w:rPr>
        <w:t>跳转关系：</w:t>
      </w:r>
      <w:r>
        <w:rPr>
          <w:rFonts w:ascii="Menlo" w:hAnsi="Menlo" w:eastAsia="Menlo"/>
          <w:b w:val="0"/>
          <w:color w:val="A03030"/>
          <w:sz w:val="21"/>
        </w:rPr>
        <w:t>tenants.html</w:t>
      </w:r>
      <w:r>
        <w:rPr>
          <w:rFonts w:ascii="宋体" w:hAnsi="宋体" w:eastAsia="宋体"/>
          <w:b w:val="0"/>
          <w:sz w:val="21"/>
        </w:rPr>
        <w:t>、</w:t>
      </w:r>
      <w:r>
        <w:rPr>
          <w:rFonts w:ascii="Menlo" w:hAnsi="Menlo" w:eastAsia="Menlo"/>
          <w:b w:val="0"/>
          <w:color w:val="A03030"/>
          <w:sz w:val="21"/>
        </w:rPr>
        <w:t>tenant-profile.html</w:t>
      </w:r>
      <w:r>
        <w:rPr>
          <w:rFonts w:ascii="宋体" w:hAnsi="宋体" w:eastAsia="宋体"/>
          <w:b w:val="0"/>
          <w:sz w:val="21"/>
        </w:rPr>
        <w:t>、</w:t>
      </w:r>
      <w:r>
        <w:rPr>
          <w:rFonts w:ascii="Menlo" w:hAnsi="Menlo" w:eastAsia="Menlo"/>
          <w:b w:val="0"/>
          <w:color w:val="A03030"/>
          <w:sz w:val="21"/>
        </w:rPr>
        <w:t>user-detail.html</w:t>
      </w:r>
      <w:r>
        <w:rPr>
          <w:rFonts w:ascii="宋体" w:hAnsi="宋体" w:eastAsia="宋体"/>
          <w:b w:val="0"/>
          <w:sz w:val="21"/>
        </w:rPr>
        <w:t>；来自租户列表与数据看板商家名。</w:t>
      </w:r>
    </w:p>
    <w:p>
      <w:pPr>
        <w:pStyle w:val="ListBullet"/>
        <w:spacing w:after="20"/>
        <w:ind w:left="425"/>
      </w:pPr>
      <w:r>
        <w:rPr>
          <w:rFonts w:ascii="宋体" w:hAnsi="宋体" w:eastAsia="宋体"/>
          <w:b w:val="0"/>
          <w:sz w:val="21"/>
        </w:rPr>
        <w:t>权限差异：超级管理员 / 租户管理员可编辑；数据专员、只读访客只读。</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prototype/ops/tenant-config.html</w:t>
      </w:r>
    </w:p>
    <w:p>
      <w:pPr>
        <w:pStyle w:val="Heading4"/>
      </w:pPr>
      <w:r>
        <w:rPr>
          <w:rFonts w:ascii="微软雅黑" w:hAnsi="微软雅黑" w:eastAsia="微软雅黑"/>
          <w:b/>
        </w:rPr>
        <w:t>资料管理（</w:t>
      </w:r>
      <w:r>
        <w:rPr>
          <w:rFonts w:ascii="微软雅黑" w:hAnsi="微软雅黑" w:eastAsia="微软雅黑"/>
          <w:b/>
          <w:color w:val="A03030"/>
          <w:sz w:val="19"/>
        </w:rPr>
        <w:t>prototype/ops/tenant-profile.html</w:t>
      </w:r>
      <w:r>
        <w:rPr>
          <w:rFonts w:ascii="微软雅黑" w:hAnsi="微软雅黑" w:eastAsia="微软雅黑"/>
          <w:b/>
        </w:rPr>
        <w:t>，P0）</w:t>
      </w:r>
    </w:p>
    <w:p>
      <w:pPr>
        <w:pStyle w:val="ListBullet"/>
        <w:spacing w:after="20"/>
        <w:ind w:left="425"/>
      </w:pPr>
      <w:r>
        <w:rPr>
          <w:rFonts w:ascii="宋体" w:hAnsi="宋体" w:eastAsia="宋体"/>
          <w:b w:val="0"/>
          <w:sz w:val="21"/>
        </w:rPr>
        <w:t>页面目的：录入商家（加盟代理商 / 企业会员）资料，用于通联云商通进件。</w:t>
      </w:r>
    </w:p>
    <w:p>
      <w:pPr>
        <w:pStyle w:val="ListBullet"/>
        <w:spacing w:after="20"/>
        <w:ind w:left="425"/>
      </w:pPr>
      <w:r>
        <w:rPr>
          <w:rFonts w:ascii="宋体" w:hAnsi="宋体" w:eastAsia="宋体"/>
          <w:b w:val="0"/>
          <w:sz w:val="21"/>
        </w:rPr>
        <w:t>页面结构：操作条（保存草稿 / 提交通联审核 / 提现协议签约 / 返回）→ 进件说明条 → 租户标识卡（所属租户 / 会员号 / bizUserId）→ 进件进度 6 步（提交资料 → 平台初审 → 通联审核 → 绑定手机 → 提现签约 → 可收款）→ 主体信息表单（主体类型 / 认证类型 / 企业名称 / 统一社会信用代码 / 工商注册号 / 法人 / 联系人等）→ 影印件 OCR 校验 → 结算卡等。</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进入资料管理 → 看进件进度定位当前步骤。</w:t>
      </w:r>
    </w:p>
    <w:p>
      <w:pPr>
        <w:pStyle w:val="ListNumber"/>
        <w:spacing w:after="20"/>
        <w:ind w:left="765"/>
      </w:pPr>
      <w:r>
        <w:rPr>
          <w:rFonts w:ascii="宋体" w:hAnsi="宋体" w:eastAsia="宋体"/>
          <w:b w:val="0"/>
          <w:sz w:val="21"/>
        </w:rPr>
        <w:t>填写主体信息与上传影印件（营业执照 / 身份证正反面必传、开户证明非必传、≤1MB JPG/PNG）。</w:t>
      </w:r>
    </w:p>
    <w:p>
      <w:pPr>
        <w:pStyle w:val="ListNumber"/>
        <w:spacing w:after="20"/>
        <w:ind w:left="765"/>
      </w:pPr>
      <w:r>
        <w:rPr>
          <w:rFonts w:ascii="宋体" w:hAnsi="宋体" w:eastAsia="宋体"/>
          <w:b w:val="0"/>
          <w:sz w:val="21"/>
        </w:rPr>
        <w:t>点「提交通联审核」→ 进入通联审核；通过后绑手机 + 「提现协议签约」→ 可收款。</w:t>
      </w:r>
    </w:p>
    <w:p>
      <w:pPr>
        <w:pStyle w:val="ListBullet"/>
        <w:spacing w:after="20"/>
        <w:ind w:left="425"/>
      </w:pPr>
      <w:r>
        <w:rPr>
          <w:rFonts w:ascii="宋体" w:hAnsi="宋体" w:eastAsia="宋体"/>
          <w:b w:val="0"/>
          <w:sz w:val="21"/>
        </w:rPr>
        <w:t>关键交互细节：</w:t>
      </w:r>
      <w:r>
        <w:rPr>
          <w:rFonts w:ascii="宋体" w:hAnsi="宋体" w:eastAsia="宋体"/>
          <w:b/>
          <w:sz w:val="21"/>
        </w:rPr>
        <w:t>未绑手机不能创建订单，未完成签约不能提现</w:t>
      </w:r>
      <w:r>
        <w:rPr>
          <w:rFonts w:ascii="宋体" w:hAnsi="宋体" w:eastAsia="宋体"/>
          <w:b w:val="0"/>
          <w:sz w:val="21"/>
        </w:rPr>
        <w:t>；结算卡变更需重审；工商八要素需与影印件 OCR 一致。</w:t>
      </w:r>
    </w:p>
    <w:p>
      <w:pPr>
        <w:pStyle w:val="ListBullet"/>
        <w:spacing w:after="20"/>
        <w:ind w:left="425"/>
      </w:pPr>
      <w:r>
        <w:rPr>
          <w:rFonts w:ascii="宋体" w:hAnsi="宋体" w:eastAsia="宋体"/>
          <w:b w:val="0"/>
          <w:sz w:val="21"/>
        </w:rPr>
        <w:t>跳转关系：返回租户列表；由租户列表「资料管理」进入。</w:t>
      </w:r>
    </w:p>
    <w:p>
      <w:pPr>
        <w:pStyle w:val="ListBullet"/>
        <w:spacing w:after="20"/>
        <w:ind w:left="425"/>
      </w:pPr>
      <w:r>
        <w:rPr>
          <w:rFonts w:ascii="宋体" w:hAnsi="宋体" w:eastAsia="宋体"/>
          <w:b w:val="0"/>
          <w:sz w:val="21"/>
        </w:rPr>
        <w:t>权限差异：超级管理员 / 租户管理员可编辑；只读访客只读。</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prototype/ops/tenant-profile.html</w:t>
      </w:r>
    </w:p>
    <w:p>
      <w:pPr>
        <w:pStyle w:val="Heading4"/>
      </w:pPr>
      <w:r>
        <w:rPr>
          <w:rFonts w:ascii="微软雅黑" w:hAnsi="微软雅黑" w:eastAsia="微软雅黑"/>
          <w:b/>
        </w:rPr>
        <w:t>用户详情（</w:t>
      </w:r>
      <w:r>
        <w:rPr>
          <w:rFonts w:ascii="微软雅黑" w:hAnsi="微软雅黑" w:eastAsia="微软雅黑"/>
          <w:b/>
          <w:color w:val="A03030"/>
          <w:sz w:val="19"/>
        </w:rPr>
        <w:t>prototype/ops/user-detail.html</w:t>
      </w:r>
      <w:r>
        <w:rPr>
          <w:rFonts w:ascii="微软雅黑" w:hAnsi="微软雅黑" w:eastAsia="微软雅黑"/>
          <w:b/>
        </w:rPr>
        <w:t>，P0）</w:t>
      </w:r>
    </w:p>
    <w:p>
      <w:pPr>
        <w:pStyle w:val="ListBullet"/>
        <w:spacing w:after="20"/>
        <w:ind w:left="425"/>
      </w:pPr>
      <w:r>
        <w:rPr>
          <w:rFonts w:ascii="宋体" w:hAnsi="宋体" w:eastAsia="宋体"/>
          <w:b w:val="0"/>
          <w:sz w:val="21"/>
        </w:rPr>
        <w:t>页面目的：租户用户名下账号与多租户绑定关系、登录 / 操作留痕。</w:t>
      </w:r>
    </w:p>
    <w:p>
      <w:pPr>
        <w:pStyle w:val="ListBullet"/>
        <w:spacing w:after="20"/>
        <w:ind w:left="425"/>
      </w:pPr>
      <w:r>
        <w:rPr>
          <w:rFonts w:ascii="宋体" w:hAnsi="宋体" w:eastAsia="宋体"/>
          <w:b w:val="0"/>
          <w:sz w:val="21"/>
        </w:rPr>
        <w:t>页面结构：操作条（修改密码 / 编辑信息 / 停用账号 / 删除账号 / 返回租户用户）→ 账号基本信息卡（账号 / 姓名 / 手机号[解密] / 状态）→ 租户信息卡（已绑定 / 已解绑租户，含工号 / 添加人 / 部门职位 / 关联角色）。</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进入用户详情 → 看账号与租户绑定卡。</w:t>
      </w:r>
    </w:p>
    <w:p>
      <w:pPr>
        <w:pStyle w:val="ListNumber"/>
        <w:spacing w:after="20"/>
        <w:ind w:left="765"/>
      </w:pPr>
      <w:r>
        <w:rPr>
          <w:rFonts w:ascii="宋体" w:hAnsi="宋体" w:eastAsia="宋体"/>
          <w:b w:val="0"/>
          <w:sz w:val="21"/>
        </w:rPr>
        <w:t>点手机号「解密」→ 敏感操作（权限点 + 留痕，原因枚举）。</w:t>
      </w:r>
    </w:p>
    <w:p>
      <w:pPr>
        <w:pStyle w:val="ListNumber"/>
        <w:spacing w:after="20"/>
        <w:ind w:left="765"/>
      </w:pPr>
      <w:r>
        <w:rPr>
          <w:rFonts w:ascii="宋体" w:hAnsi="宋体" w:eastAsia="宋体"/>
          <w:b w:val="0"/>
          <w:sz w:val="21"/>
        </w:rPr>
        <w:t>点「停用账号」→ 踢会话；点「删除账号」→ 不可逆（优先停用）。</w:t>
      </w:r>
    </w:p>
    <w:p>
      <w:pPr>
        <w:pStyle w:val="ListNumber"/>
        <w:spacing w:after="20"/>
        <w:ind w:left="765"/>
      </w:pPr>
      <w:r>
        <w:rPr>
          <w:rFonts w:ascii="宋体" w:hAnsi="宋体" w:eastAsia="宋体"/>
          <w:b w:val="0"/>
          <w:sz w:val="21"/>
        </w:rPr>
        <w:t xml:space="preserve">点「返回租户用户」→ 回 </w:t>
      </w:r>
      <w:r>
        <w:rPr>
          <w:rFonts w:ascii="Menlo" w:hAnsi="Menlo" w:eastAsia="Menlo"/>
          <w:b w:val="0"/>
          <w:color w:val="A03030"/>
          <w:sz w:val="21"/>
        </w:rPr>
        <w:t>tenant-config.html?tab=user</w:t>
      </w:r>
      <w:r>
        <w:rPr>
          <w:rFonts w:ascii="宋体" w:hAnsi="宋体" w:eastAsia="宋体"/>
          <w:b w:val="0"/>
          <w:sz w:val="21"/>
        </w:rPr>
        <w:t>。</w:t>
      </w:r>
    </w:p>
    <w:p>
      <w:pPr>
        <w:pStyle w:val="ListBullet"/>
        <w:spacing w:after="20"/>
        <w:ind w:left="425"/>
      </w:pPr>
      <w:r>
        <w:rPr>
          <w:rFonts w:ascii="宋体" w:hAnsi="宋体" w:eastAsia="宋体"/>
          <w:b w:val="0"/>
          <w:sz w:val="21"/>
        </w:rPr>
        <w:t>关键交互细节：手机号默认脱敏，解密留痕；密码错 5 次锁定，平台解锁留痕；多租户绑定卡展示已解绑时间。</w:t>
      </w:r>
    </w:p>
    <w:p>
      <w:pPr>
        <w:pStyle w:val="ListBullet"/>
        <w:spacing w:after="20"/>
        <w:ind w:left="425"/>
      </w:pPr>
      <w:r>
        <w:rPr>
          <w:rFonts w:ascii="宋体" w:hAnsi="宋体" w:eastAsia="宋体"/>
          <w:b w:val="0"/>
          <w:sz w:val="21"/>
        </w:rPr>
        <w:t>跳转关系：</w:t>
      </w:r>
      <w:r>
        <w:rPr>
          <w:rFonts w:ascii="Menlo" w:hAnsi="Menlo" w:eastAsia="Menlo"/>
          <w:b w:val="0"/>
          <w:color w:val="A03030"/>
          <w:sz w:val="21"/>
        </w:rPr>
        <w:t>tenant-config.html?tab=user</w:t>
      </w:r>
      <w:r>
        <w:rPr>
          <w:rFonts w:ascii="宋体" w:hAnsi="宋体" w:eastAsia="宋体"/>
          <w:b w:val="0"/>
          <w:sz w:val="21"/>
        </w:rPr>
        <w:t>、</w:t>
      </w:r>
      <w:r>
        <w:rPr>
          <w:rFonts w:ascii="Menlo" w:hAnsi="Menlo" w:eastAsia="Menlo"/>
          <w:b w:val="0"/>
          <w:color w:val="A03030"/>
          <w:sz w:val="21"/>
        </w:rPr>
        <w:t>tenants.html</w:t>
      </w:r>
      <w:r>
        <w:rPr>
          <w:rFonts w:ascii="宋体" w:hAnsi="宋体" w:eastAsia="宋体"/>
          <w:b w:val="0"/>
          <w:sz w:val="21"/>
        </w:rPr>
        <w:t>。</w:t>
      </w:r>
    </w:p>
    <w:p>
      <w:pPr>
        <w:pStyle w:val="ListBullet"/>
        <w:spacing w:after="20"/>
        <w:ind w:left="425"/>
      </w:pPr>
      <w:r>
        <w:rPr>
          <w:rFonts w:ascii="宋体" w:hAnsi="宋体" w:eastAsia="宋体"/>
          <w:b w:val="0"/>
          <w:sz w:val="21"/>
        </w:rPr>
        <w:t>权限差异：超级管理员 / 租户管理员可操作；解密为敏感操作。</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prototype/ops/user-detail.html</w:t>
      </w:r>
    </w:p>
    <w:p>
      <w:pPr>
        <w:pStyle w:val="Heading4"/>
      </w:pPr>
      <w:r>
        <w:rPr>
          <w:rFonts w:ascii="微软雅黑" w:hAnsi="微软雅黑" w:eastAsia="微软雅黑"/>
          <w:b/>
        </w:rPr>
        <w:t>用户列表（</w:t>
      </w:r>
      <w:r>
        <w:rPr>
          <w:rFonts w:ascii="微软雅黑" w:hAnsi="微软雅黑" w:eastAsia="微软雅黑"/>
          <w:b/>
          <w:color w:val="A03030"/>
          <w:sz w:val="19"/>
        </w:rPr>
        <w:t>prototype/ops/sys-users.html</w:t>
      </w:r>
      <w:r>
        <w:rPr>
          <w:rFonts w:ascii="微软雅黑" w:hAnsi="微软雅黑" w:eastAsia="微软雅黑"/>
          <w:b/>
        </w:rPr>
        <w:t>，P0）</w:t>
      </w:r>
    </w:p>
    <w:p>
      <w:pPr>
        <w:pStyle w:val="ListBullet"/>
        <w:spacing w:after="20"/>
        <w:ind w:left="425"/>
      </w:pPr>
      <w:r>
        <w:rPr>
          <w:rFonts w:ascii="宋体" w:hAnsi="宋体" w:eastAsia="宋体"/>
          <w:b w:val="0"/>
          <w:sz w:val="21"/>
        </w:rPr>
        <w:t>页面目的：管理运营后台自身的登录账号（与租户用户相互独立）。</w:t>
      </w:r>
    </w:p>
    <w:p>
      <w:pPr>
        <w:pStyle w:val="ListBullet"/>
        <w:spacing w:after="20"/>
        <w:ind w:left="425"/>
      </w:pPr>
      <w:r>
        <w:rPr>
          <w:rFonts w:ascii="宋体" w:hAnsi="宋体" w:eastAsia="宋体"/>
          <w:b w:val="0"/>
          <w:sz w:val="21"/>
        </w:rPr>
        <w:t>页面结构：搜索区（账号 / 姓名 / 手机号；展开：部门 / 关联角色 / 添加时间；用户状态）→ 操作条（新增用户 / 同步用户）→ 用户表（账号 / 姓名 / 手机号 / 部门 / 职位 / 角色 / 数据范围 / 状态 / 操作）→ 分页。</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进入用户列表 → 检索账号。</w:t>
      </w:r>
    </w:p>
    <w:p>
      <w:pPr>
        <w:pStyle w:val="ListNumber"/>
        <w:spacing w:after="20"/>
        <w:ind w:left="765"/>
      </w:pPr>
      <w:r>
        <w:rPr>
          <w:rFonts w:ascii="宋体" w:hAnsi="宋体" w:eastAsia="宋体"/>
          <w:b w:val="0"/>
          <w:sz w:val="21"/>
        </w:rPr>
        <w:t xml:space="preserve">点「新增用户」→ 填账号* / 姓名* / 手机* / 部门 / 职位 / 角色*（初始密码 </w:t>
      </w:r>
      <w:r>
        <w:rPr>
          <w:rFonts w:ascii="Menlo" w:hAnsi="Menlo" w:eastAsia="Menlo"/>
          <w:b w:val="0"/>
          <w:color w:val="A03030"/>
          <w:sz w:val="21"/>
        </w:rPr>
        <w:t>Ops@123456</w:t>
      </w:r>
      <w:r>
        <w:rPr>
          <w:rFonts w:ascii="宋体" w:hAnsi="宋体" w:eastAsia="宋体"/>
          <w:b w:val="0"/>
          <w:sz w:val="21"/>
        </w:rPr>
        <w:t xml:space="preserve"> 首登强改）→ 确定。</w:t>
      </w:r>
    </w:p>
    <w:p>
      <w:pPr>
        <w:pStyle w:val="ListNumber"/>
        <w:spacing w:after="20"/>
        <w:ind w:left="765"/>
      </w:pPr>
      <w:r>
        <w:rPr>
          <w:rFonts w:ascii="宋体" w:hAnsi="宋体" w:eastAsia="宋体"/>
          <w:b w:val="0"/>
          <w:sz w:val="21"/>
        </w:rPr>
        <w:t>行内「修改密码」→ 新密码 8-20 位含字母数字 → 重置后登录态失效。</w:t>
      </w:r>
    </w:p>
    <w:p>
      <w:pPr>
        <w:pStyle w:val="ListNumber"/>
        <w:spacing w:after="20"/>
        <w:ind w:left="765"/>
      </w:pPr>
      <w:r>
        <w:rPr>
          <w:rFonts w:ascii="宋体" w:hAnsi="宋体" w:eastAsia="宋体"/>
          <w:b w:val="0"/>
          <w:sz w:val="21"/>
        </w:rPr>
        <w:t>点「同步用户」→ 选来源系统（SSO / 企微 / 人事 / 开放接口）→ 执行同步（增量、手机号去重、同步后默认停用）。</w:t>
      </w:r>
    </w:p>
    <w:p>
      <w:pPr>
        <w:pStyle w:val="ListNumber"/>
        <w:spacing w:after="20"/>
        <w:ind w:left="765"/>
      </w:pPr>
      <w:r>
        <w:rPr>
          <w:rFonts w:ascii="宋体" w:hAnsi="宋体" w:eastAsia="宋体"/>
          <w:b w:val="0"/>
          <w:sz w:val="21"/>
        </w:rPr>
        <w:t>行内「查看」→ 用户详情弹窗（含最近操作）。</w:t>
      </w:r>
    </w:p>
    <w:p>
      <w:pPr>
        <w:pStyle w:val="ListBullet"/>
        <w:spacing w:after="20"/>
        <w:ind w:left="425"/>
      </w:pPr>
      <w:r>
        <w:rPr>
          <w:rFonts w:ascii="宋体" w:hAnsi="宋体" w:eastAsia="宋体"/>
          <w:b w:val="0"/>
          <w:sz w:val="21"/>
        </w:rPr>
        <w:t>关键交互细节：</w:t>
      </w:r>
      <w:r>
        <w:rPr>
          <w:rFonts w:ascii="宋体" w:hAnsi="宋体" w:eastAsia="宋体"/>
          <w:b/>
          <w:sz w:val="21"/>
        </w:rPr>
        <w:t>超级管理员仅限现有账号、不可停用</w:t>
      </w:r>
      <w:r>
        <w:rPr>
          <w:rFonts w:ascii="宋体" w:hAnsi="宋体" w:eastAsia="宋体"/>
          <w:b w:val="0"/>
          <w:sz w:val="21"/>
        </w:rPr>
        <w:t>；状态含 正常 / 锁定 / 停用。</w:t>
      </w:r>
    </w:p>
    <w:p>
      <w:pPr>
        <w:pStyle w:val="ListBullet"/>
        <w:spacing w:after="20"/>
        <w:ind w:left="425"/>
      </w:pPr>
      <w:r>
        <w:rPr>
          <w:rFonts w:ascii="宋体" w:hAnsi="宋体" w:eastAsia="宋体"/>
          <w:b w:val="0"/>
          <w:sz w:val="21"/>
        </w:rPr>
        <w:t xml:space="preserve">跳转关系：无跨页；权限与数据范围由 </w:t>
      </w:r>
      <w:r>
        <w:rPr>
          <w:rFonts w:ascii="Menlo" w:hAnsi="Menlo" w:eastAsia="Menlo"/>
          <w:b w:val="0"/>
          <w:color w:val="A03030"/>
          <w:sz w:val="21"/>
        </w:rPr>
        <w:t>sys-roles.html</w:t>
      </w:r>
      <w:r>
        <w:rPr>
          <w:rFonts w:ascii="宋体" w:hAnsi="宋体" w:eastAsia="宋体"/>
          <w:b w:val="0"/>
          <w:sz w:val="21"/>
        </w:rPr>
        <w:t xml:space="preserve"> 配置。</w:t>
      </w:r>
    </w:p>
    <w:p>
      <w:pPr>
        <w:pStyle w:val="ListBullet"/>
        <w:spacing w:after="20"/>
        <w:ind w:left="425"/>
      </w:pPr>
      <w:r>
        <w:rPr>
          <w:rFonts w:ascii="宋体" w:hAnsi="宋体" w:eastAsia="宋体"/>
          <w:b w:val="0"/>
          <w:sz w:val="21"/>
        </w:rPr>
        <w:t>权限差异：仅超级管理员（及获授权角色）可增删改。</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prototype/ops/sys-users.html</w:t>
      </w:r>
    </w:p>
    <w:p>
      <w:pPr>
        <w:pStyle w:val="Heading4"/>
      </w:pPr>
      <w:r>
        <w:rPr>
          <w:rFonts w:ascii="微软雅黑" w:hAnsi="微软雅黑" w:eastAsia="微软雅黑"/>
          <w:b/>
        </w:rPr>
        <w:t>部门管理（</w:t>
      </w:r>
      <w:r>
        <w:rPr>
          <w:rFonts w:ascii="微软雅黑" w:hAnsi="微软雅黑" w:eastAsia="微软雅黑"/>
          <w:b/>
          <w:color w:val="A03030"/>
          <w:sz w:val="19"/>
        </w:rPr>
        <w:t>prototype/ops/sys-depts.html</w:t>
      </w:r>
      <w:r>
        <w:rPr>
          <w:rFonts w:ascii="微软雅黑" w:hAnsi="微软雅黑" w:eastAsia="微软雅黑"/>
          <w:b/>
        </w:rPr>
        <w:t>，P0）</w:t>
      </w:r>
    </w:p>
    <w:p>
      <w:pPr>
        <w:pStyle w:val="ListBullet"/>
        <w:spacing w:after="20"/>
        <w:ind w:left="425"/>
      </w:pPr>
      <w:r>
        <w:rPr>
          <w:rFonts w:ascii="宋体" w:hAnsi="宋体" w:eastAsia="宋体"/>
          <w:b w:val="0"/>
          <w:sz w:val="21"/>
        </w:rPr>
        <w:t>页面目的：维护运营后台三级组织架构。</w:t>
      </w:r>
    </w:p>
    <w:p>
      <w:pPr>
        <w:pStyle w:val="ListBullet"/>
        <w:spacing w:after="20"/>
        <w:ind w:left="425"/>
      </w:pPr>
      <w:r>
        <w:rPr>
          <w:rFonts w:ascii="宋体" w:hAnsi="宋体" w:eastAsia="宋体"/>
          <w:b w:val="0"/>
          <w:sz w:val="21"/>
        </w:rPr>
        <w:t>页面结构：搜索区（部门名称 / 编码 / 状态）→ 操作条（新增部门）→ 部门表（部门名称[分级缩进] / 编码 / 负责人 / 在职人数 / 层级 / 排序 / 状态 / 更新时间 / 操作）。</w:t>
      </w:r>
    </w:p>
    <w:p>
      <w:pPr>
        <w:pStyle w:val="ListBullet"/>
        <w:spacing w:after="20"/>
        <w:ind w:left="425"/>
      </w:pPr>
      <w:r>
        <w:rPr>
          <w:rFonts w:ascii="宋体" w:hAnsi="宋体" w:eastAsia="宋体"/>
          <w:b w:val="0"/>
          <w:sz w:val="21"/>
        </w:rPr>
        <w:t>主路径操作步骤：进入 → 新增 / 编辑 / 停用部门；三级不可再加子级；删除前先转移用户。</w:t>
      </w:r>
    </w:p>
    <w:p>
      <w:pPr>
        <w:pStyle w:val="ListBullet"/>
        <w:spacing w:after="20"/>
        <w:ind w:left="425"/>
      </w:pPr>
      <w:r>
        <w:rPr>
          <w:rFonts w:ascii="宋体" w:hAnsi="宋体" w:eastAsia="宋体"/>
          <w:b w:val="0"/>
          <w:sz w:val="21"/>
        </w:rPr>
        <w:t>关键交互细节：一级中心 → 二级部门 → 三级小组；下级停用前需先处理下级部门与人员。</w:t>
      </w:r>
    </w:p>
    <w:p>
      <w:pPr>
        <w:pStyle w:val="ListBullet"/>
        <w:spacing w:after="20"/>
        <w:ind w:left="425"/>
      </w:pPr>
      <w:r>
        <w:rPr>
          <w:rFonts w:ascii="宋体" w:hAnsi="宋体" w:eastAsia="宋体"/>
          <w:b w:val="0"/>
          <w:sz w:val="21"/>
        </w:rPr>
        <w:t>权限差异：超级管理员 / 系统管理员。</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prototype/ops/sys-depts.html</w:t>
      </w:r>
    </w:p>
    <w:p>
      <w:pPr>
        <w:pStyle w:val="Heading4"/>
      </w:pPr>
      <w:r>
        <w:rPr>
          <w:rFonts w:ascii="微软雅黑" w:hAnsi="微软雅黑" w:eastAsia="微软雅黑"/>
          <w:b/>
        </w:rPr>
        <w:t>用户角色权限（</w:t>
      </w:r>
      <w:r>
        <w:rPr>
          <w:rFonts w:ascii="微软雅黑" w:hAnsi="微软雅黑" w:eastAsia="微软雅黑"/>
          <w:b/>
          <w:color w:val="A03030"/>
          <w:sz w:val="19"/>
        </w:rPr>
        <w:t>prototype/ops/sys-roles.html</w:t>
      </w:r>
      <w:r>
        <w:rPr>
          <w:rFonts w:ascii="微软雅黑" w:hAnsi="微软雅黑" w:eastAsia="微软雅黑"/>
          <w:b/>
        </w:rPr>
        <w:t>，P0）</w:t>
      </w:r>
    </w:p>
    <w:p>
      <w:pPr>
        <w:pStyle w:val="ListBullet"/>
        <w:spacing w:after="20"/>
        <w:ind w:left="425"/>
      </w:pPr>
      <w:r>
        <w:rPr>
          <w:rFonts w:ascii="宋体" w:hAnsi="宋体" w:eastAsia="宋体"/>
          <w:b w:val="0"/>
          <w:sz w:val="21"/>
        </w:rPr>
        <w:t>页面目的：运营端角色与权限点 / 数据范围配置。</w:t>
      </w:r>
    </w:p>
    <w:p>
      <w:pPr>
        <w:pStyle w:val="ListBullet"/>
        <w:spacing w:after="20"/>
        <w:ind w:left="425"/>
      </w:pPr>
      <w:r>
        <w:rPr>
          <w:rFonts w:ascii="宋体" w:hAnsi="宋体" w:eastAsia="宋体"/>
          <w:b w:val="0"/>
          <w:sz w:val="21"/>
        </w:rPr>
        <w:t>页面结构：搜索区（角色名称 / 编码 / 状态）→ 操作条（新增角色）→ 角色表（角色名称 / 编码 / 类型 / 适用部门 / 成员数 / 数据范围 / 状态 / 更新时间 / 操作）。</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进入 → 查看内置「超级管理员（OPS_SUPER）」（不可编辑 / 停用 / 删除）。</w:t>
      </w:r>
    </w:p>
    <w:p>
      <w:pPr>
        <w:pStyle w:val="ListNumber"/>
        <w:spacing w:after="20"/>
        <w:ind w:left="765"/>
      </w:pPr>
      <w:r>
        <w:rPr>
          <w:rFonts w:ascii="宋体" w:hAnsi="宋体" w:eastAsia="宋体"/>
          <w:b w:val="0"/>
          <w:sz w:val="21"/>
        </w:rPr>
        <w:t xml:space="preserve">行内「权限配置」→ 模块 ×（查看 / 编辑 / 审核 / 导出）矩阵 + 数据范围（全部 / 指定租户 / 本人）；资源标识如 </w:t>
      </w:r>
      <w:r>
        <w:rPr>
          <w:rFonts w:ascii="Menlo" w:hAnsi="Menlo" w:eastAsia="Menlo"/>
          <w:b w:val="0"/>
          <w:color w:val="A03030"/>
          <w:sz w:val="21"/>
        </w:rPr>
        <w:t>audit:queue:approve</w:t>
      </w:r>
      <w:r>
        <w:rPr>
          <w:rFonts w:ascii="宋体" w:hAnsi="宋体" w:eastAsia="宋体"/>
          <w:b w:val="0"/>
          <w:sz w:val="21"/>
        </w:rPr>
        <w:t>。</w:t>
      </w:r>
    </w:p>
    <w:p>
      <w:pPr>
        <w:pStyle w:val="ListNumber"/>
        <w:spacing w:after="20"/>
        <w:ind w:left="765"/>
      </w:pPr>
      <w:r>
        <w:rPr>
          <w:rFonts w:ascii="宋体" w:hAnsi="宋体" w:eastAsia="宋体"/>
          <w:b w:val="0"/>
          <w:sz w:val="21"/>
        </w:rPr>
        <w:t>行内「编辑 / 停用 / 启用」维护自定义角色。</w:t>
      </w:r>
    </w:p>
    <w:p>
      <w:pPr>
        <w:pStyle w:val="ListBullet"/>
        <w:spacing w:after="20"/>
        <w:ind w:left="425"/>
      </w:pPr>
      <w:r>
        <w:rPr>
          <w:rFonts w:ascii="宋体" w:hAnsi="宋体" w:eastAsia="宋体"/>
          <w:b w:val="0"/>
          <w:sz w:val="21"/>
        </w:rPr>
        <w:t>关键交互细节：自定义角色含 租户管理员 / 审核专员 / 结算专员 / 数据专员 / 值班运营（夜班）/ 只读访客；敏感操作（费率变更 / 冻结解冻 / 结算确认 / 打款 / 提现审核 / 红冲发票）须权限点 + 留痕。</w:t>
      </w:r>
    </w:p>
    <w:p>
      <w:pPr>
        <w:pStyle w:val="ListBullet"/>
        <w:spacing w:after="20"/>
        <w:ind w:left="425"/>
      </w:pPr>
      <w:r>
        <w:rPr>
          <w:rFonts w:ascii="宋体" w:hAnsi="宋体" w:eastAsia="宋体"/>
          <w:b w:val="0"/>
          <w:sz w:val="21"/>
        </w:rPr>
        <w:t>权限差异：仅超级管理员可配置。</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prototype/ops/sys-roles.html</w:t>
      </w:r>
    </w:p>
    <w:p>
      <w:pPr>
        <w:pStyle w:val="Heading4"/>
      </w:pPr>
      <w:r>
        <w:rPr>
          <w:rFonts w:ascii="微软雅黑" w:hAnsi="微软雅黑" w:eastAsia="微软雅黑"/>
          <w:b/>
        </w:rPr>
        <w:t>数据字典（</w:t>
      </w:r>
      <w:r>
        <w:rPr>
          <w:rFonts w:ascii="微软雅黑" w:hAnsi="微软雅黑" w:eastAsia="微软雅黑"/>
          <w:b/>
          <w:color w:val="A03030"/>
          <w:sz w:val="19"/>
        </w:rPr>
        <w:t>prototype/ops/sys-dict.html</w:t>
      </w:r>
      <w:r>
        <w:rPr>
          <w:rFonts w:ascii="微软雅黑" w:hAnsi="微软雅黑" w:eastAsia="微软雅黑"/>
          <w:b/>
        </w:rPr>
        <w:t>，P0）</w:t>
      </w:r>
    </w:p>
    <w:p>
      <w:pPr>
        <w:pStyle w:val="ListBullet"/>
        <w:spacing w:after="20"/>
        <w:ind w:left="425"/>
      </w:pPr>
      <w:r>
        <w:rPr>
          <w:rFonts w:ascii="宋体" w:hAnsi="宋体" w:eastAsia="宋体"/>
          <w:b w:val="0"/>
          <w:sz w:val="21"/>
        </w:rPr>
        <w:t>页面目的：统一维护下拉枚举项。</w:t>
      </w:r>
    </w:p>
    <w:p>
      <w:pPr>
        <w:pStyle w:val="ListBullet"/>
        <w:spacing w:after="20"/>
        <w:ind w:left="425"/>
      </w:pPr>
      <w:r>
        <w:rPr>
          <w:rFonts w:ascii="宋体" w:hAnsi="宋体" w:eastAsia="宋体"/>
          <w:b w:val="0"/>
          <w:sz w:val="21"/>
        </w:rPr>
        <w:t>页面结构：左「字典类型」列表（用户状态 / 角色状态 / 租户状态 / 租户套餐[二期] / 审核结果 / 结算状态 / 证件类型 / 内容类型）+ 右「字典项」表。</w:t>
      </w:r>
    </w:p>
    <w:p>
      <w:pPr>
        <w:pStyle w:val="ListBullet"/>
        <w:spacing w:after="20"/>
        <w:ind w:left="425"/>
      </w:pPr>
      <w:r>
        <w:rPr>
          <w:rFonts w:ascii="宋体" w:hAnsi="宋体" w:eastAsia="宋体"/>
          <w:b w:val="0"/>
          <w:sz w:val="21"/>
        </w:rPr>
        <w:t>主路径操作步骤：进入 → 左选类型 → 右增删改字典项（标签* / 键值* / 排序 / 标签样式 / 状态）；新增类型（编码唯一不可改、内置不可删）。</w:t>
      </w:r>
    </w:p>
    <w:p>
      <w:pPr>
        <w:pStyle w:val="ListBullet"/>
        <w:spacing w:after="20"/>
        <w:ind w:left="425"/>
      </w:pPr>
      <w:r>
        <w:rPr>
          <w:rFonts w:ascii="宋体" w:hAnsi="宋体" w:eastAsia="宋体"/>
          <w:b w:val="0"/>
          <w:sz w:val="21"/>
        </w:rPr>
        <w:t>关键交互细节：</w:t>
      </w:r>
      <w:r>
        <w:rPr>
          <w:rFonts w:ascii="Menlo" w:hAnsi="Menlo" w:eastAsia="Menlo"/>
          <w:b w:val="0"/>
          <w:color w:val="A03030"/>
          <w:sz w:val="21"/>
        </w:rPr>
        <w:t>tenant_edition</w:t>
      </w:r>
      <w:r>
        <w:rPr>
          <w:rFonts w:ascii="宋体" w:hAnsi="宋体" w:eastAsia="宋体"/>
          <w:b w:val="0"/>
          <w:sz w:val="21"/>
        </w:rPr>
        <w:t xml:space="preserve">（租户套餐）标 </w:t>
      </w:r>
      <w:r>
        <w:rPr>
          <w:rFonts w:ascii="Menlo" w:hAnsi="Menlo" w:eastAsia="Menlo"/>
          <w:b w:val="0"/>
          <w:color w:val="A03030"/>
          <w:sz w:val="21"/>
        </w:rPr>
        <w:t>data-phase2-only</w:t>
      </w:r>
      <w:r>
        <w:rPr>
          <w:rFonts w:ascii="宋体" w:hAnsi="宋体" w:eastAsia="宋体"/>
          <w:b w:val="0"/>
          <w:sz w:val="21"/>
        </w:rPr>
        <w:t>，一期隐藏。</w:t>
      </w:r>
    </w:p>
    <w:p>
      <w:pPr>
        <w:pStyle w:val="ListBullet"/>
        <w:spacing w:after="20"/>
        <w:ind w:left="425"/>
      </w:pPr>
      <w:r>
        <w:rPr>
          <w:rFonts w:ascii="宋体" w:hAnsi="宋体" w:eastAsia="宋体"/>
          <w:b w:val="0"/>
          <w:sz w:val="21"/>
        </w:rPr>
        <w:t>权限差异：超级管理员 / 系统管理员。</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prototype/ops/sys-dict.html</w:t>
      </w:r>
    </w:p>
    <w:p>
      <w:pPr>
        <w:pStyle w:val="Heading4"/>
      </w:pPr>
      <w:r>
        <w:rPr>
          <w:rFonts w:ascii="微软雅黑" w:hAnsi="微软雅黑" w:eastAsia="微软雅黑"/>
          <w:b/>
        </w:rPr>
        <w:t>渠道管理（</w:t>
      </w:r>
      <w:r>
        <w:rPr>
          <w:rFonts w:ascii="微软雅黑" w:hAnsi="微软雅黑" w:eastAsia="微软雅黑"/>
          <w:b/>
          <w:color w:val="A03030"/>
          <w:sz w:val="19"/>
        </w:rPr>
        <w:t>prototype/ops/channel-mgmt.html</w:t>
      </w:r>
      <w:r>
        <w:rPr>
          <w:rFonts w:ascii="微软雅黑" w:hAnsi="微软雅黑" w:eastAsia="微软雅黑"/>
          <w:b/>
        </w:rPr>
        <w:t>，P0）</w:t>
      </w:r>
    </w:p>
    <w:p>
      <w:pPr>
        <w:pStyle w:val="ListBullet"/>
        <w:spacing w:after="20"/>
        <w:ind w:left="425"/>
      </w:pPr>
      <w:r>
        <w:rPr>
          <w:rFonts w:ascii="宋体" w:hAnsi="宋体" w:eastAsia="宋体"/>
          <w:b w:val="0"/>
          <w:sz w:val="21"/>
        </w:rPr>
        <w:t>页面目的：维护平台渠道字典（APP / 视频号 / 直播小程序等）。</w:t>
      </w:r>
    </w:p>
    <w:p>
      <w:pPr>
        <w:pStyle w:val="ListBullet"/>
        <w:spacing w:after="20"/>
        <w:ind w:left="425"/>
      </w:pPr>
      <w:r>
        <w:rPr>
          <w:rFonts w:ascii="宋体" w:hAnsi="宋体" w:eastAsia="宋体"/>
          <w:b w:val="0"/>
          <w:sz w:val="21"/>
        </w:rPr>
        <w:t>页面结构：筛选（编码 / 名称 / 类型 / 状态）→ 操作条（新增渠道 / 列展示）→ 渠道表（渠道编码 / 名称 / 类型 / 排序号 / 状态 / 更新人 / 更新时间 / 操作）。</w:t>
      </w:r>
    </w:p>
    <w:p>
      <w:pPr>
        <w:pStyle w:val="ListBullet"/>
        <w:spacing w:after="20"/>
        <w:ind w:left="425"/>
      </w:pPr>
      <w:r>
        <w:rPr>
          <w:rFonts w:ascii="宋体" w:hAnsi="宋体" w:eastAsia="宋体"/>
          <w:b w:val="0"/>
          <w:sz w:val="21"/>
        </w:rPr>
        <w:t>主路径操作步骤：进入 → 新增 / 修改 / 删除渠道；删除为危险操作（二次确认）。</w:t>
      </w:r>
    </w:p>
    <w:p>
      <w:pPr>
        <w:pStyle w:val="ListBullet"/>
        <w:spacing w:after="20"/>
        <w:ind w:left="425"/>
      </w:pPr>
      <w:r>
        <w:rPr>
          <w:rFonts w:ascii="宋体" w:hAnsi="宋体" w:eastAsia="宋体"/>
          <w:b w:val="0"/>
          <w:sz w:val="21"/>
        </w:rPr>
        <w:t>关键交互细节：类型枚举 线上 / 线下。</w:t>
      </w:r>
    </w:p>
    <w:p>
      <w:pPr>
        <w:pStyle w:val="ListBullet"/>
        <w:spacing w:after="20"/>
        <w:ind w:left="425"/>
      </w:pPr>
      <w:r>
        <w:rPr>
          <w:rFonts w:ascii="宋体" w:hAnsi="宋体" w:eastAsia="宋体"/>
          <w:b w:val="0"/>
          <w:sz w:val="21"/>
        </w:rPr>
        <w:t>权限差异：超级管理员 / 系统管理员。</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prototype/ops/channel-mgmt.html</w:t>
      </w:r>
    </w:p>
    <w:p>
      <w:pPr>
        <w:pStyle w:val="Heading4"/>
      </w:pPr>
      <w:r>
        <w:rPr>
          <w:rFonts w:ascii="微软雅黑" w:hAnsi="微软雅黑" w:eastAsia="微软雅黑"/>
          <w:b/>
        </w:rPr>
        <w:t>消息配置（</w:t>
      </w:r>
      <w:r>
        <w:rPr>
          <w:rFonts w:ascii="微软雅黑" w:hAnsi="微软雅黑" w:eastAsia="微软雅黑"/>
          <w:b/>
          <w:color w:val="A03030"/>
          <w:sz w:val="19"/>
        </w:rPr>
        <w:t>prototype/ops/message-config.html</w:t>
      </w:r>
      <w:r>
        <w:rPr>
          <w:rFonts w:ascii="微软雅黑" w:hAnsi="微软雅黑" w:eastAsia="微软雅黑"/>
          <w:b/>
        </w:rPr>
        <w:t>，P0）</w:t>
      </w:r>
    </w:p>
    <w:p>
      <w:pPr>
        <w:pStyle w:val="ListBullet"/>
        <w:spacing w:after="20"/>
        <w:ind w:left="425"/>
      </w:pPr>
      <w:r>
        <w:rPr>
          <w:rFonts w:ascii="宋体" w:hAnsi="宋体" w:eastAsia="宋体"/>
          <w:b w:val="0"/>
          <w:sz w:val="21"/>
        </w:rPr>
        <w:t>页面目的：C 端触达渠道与场景模板</w:t>
      </w:r>
      <w:r>
        <w:rPr>
          <w:rFonts w:ascii="宋体" w:hAnsi="宋体" w:eastAsia="宋体"/>
          <w:b/>
          <w:sz w:val="21"/>
        </w:rPr>
        <w:t>统一在运营后台配置</w:t>
      </w:r>
      <w:r>
        <w:rPr>
          <w:rFonts w:ascii="宋体" w:hAnsi="宋体" w:eastAsia="宋体"/>
          <w:b w:val="0"/>
          <w:sz w:val="21"/>
        </w:rPr>
        <w:t>（商家端仅查看发送记录、不可改模板）。</w:t>
      </w:r>
    </w:p>
    <w:p>
      <w:pPr>
        <w:pStyle w:val="ListBullet"/>
        <w:spacing w:after="20"/>
        <w:ind w:left="425"/>
      </w:pPr>
      <w:r>
        <w:rPr>
          <w:rFonts w:ascii="宋体" w:hAnsi="宋体" w:eastAsia="宋体"/>
          <w:b w:val="0"/>
          <w:sz w:val="21"/>
        </w:rPr>
        <w:t>页面结构：说明条 → 发送渠道表（小程序服务通知 / 短信；配置状态 / 每日限额 / 模板审核 / 启用开关 / 操作）→ 短信签名与模板审核表（签名 / 模板 ID / 用途 / 提交时间 / 审核状态 / 操作）→ 场景模板表（场景 / 触发时机 / 发送渠道 / 状态 / 操作，行操作仅「编辑」）；弹窗：编辑场景模板。</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进入消息配置 → 查看渠道与启用状态。</w:t>
      </w:r>
    </w:p>
    <w:p>
      <w:pPr>
        <w:pStyle w:val="ListNumber"/>
        <w:spacing w:after="20"/>
        <w:ind w:left="765"/>
      </w:pPr>
      <w:r>
        <w:rPr>
          <w:rFonts w:ascii="宋体" w:hAnsi="宋体" w:eastAsia="宋体"/>
          <w:b w:val="0"/>
          <w:sz w:val="21"/>
        </w:rPr>
        <w:t>点渠道「模板配置 / 签名与模板」→ 配置。</w:t>
      </w:r>
    </w:p>
    <w:p>
      <w:pPr>
        <w:pStyle w:val="ListNumber"/>
        <w:spacing w:after="20"/>
        <w:ind w:left="765"/>
      </w:pPr>
      <w:r>
        <w:rPr>
          <w:rFonts w:ascii="宋体" w:hAnsi="宋体" w:eastAsia="宋体"/>
          <w:b w:val="0"/>
          <w:sz w:val="21"/>
        </w:rPr>
        <w:t>场景模板行点「编辑」→ 改触发时机 / 发送渠道（小程序服务通知 / 短信 / 两者）/ 启用状态 / 通知文案（支持变量）→ 保存。</w:t>
      </w:r>
    </w:p>
    <w:p>
      <w:pPr>
        <w:pStyle w:val="ListBullet"/>
        <w:spacing w:after="20"/>
        <w:ind w:left="425"/>
      </w:pPr>
      <w:r>
        <w:rPr>
          <w:rFonts w:ascii="宋体" w:hAnsi="宋体" w:eastAsia="宋体"/>
          <w:b w:val="0"/>
          <w:sz w:val="21"/>
        </w:rPr>
        <w:t>关键交互细节：短信签名与模板须先提交短信平台与运营商审核，通过后生效；小程序服务通知免外部审核；修改短信模板需重新提交审核；交易类通知（支付成功 / 退款结果）建议保持启用。</w:t>
      </w:r>
    </w:p>
    <w:p>
      <w:pPr>
        <w:pStyle w:val="ListBullet"/>
        <w:spacing w:after="20"/>
        <w:ind w:left="425"/>
      </w:pPr>
      <w:r>
        <w:rPr>
          <w:rFonts w:ascii="宋体" w:hAnsi="宋体" w:eastAsia="宋体"/>
          <w:b w:val="0"/>
          <w:sz w:val="21"/>
        </w:rPr>
        <w:t>权限差异：超级管理员 / 系统管理员。</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prototype/ops/message-config.html</w:t>
      </w:r>
    </w:p>
    <w:p>
      <w:pPr>
        <w:pStyle w:val="Heading4"/>
      </w:pPr>
      <w:r>
        <w:rPr>
          <w:rFonts w:ascii="微软雅黑" w:hAnsi="微软雅黑" w:eastAsia="微软雅黑"/>
          <w:b/>
        </w:rPr>
        <w:t>应用管理（</w:t>
      </w:r>
      <w:r>
        <w:rPr>
          <w:rFonts w:ascii="微软雅黑" w:hAnsi="微软雅黑" w:eastAsia="微软雅黑"/>
          <w:b/>
          <w:color w:val="A03030"/>
          <w:sz w:val="19"/>
        </w:rPr>
        <w:t>prototype/ops/apps.html</w:t>
      </w:r>
      <w:r>
        <w:rPr>
          <w:rFonts w:ascii="微软雅黑" w:hAnsi="微软雅黑" w:eastAsia="微软雅黑"/>
          <w:b/>
        </w:rPr>
        <w:t>，P0）</w:t>
      </w:r>
    </w:p>
    <w:p>
      <w:pPr>
        <w:pStyle w:val="ListBullet"/>
        <w:spacing w:after="20"/>
        <w:ind w:left="425"/>
      </w:pPr>
      <w:r>
        <w:rPr>
          <w:rFonts w:ascii="宋体" w:hAnsi="宋体" w:eastAsia="宋体"/>
          <w:b w:val="0"/>
          <w:sz w:val="21"/>
        </w:rPr>
        <w:t>页面目的：治理平台对外提供的子系统 / 接口及其资源与角色。</w:t>
      </w:r>
    </w:p>
    <w:p>
      <w:pPr>
        <w:pStyle w:val="ListBullet"/>
        <w:spacing w:after="20"/>
        <w:ind w:left="425"/>
      </w:pPr>
      <w:r>
        <w:rPr>
          <w:rFonts w:ascii="宋体" w:hAnsi="宋体" w:eastAsia="宋体"/>
          <w:b w:val="0"/>
          <w:sz w:val="21"/>
        </w:rPr>
        <w:t>页面结构：搜索区（应用名称 / 状态 / 类型）→ 操作条（新增应用）→ 应用表（应用名称 / 应用标识 / 应用类型 / 更新时间 / 操作：资源配置 / 角色管理 / 编辑）。</w:t>
      </w:r>
    </w:p>
    <w:p>
      <w:pPr>
        <w:pStyle w:val="ListBullet"/>
        <w:spacing w:after="20"/>
        <w:ind w:left="425"/>
      </w:pPr>
      <w:r>
        <w:rPr>
          <w:rFonts w:ascii="宋体" w:hAnsi="宋体" w:eastAsia="宋体"/>
          <w:b w:val="0"/>
          <w:sz w:val="21"/>
        </w:rPr>
        <w:t>主路径操作步骤：</w:t>
      </w:r>
    </w:p>
    <w:p>
      <w:pPr>
        <w:pStyle w:val="ListNumber"/>
        <w:spacing w:after="20"/>
        <w:ind w:left="765"/>
      </w:pPr>
      <w:r>
        <w:rPr>
          <w:rFonts w:ascii="宋体" w:hAnsi="宋体" w:eastAsia="宋体"/>
          <w:b w:val="0"/>
          <w:sz w:val="21"/>
        </w:rPr>
        <w:t>进入应用管理 → 查看 7 业务应用（SCRM / 直播 / 内容 / 交易 / 财务 / 数据看板 / C 端小程序）。</w:t>
      </w:r>
    </w:p>
    <w:p>
      <w:pPr>
        <w:pStyle w:val="ListNumber"/>
        <w:spacing w:after="20"/>
        <w:ind w:left="765"/>
      </w:pPr>
      <w:r>
        <w:rPr>
          <w:rFonts w:ascii="宋体" w:hAnsi="宋体" w:eastAsia="宋体"/>
          <w:b w:val="0"/>
          <w:sz w:val="21"/>
        </w:rPr>
        <w:t xml:space="preserve">行内「资源配置 / 角色管理」→ 跳 </w:t>
      </w:r>
      <w:r>
        <w:rPr>
          <w:rFonts w:ascii="Menlo" w:hAnsi="Menlo" w:eastAsia="Menlo"/>
          <w:b w:val="0"/>
          <w:color w:val="A03030"/>
          <w:sz w:val="21"/>
        </w:rPr>
        <w:t>app-config.html?id=&amp;tab=</w:t>
      </w:r>
      <w:r>
        <w:rPr>
          <w:rFonts w:ascii="宋体" w:hAnsi="宋体" w:eastAsia="宋体"/>
          <w:b w:val="0"/>
          <w:sz w:val="21"/>
        </w:rPr>
        <w:t>。</w:t>
      </w:r>
    </w:p>
    <w:p>
      <w:pPr>
        <w:pStyle w:val="ListNumber"/>
        <w:spacing w:after="20"/>
        <w:ind w:left="765"/>
      </w:pPr>
      <w:r>
        <w:rPr>
          <w:rFonts w:ascii="宋体" w:hAnsi="宋体" w:eastAsia="宋体"/>
          <w:b w:val="0"/>
          <w:sz w:val="21"/>
        </w:rPr>
        <w:t>应用状态机维护：已下架 → 灰度中 → 已上架；授权管理（默认授权 / 单独授权 / 试用至指定日 / 取消授权——取消后入口隐藏、接口拒绝、</w:t>
      </w:r>
      <w:r>
        <w:rPr>
          <w:rFonts w:ascii="宋体" w:hAnsi="宋体" w:eastAsia="宋体"/>
          <w:b/>
          <w:sz w:val="21"/>
        </w:rPr>
        <w:t>数据保留</w:t>
      </w:r>
      <w:r>
        <w:rPr>
          <w:rFonts w:ascii="宋体" w:hAnsi="宋体" w:eastAsia="宋体"/>
          <w:b w:val="0"/>
          <w:sz w:val="21"/>
        </w:rPr>
        <w:t>）。</w:t>
      </w:r>
    </w:p>
    <w:p>
      <w:pPr>
        <w:pStyle w:val="ListBullet"/>
        <w:spacing w:after="20"/>
        <w:ind w:left="425"/>
      </w:pPr>
      <w:r>
        <w:rPr>
          <w:rFonts w:ascii="宋体" w:hAnsi="宋体" w:eastAsia="宋体"/>
          <w:b w:val="0"/>
          <w:sz w:val="21"/>
        </w:rPr>
        <w:t>关键交互细节：列表列已收敛为 应用名称 / 标识 / 类型 / 更新时间 / 操作（不再展示版本 / 授权租户数 / 套餐要求 / 状态列，见 §4.3）；「版本记录」入口已于第十轮移除。</w:t>
      </w:r>
    </w:p>
    <w:p>
      <w:pPr>
        <w:pStyle w:val="ListBullet"/>
        <w:spacing w:after="20"/>
        <w:ind w:left="425"/>
      </w:pPr>
      <w:r>
        <w:rPr>
          <w:rFonts w:ascii="宋体" w:hAnsi="宋体" w:eastAsia="宋体"/>
          <w:b w:val="0"/>
          <w:sz w:val="21"/>
        </w:rPr>
        <w:t>跳转关系：</w:t>
      </w:r>
      <w:r>
        <w:rPr>
          <w:rFonts w:ascii="Menlo" w:hAnsi="Menlo" w:eastAsia="Menlo"/>
          <w:b w:val="0"/>
          <w:color w:val="A03030"/>
          <w:sz w:val="21"/>
        </w:rPr>
        <w:t>app-config.html</w:t>
      </w:r>
      <w:r>
        <w:rPr>
          <w:rFonts w:ascii="宋体" w:hAnsi="宋体" w:eastAsia="宋体"/>
          <w:b w:val="0"/>
          <w:sz w:val="21"/>
        </w:rPr>
        <w:t xml:space="preserve">；租户侧授权在 </w:t>
      </w:r>
      <w:r>
        <w:rPr>
          <w:rFonts w:ascii="Menlo" w:hAnsi="Menlo" w:eastAsia="Menlo"/>
          <w:b w:val="0"/>
          <w:color w:val="A03030"/>
          <w:sz w:val="21"/>
        </w:rPr>
        <w:t>tenant-config.html</w:t>
      </w:r>
      <w:r>
        <w:rPr>
          <w:rFonts w:ascii="宋体" w:hAnsi="宋体" w:eastAsia="宋体"/>
          <w:b w:val="0"/>
          <w:sz w:val="21"/>
        </w:rPr>
        <w:t xml:space="preserve"> 维护。</w:t>
      </w:r>
    </w:p>
    <w:p>
      <w:pPr>
        <w:pStyle w:val="ListBullet"/>
        <w:spacing w:after="20"/>
        <w:ind w:left="425"/>
      </w:pPr>
      <w:r>
        <w:rPr>
          <w:rFonts w:ascii="宋体" w:hAnsi="宋体" w:eastAsia="宋体"/>
          <w:b w:val="0"/>
          <w:sz w:val="21"/>
        </w:rPr>
        <w:t>权限差异：超级管理员 / 系统管理员。</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prototype/ops/apps.html</w:t>
      </w:r>
    </w:p>
    <w:p>
      <w:pPr>
        <w:pStyle w:val="Heading4"/>
      </w:pPr>
      <w:r>
        <w:rPr>
          <w:rFonts w:ascii="微软雅黑" w:hAnsi="微软雅黑" w:eastAsia="微软雅黑"/>
          <w:b/>
        </w:rPr>
        <w:t>应用配置（</w:t>
      </w:r>
      <w:r>
        <w:rPr>
          <w:rFonts w:ascii="微软雅黑" w:hAnsi="微软雅黑" w:eastAsia="微软雅黑"/>
          <w:b/>
          <w:color w:val="A03030"/>
          <w:sz w:val="19"/>
        </w:rPr>
        <w:t>prototype/ops/app-config.html</w:t>
      </w:r>
      <w:r>
        <w:rPr>
          <w:rFonts w:ascii="微软雅黑" w:hAnsi="微软雅黑" w:eastAsia="微软雅黑"/>
          <w:b/>
        </w:rPr>
        <w:t>，P0）</w:t>
      </w:r>
    </w:p>
    <w:p>
      <w:pPr>
        <w:pStyle w:val="ListBullet"/>
        <w:spacing w:after="20"/>
        <w:ind w:left="425"/>
      </w:pPr>
      <w:r>
        <w:rPr>
          <w:rFonts w:ascii="宋体" w:hAnsi="宋体" w:eastAsia="宋体"/>
          <w:b w:val="0"/>
          <w:sz w:val="21"/>
        </w:rPr>
        <w:t>页面目的：维护单个应用的资源树与角色（资源管理已并入本页）。</w:t>
      </w:r>
    </w:p>
    <w:p>
      <w:pPr>
        <w:pStyle w:val="ListBullet"/>
        <w:spacing w:after="20"/>
        <w:ind w:left="425"/>
      </w:pPr>
      <w:r>
        <w:rPr>
          <w:rFonts w:ascii="宋体" w:hAnsi="宋体" w:eastAsia="宋体"/>
          <w:b w:val="0"/>
          <w:sz w:val="21"/>
        </w:rPr>
        <w:t>页面结构：应用头 + Tab（资源配置 / 角色管理）；资源配置以树展示功能资源，可新增 / 编辑资源；角色管理维护该应用的角色。</w:t>
      </w:r>
    </w:p>
    <w:p>
      <w:pPr>
        <w:pStyle w:val="ListBullet"/>
        <w:spacing w:after="20"/>
        <w:ind w:left="425"/>
      </w:pPr>
      <w:r>
        <w:rPr>
          <w:rFonts w:ascii="宋体" w:hAnsi="宋体" w:eastAsia="宋体"/>
          <w:b w:val="0"/>
          <w:sz w:val="21"/>
        </w:rPr>
        <w:t>主路径操作步骤：从应用管理进入 → 切「资源配置」增删改资源（编辑弹窗保留「标记为敏感资源（使用留痕）」；新增弹窗该选项已于第十轮移除）→ 切「角色管理」维护角色。</w:t>
      </w:r>
    </w:p>
    <w:p>
      <w:pPr>
        <w:pStyle w:val="ListBullet"/>
        <w:spacing w:after="20"/>
        <w:ind w:left="425"/>
      </w:pPr>
      <w:r>
        <w:rPr>
          <w:rFonts w:ascii="宋体" w:hAnsi="宋体" w:eastAsia="宋体"/>
          <w:b w:val="0"/>
          <w:sz w:val="21"/>
        </w:rPr>
        <w:t>关键交互细节：敏感资源（结算确认、手机号解密等）留痕；资源绑定角色支持跨租户内置角色 + 单租户自定义角色。</w:t>
      </w:r>
    </w:p>
    <w:p>
      <w:pPr>
        <w:pStyle w:val="ListBullet"/>
        <w:spacing w:after="20"/>
        <w:ind w:left="425"/>
      </w:pPr>
      <w:r>
        <w:rPr>
          <w:rFonts w:ascii="宋体" w:hAnsi="宋体" w:eastAsia="宋体"/>
          <w:b w:val="0"/>
          <w:sz w:val="21"/>
        </w:rPr>
        <w:t xml:space="preserve">跳转关系：返回 </w:t>
      </w:r>
      <w:r>
        <w:rPr>
          <w:rFonts w:ascii="Menlo" w:hAnsi="Menlo" w:eastAsia="Menlo"/>
          <w:b w:val="0"/>
          <w:color w:val="A03030"/>
          <w:sz w:val="21"/>
        </w:rPr>
        <w:t>apps.html</w:t>
      </w:r>
      <w:r>
        <w:rPr>
          <w:rFonts w:ascii="宋体" w:hAnsi="宋体" w:eastAsia="宋体"/>
          <w:b w:val="0"/>
          <w:sz w:val="21"/>
        </w:rPr>
        <w:t>；</w:t>
      </w:r>
      <w:r>
        <w:rPr>
          <w:rFonts w:ascii="Menlo" w:hAnsi="Menlo" w:eastAsia="Menlo"/>
          <w:b w:val="0"/>
          <w:color w:val="A03030"/>
          <w:sz w:val="21"/>
        </w:rPr>
        <w:t>sys-resources.html</w:t>
      </w:r>
      <w:r>
        <w:rPr>
          <w:rFonts w:ascii="宋体" w:hAnsi="宋体" w:eastAsia="宋体"/>
          <w:b w:val="0"/>
          <w:sz w:val="21"/>
        </w:rPr>
        <w:t xml:space="preserve"> 已 302 跳转至此。</w:t>
      </w:r>
    </w:p>
    <w:p>
      <w:pPr>
        <w:pStyle w:val="ListBullet"/>
        <w:spacing w:after="20"/>
        <w:ind w:left="425"/>
      </w:pPr>
      <w:r>
        <w:rPr>
          <w:rFonts w:ascii="宋体" w:hAnsi="宋体" w:eastAsia="宋体"/>
          <w:b w:val="0"/>
          <w:sz w:val="21"/>
        </w:rPr>
        <w:t>权限差异：超级管理员 / 系统管理员。</w:t>
      </w:r>
    </w:p>
    <w:p>
      <w:pPr>
        <w:pStyle w:val="ListBullet"/>
        <w:spacing w:after="20"/>
        <w:ind w:left="425"/>
      </w:pPr>
      <w:r>
        <w:rPr>
          <w:rFonts w:ascii="宋体" w:hAnsi="宋体" w:eastAsia="宋体"/>
          <w:b w:val="0"/>
          <w:sz w:val="21"/>
        </w:rPr>
        <w:t>原型：</w:t>
      </w:r>
      <w:r>
        <w:rPr>
          <w:rFonts w:ascii="Menlo" w:hAnsi="Menlo" w:eastAsia="Menlo"/>
          <w:b w:val="0"/>
          <w:color w:val="A03030"/>
          <w:sz w:val="21"/>
        </w:rPr>
        <w:t>prototype/ops/app-config.html</w:t>
      </w:r>
    </w:p>
    <w:p>
      <w:r>
        <w:rPr>
          <w:rFonts w:ascii="宋体" w:hAnsi="宋体" w:eastAsia="宋体"/>
          <w:b/>
        </w:rPr>
        <w:t>P1 / 二期页面（短表）</w:t>
      </w:r>
    </w:p>
    <w:tbl>
      <w:tblPr>
        <w:tblStyle w:val="TableGrid"/>
        <w:tblW w:type="auto" w:w="0"/>
        <w:jc w:val="center"/>
        <w:tblLayout w:type="autofit"/>
        <w:tblLook w:firstColumn="1" w:firstRow="1" w:lastColumn="0" w:lastRow="0" w:noHBand="0" w:noVBand="1" w:val="04A0"/>
      </w:tblPr>
      <w:tblGrid>
        <w:gridCol w:w="2239"/>
        <w:gridCol w:w="2239"/>
        <w:gridCol w:w="2239"/>
        <w:gridCol w:w="2239"/>
      </w:tblGrid>
      <w:tr>
        <w:tc>
          <w:tcPr>
            <w:tcW w:type="dxa" w:w="2239"/>
            <w:shd w:val="clear" w:fill="4472C4"/>
          </w:tcPr>
          <w:p>
            <w:pPr>
              <w:spacing w:after="20" w:line="276" w:lineRule="auto"/>
            </w:pPr>
            <w:r>
              <w:rPr>
                <w:b/>
                <w:color w:val="FFFFFF"/>
                <w:sz w:val="19"/>
              </w:rPr>
            </w:r>
            <w:r>
              <w:rPr>
                <w:rFonts w:ascii="宋体" w:hAnsi="宋体" w:eastAsia="宋体"/>
                <w:b/>
                <w:color w:val="FFFFFF"/>
                <w:sz w:val="19"/>
              </w:rPr>
              <w:t>页面</w:t>
            </w:r>
          </w:p>
        </w:tc>
        <w:tc>
          <w:tcPr>
            <w:tcW w:type="dxa" w:w="2239"/>
            <w:shd w:val="clear" w:fill="4472C4"/>
          </w:tcPr>
          <w:p>
            <w:pPr>
              <w:spacing w:after="20" w:line="276" w:lineRule="auto"/>
            </w:pPr>
            <w:r>
              <w:rPr>
                <w:b/>
                <w:color w:val="FFFFFF"/>
                <w:sz w:val="19"/>
              </w:rPr>
            </w:r>
            <w:r>
              <w:rPr>
                <w:rFonts w:ascii="宋体" w:hAnsi="宋体" w:eastAsia="宋体"/>
                <w:b/>
                <w:color w:val="FFFFFF"/>
                <w:sz w:val="19"/>
              </w:rPr>
              <w:t>优先级</w:t>
            </w:r>
          </w:p>
        </w:tc>
        <w:tc>
          <w:tcPr>
            <w:tcW w:type="dxa" w:w="2239"/>
            <w:shd w:val="clear" w:fill="4472C4"/>
          </w:tcPr>
          <w:p>
            <w:pPr>
              <w:spacing w:after="20" w:line="276" w:lineRule="auto"/>
            </w:pPr>
            <w:r>
              <w:rPr>
                <w:b/>
                <w:color w:val="FFFFFF"/>
                <w:sz w:val="19"/>
              </w:rPr>
            </w:r>
            <w:r>
              <w:rPr>
                <w:rFonts w:ascii="宋体" w:hAnsi="宋体" w:eastAsia="宋体"/>
                <w:b/>
                <w:color w:val="FFFFFF"/>
                <w:sz w:val="19"/>
              </w:rPr>
              <w:t>一句话说明</w:t>
            </w:r>
          </w:p>
        </w:tc>
        <w:tc>
          <w:tcPr>
            <w:tcW w:type="dxa" w:w="2239"/>
            <w:shd w:val="clear" w:fill="4472C4"/>
          </w:tcPr>
          <w:p>
            <w:pPr>
              <w:spacing w:after="20" w:line="276" w:lineRule="auto"/>
            </w:pPr>
            <w:r>
              <w:rPr>
                <w:b/>
                <w:color w:val="FFFFFF"/>
                <w:sz w:val="19"/>
              </w:rPr>
            </w:r>
            <w:r>
              <w:rPr>
                <w:rFonts w:ascii="宋体" w:hAnsi="宋体" w:eastAsia="宋体"/>
                <w:b/>
                <w:color w:val="FFFFFF"/>
                <w:sz w:val="19"/>
              </w:rPr>
              <w:t>后置原因</w:t>
            </w:r>
          </w:p>
        </w:tc>
      </w:tr>
      <w:tr>
        <w:tc>
          <w:tcPr>
            <w:tcW w:type="dxa" w:w="2239"/>
          </w:tcPr>
          <w:p>
            <w:pPr>
              <w:spacing w:after="20" w:line="276" w:lineRule="auto"/>
            </w:pPr>
            <w:r>
              <w:rPr>
                <w:sz w:val="19"/>
              </w:rPr>
            </w:r>
            <w:r>
              <w:rPr>
                <w:rFonts w:ascii="宋体" w:hAnsi="宋体" w:eastAsia="宋体"/>
                <w:b w:val="0"/>
                <w:sz w:val="19"/>
              </w:rPr>
              <w:t>prototype/ops/plans.html</w:t>
            </w:r>
          </w:p>
        </w:tc>
        <w:tc>
          <w:tcPr>
            <w:tcW w:type="dxa" w:w="2239"/>
          </w:tcPr>
          <w:p>
            <w:pPr>
              <w:spacing w:after="20" w:line="276" w:lineRule="auto"/>
            </w:pPr>
            <w:r>
              <w:rPr>
                <w:sz w:val="19"/>
              </w:rPr>
            </w:r>
            <w:r>
              <w:rPr>
                <w:rFonts w:ascii="宋体" w:hAnsi="宋体" w:eastAsia="宋体"/>
                <w:b w:val="0"/>
                <w:sz w:val="19"/>
              </w:rPr>
              <w:t>二期</w:t>
            </w:r>
          </w:p>
        </w:tc>
        <w:tc>
          <w:tcPr>
            <w:tcW w:type="dxa" w:w="2239"/>
          </w:tcPr>
          <w:p>
            <w:pPr>
              <w:spacing w:after="20" w:line="276" w:lineRule="auto"/>
            </w:pPr>
            <w:r>
              <w:rPr>
                <w:sz w:val="19"/>
              </w:rPr>
            </w:r>
            <w:r>
              <w:rPr>
                <w:rFonts w:ascii="宋体" w:hAnsi="宋体" w:eastAsia="宋体"/>
                <w:b w:val="0"/>
                <w:sz w:val="19"/>
              </w:rPr>
              <w:t>套餐管理：范围矩阵（SCRM 与 C 端小程序全部套餐必含）、容量配额（账号 2/5/10/20、内容 3/10/50/不限、直播 1/3/10/30）、定价（试用 ¥0 / 标准 ¥4,980 / 专业 ¥9,800 / 旗舰 ¥19,800）、快照计费；注「按租户单独配置，套餐仅保留默认值」</w:t>
            </w:r>
          </w:p>
        </w:tc>
        <w:tc>
          <w:tcPr>
            <w:tcW w:type="dxa" w:w="2239"/>
          </w:tcPr>
          <w:p>
            <w:pPr>
              <w:spacing w:after="20" w:line="276" w:lineRule="auto"/>
            </w:pPr>
            <w:r>
              <w:rPr>
                <w:sz w:val="19"/>
              </w:rPr>
            </w:r>
            <w:r>
              <w:rPr>
                <w:rFonts w:ascii="宋体" w:hAnsi="宋体" w:eastAsia="宋体"/>
                <w:b w:val="0"/>
                <w:sz w:val="19"/>
              </w:rPr>
              <w:t>2026-10-02 第七轮「套餐管理」标二期</w:t>
            </w:r>
          </w:p>
        </w:tc>
      </w:tr>
      <w:tr>
        <w:tc>
          <w:tcPr>
            <w:tcW w:type="dxa" w:w="2239"/>
          </w:tcPr>
          <w:p>
            <w:pPr>
              <w:spacing w:after="20" w:line="276" w:lineRule="auto"/>
            </w:pPr>
            <w:r>
              <w:rPr>
                <w:sz w:val="19"/>
              </w:rPr>
            </w:r>
            <w:r>
              <w:rPr>
                <w:rFonts w:ascii="宋体" w:hAnsi="宋体" w:eastAsia="宋体"/>
                <w:b w:val="0"/>
                <w:sz w:val="19"/>
              </w:rPr>
              <w:t>prototype/ops/plan-edit.html</w:t>
            </w:r>
          </w:p>
        </w:tc>
        <w:tc>
          <w:tcPr>
            <w:tcW w:type="dxa" w:w="2239"/>
          </w:tcPr>
          <w:p>
            <w:pPr>
              <w:spacing w:after="20" w:line="276" w:lineRule="auto"/>
            </w:pPr>
            <w:r>
              <w:rPr>
                <w:sz w:val="19"/>
              </w:rPr>
            </w:r>
            <w:r>
              <w:rPr>
                <w:rFonts w:ascii="宋体" w:hAnsi="宋体" w:eastAsia="宋体"/>
                <w:b w:val="0"/>
                <w:sz w:val="19"/>
              </w:rPr>
              <w:t>二期</w:t>
            </w:r>
          </w:p>
        </w:tc>
        <w:tc>
          <w:tcPr>
            <w:tcW w:type="dxa" w:w="2239"/>
          </w:tcPr>
          <w:p>
            <w:pPr>
              <w:spacing w:after="20" w:line="276" w:lineRule="auto"/>
            </w:pPr>
            <w:r>
              <w:rPr>
                <w:sz w:val="19"/>
              </w:rPr>
            </w:r>
            <w:r>
              <w:rPr>
                <w:rFonts w:ascii="宋体" w:hAnsi="宋体" w:eastAsia="宋体"/>
                <w:b w:val="0"/>
                <w:sz w:val="19"/>
              </w:rPr>
              <w:t>新增 / 编辑套餐版本：名称* / 范围（后台与 C 端「必含」不可取消）/ 容量 / 费率策略</w:t>
            </w:r>
          </w:p>
        </w:tc>
        <w:tc>
          <w:tcPr>
            <w:tcW w:type="dxa" w:w="2239"/>
          </w:tcPr>
          <w:p>
            <w:pPr>
              <w:spacing w:after="20" w:line="276" w:lineRule="auto"/>
            </w:pPr>
            <w:r>
              <w:rPr>
                <w:sz w:val="19"/>
              </w:rPr>
            </w:r>
            <w:r>
              <w:rPr>
                <w:rFonts w:ascii="宋体" w:hAnsi="宋体" w:eastAsia="宋体"/>
                <w:b w:val="0"/>
                <w:sz w:val="19"/>
              </w:rPr>
              <w:t>同上</w:t>
            </w:r>
          </w:p>
        </w:tc>
      </w:tr>
      <w:tr>
        <w:tc>
          <w:tcPr>
            <w:tcW w:type="dxa" w:w="2239"/>
          </w:tcPr>
          <w:p>
            <w:pPr>
              <w:spacing w:after="20" w:line="276" w:lineRule="auto"/>
            </w:pPr>
            <w:r>
              <w:rPr>
                <w:sz w:val="19"/>
              </w:rPr>
            </w:r>
            <w:r>
              <w:rPr>
                <w:rFonts w:ascii="宋体" w:hAnsi="宋体" w:eastAsia="宋体"/>
                <w:b w:val="0"/>
                <w:sz w:val="19"/>
              </w:rPr>
              <w:t>prototype/ops/users.html / tenant-detail.html / tenant-depts.html / tenant-roles.html</w:t>
            </w:r>
          </w:p>
        </w:tc>
        <w:tc>
          <w:tcPr>
            <w:tcW w:type="dxa" w:w="2239"/>
          </w:tcPr>
          <w:p>
            <w:pPr>
              <w:spacing w:after="20" w:line="276" w:lineRule="auto"/>
            </w:pPr>
            <w:r>
              <w:rPr>
                <w:sz w:val="19"/>
              </w:rPr>
            </w:r>
            <w:r>
              <w:rPr>
                <w:rFonts w:ascii="宋体" w:hAnsi="宋体" w:eastAsia="宋体"/>
                <w:b w:val="0"/>
                <w:sz w:val="19"/>
              </w:rPr>
              <w:t>—</w:t>
            </w:r>
          </w:p>
        </w:tc>
        <w:tc>
          <w:tcPr>
            <w:tcW w:type="dxa" w:w="2239"/>
          </w:tcPr>
          <w:p>
            <w:pPr>
              <w:spacing w:after="20" w:line="276" w:lineRule="auto"/>
            </w:pPr>
            <w:r>
              <w:rPr>
                <w:sz w:val="19"/>
              </w:rPr>
            </w:r>
            <w:r>
              <w:rPr>
                <w:rFonts w:ascii="宋体" w:hAnsi="宋体" w:eastAsia="宋体"/>
                <w:b w:val="0"/>
                <w:sz w:val="19"/>
              </w:rPr>
              <w:t xml:space="preserve">已迁移跳转桩（→ </w:t>
            </w:r>
            <w:r>
              <w:rPr>
                <w:rFonts w:ascii="Menlo" w:hAnsi="Menlo" w:eastAsia="Menlo"/>
                <w:b w:val="0"/>
                <w:color w:val="A03030"/>
                <w:sz w:val="19"/>
              </w:rPr>
              <w:t>tenant-config.html</w:t>
            </w:r>
            <w:r>
              <w:rPr>
                <w:rFonts w:ascii="宋体" w:hAnsi="宋体" w:eastAsia="宋体"/>
                <w:b w:val="0"/>
                <w:sz w:val="19"/>
              </w:rPr>
              <w:t>）</w:t>
            </w:r>
          </w:p>
        </w:tc>
        <w:tc>
          <w:tcPr>
            <w:tcW w:type="dxa" w:w="2239"/>
          </w:tcPr>
          <w:p>
            <w:pPr>
              <w:spacing w:after="20" w:line="276" w:lineRule="auto"/>
            </w:pPr>
            <w:r>
              <w:rPr>
                <w:sz w:val="19"/>
              </w:rPr>
            </w:r>
            <w:r>
              <w:rPr>
                <w:rFonts w:ascii="宋体" w:hAnsi="宋体" w:eastAsia="宋体"/>
                <w:b w:val="0"/>
                <w:sz w:val="19"/>
              </w:rPr>
              <w:t>第九轮入口收敛</w:t>
            </w:r>
          </w:p>
        </w:tc>
      </w:tr>
      <w:tr>
        <w:tc>
          <w:tcPr>
            <w:tcW w:type="dxa" w:w="2239"/>
          </w:tcPr>
          <w:p>
            <w:pPr>
              <w:spacing w:after="20" w:line="276" w:lineRule="auto"/>
            </w:pPr>
            <w:r>
              <w:rPr>
                <w:sz w:val="19"/>
              </w:rPr>
            </w:r>
            <w:r>
              <w:rPr>
                <w:rFonts w:ascii="宋体" w:hAnsi="宋体" w:eastAsia="宋体"/>
                <w:b w:val="0"/>
                <w:sz w:val="19"/>
              </w:rPr>
              <w:t>prototype/ops/template-roles.html / resources.html / sys-resources.html</w:t>
            </w:r>
          </w:p>
        </w:tc>
        <w:tc>
          <w:tcPr>
            <w:tcW w:type="dxa" w:w="2239"/>
          </w:tcPr>
          <w:p>
            <w:pPr>
              <w:spacing w:after="20" w:line="276" w:lineRule="auto"/>
            </w:pPr>
            <w:r>
              <w:rPr>
                <w:sz w:val="19"/>
              </w:rPr>
            </w:r>
            <w:r>
              <w:rPr>
                <w:rFonts w:ascii="宋体" w:hAnsi="宋体" w:eastAsia="宋体"/>
                <w:b w:val="0"/>
                <w:sz w:val="19"/>
              </w:rPr>
              <w:t>—</w:t>
            </w:r>
          </w:p>
        </w:tc>
        <w:tc>
          <w:tcPr>
            <w:tcW w:type="dxa" w:w="2239"/>
          </w:tcPr>
          <w:p>
            <w:pPr>
              <w:spacing w:after="20" w:line="276" w:lineRule="auto"/>
            </w:pPr>
            <w:r>
              <w:rPr>
                <w:sz w:val="19"/>
              </w:rPr>
            </w:r>
            <w:r>
              <w:rPr>
                <w:rFonts w:ascii="宋体" w:hAnsi="宋体" w:eastAsia="宋体"/>
                <w:b w:val="0"/>
                <w:sz w:val="19"/>
              </w:rPr>
              <w:t>模板角色 / 资源管理已并入应用管理，文件为跳转存根</w:t>
            </w:r>
          </w:p>
        </w:tc>
        <w:tc>
          <w:tcPr>
            <w:tcW w:type="dxa" w:w="2239"/>
          </w:tcPr>
          <w:p>
            <w:pPr>
              <w:spacing w:after="20" w:line="276" w:lineRule="auto"/>
            </w:pPr>
            <w:r>
              <w:rPr>
                <w:sz w:val="19"/>
              </w:rPr>
            </w:r>
            <w:r>
              <w:rPr>
                <w:rFonts w:ascii="宋体" w:hAnsi="宋体" w:eastAsia="宋体"/>
                <w:b w:val="0"/>
                <w:sz w:val="19"/>
              </w:rPr>
              <w:t>—</w:t>
            </w:r>
          </w:p>
        </w:tc>
      </w:tr>
    </w:tbl>
    <w:p/>
    <w:p>
      <w:r>
        <w:rPr>
          <w:rFonts w:ascii="宋体" w:hAnsi="宋体" w:eastAsia="宋体"/>
          <w:b/>
        </w:rPr>
        <w:t>业务规则摘要</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编号</w:t>
            </w:r>
          </w:p>
        </w:tc>
        <w:tc>
          <w:tcPr>
            <w:tcW w:type="dxa" w:w="4479"/>
            <w:shd w:val="clear" w:fill="4472C4"/>
          </w:tcPr>
          <w:p>
            <w:pPr>
              <w:spacing w:after="20" w:line="276" w:lineRule="auto"/>
            </w:pPr>
            <w:r>
              <w:rPr>
                <w:b/>
                <w:color w:val="FFFFFF"/>
                <w:sz w:val="19"/>
              </w:rPr>
            </w:r>
            <w:r>
              <w:rPr>
                <w:rFonts w:ascii="宋体" w:hAnsi="宋体" w:eastAsia="宋体"/>
                <w:b/>
                <w:color w:val="FFFFFF"/>
                <w:sz w:val="19"/>
              </w:rPr>
              <w:t>规则</w:t>
            </w:r>
          </w:p>
        </w:tc>
      </w:tr>
      <w:tr>
        <w:tc>
          <w:tcPr>
            <w:tcW w:type="dxa" w:w="4479"/>
          </w:tcPr>
          <w:p>
            <w:pPr>
              <w:spacing w:after="20" w:line="276" w:lineRule="auto"/>
            </w:pPr>
            <w:r>
              <w:rPr>
                <w:sz w:val="19"/>
              </w:rPr>
            </w:r>
            <w:r>
              <w:rPr>
                <w:rFonts w:ascii="宋体" w:hAnsi="宋体" w:eastAsia="宋体"/>
                <w:b w:val="0"/>
                <w:sz w:val="19"/>
              </w:rPr>
              <w:t>R-OPS-T-110（沿用）</w:t>
            </w:r>
          </w:p>
        </w:tc>
        <w:tc>
          <w:tcPr>
            <w:tcW w:type="dxa" w:w="4479"/>
          </w:tcPr>
          <w:p>
            <w:pPr>
              <w:spacing w:after="20" w:line="276" w:lineRule="auto"/>
            </w:pPr>
            <w:r>
              <w:rPr>
                <w:sz w:val="19"/>
              </w:rPr>
            </w:r>
            <w:r>
              <w:rPr>
                <w:rFonts w:ascii="宋体" w:hAnsi="宋体" w:eastAsia="宋体"/>
                <w:b w:val="0"/>
                <w:sz w:val="19"/>
              </w:rPr>
              <w:t>停用租户效果：商家后台只读 + C 端内容全部下架 + 未完结结算继续走完；可恢复（数据保留）（AC-⑤-08）</w:t>
            </w:r>
          </w:p>
        </w:tc>
      </w:tr>
      <w:tr>
        <w:tc>
          <w:tcPr>
            <w:tcW w:type="dxa" w:w="4479"/>
          </w:tcPr>
          <w:p>
            <w:pPr>
              <w:spacing w:after="20" w:line="276" w:lineRule="auto"/>
            </w:pPr>
            <w:r>
              <w:rPr>
                <w:sz w:val="19"/>
              </w:rPr>
            </w:r>
            <w:r>
              <w:rPr>
                <w:rFonts w:ascii="宋体" w:hAnsi="宋体" w:eastAsia="宋体"/>
                <w:b w:val="0"/>
                <w:sz w:val="19"/>
              </w:rPr>
              <w:t>R-OPS-P-010（沿用）</w:t>
            </w:r>
          </w:p>
        </w:tc>
        <w:tc>
          <w:tcPr>
            <w:tcW w:type="dxa" w:w="4479"/>
          </w:tcPr>
          <w:p>
            <w:pPr>
              <w:spacing w:after="20" w:line="276" w:lineRule="auto"/>
            </w:pPr>
            <w:r>
              <w:rPr>
                <w:sz w:val="19"/>
              </w:rPr>
            </w:r>
            <w:r>
              <w:rPr>
                <w:rFonts w:ascii="宋体" w:hAnsi="宋体" w:eastAsia="宋体"/>
                <w:b w:val="0"/>
                <w:sz w:val="19"/>
              </w:rPr>
              <w:t>租户按开通时套餐快照计费；改价次日生效、不影响存量（AC-⑤-10）</w:t>
            </w:r>
          </w:p>
        </w:tc>
      </w:tr>
      <w:tr>
        <w:tc>
          <w:tcPr>
            <w:tcW w:type="dxa" w:w="4479"/>
          </w:tcPr>
          <w:p>
            <w:pPr>
              <w:spacing w:after="20" w:line="276" w:lineRule="auto"/>
            </w:pPr>
            <w:r>
              <w:rPr>
                <w:sz w:val="19"/>
              </w:rPr>
            </w:r>
            <w:r>
              <w:rPr>
                <w:rFonts w:ascii="宋体" w:hAnsi="宋体" w:eastAsia="宋体"/>
                <w:b w:val="0"/>
                <w:sz w:val="19"/>
              </w:rPr>
              <w:t>R-OPS-SYS-001</w:t>
            </w:r>
          </w:p>
        </w:tc>
        <w:tc>
          <w:tcPr>
            <w:tcW w:type="dxa" w:w="4479"/>
          </w:tcPr>
          <w:p>
            <w:pPr>
              <w:spacing w:after="20" w:line="276" w:lineRule="auto"/>
            </w:pPr>
            <w:r>
              <w:rPr>
                <w:sz w:val="19"/>
              </w:rPr>
            </w:r>
            <w:r>
              <w:rPr>
                <w:rFonts w:ascii="宋体" w:hAnsi="宋体" w:eastAsia="宋体"/>
                <w:b w:val="0"/>
                <w:sz w:val="19"/>
              </w:rPr>
              <w:t>租户状态机：</w:t>
            </w:r>
            <w:r>
              <w:rPr>
                <w:rFonts w:ascii="Menlo" w:hAnsi="Menlo" w:eastAsia="Menlo"/>
                <w:b w:val="0"/>
                <w:color w:val="A03030"/>
                <w:sz w:val="19"/>
              </w:rPr>
              <w:t>待开通（注册留资）→ 正常 → 已到期 → 停用</w:t>
            </w:r>
            <w:r>
              <w:rPr>
                <w:rFonts w:ascii="宋体" w:hAnsi="宋体" w:eastAsia="宋体"/>
                <w:b w:val="0"/>
                <w:sz w:val="19"/>
              </w:rPr>
              <w:t>；</w:t>
            </w:r>
            <w:r>
              <w:rPr>
                <w:rFonts w:ascii="Menlo" w:hAnsi="Menlo" w:eastAsia="Menlo"/>
                <w:b w:val="0"/>
                <w:color w:val="A03030"/>
                <w:sz w:val="19"/>
              </w:rPr>
              <w:t>停用 → 恢复 → 正常</w:t>
            </w:r>
            <w:r>
              <w:rPr>
                <w:rFonts w:ascii="宋体" w:hAnsi="宋体" w:eastAsia="宋体"/>
                <w:b w:val="0"/>
                <w:sz w:val="19"/>
              </w:rPr>
              <w:t>；</w:t>
            </w:r>
            <w:r>
              <w:rPr>
                <w:rFonts w:ascii="Menlo" w:hAnsi="Menlo" w:eastAsia="Menlo"/>
                <w:b w:val="0"/>
                <w:color w:val="A03030"/>
                <w:sz w:val="19"/>
              </w:rPr>
              <w:t>待开通 → 已拒绝</w:t>
            </w:r>
            <w:r>
              <w:rPr>
                <w:rFonts w:ascii="宋体" w:hAnsi="宋体" w:eastAsia="宋体"/>
                <w:b w:val="0"/>
                <w:sz w:val="19"/>
              </w:rPr>
              <w:t>；</w:t>
            </w:r>
            <w:r>
              <w:rPr>
                <w:rFonts w:ascii="宋体" w:hAnsi="宋体" w:eastAsia="宋体"/>
                <w:b/>
                <w:sz w:val="19"/>
              </w:rPr>
              <w:t>无「试用中」状态</w:t>
            </w:r>
            <w:r>
              <w:rPr>
                <w:rFonts w:ascii="宋体" w:hAnsi="宋体" w:eastAsia="宋体"/>
                <w:b w:val="0"/>
                <w:sz w:val="19"/>
              </w:rPr>
              <w:t>（2026-10-02 第九轮取消），「到期时间」全站改称「使用截止日期」</w:t>
            </w:r>
          </w:p>
        </w:tc>
      </w:tr>
      <w:tr>
        <w:tc>
          <w:tcPr>
            <w:tcW w:type="dxa" w:w="4479"/>
          </w:tcPr>
          <w:p>
            <w:pPr>
              <w:spacing w:after="20" w:line="276" w:lineRule="auto"/>
            </w:pPr>
            <w:r>
              <w:rPr>
                <w:sz w:val="19"/>
              </w:rPr>
            </w:r>
            <w:r>
              <w:rPr>
                <w:rFonts w:ascii="宋体" w:hAnsi="宋体" w:eastAsia="宋体"/>
                <w:b w:val="0"/>
                <w:sz w:val="19"/>
              </w:rPr>
              <w:t>R-OPS-SYS-002</w:t>
            </w:r>
          </w:p>
        </w:tc>
        <w:tc>
          <w:tcPr>
            <w:tcW w:type="dxa" w:w="4479"/>
          </w:tcPr>
          <w:p>
            <w:pPr>
              <w:spacing w:after="20" w:line="276" w:lineRule="auto"/>
            </w:pPr>
            <w:r>
              <w:rPr>
                <w:sz w:val="19"/>
              </w:rPr>
            </w:r>
            <w:r>
              <w:rPr>
                <w:rFonts w:ascii="宋体" w:hAnsi="宋体" w:eastAsia="宋体"/>
                <w:b w:val="0"/>
                <w:sz w:val="19"/>
              </w:rPr>
              <w:t xml:space="preserve">开通租户必填：租户名称*、所属公司*、订单服务费率*、使用截止日期*、管理员姓名*、管理员手机*（正则）；初始密码 </w:t>
            </w:r>
            <w:r>
              <w:rPr>
                <w:rFonts w:ascii="Menlo" w:hAnsi="Menlo" w:eastAsia="Menlo"/>
                <w:b w:val="0"/>
                <w:color w:val="A03030"/>
                <w:sz w:val="19"/>
              </w:rPr>
              <w:t>Yb@123456</w:t>
            </w:r>
            <w:r>
              <w:rPr>
                <w:rFonts w:ascii="宋体" w:hAnsi="宋体" w:eastAsia="宋体"/>
                <w:b w:val="0"/>
                <w:sz w:val="19"/>
              </w:rPr>
              <w:t xml:space="preserve"> 首登强改；开通来源 注册留资 / 系统录入</w:t>
            </w:r>
          </w:p>
        </w:tc>
      </w:tr>
      <w:tr>
        <w:tc>
          <w:tcPr>
            <w:tcW w:type="dxa" w:w="4479"/>
          </w:tcPr>
          <w:p>
            <w:pPr>
              <w:spacing w:after="20" w:line="276" w:lineRule="auto"/>
            </w:pPr>
            <w:r>
              <w:rPr>
                <w:sz w:val="19"/>
              </w:rPr>
            </w:r>
            <w:r>
              <w:rPr>
                <w:rFonts w:ascii="宋体" w:hAnsi="宋体" w:eastAsia="宋体"/>
                <w:b w:val="0"/>
                <w:sz w:val="19"/>
              </w:rPr>
              <w:t>R-OPS-SYS-003</w:t>
            </w:r>
          </w:p>
        </w:tc>
        <w:tc>
          <w:tcPr>
            <w:tcW w:type="dxa" w:w="4479"/>
          </w:tcPr>
          <w:p>
            <w:pPr>
              <w:spacing w:after="20" w:line="276" w:lineRule="auto"/>
            </w:pPr>
            <w:r>
              <w:rPr>
                <w:sz w:val="19"/>
              </w:rPr>
            </w:r>
            <w:r>
              <w:rPr>
                <w:rFonts w:ascii="宋体" w:hAnsi="宋体" w:eastAsia="宋体"/>
                <w:b w:val="0"/>
                <w:sz w:val="19"/>
              </w:rPr>
              <w:t>租户信息编辑、容量与费率、营销额度、续期与操作日志</w:t>
            </w:r>
            <w:r>
              <w:rPr>
                <w:rFonts w:ascii="宋体" w:hAnsi="宋体" w:eastAsia="宋体"/>
                <w:b/>
                <w:sz w:val="19"/>
              </w:rPr>
              <w:t>统一收敛到「租户配置」详情页</w:t>
            </w:r>
            <w:r>
              <w:rPr>
                <w:rFonts w:ascii="宋体" w:hAnsi="宋体" w:eastAsia="宋体"/>
                <w:b w:val="0"/>
                <w:sz w:val="19"/>
              </w:rPr>
              <w:t>；租户列表不再提供编辑 / 续期入口（第九轮）</w:t>
            </w:r>
          </w:p>
        </w:tc>
      </w:tr>
      <w:tr>
        <w:tc>
          <w:tcPr>
            <w:tcW w:type="dxa" w:w="4479"/>
          </w:tcPr>
          <w:p>
            <w:pPr>
              <w:spacing w:after="20" w:line="276" w:lineRule="auto"/>
            </w:pPr>
            <w:r>
              <w:rPr>
                <w:sz w:val="19"/>
              </w:rPr>
            </w:r>
            <w:r>
              <w:rPr>
                <w:rFonts w:ascii="宋体" w:hAnsi="宋体" w:eastAsia="宋体"/>
                <w:b w:val="0"/>
                <w:sz w:val="19"/>
              </w:rPr>
              <w:t>R-OPS-SYS-004</w:t>
            </w:r>
          </w:p>
        </w:tc>
        <w:tc>
          <w:tcPr>
            <w:tcW w:type="dxa" w:w="4479"/>
          </w:tcPr>
          <w:p>
            <w:pPr>
              <w:spacing w:after="20" w:line="276" w:lineRule="auto"/>
            </w:pPr>
            <w:r>
              <w:rPr>
                <w:sz w:val="19"/>
              </w:rPr>
            </w:r>
            <w:r>
              <w:rPr>
                <w:rFonts w:ascii="宋体" w:hAnsi="宋体" w:eastAsia="宋体"/>
                <w:b w:val="0"/>
                <w:sz w:val="19"/>
              </w:rPr>
              <w:t>操作日志记录本租户在运营后台全部管理操作，</w:t>
            </w:r>
            <w:r>
              <w:rPr>
                <w:rFonts w:ascii="宋体" w:hAnsi="宋体" w:eastAsia="宋体"/>
                <w:b/>
                <w:sz w:val="19"/>
              </w:rPr>
              <w:t>不可修改、不可删除，保留 180 天</w:t>
            </w:r>
            <w:r>
              <w:rPr>
                <w:rFonts w:ascii="宋体" w:hAnsi="宋体" w:eastAsia="宋体"/>
                <w:b w:val="0"/>
                <w:sz w:val="19"/>
              </w:rPr>
              <w:t>；支持按类型 / 操作人 / 时间筛选与导出</w:t>
            </w:r>
          </w:p>
        </w:tc>
      </w:tr>
      <w:tr>
        <w:tc>
          <w:tcPr>
            <w:tcW w:type="dxa" w:w="4479"/>
          </w:tcPr>
          <w:p>
            <w:pPr>
              <w:spacing w:after="20" w:line="276" w:lineRule="auto"/>
            </w:pPr>
            <w:r>
              <w:rPr>
                <w:sz w:val="19"/>
              </w:rPr>
            </w:r>
            <w:r>
              <w:rPr>
                <w:rFonts w:ascii="宋体" w:hAnsi="宋体" w:eastAsia="宋体"/>
                <w:b w:val="0"/>
                <w:sz w:val="19"/>
              </w:rPr>
              <w:t>R-OPS-SYS-005</w:t>
            </w:r>
          </w:p>
        </w:tc>
        <w:tc>
          <w:tcPr>
            <w:tcW w:type="dxa" w:w="4479"/>
          </w:tcPr>
          <w:p>
            <w:pPr>
              <w:spacing w:after="20" w:line="276" w:lineRule="auto"/>
            </w:pPr>
            <w:r>
              <w:rPr>
                <w:sz w:val="19"/>
              </w:rPr>
            </w:r>
            <w:r>
              <w:rPr>
                <w:rFonts w:ascii="宋体" w:hAnsi="宋体" w:eastAsia="宋体"/>
                <w:b w:val="0"/>
                <w:sz w:val="19"/>
              </w:rPr>
              <w:t>超级管理员为内置唯一角色，</w:t>
            </w:r>
            <w:r>
              <w:rPr>
                <w:rFonts w:ascii="宋体" w:hAnsi="宋体" w:eastAsia="宋体"/>
                <w:b/>
                <w:sz w:val="19"/>
              </w:rPr>
              <w:t>不可编辑、停用与删除</w:t>
            </w:r>
            <w:r>
              <w:rPr>
                <w:rFonts w:ascii="宋体" w:hAnsi="宋体" w:eastAsia="宋体"/>
                <w:b w:val="0"/>
                <w:sz w:val="19"/>
              </w:rPr>
              <w:t>；角色删除须先移除成员；数据范围 3 档（全部 / 指定租户 / 本人）</w:t>
            </w:r>
          </w:p>
        </w:tc>
      </w:tr>
      <w:tr>
        <w:tc>
          <w:tcPr>
            <w:tcW w:type="dxa" w:w="4479"/>
          </w:tcPr>
          <w:p>
            <w:pPr>
              <w:spacing w:after="20" w:line="276" w:lineRule="auto"/>
            </w:pPr>
            <w:r>
              <w:rPr>
                <w:sz w:val="19"/>
              </w:rPr>
            </w:r>
            <w:r>
              <w:rPr>
                <w:rFonts w:ascii="宋体" w:hAnsi="宋体" w:eastAsia="宋体"/>
                <w:b w:val="0"/>
                <w:sz w:val="19"/>
              </w:rPr>
              <w:t>R-OPS-SYS-006</w:t>
            </w:r>
          </w:p>
        </w:tc>
        <w:tc>
          <w:tcPr>
            <w:tcW w:type="dxa" w:w="4479"/>
          </w:tcPr>
          <w:p>
            <w:pPr>
              <w:spacing w:after="20" w:line="276" w:lineRule="auto"/>
            </w:pPr>
            <w:r>
              <w:rPr>
                <w:sz w:val="19"/>
              </w:rPr>
            </w:r>
            <w:r>
              <w:rPr>
                <w:rFonts w:ascii="宋体" w:hAnsi="宋体" w:eastAsia="宋体"/>
                <w:b w:val="0"/>
                <w:sz w:val="19"/>
              </w:rPr>
              <w:t>应用状态机：</w:t>
            </w:r>
            <w:r>
              <w:rPr>
                <w:rFonts w:ascii="Menlo" w:hAnsi="Menlo" w:eastAsia="Menlo"/>
                <w:b w:val="0"/>
                <w:color w:val="A03030"/>
                <w:sz w:val="19"/>
              </w:rPr>
              <w:t>已下架 → 灰度中 → 已上架</w:t>
            </w:r>
            <w:r>
              <w:rPr>
                <w:rFonts w:ascii="宋体" w:hAnsi="宋体" w:eastAsia="宋体"/>
                <w:b w:val="0"/>
                <w:sz w:val="19"/>
              </w:rPr>
              <w:t>；取消授权后入口隐藏、接口拒绝、</w:t>
            </w:r>
            <w:r>
              <w:rPr>
                <w:rFonts w:ascii="宋体" w:hAnsi="宋体" w:eastAsia="宋体"/>
                <w:b/>
                <w:sz w:val="19"/>
              </w:rPr>
              <w:t>数据保留</w:t>
            </w:r>
          </w:p>
        </w:tc>
      </w:tr>
      <w:tr>
        <w:tc>
          <w:tcPr>
            <w:tcW w:type="dxa" w:w="4479"/>
          </w:tcPr>
          <w:p>
            <w:pPr>
              <w:spacing w:after="20" w:line="276" w:lineRule="auto"/>
            </w:pPr>
            <w:r>
              <w:rPr>
                <w:sz w:val="19"/>
              </w:rPr>
            </w:r>
            <w:r>
              <w:rPr>
                <w:rFonts w:ascii="宋体" w:hAnsi="宋体" w:eastAsia="宋体"/>
                <w:b w:val="0"/>
                <w:sz w:val="19"/>
              </w:rPr>
              <w:t>R-OPS-SYS-007</w:t>
            </w:r>
          </w:p>
        </w:tc>
        <w:tc>
          <w:tcPr>
            <w:tcW w:type="dxa" w:w="4479"/>
          </w:tcPr>
          <w:p>
            <w:pPr>
              <w:spacing w:after="20" w:line="276" w:lineRule="auto"/>
            </w:pPr>
            <w:r>
              <w:rPr>
                <w:sz w:val="19"/>
              </w:rPr>
            </w:r>
            <w:r>
              <w:rPr>
                <w:rFonts w:ascii="宋体" w:hAnsi="宋体" w:eastAsia="宋体"/>
                <w:b w:val="0"/>
                <w:sz w:val="19"/>
              </w:rPr>
              <w:t>模板角色状态机：</w:t>
            </w:r>
            <w:r>
              <w:rPr>
                <w:rFonts w:ascii="Menlo" w:hAnsi="Menlo" w:eastAsia="Menlo"/>
                <w:b w:val="0"/>
                <w:color w:val="A03030"/>
                <w:sz w:val="19"/>
              </w:rPr>
              <w:t>草稿 → 已发布 → 已下线</w:t>
            </w:r>
            <w:r>
              <w:rPr>
                <w:rFonts w:ascii="宋体" w:hAnsi="宋体" w:eastAsia="宋体"/>
                <w:b w:val="0"/>
                <w:sz w:val="19"/>
              </w:rPr>
              <w:t>；</w:t>
            </w:r>
            <w:r>
              <w:rPr>
                <w:rFonts w:ascii="宋体" w:hAnsi="宋体" w:eastAsia="宋体"/>
                <w:b/>
                <w:sz w:val="19"/>
              </w:rPr>
              <w:t>变更仅影响新开通租户，存量需单独同步</w:t>
            </w:r>
            <w:r>
              <w:rPr>
                <w:rFonts w:ascii="宋体" w:hAnsi="宋体" w:eastAsia="宋体"/>
                <w:b w:val="0"/>
                <w:sz w:val="19"/>
              </w:rPr>
              <w:t>（源文件口径）</w:t>
            </w:r>
          </w:p>
        </w:tc>
      </w:tr>
      <w:tr>
        <w:tc>
          <w:tcPr>
            <w:tcW w:type="dxa" w:w="4479"/>
          </w:tcPr>
          <w:p>
            <w:pPr>
              <w:spacing w:after="20" w:line="276" w:lineRule="auto"/>
            </w:pPr>
            <w:r>
              <w:rPr>
                <w:sz w:val="19"/>
              </w:rPr>
            </w:r>
            <w:r>
              <w:rPr>
                <w:rFonts w:ascii="宋体" w:hAnsi="宋体" w:eastAsia="宋体"/>
                <w:b w:val="0"/>
                <w:sz w:val="19"/>
              </w:rPr>
              <w:t>R-OPS-SYS-008</w:t>
            </w:r>
          </w:p>
        </w:tc>
        <w:tc>
          <w:tcPr>
            <w:tcW w:type="dxa" w:w="4479"/>
          </w:tcPr>
          <w:p>
            <w:pPr>
              <w:spacing w:after="20" w:line="276" w:lineRule="auto"/>
            </w:pPr>
            <w:r>
              <w:rPr>
                <w:sz w:val="19"/>
              </w:rPr>
            </w:r>
            <w:r>
              <w:rPr>
                <w:rFonts w:ascii="宋体" w:hAnsi="宋体" w:eastAsia="宋体"/>
                <w:b w:val="0"/>
                <w:sz w:val="19"/>
              </w:rPr>
              <w:t>消息模板：短信签名与模板须经短信平台 / 运营商审核通过后生效，修改需重新提交；小程序服务通知使用平台内模板免审</w:t>
            </w:r>
          </w:p>
        </w:tc>
      </w:tr>
      <w:tr>
        <w:tc>
          <w:tcPr>
            <w:tcW w:type="dxa" w:w="4479"/>
          </w:tcPr>
          <w:p>
            <w:pPr>
              <w:spacing w:after="20" w:line="276" w:lineRule="auto"/>
            </w:pPr>
            <w:r>
              <w:rPr>
                <w:sz w:val="19"/>
              </w:rPr>
            </w:r>
            <w:r>
              <w:rPr>
                <w:rFonts w:ascii="宋体" w:hAnsi="宋体" w:eastAsia="宋体"/>
                <w:b w:val="0"/>
                <w:sz w:val="19"/>
              </w:rPr>
              <w:t>R-OPS-SYS-009</w:t>
            </w:r>
          </w:p>
        </w:tc>
        <w:tc>
          <w:tcPr>
            <w:tcW w:type="dxa" w:w="4479"/>
          </w:tcPr>
          <w:p>
            <w:pPr>
              <w:spacing w:after="20" w:line="276" w:lineRule="auto"/>
            </w:pPr>
            <w:r>
              <w:rPr>
                <w:sz w:val="19"/>
              </w:rPr>
            </w:r>
            <w:r>
              <w:rPr>
                <w:rFonts w:ascii="宋体" w:hAnsi="宋体" w:eastAsia="宋体"/>
                <w:b w:val="0"/>
                <w:sz w:val="19"/>
              </w:rPr>
              <w:t>同步用户：从指定系统增量拉取新增账号（按手机号去重，不覆盖已存在用户），</w:t>
            </w:r>
            <w:r>
              <w:rPr>
                <w:rFonts w:ascii="宋体" w:hAnsi="宋体" w:eastAsia="宋体"/>
                <w:b/>
                <w:sz w:val="19"/>
              </w:rPr>
              <w:t>同步后默认停用</w:t>
            </w:r>
            <w:r>
              <w:rPr>
                <w:rFonts w:ascii="宋体" w:hAnsi="宋体" w:eastAsia="宋体"/>
                <w:b w:val="0"/>
                <w:sz w:val="19"/>
              </w:rPr>
              <w:t>，需人工启用并分配部门 / 角色</w:t>
            </w:r>
          </w:p>
        </w:tc>
      </w:tr>
      <w:tr>
        <w:tc>
          <w:tcPr>
            <w:tcW w:type="dxa" w:w="4479"/>
          </w:tcPr>
          <w:p>
            <w:pPr>
              <w:spacing w:after="20" w:line="276" w:lineRule="auto"/>
            </w:pPr>
            <w:r>
              <w:rPr>
                <w:sz w:val="19"/>
              </w:rPr>
            </w:r>
            <w:r>
              <w:rPr>
                <w:rFonts w:ascii="宋体" w:hAnsi="宋体" w:eastAsia="宋体"/>
                <w:b w:val="0"/>
                <w:sz w:val="19"/>
              </w:rPr>
              <w:t>R-OPS-SYS-010</w:t>
            </w:r>
          </w:p>
        </w:tc>
        <w:tc>
          <w:tcPr>
            <w:tcW w:type="dxa" w:w="4479"/>
          </w:tcPr>
          <w:p>
            <w:pPr>
              <w:spacing w:after="20" w:line="276" w:lineRule="auto"/>
            </w:pPr>
            <w:r>
              <w:rPr>
                <w:sz w:val="19"/>
              </w:rPr>
            </w:r>
            <w:r>
              <w:rPr>
                <w:rFonts w:ascii="宋体" w:hAnsi="宋体" w:eastAsia="宋体"/>
                <w:b w:val="0"/>
                <w:sz w:val="19"/>
              </w:rPr>
              <w:t>套餐（二期）：范围矩阵以应用管理 7 应用为准，SCRM 与 C 端小程序全部套餐必含；容量与费率</w:t>
            </w:r>
            <w:r>
              <w:rPr>
                <w:rFonts w:ascii="宋体" w:hAnsi="宋体" w:eastAsia="宋体"/>
                <w:b/>
                <w:sz w:val="19"/>
              </w:rPr>
              <w:t>按租户单独配置，套餐仅保留默认值</w:t>
            </w:r>
          </w:p>
        </w:tc>
      </w:tr>
    </w:tbl>
    <w:p/>
    <w:p>
      <w:r>
        <w:rPr>
          <w:rFonts w:ascii="宋体" w:hAnsi="宋体" w:eastAsia="宋体"/>
          <w:b/>
        </w:rPr>
        <w:t>验收标准</w:t>
      </w:r>
    </w:p>
    <w:p>
      <w:pPr>
        <w:pStyle w:val="ListBullet"/>
        <w:spacing w:after="20"/>
        <w:ind w:left="425"/>
      </w:pPr>
      <w:r>
        <w:rPr>
          <w:rFonts w:ascii="宋体" w:hAnsi="宋体" w:eastAsia="宋体"/>
          <w:b w:val="0"/>
          <w:sz w:val="21"/>
        </w:rPr>
        <w:t>给定注册留资线索，当运营完成开通（费率 + 管理员），则租户进入「正常」、管理员账号可登录商家后台、应用按默认授权到位（AC-⑤-01 改写）。</w:t>
      </w:r>
    </w:p>
    <w:p>
      <w:pPr>
        <w:pStyle w:val="ListBullet"/>
        <w:spacing w:after="20"/>
        <w:ind w:left="425"/>
      </w:pPr>
      <w:r>
        <w:rPr>
          <w:rFonts w:ascii="宋体" w:hAnsi="宋体" w:eastAsia="宋体"/>
          <w:b w:val="0"/>
          <w:sz w:val="21"/>
        </w:rPr>
        <w:t>给定租户被停用，当学员访问其 C 端店铺，则店铺下架不可浏览；该租户未完结结算继续走完（AC-⑤-08）。</w:t>
      </w:r>
    </w:p>
    <w:p>
      <w:pPr>
        <w:pStyle w:val="ListBullet"/>
        <w:spacing w:after="20"/>
        <w:ind w:left="425"/>
      </w:pPr>
      <w:r>
        <w:rPr>
          <w:rFonts w:ascii="宋体" w:hAnsi="宋体" w:eastAsia="宋体"/>
          <w:b w:val="0"/>
          <w:sz w:val="21"/>
        </w:rPr>
        <w:t>给定套餐改价，当次日生效，则存量租户按开通快照计费不受影响（AC-⑤-10）。</w:t>
      </w:r>
    </w:p>
    <w:p>
      <w:pPr>
        <w:pStyle w:val="ListBullet"/>
        <w:spacing w:after="20"/>
        <w:ind w:left="425"/>
      </w:pPr>
      <w:r>
        <w:rPr>
          <w:rFonts w:ascii="宋体" w:hAnsi="宋体" w:eastAsia="宋体"/>
          <w:b w:val="0"/>
          <w:sz w:val="21"/>
        </w:rPr>
        <w:t>给定租户「续期」，当保存新的使用截止日期，则顶部条 / 基本信息 / 操作日志同步更新并新增一条日志。</w:t>
      </w:r>
    </w:p>
    <w:p>
      <w:pPr>
        <w:pStyle w:val="ListBullet"/>
        <w:spacing w:after="20"/>
        <w:ind w:left="425"/>
      </w:pPr>
      <w:r>
        <w:rPr>
          <w:rFonts w:ascii="宋体" w:hAnsi="宋体" w:eastAsia="宋体"/>
          <w:b w:val="0"/>
          <w:sz w:val="21"/>
        </w:rPr>
        <w:t>给定一期视图，当打开「系统管理」，则「租户管理」组仅显示「租户列表」，「套餐管理」带二期徽标且不可见。</w:t>
      </w:r>
    </w:p>
    <w:p>
      <w:r>
        <w:rPr>
          <w:rFonts w:ascii="宋体" w:hAnsi="宋体" w:eastAsia="宋体"/>
          <w:b/>
        </w:rPr>
        <w:t>开放问题</w:t>
      </w:r>
    </w:p>
    <w:p>
      <w:pPr>
        <w:pStyle w:val="ListBullet"/>
        <w:spacing w:after="20"/>
        <w:ind w:left="425"/>
      </w:pPr>
      <w:r>
        <w:rPr>
          <w:rFonts w:ascii="宋体" w:hAnsi="宋体" w:eastAsia="宋体"/>
          <w:b/>
          <w:sz w:val="21"/>
        </w:rPr>
        <w:t>套餐状态机</w:t>
      </w:r>
      <w:r>
        <w:rPr>
          <w:rFonts w:ascii="宋体" w:hAnsi="宋体" w:eastAsia="宋体"/>
          <w:b w:val="0"/>
          <w:sz w:val="21"/>
        </w:rPr>
        <w:t>在源文件中未明确（</w:t>
      </w:r>
      <w:r>
        <w:rPr>
          <w:rFonts w:ascii="Menlo" w:hAnsi="Menlo" w:eastAsia="Menlo"/>
          <w:b w:val="0"/>
          <w:color w:val="A03030"/>
          <w:sz w:val="21"/>
        </w:rPr>
        <w:t>plans.html</w:t>
      </w:r>
      <w:r>
        <w:rPr>
          <w:rFonts w:ascii="宋体" w:hAnsi="宋体" w:eastAsia="宋体"/>
          <w:b w:val="0"/>
          <w:sz w:val="21"/>
        </w:rPr>
        <w:t xml:space="preserve"> / </w:t>
      </w:r>
      <w:r>
        <w:rPr>
          <w:rFonts w:ascii="Menlo" w:hAnsi="Menlo" w:eastAsia="Menlo"/>
          <w:b w:val="0"/>
          <w:color w:val="A03030"/>
          <w:sz w:val="21"/>
        </w:rPr>
        <w:t>plan-edit.html</w:t>
      </w:r>
      <w:r>
        <w:rPr>
          <w:rFonts w:ascii="宋体" w:hAnsi="宋体" w:eastAsia="宋体"/>
          <w:b w:val="0"/>
          <w:sz w:val="21"/>
        </w:rPr>
        <w:t xml:space="preserve"> 未给出状态流转），待补。</w:t>
      </w:r>
    </w:p>
    <w:p>
      <w:pPr>
        <w:pStyle w:val="ListBullet"/>
        <w:spacing w:after="20"/>
        <w:ind w:left="425"/>
      </w:pPr>
      <w:r>
        <w:rPr>
          <w:rFonts w:ascii="Menlo" w:hAnsi="Menlo" w:eastAsia="Menlo"/>
          <w:b w:val="0"/>
          <w:color w:val="A03030"/>
          <w:sz w:val="21"/>
        </w:rPr>
        <w:t>tenants.html</w:t>
      </w:r>
      <w:r>
        <w:rPr>
          <w:rFonts w:ascii="宋体" w:hAnsi="宋体" w:eastAsia="宋体"/>
          <w:b w:val="0"/>
          <w:sz w:val="21"/>
        </w:rPr>
        <w:t xml:space="preserve"> 列表与开通弹窗仍显示「1%（默认）/ 0.6%（战略合作）」，与 Q-01 裁定（0.6% 默认 / 0.3% 战略、废弃 1%）冲突，待回改（同 5.2.4 开放问题）。</w:t>
      </w:r>
    </w:p>
    <w:p>
      <w:pPr>
        <w:pStyle w:val="ListBullet"/>
        <w:spacing w:after="20"/>
        <w:ind w:left="425"/>
      </w:pPr>
      <w:r>
        <w:rPr>
          <w:rFonts w:ascii="宋体" w:hAnsi="宋体" w:eastAsia="宋体"/>
          <w:b w:val="0"/>
          <w:sz w:val="21"/>
        </w:rPr>
        <w:t>「租户管理」在总册 §4.3（2026-09-27）为独立顶级模块、在 ops-shell.js（2026-10-02）已并入系统管理，总册待同步更新。</w:t>
      </w:r>
    </w:p>
    <w:p>
      <w:pPr>
        <w:pStyle w:val="ListBullet"/>
        <w:spacing w:after="20"/>
        <w:ind w:left="425"/>
      </w:pPr>
      <w:r>
        <w:rPr>
          <w:rFonts w:ascii="Menlo" w:hAnsi="Menlo" w:eastAsia="Menlo"/>
          <w:b w:val="0"/>
          <w:color w:val="A03030"/>
          <w:sz w:val="21"/>
        </w:rPr>
        <w:t>channel-mgmt.html</w:t>
      </w:r>
      <w:r>
        <w:rPr>
          <w:rFonts w:ascii="宋体" w:hAnsi="宋体" w:eastAsia="宋体"/>
          <w:b w:val="0"/>
          <w:sz w:val="21"/>
        </w:rPr>
        <w:t xml:space="preserve"> 在运营端 PRD 正文中无独立章节（仅《功能补全分析》提及），字段级规则待补。</w:t>
      </w:r>
    </w:p>
    <w:p>
      <w:pPr>
        <w:pStyle w:val="Heading3"/>
      </w:pPr>
      <w:r>
        <w:rPr>
          <w:rFonts w:ascii="微软雅黑" w:hAnsi="微软雅黑" w:eastAsia="微软雅黑"/>
          <w:b/>
        </w:rPr>
        <w:t>5.2.7 跨模块闭环、状态机总表与待补清单</w:t>
      </w:r>
    </w:p>
    <w:p>
      <w:pPr>
        <w:spacing w:after="40"/>
        <w:ind w:left="340"/>
      </w:pPr>
      <w:r>
        <w:rPr>
          <w:rFonts w:ascii="宋体" w:hAnsi="宋体" w:eastAsia="宋体"/>
          <w:b w:val="0"/>
          <w:i/>
          <w:color w:val="444444"/>
          <w:sz w:val="20"/>
        </w:rPr>
        <w:t>本节为非模块的跨章收口，汇总平台侧闭环、对象状态机与全局待补事项。</w:t>
      </w:r>
    </w:p>
    <w:p>
      <w:r>
        <w:rPr>
          <w:rFonts w:ascii="宋体" w:hAnsi="宋体" w:eastAsia="宋体"/>
          <w:b/>
        </w:rPr>
        <w:t>平台侧治理闭环（逐环落点）</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shd w:val="clear" w:fill="4472C4"/>
          </w:tcPr>
          <w:p>
            <w:pPr>
              <w:spacing w:after="20" w:line="276" w:lineRule="auto"/>
            </w:pPr>
            <w:r>
              <w:rPr>
                <w:b/>
                <w:color w:val="FFFFFF"/>
                <w:sz w:val="19"/>
              </w:rPr>
            </w:r>
            <w:r>
              <w:rPr>
                <w:rFonts w:ascii="宋体" w:hAnsi="宋体" w:eastAsia="宋体"/>
                <w:b/>
                <w:color w:val="FFFFFF"/>
                <w:sz w:val="19"/>
              </w:rPr>
              <w:t>环</w:t>
            </w:r>
          </w:p>
        </w:tc>
        <w:tc>
          <w:tcPr>
            <w:tcW w:type="dxa" w:w="1792"/>
            <w:shd w:val="clear" w:fill="4472C4"/>
          </w:tcPr>
          <w:p>
            <w:pPr>
              <w:spacing w:after="20" w:line="276" w:lineRule="auto"/>
            </w:pPr>
            <w:r>
              <w:rPr>
                <w:b/>
                <w:color w:val="FFFFFF"/>
                <w:sz w:val="19"/>
              </w:rPr>
            </w:r>
            <w:r>
              <w:rPr>
                <w:rFonts w:ascii="宋体" w:hAnsi="宋体" w:eastAsia="宋体"/>
                <w:b/>
                <w:color w:val="FFFFFF"/>
                <w:sz w:val="19"/>
              </w:rPr>
              <w:t>动作</w:t>
            </w:r>
          </w:p>
        </w:tc>
        <w:tc>
          <w:tcPr>
            <w:tcW w:type="dxa" w:w="1792"/>
            <w:shd w:val="clear" w:fill="4472C4"/>
          </w:tcPr>
          <w:p>
            <w:pPr>
              <w:spacing w:after="20" w:line="276" w:lineRule="auto"/>
            </w:pPr>
            <w:r>
              <w:rPr>
                <w:b/>
                <w:color w:val="FFFFFF"/>
                <w:sz w:val="19"/>
              </w:rPr>
            </w:r>
            <w:r>
              <w:rPr>
                <w:rFonts w:ascii="宋体" w:hAnsi="宋体" w:eastAsia="宋体"/>
                <w:b/>
                <w:color w:val="FFFFFF"/>
                <w:sz w:val="19"/>
              </w:rPr>
              <w:t>承载模块 / 页面</w:t>
            </w:r>
          </w:p>
        </w:tc>
        <w:tc>
          <w:tcPr>
            <w:tcW w:type="dxa" w:w="1792"/>
            <w:shd w:val="clear" w:fill="4472C4"/>
          </w:tcPr>
          <w:p>
            <w:pPr>
              <w:spacing w:after="20" w:line="276" w:lineRule="auto"/>
            </w:pPr>
            <w:r>
              <w:rPr>
                <w:b/>
                <w:color w:val="FFFFFF"/>
                <w:sz w:val="19"/>
              </w:rPr>
            </w:r>
            <w:r>
              <w:rPr>
                <w:rFonts w:ascii="宋体" w:hAnsi="宋体" w:eastAsia="宋体"/>
                <w:b/>
                <w:color w:val="FFFFFF"/>
                <w:sz w:val="19"/>
              </w:rPr>
              <w:t>关键状态流转</w:t>
            </w:r>
          </w:p>
        </w:tc>
        <w:tc>
          <w:tcPr>
            <w:tcW w:type="dxa" w:w="1792"/>
            <w:shd w:val="clear" w:fill="4472C4"/>
          </w:tcPr>
          <w:p>
            <w:pPr>
              <w:spacing w:after="20" w:line="276" w:lineRule="auto"/>
            </w:pPr>
            <w:r>
              <w:rPr>
                <w:b/>
                <w:color w:val="FFFFFF"/>
                <w:sz w:val="19"/>
              </w:rPr>
            </w:r>
            <w:r>
              <w:rPr>
                <w:rFonts w:ascii="宋体" w:hAnsi="宋体" w:eastAsia="宋体"/>
                <w:b/>
                <w:color w:val="FFFFFF"/>
                <w:sz w:val="19"/>
              </w:rPr>
              <w:t>硬约束</w:t>
            </w:r>
          </w:p>
        </w:tc>
      </w:tr>
      <w:tr>
        <w:tc>
          <w:tcPr>
            <w:tcW w:type="dxa" w:w="1792"/>
          </w:tcPr>
          <w:p>
            <w:pPr>
              <w:spacing w:after="20" w:line="276" w:lineRule="auto"/>
            </w:pPr>
            <w:r>
              <w:rPr>
                <w:sz w:val="19"/>
              </w:rPr>
            </w:r>
            <w:r>
              <w:rPr>
                <w:rFonts w:ascii="宋体" w:hAnsi="宋体" w:eastAsia="宋体"/>
                <w:b w:val="0"/>
                <w:sz w:val="19"/>
              </w:rPr>
              <w:t>① 租户开通</w:t>
            </w:r>
          </w:p>
        </w:tc>
        <w:tc>
          <w:tcPr>
            <w:tcW w:type="dxa" w:w="1792"/>
          </w:tcPr>
          <w:p>
            <w:pPr>
              <w:spacing w:after="20" w:line="276" w:lineRule="auto"/>
            </w:pPr>
            <w:r>
              <w:rPr>
                <w:sz w:val="19"/>
              </w:rPr>
            </w:r>
            <w:r>
              <w:rPr>
                <w:rFonts w:ascii="宋体" w:hAnsi="宋体" w:eastAsia="宋体"/>
                <w:b w:val="0"/>
                <w:sz w:val="19"/>
              </w:rPr>
              <w:t>注册留资 → 开通（费率 / 截止日期 / 管理员）</w:t>
            </w:r>
          </w:p>
        </w:tc>
        <w:tc>
          <w:tcPr>
            <w:tcW w:type="dxa" w:w="1792"/>
          </w:tcPr>
          <w:p>
            <w:pPr>
              <w:spacing w:after="20" w:line="276" w:lineRule="auto"/>
            </w:pPr>
            <w:r>
              <w:rPr>
                <w:sz w:val="19"/>
              </w:rPr>
            </w:r>
            <w:r>
              <w:rPr>
                <w:rFonts w:ascii="宋体" w:hAnsi="宋体" w:eastAsia="宋体"/>
                <w:b w:val="0"/>
                <w:sz w:val="19"/>
              </w:rPr>
              <w:t xml:space="preserve">系统管理 · </w:t>
            </w:r>
            <w:r>
              <w:rPr>
                <w:rFonts w:ascii="Menlo" w:hAnsi="Menlo" w:eastAsia="Menlo"/>
                <w:b w:val="0"/>
                <w:color w:val="A03030"/>
                <w:sz w:val="19"/>
              </w:rPr>
              <w:t>tenants.html</w:t>
            </w:r>
          </w:p>
        </w:tc>
        <w:tc>
          <w:tcPr>
            <w:tcW w:type="dxa" w:w="1792"/>
          </w:tcPr>
          <w:p>
            <w:pPr>
              <w:spacing w:after="20" w:line="276" w:lineRule="auto"/>
            </w:pPr>
            <w:r>
              <w:rPr>
                <w:sz w:val="19"/>
              </w:rPr>
            </w:r>
            <w:r>
              <w:rPr>
                <w:rFonts w:ascii="Menlo" w:hAnsi="Menlo" w:eastAsia="Menlo"/>
                <w:b w:val="0"/>
                <w:color w:val="A03030"/>
                <w:sz w:val="19"/>
              </w:rPr>
              <w:t>待开通 → 正常</w:t>
            </w:r>
            <w:r>
              <w:rPr>
                <w:rFonts w:ascii="宋体" w:hAnsi="宋体" w:eastAsia="宋体"/>
                <w:b w:val="0"/>
                <w:sz w:val="19"/>
              </w:rPr>
              <w:t xml:space="preserve">（或 </w:t>
            </w:r>
            <w:r>
              <w:rPr>
                <w:rFonts w:ascii="Menlo" w:hAnsi="Menlo" w:eastAsia="Menlo"/>
                <w:b w:val="0"/>
                <w:color w:val="A03030"/>
                <w:sz w:val="19"/>
              </w:rPr>
              <w:t>→ 已拒绝</w:t>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开通必填项 + 手机正则</w:t>
            </w:r>
          </w:p>
        </w:tc>
      </w:tr>
      <w:tr>
        <w:tc>
          <w:tcPr>
            <w:tcW w:type="dxa" w:w="1792"/>
          </w:tcPr>
          <w:p>
            <w:pPr>
              <w:spacing w:after="20" w:line="276" w:lineRule="auto"/>
            </w:pPr>
            <w:r>
              <w:rPr>
                <w:sz w:val="19"/>
              </w:rPr>
            </w:r>
            <w:r>
              <w:rPr>
                <w:rFonts w:ascii="宋体" w:hAnsi="宋体" w:eastAsia="宋体"/>
                <w:b w:val="0"/>
                <w:sz w:val="19"/>
              </w:rPr>
              <w:t>② 套餐 / 应用授权</w:t>
            </w:r>
          </w:p>
        </w:tc>
        <w:tc>
          <w:tcPr>
            <w:tcW w:type="dxa" w:w="1792"/>
          </w:tcPr>
          <w:p>
            <w:pPr>
              <w:spacing w:after="20" w:line="276" w:lineRule="auto"/>
            </w:pPr>
            <w:r>
              <w:rPr>
                <w:sz w:val="19"/>
              </w:rPr>
            </w:r>
            <w:r>
              <w:rPr>
                <w:rFonts w:ascii="宋体" w:hAnsi="宋体" w:eastAsia="宋体"/>
                <w:b w:val="0"/>
                <w:sz w:val="19"/>
              </w:rPr>
              <w:t>默认 / 单独 / 试用 / 取消授权</w:t>
            </w:r>
          </w:p>
        </w:tc>
        <w:tc>
          <w:tcPr>
            <w:tcW w:type="dxa" w:w="1792"/>
          </w:tcPr>
          <w:p>
            <w:pPr>
              <w:spacing w:after="20" w:line="276" w:lineRule="auto"/>
            </w:pPr>
            <w:r>
              <w:rPr>
                <w:sz w:val="19"/>
              </w:rPr>
            </w:r>
            <w:r>
              <w:rPr>
                <w:rFonts w:ascii="宋体" w:hAnsi="宋体" w:eastAsia="宋体"/>
                <w:b w:val="0"/>
                <w:sz w:val="19"/>
              </w:rPr>
              <w:t xml:space="preserve">系统管理 · </w:t>
            </w:r>
            <w:r>
              <w:rPr>
                <w:rFonts w:ascii="Menlo" w:hAnsi="Menlo" w:eastAsia="Menlo"/>
                <w:b w:val="0"/>
                <w:color w:val="A03030"/>
                <w:sz w:val="19"/>
              </w:rPr>
              <w:t>apps.html</w:t>
            </w:r>
            <w:r>
              <w:rPr>
                <w:rFonts w:ascii="宋体" w:hAnsi="宋体" w:eastAsia="宋体"/>
                <w:b w:val="0"/>
                <w:sz w:val="19"/>
              </w:rPr>
              <w:t xml:space="preserve"> / </w:t>
            </w:r>
            <w:r>
              <w:rPr>
                <w:rFonts w:ascii="Menlo" w:hAnsi="Menlo" w:eastAsia="Menlo"/>
                <w:b w:val="0"/>
                <w:color w:val="A03030"/>
                <w:sz w:val="19"/>
              </w:rPr>
              <w:t>app-config.html</w:t>
            </w:r>
            <w:r>
              <w:rPr>
                <w:rFonts w:ascii="宋体" w:hAnsi="宋体" w:eastAsia="宋体"/>
                <w:b w:val="0"/>
                <w:sz w:val="19"/>
              </w:rPr>
              <w:t xml:space="preserve"> / </w:t>
            </w:r>
            <w:r>
              <w:rPr>
                <w:rFonts w:ascii="Menlo" w:hAnsi="Menlo" w:eastAsia="Menlo"/>
                <w:b w:val="0"/>
                <w:color w:val="A03030"/>
                <w:sz w:val="19"/>
              </w:rPr>
              <w:t>tenant-config.html</w:t>
            </w:r>
            <w:r>
              <w:rPr>
                <w:rFonts w:ascii="宋体" w:hAnsi="宋体" w:eastAsia="宋体"/>
                <w:b w:val="0"/>
                <w:sz w:val="19"/>
              </w:rPr>
              <w:t>（套餐二期）</w:t>
            </w:r>
          </w:p>
        </w:tc>
        <w:tc>
          <w:tcPr>
            <w:tcW w:type="dxa" w:w="1792"/>
          </w:tcPr>
          <w:p>
            <w:pPr>
              <w:spacing w:after="20" w:line="276" w:lineRule="auto"/>
            </w:pPr>
            <w:r>
              <w:rPr>
                <w:sz w:val="19"/>
              </w:rPr>
            </w:r>
            <w:r>
              <w:rPr>
                <w:rFonts w:ascii="宋体" w:hAnsi="宋体" w:eastAsia="宋体"/>
                <w:b w:val="0"/>
                <w:sz w:val="19"/>
              </w:rPr>
              <w:t xml:space="preserve">应用 </w:t>
            </w:r>
            <w:r>
              <w:rPr>
                <w:rFonts w:ascii="Menlo" w:hAnsi="Menlo" w:eastAsia="Menlo"/>
                <w:b w:val="0"/>
                <w:color w:val="A03030"/>
                <w:sz w:val="19"/>
              </w:rPr>
              <w:t>已下架 → 灰度中 → 已上架</w:t>
            </w:r>
            <w:r>
              <w:rPr>
                <w:rFonts w:ascii="宋体" w:hAnsi="宋体" w:eastAsia="宋体"/>
                <w:b w:val="0"/>
                <w:sz w:val="19"/>
              </w:rPr>
              <w:t>；授权取消后数据保留</w:t>
            </w:r>
          </w:p>
        </w:tc>
        <w:tc>
          <w:tcPr>
            <w:tcW w:type="dxa" w:w="1792"/>
          </w:tcPr>
          <w:p>
            <w:pPr>
              <w:spacing w:after="20" w:line="276" w:lineRule="auto"/>
            </w:pPr>
            <w:r>
              <w:rPr>
                <w:sz w:val="19"/>
              </w:rPr>
            </w:r>
            <w:r>
              <w:rPr>
                <w:rFonts w:ascii="宋体" w:hAnsi="宋体" w:eastAsia="宋体"/>
                <w:b w:val="0"/>
                <w:sz w:val="19"/>
              </w:rPr>
              <w:t>取消授权后入口隐藏、接口拒绝</w:t>
            </w:r>
          </w:p>
        </w:tc>
      </w:tr>
      <w:tr>
        <w:tc>
          <w:tcPr>
            <w:tcW w:type="dxa" w:w="1792"/>
          </w:tcPr>
          <w:p>
            <w:pPr>
              <w:spacing w:after="20" w:line="276" w:lineRule="auto"/>
            </w:pPr>
            <w:r>
              <w:rPr>
                <w:sz w:val="19"/>
              </w:rPr>
            </w:r>
            <w:r>
              <w:rPr>
                <w:rFonts w:ascii="宋体" w:hAnsi="宋体" w:eastAsia="宋体"/>
                <w:b w:val="0"/>
                <w:sz w:val="19"/>
              </w:rPr>
              <w:t>③ 内容与直播审核</w:t>
            </w:r>
          </w:p>
        </w:tc>
        <w:tc>
          <w:tcPr>
            <w:tcW w:type="dxa" w:w="1792"/>
          </w:tcPr>
          <w:p>
            <w:pPr>
              <w:spacing w:after="20" w:line="276" w:lineRule="auto"/>
            </w:pPr>
            <w:r>
              <w:rPr>
                <w:sz w:val="19"/>
              </w:rPr>
            </w:r>
            <w:r>
              <w:rPr>
                <w:rFonts w:ascii="宋体" w:hAnsi="宋体" w:eastAsia="宋体"/>
                <w:b w:val="0"/>
                <w:sz w:val="19"/>
              </w:rPr>
              <w:t>上架前审核 + 申诉复核</w:t>
            </w:r>
          </w:p>
        </w:tc>
        <w:tc>
          <w:tcPr>
            <w:tcW w:type="dxa" w:w="1792"/>
          </w:tcPr>
          <w:p>
            <w:pPr>
              <w:spacing w:after="20" w:line="276" w:lineRule="auto"/>
            </w:pPr>
            <w:r>
              <w:rPr>
                <w:sz w:val="19"/>
              </w:rPr>
            </w:r>
            <w:r>
              <w:rPr>
                <w:rFonts w:ascii="宋体" w:hAnsi="宋体" w:eastAsia="宋体"/>
                <w:b w:val="0"/>
                <w:sz w:val="19"/>
              </w:rPr>
              <w:t xml:space="preserve">内容与审核 · </w:t>
            </w:r>
            <w:r>
              <w:rPr>
                <w:rFonts w:ascii="Menlo" w:hAnsi="Menlo" w:eastAsia="Menlo"/>
                <w:b w:val="0"/>
                <w:color w:val="A03030"/>
                <w:sz w:val="19"/>
              </w:rPr>
              <w:t>audit.html</w:t>
            </w:r>
            <w:r>
              <w:rPr>
                <w:rFonts w:ascii="宋体" w:hAnsi="宋体" w:eastAsia="宋体"/>
                <w:b w:val="0"/>
                <w:sz w:val="19"/>
              </w:rPr>
              <w:t>（二期）</w:t>
            </w:r>
          </w:p>
        </w:tc>
        <w:tc>
          <w:tcPr>
            <w:tcW w:type="dxa" w:w="1792"/>
          </w:tcPr>
          <w:p>
            <w:pPr>
              <w:spacing w:after="20" w:line="276" w:lineRule="auto"/>
            </w:pPr>
            <w:r>
              <w:rPr>
                <w:sz w:val="19"/>
              </w:rPr>
            </w:r>
            <w:r>
              <w:rPr>
                <w:rFonts w:ascii="Menlo" w:hAnsi="Menlo" w:eastAsia="Menlo"/>
                <w:b w:val="0"/>
                <w:color w:val="A03030"/>
                <w:sz w:val="19"/>
              </w:rPr>
              <w:t>待平台审核 → 已通过 / 已驳回</w:t>
            </w:r>
            <w:r>
              <w:rPr>
                <w:rFonts w:ascii="宋体" w:hAnsi="宋体" w:eastAsia="宋体"/>
                <w:b w:val="0"/>
                <w:sz w:val="19"/>
              </w:rPr>
              <w:t>；</w:t>
            </w:r>
            <w:r>
              <w:rPr>
                <w:rFonts w:ascii="Menlo" w:hAnsi="Menlo" w:eastAsia="Menlo"/>
                <w:b w:val="0"/>
                <w:color w:val="A03030"/>
                <w:sz w:val="19"/>
              </w:rPr>
              <w:t>已驳回 → 商家申诉 → 申诉待复核 → 已通过 / 维持驳回</w:t>
            </w:r>
          </w:p>
        </w:tc>
        <w:tc>
          <w:tcPr>
            <w:tcW w:type="dxa" w:w="1792"/>
          </w:tcPr>
          <w:p>
            <w:pPr>
              <w:spacing w:after="20" w:line="276" w:lineRule="auto"/>
            </w:pPr>
            <w:r>
              <w:rPr>
                <w:sz w:val="19"/>
              </w:rPr>
            </w:r>
            <w:r>
              <w:rPr>
                <w:rFonts w:ascii="宋体" w:hAnsi="宋体" w:eastAsia="宋体"/>
                <w:b/>
                <w:sz w:val="19"/>
              </w:rPr>
              <w:t>直播未过审禁止开播</w:t>
            </w:r>
          </w:p>
        </w:tc>
      </w:tr>
      <w:tr>
        <w:tc>
          <w:tcPr>
            <w:tcW w:type="dxa" w:w="1792"/>
          </w:tcPr>
          <w:p>
            <w:pPr>
              <w:spacing w:after="20" w:line="276" w:lineRule="auto"/>
            </w:pPr>
            <w:r>
              <w:rPr>
                <w:sz w:val="19"/>
              </w:rPr>
            </w:r>
            <w:r>
              <w:rPr>
                <w:rFonts w:ascii="宋体" w:hAnsi="宋体" w:eastAsia="宋体"/>
                <w:b w:val="0"/>
                <w:sz w:val="19"/>
              </w:rPr>
              <w:t>④ 交易发生</w:t>
            </w:r>
          </w:p>
        </w:tc>
        <w:tc>
          <w:tcPr>
            <w:tcW w:type="dxa" w:w="1792"/>
          </w:tcPr>
          <w:p>
            <w:pPr>
              <w:spacing w:after="20" w:line="276" w:lineRule="auto"/>
            </w:pPr>
            <w:r>
              <w:rPr>
                <w:sz w:val="19"/>
              </w:rPr>
            </w:r>
            <w:r>
              <w:rPr>
                <w:rFonts w:ascii="宋体" w:hAnsi="宋体" w:eastAsia="宋体"/>
                <w:b w:val="0"/>
                <w:sz w:val="19"/>
              </w:rPr>
              <w:t>双链路成交、权益开通</w:t>
            </w:r>
          </w:p>
        </w:tc>
        <w:tc>
          <w:tcPr>
            <w:tcW w:type="dxa" w:w="1792"/>
          </w:tcPr>
          <w:p>
            <w:pPr>
              <w:spacing w:after="20" w:line="276" w:lineRule="auto"/>
            </w:pPr>
            <w:r>
              <w:rPr>
                <w:sz w:val="19"/>
              </w:rPr>
            </w:r>
            <w:r>
              <w:rPr>
                <w:rFonts w:ascii="宋体" w:hAnsi="宋体" w:eastAsia="宋体"/>
                <w:b w:val="0"/>
                <w:sz w:val="19"/>
              </w:rPr>
              <w:t xml:space="preserve">财务 · </w:t>
            </w:r>
            <w:r>
              <w:rPr>
                <w:rFonts w:ascii="Menlo" w:hAnsi="Menlo" w:eastAsia="Menlo"/>
                <w:b w:val="0"/>
                <w:color w:val="A03030"/>
                <w:sz w:val="19"/>
              </w:rPr>
              <w:t>trade-orders.html</w:t>
            </w:r>
            <w:r>
              <w:rPr>
                <w:rFonts w:ascii="宋体" w:hAnsi="宋体" w:eastAsia="宋体"/>
                <w:b w:val="0"/>
                <w:sz w:val="19"/>
              </w:rPr>
              <w:t xml:space="preserve"> / </w:t>
            </w:r>
            <w:r>
              <w:rPr>
                <w:rFonts w:ascii="Menlo" w:hAnsi="Menlo" w:eastAsia="Menlo"/>
                <w:b w:val="0"/>
                <w:color w:val="A03030"/>
                <w:sz w:val="19"/>
              </w:rPr>
              <w:t>order-detail.html</w:t>
            </w:r>
            <w:r>
              <w:rPr>
                <w:rFonts w:ascii="宋体" w:hAnsi="宋体" w:eastAsia="宋体"/>
                <w:b w:val="0"/>
                <w:sz w:val="19"/>
              </w:rPr>
              <w:t>；交易（二期）</w:t>
            </w:r>
            <w:r>
              <w:rPr>
                <w:rFonts w:ascii="Menlo" w:hAnsi="Menlo" w:eastAsia="Menlo"/>
                <w:b w:val="0"/>
                <w:color w:val="A03030"/>
                <w:sz w:val="19"/>
              </w:rPr>
              <w:t>entitlement.html</w:t>
            </w:r>
          </w:p>
        </w:tc>
        <w:tc>
          <w:tcPr>
            <w:tcW w:type="dxa" w:w="1792"/>
          </w:tcPr>
          <w:p>
            <w:pPr>
              <w:spacing w:after="20" w:line="276" w:lineRule="auto"/>
            </w:pPr>
            <w:r>
              <w:rPr>
                <w:sz w:val="19"/>
              </w:rPr>
            </w:r>
            <w:r>
              <w:rPr>
                <w:rFonts w:ascii="宋体" w:hAnsi="宋体" w:eastAsia="宋体"/>
                <w:b w:val="0"/>
                <w:sz w:val="19"/>
              </w:rPr>
              <w:t xml:space="preserve">订单 </w:t>
            </w:r>
            <w:r>
              <w:rPr>
                <w:rFonts w:ascii="Menlo" w:hAnsi="Menlo" w:eastAsia="Menlo"/>
                <w:b w:val="0"/>
                <w:color w:val="A03030"/>
                <w:sz w:val="19"/>
              </w:rPr>
              <w:t>待付款 → 已支付 → 已完成</w:t>
            </w:r>
            <w:r>
              <w:rPr>
                <w:rFonts w:ascii="宋体" w:hAnsi="宋体" w:eastAsia="宋体"/>
                <w:b w:val="0"/>
                <w:sz w:val="19"/>
              </w:rPr>
              <w:t xml:space="preserve">；权益 </w:t>
            </w:r>
            <w:r>
              <w:rPr>
                <w:rFonts w:ascii="Menlo" w:hAnsi="Menlo" w:eastAsia="Menlo"/>
                <w:b w:val="0"/>
                <w:color w:val="A03030"/>
                <w:sz w:val="19"/>
              </w:rPr>
              <w:t>未开通 → 已开通 → 已回收</w:t>
            </w:r>
          </w:p>
        </w:tc>
        <w:tc>
          <w:tcPr>
            <w:tcW w:type="dxa" w:w="1792"/>
          </w:tcPr>
          <w:p>
            <w:pPr>
              <w:spacing w:after="20" w:line="276" w:lineRule="auto"/>
            </w:pPr>
            <w:r>
              <w:rPr>
                <w:sz w:val="19"/>
              </w:rPr>
            </w:r>
            <w:r>
              <w:rPr>
                <w:rFonts w:ascii="宋体" w:hAnsi="宋体" w:eastAsia="宋体"/>
                <w:b w:val="0"/>
                <w:sz w:val="19"/>
              </w:rPr>
              <w:t>绑定手机才能下单</w:t>
            </w:r>
          </w:p>
        </w:tc>
      </w:tr>
      <w:tr>
        <w:tc>
          <w:tcPr>
            <w:tcW w:type="dxa" w:w="1792"/>
          </w:tcPr>
          <w:p>
            <w:pPr>
              <w:spacing w:after="20" w:line="276" w:lineRule="auto"/>
            </w:pPr>
            <w:r>
              <w:rPr>
                <w:sz w:val="19"/>
              </w:rPr>
            </w:r>
            <w:r>
              <w:rPr>
                <w:rFonts w:ascii="宋体" w:hAnsi="宋体" w:eastAsia="宋体"/>
                <w:b w:val="0"/>
                <w:sz w:val="19"/>
              </w:rPr>
              <w:t>⑤ T+1 对账</w:t>
            </w:r>
          </w:p>
        </w:tc>
        <w:tc>
          <w:tcPr>
            <w:tcW w:type="dxa" w:w="1792"/>
          </w:tcPr>
          <w:p>
            <w:pPr>
              <w:spacing w:after="20" w:line="276" w:lineRule="auto"/>
            </w:pPr>
            <w:r>
              <w:rPr>
                <w:sz w:val="19"/>
              </w:rPr>
            </w:r>
            <w:r>
              <w:rPr>
                <w:rFonts w:ascii="宋体" w:hAnsi="宋体" w:eastAsia="宋体"/>
                <w:b w:val="0"/>
                <w:sz w:val="19"/>
              </w:rPr>
              <w:t>02:00 拉账单逐笔核对 + 差异处置</w:t>
            </w:r>
          </w:p>
        </w:tc>
        <w:tc>
          <w:tcPr>
            <w:tcW w:type="dxa" w:w="1792"/>
          </w:tcPr>
          <w:p>
            <w:pPr>
              <w:spacing w:after="20" w:line="276" w:lineRule="auto"/>
            </w:pPr>
            <w:r>
              <w:rPr>
                <w:sz w:val="19"/>
              </w:rPr>
            </w:r>
            <w:r>
              <w:rPr>
                <w:rFonts w:ascii="宋体" w:hAnsi="宋体" w:eastAsia="宋体"/>
                <w:b w:val="0"/>
                <w:sz w:val="19"/>
              </w:rPr>
              <w:t xml:space="preserve">财务 · </w:t>
            </w:r>
            <w:r>
              <w:rPr>
                <w:rFonts w:ascii="Menlo" w:hAnsi="Menlo" w:eastAsia="Menlo"/>
                <w:b w:val="0"/>
                <w:color w:val="A03030"/>
                <w:sz w:val="19"/>
              </w:rPr>
              <w:t>recon.html</w:t>
            </w:r>
            <w:r>
              <w:rPr>
                <w:rFonts w:ascii="宋体" w:hAnsi="宋体" w:eastAsia="宋体"/>
                <w:b w:val="0"/>
                <w:sz w:val="19"/>
              </w:rPr>
              <w:t xml:space="preserve"> / </w:t>
            </w:r>
            <w:r>
              <w:rPr>
                <w:rFonts w:ascii="Menlo" w:hAnsi="Menlo" w:eastAsia="Menlo"/>
                <w:b w:val="0"/>
                <w:color w:val="A03030"/>
                <w:sz w:val="19"/>
              </w:rPr>
              <w:t>recon-diff-detail.html</w:t>
            </w:r>
          </w:p>
        </w:tc>
        <w:tc>
          <w:tcPr>
            <w:tcW w:type="dxa" w:w="1792"/>
          </w:tcPr>
          <w:p>
            <w:pPr>
              <w:spacing w:after="20" w:line="276" w:lineRule="auto"/>
            </w:pPr>
            <w:r>
              <w:rPr>
                <w:sz w:val="19"/>
              </w:rPr>
            </w:r>
            <w:r>
              <w:rPr>
                <w:rFonts w:ascii="宋体" w:hAnsi="宋体" w:eastAsia="宋体"/>
                <w:b w:val="0"/>
                <w:sz w:val="19"/>
              </w:rPr>
              <w:t xml:space="preserve">对账单 </w:t>
            </w:r>
            <w:r>
              <w:rPr>
                <w:rFonts w:ascii="Menlo" w:hAnsi="Menlo" w:eastAsia="Menlo"/>
                <w:b w:val="0"/>
                <w:color w:val="A03030"/>
                <w:sz w:val="19"/>
              </w:rPr>
              <w:t>待对账 → 已对平 / 有差异 → 待商家确认 → 已确认</w:t>
            </w:r>
            <w:r>
              <w:rPr>
                <w:rFonts w:ascii="宋体" w:hAnsi="宋体" w:eastAsia="宋体"/>
                <w:b w:val="0"/>
                <w:sz w:val="19"/>
              </w:rPr>
              <w:t xml:space="preserve">；工单 </w:t>
            </w:r>
            <w:r>
              <w:rPr>
                <w:rFonts w:ascii="Menlo" w:hAnsi="Menlo" w:eastAsia="Menlo"/>
                <w:b w:val="0"/>
                <w:color w:val="A03030"/>
                <w:sz w:val="19"/>
              </w:rPr>
              <w:t>待处理 → 处理中 → 已平账 / 已补差 / 已挂账 / 已关闭</w:t>
            </w:r>
          </w:p>
        </w:tc>
        <w:tc>
          <w:tcPr>
            <w:tcW w:type="dxa" w:w="1792"/>
          </w:tcPr>
          <w:p>
            <w:pPr>
              <w:spacing w:after="20" w:line="276" w:lineRule="auto"/>
            </w:pPr>
            <w:r>
              <w:rPr>
                <w:sz w:val="19"/>
              </w:rPr>
            </w:r>
            <w:r>
              <w:rPr>
                <w:rFonts w:ascii="宋体" w:hAnsi="宋体" w:eastAsia="宋体"/>
                <w:b/>
                <w:sz w:val="19"/>
              </w:rPr>
              <w:t>差异未平禁止结算</w:t>
            </w:r>
            <w:r>
              <w:rPr>
                <w:rFonts w:ascii="宋体" w:hAnsi="宋体" w:eastAsia="宋体"/>
                <w:b w:val="0"/>
                <w:sz w:val="19"/>
              </w:rPr>
              <w:t>；SLA 24h</w:t>
            </w:r>
          </w:p>
        </w:tc>
      </w:tr>
      <w:tr>
        <w:tc>
          <w:tcPr>
            <w:tcW w:type="dxa" w:w="1792"/>
          </w:tcPr>
          <w:p>
            <w:pPr>
              <w:spacing w:after="20" w:line="276" w:lineRule="auto"/>
            </w:pPr>
            <w:r>
              <w:rPr>
                <w:sz w:val="19"/>
              </w:rPr>
            </w:r>
            <w:r>
              <w:rPr>
                <w:rFonts w:ascii="宋体" w:hAnsi="宋体" w:eastAsia="宋体"/>
                <w:b w:val="0"/>
                <w:sz w:val="19"/>
              </w:rPr>
              <w:t>⑥ 商家确认</w:t>
            </w:r>
          </w:p>
        </w:tc>
        <w:tc>
          <w:tcPr>
            <w:tcW w:type="dxa" w:w="1792"/>
          </w:tcPr>
          <w:p>
            <w:pPr>
              <w:spacing w:after="20" w:line="276" w:lineRule="auto"/>
            </w:pPr>
            <w:r>
              <w:rPr>
                <w:sz w:val="19"/>
              </w:rPr>
            </w:r>
            <w:r>
              <w:rPr>
                <w:rFonts w:ascii="宋体" w:hAnsi="宋体" w:eastAsia="宋体"/>
                <w:b w:val="0"/>
                <w:sz w:val="19"/>
              </w:rPr>
              <w:t>在线确认，或申诉</w:t>
            </w:r>
          </w:p>
        </w:tc>
        <w:tc>
          <w:tcPr>
            <w:tcW w:type="dxa" w:w="1792"/>
          </w:tcPr>
          <w:p>
            <w:pPr>
              <w:spacing w:after="20" w:line="276" w:lineRule="auto"/>
            </w:pPr>
            <w:r>
              <w:rPr>
                <w:sz w:val="19"/>
              </w:rPr>
            </w:r>
            <w:r>
              <w:rPr>
                <w:rFonts w:ascii="宋体" w:hAnsi="宋体" w:eastAsia="宋体"/>
                <w:b w:val="0"/>
                <w:sz w:val="19"/>
              </w:rPr>
              <w:t xml:space="preserve">财务 · </w:t>
            </w:r>
            <w:r>
              <w:rPr>
                <w:rFonts w:ascii="Menlo" w:hAnsi="Menlo" w:eastAsia="Menlo"/>
                <w:b w:val="0"/>
                <w:color w:val="A03030"/>
                <w:sz w:val="19"/>
              </w:rPr>
              <w:t>recon.html</w:t>
            </w:r>
          </w:p>
        </w:tc>
        <w:tc>
          <w:tcPr>
            <w:tcW w:type="dxa" w:w="1792"/>
          </w:tcPr>
          <w:p>
            <w:pPr>
              <w:spacing w:after="20" w:line="276" w:lineRule="auto"/>
            </w:pPr>
            <w:r>
              <w:rPr>
                <w:sz w:val="19"/>
              </w:rPr>
            </w:r>
            <w:r>
              <w:rPr>
                <w:rFonts w:ascii="Menlo" w:hAnsi="Menlo" w:eastAsia="Menlo"/>
                <w:b w:val="0"/>
                <w:color w:val="A03030"/>
                <w:sz w:val="19"/>
              </w:rPr>
              <w:t>待商家确认 → 已确认</w:t>
            </w:r>
            <w:r>
              <w:rPr>
                <w:rFonts w:ascii="宋体" w:hAnsi="宋体" w:eastAsia="宋体"/>
                <w:b w:val="0"/>
                <w:sz w:val="19"/>
              </w:rPr>
              <w:t>；</w:t>
            </w:r>
            <w:r>
              <w:rPr>
                <w:rFonts w:ascii="Menlo" w:hAnsi="Menlo" w:eastAsia="Menlo"/>
                <w:b w:val="0"/>
                <w:color w:val="A03030"/>
                <w:sz w:val="19"/>
              </w:rPr>
              <w:t>→ 商家已申诉 → 平台复核 → 已确认 / 重算</w:t>
            </w:r>
          </w:p>
        </w:tc>
        <w:tc>
          <w:tcPr>
            <w:tcW w:type="dxa" w:w="1792"/>
          </w:tcPr>
          <w:p>
            <w:pPr>
              <w:spacing w:after="20" w:line="276" w:lineRule="auto"/>
            </w:pPr>
            <w:r>
              <w:rPr>
                <w:sz w:val="19"/>
              </w:rPr>
            </w:r>
            <w:r>
              <w:rPr>
                <w:rFonts w:ascii="宋体" w:hAnsi="宋体" w:eastAsia="宋体"/>
                <w:b/>
                <w:sz w:val="19"/>
              </w:rPr>
              <w:t>申诉暂停该账期结算</w:t>
            </w:r>
          </w:p>
        </w:tc>
      </w:tr>
      <w:tr>
        <w:tc>
          <w:tcPr>
            <w:tcW w:type="dxa" w:w="1792"/>
          </w:tcPr>
          <w:p>
            <w:pPr>
              <w:spacing w:after="20" w:line="276" w:lineRule="auto"/>
            </w:pPr>
            <w:r>
              <w:rPr>
                <w:sz w:val="19"/>
              </w:rPr>
            </w:r>
            <w:r>
              <w:rPr>
                <w:rFonts w:ascii="宋体" w:hAnsi="宋体" w:eastAsia="宋体"/>
                <w:b w:val="0"/>
                <w:sz w:val="19"/>
              </w:rPr>
              <w:t>⑦ 财务双人复核</w:t>
            </w:r>
          </w:p>
        </w:tc>
        <w:tc>
          <w:tcPr>
            <w:tcW w:type="dxa" w:w="1792"/>
          </w:tcPr>
          <w:p>
            <w:pPr>
              <w:spacing w:after="20" w:line="276" w:lineRule="auto"/>
            </w:pPr>
            <w:r>
              <w:rPr>
                <w:sz w:val="19"/>
              </w:rPr>
            </w:r>
            <w:r>
              <w:rPr>
                <w:rFonts w:ascii="宋体" w:hAnsi="宋体" w:eastAsia="宋体"/>
                <w:b w:val="0"/>
                <w:sz w:val="19"/>
              </w:rPr>
              <w:t>第二人复核</w:t>
            </w:r>
          </w:p>
        </w:tc>
        <w:tc>
          <w:tcPr>
            <w:tcW w:type="dxa" w:w="1792"/>
          </w:tcPr>
          <w:p>
            <w:pPr>
              <w:spacing w:after="20" w:line="276" w:lineRule="auto"/>
            </w:pPr>
            <w:r>
              <w:rPr>
                <w:sz w:val="19"/>
              </w:rPr>
            </w:r>
            <w:r>
              <w:rPr>
                <w:rFonts w:ascii="宋体" w:hAnsi="宋体" w:eastAsia="宋体"/>
                <w:b w:val="0"/>
                <w:sz w:val="19"/>
              </w:rPr>
              <w:t xml:space="preserve">财务 · </w:t>
            </w:r>
            <w:r>
              <w:rPr>
                <w:rFonts w:ascii="Menlo" w:hAnsi="Menlo" w:eastAsia="Menlo"/>
                <w:b w:val="0"/>
                <w:color w:val="A03030"/>
                <w:sz w:val="19"/>
              </w:rPr>
              <w:t>settlement-detail.html</w:t>
            </w:r>
          </w:p>
        </w:tc>
        <w:tc>
          <w:tcPr>
            <w:tcW w:type="dxa" w:w="1792"/>
          </w:tcPr>
          <w:p>
            <w:pPr>
              <w:spacing w:after="20" w:line="276" w:lineRule="auto"/>
            </w:pPr>
            <w:r>
              <w:rPr>
                <w:sz w:val="19"/>
              </w:rPr>
            </w:r>
            <w:r>
              <w:rPr>
                <w:rFonts w:ascii="Menlo" w:hAnsi="Menlo" w:eastAsia="Menlo"/>
                <w:b w:val="0"/>
                <w:color w:val="A03030"/>
                <w:sz w:val="19"/>
              </w:rPr>
              <w:t>已确认 → 待财务复核 → 复核通过</w:t>
            </w:r>
            <w:r>
              <w:rPr>
                <w:rFonts w:ascii="宋体" w:hAnsi="宋体" w:eastAsia="宋体"/>
                <w:b w:val="0"/>
                <w:sz w:val="19"/>
              </w:rPr>
              <w:t xml:space="preserve">（驳回 </w:t>
            </w:r>
            <w:r>
              <w:rPr>
                <w:rFonts w:ascii="Menlo" w:hAnsi="Menlo" w:eastAsia="Menlo"/>
                <w:b w:val="0"/>
                <w:color w:val="A03030"/>
                <w:sz w:val="19"/>
              </w:rPr>
              <w:t>→ 已退回</w:t>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sz w:val="19"/>
              </w:rPr>
              <w:t>提交人 ≠ 复核人</w:t>
            </w:r>
          </w:p>
        </w:tc>
      </w:tr>
      <w:tr>
        <w:tc>
          <w:tcPr>
            <w:tcW w:type="dxa" w:w="1792"/>
          </w:tcPr>
          <w:p>
            <w:pPr>
              <w:spacing w:after="20" w:line="276" w:lineRule="auto"/>
            </w:pPr>
            <w:r>
              <w:rPr>
                <w:sz w:val="19"/>
              </w:rPr>
            </w:r>
            <w:r>
              <w:rPr>
                <w:rFonts w:ascii="宋体" w:hAnsi="宋体" w:eastAsia="宋体"/>
                <w:b w:val="0"/>
                <w:sz w:val="19"/>
              </w:rPr>
              <w:t>⑧ 打款</w:t>
            </w:r>
          </w:p>
        </w:tc>
        <w:tc>
          <w:tcPr>
            <w:tcW w:type="dxa" w:w="1792"/>
          </w:tcPr>
          <w:p>
            <w:pPr>
              <w:spacing w:after="20" w:line="276" w:lineRule="auto"/>
            </w:pPr>
            <w:r>
              <w:rPr>
                <w:sz w:val="19"/>
              </w:rPr>
            </w:r>
            <w:r>
              <w:rPr>
                <w:rFonts w:ascii="宋体" w:hAnsi="宋体" w:eastAsia="宋体"/>
                <w:b w:val="0"/>
                <w:sz w:val="19"/>
              </w:rPr>
              <w:t>发起打款</w:t>
            </w:r>
          </w:p>
        </w:tc>
        <w:tc>
          <w:tcPr>
            <w:tcW w:type="dxa" w:w="1792"/>
          </w:tcPr>
          <w:p>
            <w:pPr>
              <w:spacing w:after="20" w:line="276" w:lineRule="auto"/>
            </w:pPr>
            <w:r>
              <w:rPr>
                <w:sz w:val="19"/>
              </w:rPr>
            </w:r>
            <w:r>
              <w:rPr>
                <w:rFonts w:ascii="宋体" w:hAnsi="宋体" w:eastAsia="宋体"/>
                <w:b w:val="0"/>
                <w:sz w:val="19"/>
              </w:rPr>
              <w:t xml:space="preserve">财务 · </w:t>
            </w:r>
            <w:r>
              <w:rPr>
                <w:rFonts w:ascii="Menlo" w:hAnsi="Menlo" w:eastAsia="Menlo"/>
                <w:b w:val="0"/>
                <w:color w:val="A03030"/>
                <w:sz w:val="19"/>
              </w:rPr>
              <w:t>settlement-detail.html</w:t>
            </w:r>
          </w:p>
        </w:tc>
        <w:tc>
          <w:tcPr>
            <w:tcW w:type="dxa" w:w="1792"/>
          </w:tcPr>
          <w:p>
            <w:pPr>
              <w:spacing w:after="20" w:line="276" w:lineRule="auto"/>
            </w:pPr>
            <w:r>
              <w:rPr>
                <w:sz w:val="19"/>
              </w:rPr>
            </w:r>
            <w:r>
              <w:rPr>
                <w:rFonts w:ascii="Menlo" w:hAnsi="Menlo" w:eastAsia="Menlo"/>
                <w:b w:val="0"/>
                <w:color w:val="A03030"/>
                <w:sz w:val="19"/>
              </w:rPr>
              <w:t>复核通过 → 打款中 → 已打款 → 已完结</w:t>
            </w:r>
            <w:r>
              <w:rPr>
                <w:rFonts w:ascii="宋体" w:hAnsi="宋体" w:eastAsia="宋体"/>
                <w:b w:val="0"/>
                <w:sz w:val="19"/>
              </w:rPr>
              <w:t xml:space="preserve">（失败 </w:t>
            </w:r>
            <w:r>
              <w:rPr>
                <w:rFonts w:ascii="Menlo" w:hAnsi="Menlo" w:eastAsia="Menlo"/>
                <w:b w:val="0"/>
                <w:color w:val="A03030"/>
                <w:sz w:val="19"/>
              </w:rPr>
              <w:t>→ 打款异常</w:t>
            </w:r>
            <w:r>
              <w:rPr>
                <w:rFonts w:ascii="宋体" w:hAnsi="宋体" w:eastAsia="宋体"/>
                <w:b w:val="0"/>
                <w:sz w:val="19"/>
              </w:rPr>
              <w:t xml:space="preserve"> 原单重试）</w:t>
            </w:r>
          </w:p>
        </w:tc>
        <w:tc>
          <w:tcPr>
            <w:tcW w:type="dxa" w:w="1792"/>
          </w:tcPr>
          <w:p>
            <w:pPr>
              <w:spacing w:after="20" w:line="276" w:lineRule="auto"/>
            </w:pPr>
            <w:r>
              <w:rPr>
                <w:sz w:val="19"/>
              </w:rPr>
            </w:r>
            <w:r>
              <w:rPr>
                <w:rFonts w:ascii="宋体" w:hAnsi="宋体" w:eastAsia="宋体"/>
                <w:b w:val="0"/>
                <w:sz w:val="19"/>
              </w:rPr>
              <w:t>先票后款时无票不打款</w:t>
            </w:r>
          </w:p>
        </w:tc>
      </w:tr>
      <w:tr>
        <w:tc>
          <w:tcPr>
            <w:tcW w:type="dxa" w:w="1792"/>
          </w:tcPr>
          <w:p>
            <w:pPr>
              <w:spacing w:after="20" w:line="276" w:lineRule="auto"/>
            </w:pPr>
            <w:r>
              <w:rPr>
                <w:sz w:val="19"/>
              </w:rPr>
            </w:r>
            <w:r>
              <w:rPr>
                <w:rFonts w:ascii="宋体" w:hAnsi="宋体" w:eastAsia="宋体"/>
                <w:b w:val="0"/>
                <w:sz w:val="19"/>
              </w:rPr>
              <w:t>⑨ 提现审核</w:t>
            </w:r>
          </w:p>
        </w:tc>
        <w:tc>
          <w:tcPr>
            <w:tcW w:type="dxa" w:w="1792"/>
          </w:tcPr>
          <w:p>
            <w:pPr>
              <w:spacing w:after="20" w:line="276" w:lineRule="auto"/>
            </w:pPr>
            <w:r>
              <w:rPr>
                <w:sz w:val="19"/>
              </w:rPr>
            </w:r>
            <w:r>
              <w:rPr>
                <w:rFonts w:ascii="宋体" w:hAnsi="宋体" w:eastAsia="宋体"/>
                <w:b w:val="0"/>
                <w:sz w:val="19"/>
              </w:rPr>
              <w:t>审核后打款</w:t>
            </w:r>
          </w:p>
        </w:tc>
        <w:tc>
          <w:tcPr>
            <w:tcW w:type="dxa" w:w="1792"/>
          </w:tcPr>
          <w:p>
            <w:pPr>
              <w:spacing w:after="20" w:line="276" w:lineRule="auto"/>
            </w:pPr>
            <w:r>
              <w:rPr>
                <w:sz w:val="19"/>
              </w:rPr>
            </w:r>
            <w:r>
              <w:rPr>
                <w:rFonts w:ascii="宋体" w:hAnsi="宋体" w:eastAsia="宋体"/>
                <w:b w:val="0"/>
                <w:sz w:val="19"/>
              </w:rPr>
              <w:t xml:space="preserve">财务 · </w:t>
            </w:r>
            <w:r>
              <w:rPr>
                <w:rFonts w:ascii="Menlo" w:hAnsi="Menlo" w:eastAsia="Menlo"/>
                <w:b w:val="0"/>
                <w:color w:val="A03030"/>
                <w:sz w:val="19"/>
              </w:rPr>
              <w:t>payouts.html</w:t>
            </w:r>
          </w:p>
        </w:tc>
        <w:tc>
          <w:tcPr>
            <w:tcW w:type="dxa" w:w="1792"/>
          </w:tcPr>
          <w:p>
            <w:pPr>
              <w:spacing w:after="20" w:line="276" w:lineRule="auto"/>
            </w:pPr>
            <w:r>
              <w:rPr>
                <w:sz w:val="19"/>
              </w:rPr>
            </w:r>
            <w:r>
              <w:rPr>
                <w:rFonts w:ascii="Menlo" w:hAnsi="Menlo" w:eastAsia="Menlo"/>
                <w:b w:val="0"/>
                <w:color w:val="A03030"/>
                <w:sz w:val="19"/>
              </w:rPr>
              <w:t>待审核 → 审核通过 → 打款中 → 已到账</w:t>
            </w:r>
            <w:r>
              <w:rPr>
                <w:rFonts w:ascii="宋体" w:hAnsi="宋体" w:eastAsia="宋体"/>
                <w:b w:val="0"/>
                <w:sz w:val="19"/>
              </w:rPr>
              <w:t xml:space="preserve">（驳回 </w:t>
            </w:r>
            <w:r>
              <w:rPr>
                <w:rFonts w:ascii="Menlo" w:hAnsi="Menlo" w:eastAsia="Menlo"/>
                <w:b w:val="0"/>
                <w:color w:val="A03030"/>
                <w:sz w:val="19"/>
              </w:rPr>
              <w:t>→ 已驳回</w:t>
            </w:r>
            <w:r>
              <w:rPr>
                <w:rFonts w:ascii="宋体" w:hAnsi="宋体" w:eastAsia="宋体"/>
                <w:b w:val="0"/>
                <w:sz w:val="19"/>
              </w:rPr>
              <w:t>；失败可重试）</w:t>
            </w:r>
          </w:p>
        </w:tc>
        <w:tc>
          <w:tcPr>
            <w:tcW w:type="dxa" w:w="1792"/>
          </w:tcPr>
          <w:p>
            <w:pPr>
              <w:spacing w:after="20" w:line="276" w:lineRule="auto"/>
            </w:pPr>
            <w:r>
              <w:rPr>
                <w:sz w:val="19"/>
              </w:rPr>
            </w:r>
            <w:r>
              <w:rPr>
                <w:rFonts w:ascii="宋体" w:hAnsi="宋体" w:eastAsia="宋体"/>
                <w:b/>
                <w:sz w:val="19"/>
              </w:rPr>
              <w:t>风控命中 / 未结差异强制人工</w:t>
            </w:r>
          </w:p>
        </w:tc>
      </w:tr>
      <w:tr>
        <w:tc>
          <w:tcPr>
            <w:tcW w:type="dxa" w:w="1792"/>
          </w:tcPr>
          <w:p>
            <w:pPr>
              <w:spacing w:after="20" w:line="276" w:lineRule="auto"/>
            </w:pPr>
            <w:r>
              <w:rPr>
                <w:sz w:val="19"/>
              </w:rPr>
            </w:r>
            <w:r>
              <w:rPr>
                <w:rFonts w:ascii="宋体" w:hAnsi="宋体" w:eastAsia="宋体"/>
                <w:b w:val="0"/>
                <w:sz w:val="19"/>
              </w:rPr>
              <w:t>⑩ 发票 / 台账 / 风控</w:t>
            </w:r>
          </w:p>
        </w:tc>
        <w:tc>
          <w:tcPr>
            <w:tcW w:type="dxa" w:w="1792"/>
          </w:tcPr>
          <w:p>
            <w:pPr>
              <w:spacing w:after="20" w:line="276" w:lineRule="auto"/>
            </w:pPr>
            <w:r>
              <w:rPr>
                <w:sz w:val="19"/>
              </w:rPr>
            </w:r>
            <w:r>
              <w:rPr>
                <w:rFonts w:ascii="宋体" w:hAnsi="宋体" w:eastAsia="宋体"/>
                <w:b w:val="0"/>
                <w:sz w:val="19"/>
              </w:rPr>
              <w:t>双向开票、服务费台账、资金风控</w:t>
            </w:r>
          </w:p>
        </w:tc>
        <w:tc>
          <w:tcPr>
            <w:tcW w:type="dxa" w:w="1792"/>
          </w:tcPr>
          <w:p>
            <w:pPr>
              <w:spacing w:after="20" w:line="276" w:lineRule="auto"/>
            </w:pPr>
            <w:r>
              <w:rPr>
                <w:sz w:val="19"/>
              </w:rPr>
            </w:r>
            <w:r>
              <w:rPr>
                <w:rFonts w:ascii="宋体" w:hAnsi="宋体" w:eastAsia="宋体"/>
                <w:b w:val="0"/>
                <w:sz w:val="19"/>
              </w:rPr>
              <w:t xml:space="preserve">财务 · </w:t>
            </w:r>
            <w:r>
              <w:rPr>
                <w:rFonts w:ascii="Menlo" w:hAnsi="Menlo" w:eastAsia="Menlo"/>
                <w:b w:val="0"/>
                <w:color w:val="A03030"/>
                <w:sz w:val="19"/>
              </w:rPr>
              <w:t>invoices.html</w:t>
            </w:r>
            <w:r>
              <w:rPr>
                <w:rFonts w:ascii="宋体" w:hAnsi="宋体" w:eastAsia="宋体"/>
                <w:b w:val="0"/>
                <w:sz w:val="19"/>
              </w:rPr>
              <w:t xml:space="preserve"> / </w:t>
            </w:r>
            <w:r>
              <w:rPr>
                <w:rFonts w:ascii="Menlo" w:hAnsi="Menlo" w:eastAsia="Menlo"/>
                <w:b w:val="0"/>
                <w:color w:val="A03030"/>
                <w:sz w:val="19"/>
              </w:rPr>
              <w:t>fee-ledger.html</w:t>
            </w:r>
            <w:r>
              <w:rPr>
                <w:rFonts w:ascii="宋体" w:hAnsi="宋体" w:eastAsia="宋体"/>
                <w:b w:val="0"/>
                <w:sz w:val="19"/>
              </w:rPr>
              <w:t xml:space="preserve"> / </w:t>
            </w:r>
            <w:r>
              <w:rPr>
                <w:rFonts w:ascii="Menlo" w:hAnsi="Menlo" w:eastAsia="Menlo"/>
                <w:b w:val="0"/>
                <w:color w:val="A03030"/>
                <w:sz w:val="19"/>
              </w:rPr>
              <w:t>fund-risk.html</w:t>
            </w:r>
            <w:r>
              <w:rPr>
                <w:rFonts w:ascii="宋体" w:hAnsi="宋体" w:eastAsia="宋体"/>
                <w:b w:val="0"/>
                <w:sz w:val="19"/>
              </w:rPr>
              <w:t>（台账、风控二期）</w:t>
            </w:r>
          </w:p>
        </w:tc>
        <w:tc>
          <w:tcPr>
            <w:tcW w:type="dxa" w:w="1792"/>
          </w:tcPr>
          <w:p>
            <w:pPr>
              <w:spacing w:after="20" w:line="276" w:lineRule="auto"/>
            </w:pPr>
            <w:r>
              <w:rPr>
                <w:sz w:val="19"/>
              </w:rPr>
            </w:r>
            <w:r>
              <w:rPr>
                <w:rFonts w:ascii="宋体" w:hAnsi="宋体" w:eastAsia="宋体"/>
                <w:b w:val="0"/>
                <w:sz w:val="19"/>
              </w:rPr>
              <w:t xml:space="preserve">发票 </w:t>
            </w:r>
            <w:r>
              <w:rPr>
                <w:rFonts w:ascii="Menlo" w:hAnsi="Menlo" w:eastAsia="Menlo"/>
                <w:b w:val="0"/>
                <w:color w:val="A03030"/>
                <w:sz w:val="19"/>
              </w:rPr>
              <w:t>待开票 → 开票中 → 已开票 → 已寄出 → 已签收</w:t>
            </w:r>
            <w:r>
              <w:rPr>
                <w:rFonts w:ascii="宋体" w:hAnsi="宋体" w:eastAsia="宋体"/>
                <w:b w:val="0"/>
                <w:sz w:val="19"/>
              </w:rPr>
              <w:t xml:space="preserve">（异常 </w:t>
            </w:r>
            <w:r>
              <w:rPr>
                <w:rFonts w:ascii="Menlo" w:hAnsi="Menlo" w:eastAsia="Menlo"/>
                <w:b w:val="0"/>
                <w:color w:val="A03030"/>
                <w:sz w:val="19"/>
              </w:rPr>
              <w:t>已作废 / 已红冲</w:t>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红冲须回退结算状态</w:t>
            </w:r>
          </w:p>
        </w:tc>
      </w:tr>
    </w:tbl>
    <w:p/>
    <w:p>
      <w:r>
        <w:rPr>
          <w:rFonts w:ascii="宋体" w:hAnsi="宋体" w:eastAsia="宋体"/>
          <w:b/>
        </w:rPr>
        <w:t>状态机总表</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对象</w:t>
            </w:r>
          </w:p>
        </w:tc>
        <w:tc>
          <w:tcPr>
            <w:tcW w:type="dxa" w:w="4479"/>
            <w:shd w:val="clear" w:fill="4472C4"/>
          </w:tcPr>
          <w:p>
            <w:pPr>
              <w:spacing w:after="20" w:line="276" w:lineRule="auto"/>
            </w:pPr>
            <w:r>
              <w:rPr>
                <w:b/>
                <w:color w:val="FFFFFF"/>
                <w:sz w:val="19"/>
              </w:rPr>
            </w:r>
            <w:r>
              <w:rPr>
                <w:rFonts w:ascii="宋体" w:hAnsi="宋体" w:eastAsia="宋体"/>
                <w:b/>
                <w:color w:val="FFFFFF"/>
                <w:sz w:val="19"/>
              </w:rPr>
              <w:t>状态流转（From → To）</w:t>
            </w:r>
          </w:p>
        </w:tc>
      </w:tr>
      <w:tr>
        <w:tc>
          <w:tcPr>
            <w:tcW w:type="dxa" w:w="4479"/>
          </w:tcPr>
          <w:p>
            <w:pPr>
              <w:spacing w:after="20" w:line="276" w:lineRule="auto"/>
            </w:pPr>
            <w:r>
              <w:rPr>
                <w:sz w:val="19"/>
              </w:rPr>
            </w:r>
            <w:r>
              <w:rPr>
                <w:rFonts w:ascii="宋体" w:hAnsi="宋体" w:eastAsia="宋体"/>
                <w:b w:val="0"/>
                <w:sz w:val="19"/>
              </w:rPr>
              <w:t>租户</w:t>
            </w:r>
          </w:p>
        </w:tc>
        <w:tc>
          <w:tcPr>
            <w:tcW w:type="dxa" w:w="4479"/>
          </w:tcPr>
          <w:p>
            <w:pPr>
              <w:spacing w:after="20" w:line="276" w:lineRule="auto"/>
            </w:pPr>
            <w:r>
              <w:rPr>
                <w:sz w:val="19"/>
              </w:rPr>
            </w:r>
            <w:r>
              <w:rPr>
                <w:rFonts w:ascii="宋体" w:hAnsi="宋体" w:eastAsia="宋体"/>
                <w:b w:val="0"/>
                <w:sz w:val="19"/>
              </w:rPr>
              <w:t>待开通 → 正常 → 已到期 → 停用；停用 →（恢复）→ 正常；待开通 → 已拒绝</w:t>
            </w:r>
          </w:p>
        </w:tc>
      </w:tr>
      <w:tr>
        <w:tc>
          <w:tcPr>
            <w:tcW w:type="dxa" w:w="4479"/>
          </w:tcPr>
          <w:p>
            <w:pPr>
              <w:spacing w:after="20" w:line="276" w:lineRule="auto"/>
            </w:pPr>
            <w:r>
              <w:rPr>
                <w:sz w:val="19"/>
              </w:rPr>
            </w:r>
            <w:r>
              <w:rPr>
                <w:rFonts w:ascii="宋体" w:hAnsi="宋体" w:eastAsia="宋体"/>
                <w:b w:val="0"/>
                <w:sz w:val="19"/>
              </w:rPr>
              <w:t>套餐（二期）</w:t>
            </w:r>
          </w:p>
        </w:tc>
        <w:tc>
          <w:tcPr>
            <w:tcW w:type="dxa" w:w="4479"/>
          </w:tcPr>
          <w:p>
            <w:pPr>
              <w:spacing w:after="20" w:line="276" w:lineRule="auto"/>
            </w:pPr>
            <w:r>
              <w:rPr>
                <w:sz w:val="19"/>
              </w:rPr>
            </w:r>
            <w:r>
              <w:rPr>
                <w:rFonts w:ascii="宋体" w:hAnsi="宋体" w:eastAsia="宋体"/>
                <w:b w:val="0"/>
                <w:sz w:val="19"/>
              </w:rPr>
              <w:t>源文件未明确给出状态机，</w:t>
            </w:r>
            <w:r>
              <w:rPr>
                <w:rFonts w:ascii="宋体" w:hAnsi="宋体" w:eastAsia="宋体"/>
                <w:b/>
                <w:sz w:val="19"/>
              </w:rPr>
              <w:t>待补</w:t>
            </w:r>
          </w:p>
        </w:tc>
      </w:tr>
      <w:tr>
        <w:tc>
          <w:tcPr>
            <w:tcW w:type="dxa" w:w="4479"/>
          </w:tcPr>
          <w:p>
            <w:pPr>
              <w:spacing w:after="20" w:line="276" w:lineRule="auto"/>
            </w:pPr>
            <w:r>
              <w:rPr>
                <w:sz w:val="19"/>
              </w:rPr>
            </w:r>
            <w:r>
              <w:rPr>
                <w:rFonts w:ascii="宋体" w:hAnsi="宋体" w:eastAsia="宋体"/>
                <w:b w:val="0"/>
                <w:sz w:val="19"/>
              </w:rPr>
              <w:t>应用</w:t>
            </w:r>
          </w:p>
        </w:tc>
        <w:tc>
          <w:tcPr>
            <w:tcW w:type="dxa" w:w="4479"/>
          </w:tcPr>
          <w:p>
            <w:pPr>
              <w:spacing w:after="20" w:line="276" w:lineRule="auto"/>
            </w:pPr>
            <w:r>
              <w:rPr>
                <w:sz w:val="19"/>
              </w:rPr>
            </w:r>
            <w:r>
              <w:rPr>
                <w:rFonts w:ascii="宋体" w:hAnsi="宋体" w:eastAsia="宋体"/>
                <w:b w:val="0"/>
                <w:sz w:val="19"/>
              </w:rPr>
              <w:t>已下架 → 灰度中 → 已上架</w:t>
            </w:r>
          </w:p>
        </w:tc>
      </w:tr>
      <w:tr>
        <w:tc>
          <w:tcPr>
            <w:tcW w:type="dxa" w:w="4479"/>
          </w:tcPr>
          <w:p>
            <w:pPr>
              <w:spacing w:after="20" w:line="276" w:lineRule="auto"/>
            </w:pPr>
            <w:r>
              <w:rPr>
                <w:sz w:val="19"/>
              </w:rPr>
            </w:r>
            <w:r>
              <w:rPr>
                <w:rFonts w:ascii="宋体" w:hAnsi="宋体" w:eastAsia="宋体"/>
                <w:b w:val="0"/>
                <w:sz w:val="19"/>
              </w:rPr>
              <w:t>模板角色</w:t>
            </w:r>
          </w:p>
        </w:tc>
        <w:tc>
          <w:tcPr>
            <w:tcW w:type="dxa" w:w="4479"/>
          </w:tcPr>
          <w:p>
            <w:pPr>
              <w:spacing w:after="20" w:line="276" w:lineRule="auto"/>
            </w:pPr>
            <w:r>
              <w:rPr>
                <w:sz w:val="19"/>
              </w:rPr>
            </w:r>
            <w:r>
              <w:rPr>
                <w:rFonts w:ascii="宋体" w:hAnsi="宋体" w:eastAsia="宋体"/>
                <w:b w:val="0"/>
                <w:sz w:val="19"/>
              </w:rPr>
              <w:t>草稿 → 已发布 → 已下线（变更仅影响新开通租户）</w:t>
            </w:r>
          </w:p>
        </w:tc>
      </w:tr>
      <w:tr>
        <w:tc>
          <w:tcPr>
            <w:tcW w:type="dxa" w:w="4479"/>
          </w:tcPr>
          <w:p>
            <w:pPr>
              <w:spacing w:after="20" w:line="276" w:lineRule="auto"/>
            </w:pPr>
            <w:r>
              <w:rPr>
                <w:sz w:val="19"/>
              </w:rPr>
            </w:r>
            <w:r>
              <w:rPr>
                <w:rFonts w:ascii="宋体" w:hAnsi="宋体" w:eastAsia="宋体"/>
                <w:b w:val="0"/>
                <w:sz w:val="19"/>
              </w:rPr>
              <w:t>内容 / 直播审核</w:t>
            </w:r>
          </w:p>
        </w:tc>
        <w:tc>
          <w:tcPr>
            <w:tcW w:type="dxa" w:w="4479"/>
          </w:tcPr>
          <w:p>
            <w:pPr>
              <w:spacing w:after="20" w:line="276" w:lineRule="auto"/>
            </w:pPr>
            <w:r>
              <w:rPr>
                <w:sz w:val="19"/>
              </w:rPr>
            </w:r>
            <w:r>
              <w:rPr>
                <w:rFonts w:ascii="宋体" w:hAnsi="宋体" w:eastAsia="宋体"/>
                <w:b w:val="0"/>
                <w:sz w:val="19"/>
              </w:rPr>
              <w:t>待平台审核 → 已通过 / 已驳回；已驳回 →（商家重提）→ 待平台审核；已驳回 →（商家申诉）→ 申诉待复核 → 已通过 / 维持驳回</w:t>
            </w:r>
          </w:p>
        </w:tc>
      </w:tr>
      <w:tr>
        <w:tc>
          <w:tcPr>
            <w:tcW w:type="dxa" w:w="4479"/>
          </w:tcPr>
          <w:p>
            <w:pPr>
              <w:spacing w:after="20" w:line="276" w:lineRule="auto"/>
            </w:pPr>
            <w:r>
              <w:rPr>
                <w:sz w:val="19"/>
              </w:rPr>
            </w:r>
            <w:r>
              <w:rPr>
                <w:rFonts w:ascii="宋体" w:hAnsi="宋体" w:eastAsia="宋体"/>
                <w:b w:val="0"/>
                <w:sz w:val="19"/>
              </w:rPr>
              <w:t>对账单</w:t>
            </w:r>
          </w:p>
        </w:tc>
        <w:tc>
          <w:tcPr>
            <w:tcW w:type="dxa" w:w="4479"/>
          </w:tcPr>
          <w:p>
            <w:pPr>
              <w:spacing w:after="20" w:line="276" w:lineRule="auto"/>
            </w:pPr>
            <w:r>
              <w:rPr>
                <w:sz w:val="19"/>
              </w:rPr>
            </w:r>
            <w:r>
              <w:rPr>
                <w:rFonts w:ascii="宋体" w:hAnsi="宋体" w:eastAsia="宋体"/>
                <w:b w:val="0"/>
                <w:sz w:val="19"/>
              </w:rPr>
              <w:t>待对账 → 已对平 / 有差异 → 待商家确认 → 已确认；待商家确认 → 商家已申诉 →（平台复核）→ 已确认 / 重算；有差异 →（处置完重算）→ 待商家确认</w:t>
            </w:r>
          </w:p>
        </w:tc>
      </w:tr>
      <w:tr>
        <w:tc>
          <w:tcPr>
            <w:tcW w:type="dxa" w:w="4479"/>
          </w:tcPr>
          <w:p>
            <w:pPr>
              <w:spacing w:after="20" w:line="276" w:lineRule="auto"/>
            </w:pPr>
            <w:r>
              <w:rPr>
                <w:sz w:val="19"/>
              </w:rPr>
            </w:r>
            <w:r>
              <w:rPr>
                <w:rFonts w:ascii="宋体" w:hAnsi="宋体" w:eastAsia="宋体"/>
                <w:b w:val="0"/>
                <w:sz w:val="19"/>
              </w:rPr>
              <w:t>差异工单</w:t>
            </w:r>
          </w:p>
        </w:tc>
        <w:tc>
          <w:tcPr>
            <w:tcW w:type="dxa" w:w="4479"/>
          </w:tcPr>
          <w:p>
            <w:pPr>
              <w:spacing w:after="20" w:line="276" w:lineRule="auto"/>
            </w:pPr>
            <w:r>
              <w:rPr>
                <w:sz w:val="19"/>
              </w:rPr>
            </w:r>
            <w:r>
              <w:rPr>
                <w:rFonts w:ascii="宋体" w:hAnsi="宋体" w:eastAsia="宋体"/>
                <w:b w:val="0"/>
                <w:sz w:val="19"/>
              </w:rPr>
              <w:t>待处理 → 处理中 → 已平账 / 已补差 / 已挂账 / 已关闭</w:t>
            </w:r>
          </w:p>
        </w:tc>
      </w:tr>
      <w:tr>
        <w:tc>
          <w:tcPr>
            <w:tcW w:type="dxa" w:w="4479"/>
          </w:tcPr>
          <w:p>
            <w:pPr>
              <w:spacing w:after="20" w:line="276" w:lineRule="auto"/>
            </w:pPr>
            <w:r>
              <w:rPr>
                <w:sz w:val="19"/>
              </w:rPr>
            </w:r>
            <w:r>
              <w:rPr>
                <w:rFonts w:ascii="宋体" w:hAnsi="宋体" w:eastAsia="宋体"/>
                <w:b w:val="0"/>
                <w:sz w:val="19"/>
              </w:rPr>
              <w:t>结算单</w:t>
            </w:r>
          </w:p>
        </w:tc>
        <w:tc>
          <w:tcPr>
            <w:tcW w:type="dxa" w:w="4479"/>
          </w:tcPr>
          <w:p>
            <w:pPr>
              <w:spacing w:after="20" w:line="276" w:lineRule="auto"/>
            </w:pPr>
            <w:r>
              <w:rPr>
                <w:sz w:val="19"/>
              </w:rPr>
            </w:r>
            <w:r>
              <w:rPr>
                <w:rFonts w:ascii="宋体" w:hAnsi="宋体" w:eastAsia="宋体"/>
                <w:b w:val="0"/>
                <w:sz w:val="19"/>
              </w:rPr>
              <w:t>待生成 → 待商家确认 → 已确认 → 待财务复核 → 复核通过 → 打款中 → 已打款 → 已完结；异常：复核驳回 → 已退回；打款失败 → 打款异常（可重试）；商家申诉 / 资金冻结 → 结算暂停</w:t>
            </w:r>
          </w:p>
        </w:tc>
      </w:tr>
      <w:tr>
        <w:tc>
          <w:tcPr>
            <w:tcW w:type="dxa" w:w="4479"/>
          </w:tcPr>
          <w:p>
            <w:pPr>
              <w:spacing w:after="20" w:line="276" w:lineRule="auto"/>
            </w:pPr>
            <w:r>
              <w:rPr>
                <w:sz w:val="19"/>
              </w:rPr>
            </w:r>
            <w:r>
              <w:rPr>
                <w:rFonts w:ascii="宋体" w:hAnsi="宋体" w:eastAsia="宋体"/>
                <w:b w:val="0"/>
                <w:sz w:val="19"/>
              </w:rPr>
              <w:t>提现单</w:t>
            </w:r>
          </w:p>
        </w:tc>
        <w:tc>
          <w:tcPr>
            <w:tcW w:type="dxa" w:w="4479"/>
          </w:tcPr>
          <w:p>
            <w:pPr>
              <w:spacing w:after="20" w:line="276" w:lineRule="auto"/>
            </w:pPr>
            <w:r>
              <w:rPr>
                <w:sz w:val="19"/>
              </w:rPr>
            </w:r>
            <w:r>
              <w:rPr>
                <w:rFonts w:ascii="宋体" w:hAnsi="宋体" w:eastAsia="宋体"/>
                <w:b w:val="0"/>
                <w:sz w:val="19"/>
              </w:rPr>
              <w:t>待审核 → 审核通过 → 打款中 → 已到账；待审核 → 已驳回；打款中 → 打款失败（可重试）；命中风控 → 待人工审核</w:t>
            </w:r>
          </w:p>
        </w:tc>
      </w:tr>
      <w:tr>
        <w:tc>
          <w:tcPr>
            <w:tcW w:type="dxa" w:w="4479"/>
          </w:tcPr>
          <w:p>
            <w:pPr>
              <w:spacing w:after="20" w:line="276" w:lineRule="auto"/>
            </w:pPr>
            <w:r>
              <w:rPr>
                <w:sz w:val="19"/>
              </w:rPr>
            </w:r>
            <w:r>
              <w:rPr>
                <w:rFonts w:ascii="宋体" w:hAnsi="宋体" w:eastAsia="宋体"/>
                <w:b w:val="0"/>
                <w:sz w:val="19"/>
              </w:rPr>
              <w:t>发票</w:t>
            </w:r>
          </w:p>
        </w:tc>
        <w:tc>
          <w:tcPr>
            <w:tcW w:type="dxa" w:w="4479"/>
          </w:tcPr>
          <w:p>
            <w:pPr>
              <w:spacing w:after="20" w:line="276" w:lineRule="auto"/>
            </w:pPr>
            <w:r>
              <w:rPr>
                <w:sz w:val="19"/>
              </w:rPr>
            </w:r>
            <w:r>
              <w:rPr>
                <w:rFonts w:ascii="宋体" w:hAnsi="宋体" w:eastAsia="宋体"/>
                <w:b w:val="0"/>
                <w:sz w:val="19"/>
              </w:rPr>
              <w:t>待开票 → 开票中 → 已开票 → 已寄出 → 已签收；已开票 → 已作废 / 已红冲</w:t>
            </w:r>
          </w:p>
        </w:tc>
      </w:tr>
      <w:tr>
        <w:tc>
          <w:tcPr>
            <w:tcW w:type="dxa" w:w="4479"/>
          </w:tcPr>
          <w:p>
            <w:pPr>
              <w:spacing w:after="20" w:line="276" w:lineRule="auto"/>
            </w:pPr>
            <w:r>
              <w:rPr>
                <w:sz w:val="19"/>
              </w:rPr>
            </w:r>
            <w:r>
              <w:rPr>
                <w:rFonts w:ascii="宋体" w:hAnsi="宋体" w:eastAsia="宋体"/>
                <w:b w:val="0"/>
                <w:sz w:val="19"/>
              </w:rPr>
              <w:t>结算规则</w:t>
            </w:r>
          </w:p>
        </w:tc>
        <w:tc>
          <w:tcPr>
            <w:tcW w:type="dxa" w:w="4479"/>
          </w:tcPr>
          <w:p>
            <w:pPr>
              <w:spacing w:after="20" w:line="276" w:lineRule="auto"/>
            </w:pPr>
            <w:r>
              <w:rPr>
                <w:sz w:val="19"/>
              </w:rPr>
            </w:r>
            <w:r>
              <w:rPr>
                <w:rFonts w:ascii="宋体" w:hAnsi="宋体" w:eastAsia="宋体"/>
                <w:b w:val="0"/>
                <w:sz w:val="19"/>
              </w:rPr>
              <w:t>草稿 → 生效中 → 已停用（可重新启用）</w:t>
            </w:r>
          </w:p>
        </w:tc>
      </w:tr>
      <w:tr>
        <w:tc>
          <w:tcPr>
            <w:tcW w:type="dxa" w:w="4479"/>
          </w:tcPr>
          <w:p>
            <w:pPr>
              <w:spacing w:after="20" w:line="276" w:lineRule="auto"/>
            </w:pPr>
            <w:r>
              <w:rPr>
                <w:sz w:val="19"/>
              </w:rPr>
            </w:r>
            <w:r>
              <w:rPr>
                <w:rFonts w:ascii="宋体" w:hAnsi="宋体" w:eastAsia="宋体"/>
                <w:b w:val="0"/>
                <w:sz w:val="19"/>
              </w:rPr>
              <w:t>订单 / 退款</w:t>
            </w:r>
          </w:p>
        </w:tc>
        <w:tc>
          <w:tcPr>
            <w:tcW w:type="dxa" w:w="4479"/>
          </w:tcPr>
          <w:p>
            <w:pPr>
              <w:spacing w:after="20" w:line="276" w:lineRule="auto"/>
            </w:pPr>
            <w:r>
              <w:rPr>
                <w:sz w:val="19"/>
              </w:rPr>
            </w:r>
            <w:r>
              <w:rPr>
                <w:rFonts w:ascii="宋体" w:hAnsi="宋体" w:eastAsia="宋体"/>
                <w:b w:val="0"/>
                <w:sz w:val="19"/>
              </w:rPr>
              <w:t>订单：待付款 → 已支付 → 已完成；待付款 → 已关闭；退款：用户已申请 → 退款中 → 已退款 / 已驳回</w:t>
            </w:r>
          </w:p>
        </w:tc>
      </w:tr>
      <w:tr>
        <w:tc>
          <w:tcPr>
            <w:tcW w:type="dxa" w:w="4479"/>
          </w:tcPr>
          <w:p>
            <w:pPr>
              <w:spacing w:after="20" w:line="276" w:lineRule="auto"/>
            </w:pPr>
            <w:r>
              <w:rPr>
                <w:sz w:val="19"/>
              </w:rPr>
            </w:r>
            <w:r>
              <w:rPr>
                <w:rFonts w:ascii="宋体" w:hAnsi="宋体" w:eastAsia="宋体"/>
                <w:b w:val="0"/>
                <w:sz w:val="19"/>
              </w:rPr>
              <w:t>权益</w:t>
            </w:r>
          </w:p>
        </w:tc>
        <w:tc>
          <w:tcPr>
            <w:tcW w:type="dxa" w:w="4479"/>
          </w:tcPr>
          <w:p>
            <w:pPr>
              <w:spacing w:after="20" w:line="276" w:lineRule="auto"/>
            </w:pPr>
            <w:r>
              <w:rPr>
                <w:sz w:val="19"/>
              </w:rPr>
            </w:r>
            <w:r>
              <w:rPr>
                <w:rFonts w:ascii="宋体" w:hAnsi="宋体" w:eastAsia="宋体"/>
                <w:b w:val="0"/>
                <w:sz w:val="19"/>
              </w:rPr>
              <w:t>未开通 → 已开通 → 已回收</w:t>
            </w:r>
          </w:p>
        </w:tc>
      </w:tr>
      <w:tr>
        <w:tc>
          <w:tcPr>
            <w:tcW w:type="dxa" w:w="4479"/>
          </w:tcPr>
          <w:p>
            <w:pPr>
              <w:spacing w:after="20" w:line="276" w:lineRule="auto"/>
            </w:pPr>
            <w:r>
              <w:rPr>
                <w:sz w:val="19"/>
              </w:rPr>
            </w:r>
            <w:r>
              <w:rPr>
                <w:rFonts w:ascii="宋体" w:hAnsi="宋体" w:eastAsia="宋体"/>
                <w:b w:val="0"/>
                <w:sz w:val="19"/>
              </w:rPr>
              <w:t>进件</w:t>
            </w:r>
          </w:p>
        </w:tc>
        <w:tc>
          <w:tcPr>
            <w:tcW w:type="dxa" w:w="4479"/>
          </w:tcPr>
          <w:p>
            <w:pPr>
              <w:spacing w:after="20" w:line="276" w:lineRule="auto"/>
            </w:pPr>
            <w:r>
              <w:rPr>
                <w:sz w:val="19"/>
              </w:rPr>
            </w:r>
            <w:r>
              <w:rPr>
                <w:rFonts w:ascii="宋体" w:hAnsi="宋体" w:eastAsia="宋体"/>
                <w:b w:val="0"/>
                <w:sz w:val="19"/>
              </w:rPr>
              <w:t>提交资料 → 平台初审 → 通联审核 → 绑定手机 → 提现签约 → 可收款；通联审核 → 驳回待修改</w:t>
            </w:r>
          </w:p>
        </w:tc>
      </w:tr>
    </w:tbl>
    <w:p/>
    <w:p>
      <w:r>
        <w:rPr>
          <w:rFonts w:ascii="宋体" w:hAnsi="宋体" w:eastAsia="宋体"/>
          <w:b/>
        </w:rPr>
        <w:t>页面索引（全 80 页 · 归属 / 优先级）</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shd w:val="clear" w:fill="4472C4"/>
          </w:tcPr>
          <w:p>
            <w:pPr>
              <w:spacing w:after="20" w:line="276" w:lineRule="auto"/>
            </w:pPr>
            <w:r>
              <w:rPr>
                <w:b/>
                <w:color w:val="FFFFFF"/>
                <w:sz w:val="19"/>
              </w:rPr>
            </w:r>
            <w:r>
              <w:rPr>
                <w:rFonts w:ascii="宋体" w:hAnsi="宋体" w:eastAsia="宋体"/>
                <w:b/>
                <w:color w:val="FFFFFF"/>
                <w:sz w:val="19"/>
              </w:rPr>
              <w:t>#</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w:t>
            </w:r>
          </w:p>
        </w:tc>
        <w:tc>
          <w:tcPr>
            <w:tcW w:type="dxa" w:w="1792"/>
            <w:shd w:val="clear" w:fill="4472C4"/>
          </w:tcPr>
          <w:p>
            <w:pPr>
              <w:spacing w:after="20" w:line="276" w:lineRule="auto"/>
            </w:pPr>
            <w:r>
              <w:rPr>
                <w:b/>
                <w:color w:val="FFFFFF"/>
                <w:sz w:val="19"/>
              </w:rPr>
            </w:r>
            <w:r>
              <w:rPr>
                <w:rFonts w:ascii="宋体" w:hAnsi="宋体" w:eastAsia="宋体"/>
                <w:b/>
                <w:color w:val="FFFFFF"/>
                <w:sz w:val="19"/>
              </w:rPr>
              <w:t>原型相对路径</w:t>
            </w:r>
          </w:p>
        </w:tc>
        <w:tc>
          <w:tcPr>
            <w:tcW w:type="dxa" w:w="1792"/>
            <w:shd w:val="clear" w:fill="4472C4"/>
          </w:tcPr>
          <w:p>
            <w:pPr>
              <w:spacing w:after="20" w:line="276" w:lineRule="auto"/>
            </w:pPr>
            <w:r>
              <w:rPr>
                <w:b/>
                <w:color w:val="FFFFFF"/>
                <w:sz w:val="19"/>
              </w:rPr>
            </w:r>
            <w:r>
              <w:rPr>
                <w:rFonts w:ascii="宋体" w:hAnsi="宋体" w:eastAsia="宋体"/>
                <w:b/>
                <w:color w:val="FFFFFF"/>
                <w:sz w:val="19"/>
              </w:rPr>
              <w:t>归属</w:t>
            </w:r>
          </w:p>
        </w:tc>
        <w:tc>
          <w:tcPr>
            <w:tcW w:type="dxa" w:w="1792"/>
            <w:shd w:val="clear" w:fill="4472C4"/>
          </w:tcPr>
          <w:p>
            <w:pPr>
              <w:spacing w:after="20" w:line="276" w:lineRule="auto"/>
            </w:pPr>
            <w:r>
              <w:rPr>
                <w:b/>
                <w:color w:val="FFFFFF"/>
                <w:sz w:val="19"/>
              </w:rPr>
            </w:r>
            <w:r>
              <w:rPr>
                <w:rFonts w:ascii="宋体" w:hAnsi="宋体" w:eastAsia="宋体"/>
                <w:b/>
                <w:color w:val="FFFFFF"/>
                <w:sz w:val="19"/>
              </w:rPr>
              <w:t>优先级</w:t>
            </w:r>
          </w:p>
        </w:tc>
      </w:tr>
      <w:tr>
        <w:tc>
          <w:tcPr>
            <w:tcW w:type="dxa" w:w="1792"/>
          </w:tcPr>
          <w:p>
            <w:pPr>
              <w:spacing w:after="20" w:line="276" w:lineRule="auto"/>
            </w:pPr>
            <w:r>
              <w:rPr>
                <w:sz w:val="19"/>
              </w:rPr>
            </w:r>
            <w:r>
              <w:rPr>
                <w:rFonts w:ascii="宋体" w:hAnsi="宋体" w:eastAsia="宋体"/>
                <w:b w:val="0"/>
                <w:sz w:val="19"/>
              </w:rPr>
              <w:t>1</w:t>
            </w:r>
          </w:p>
        </w:tc>
        <w:tc>
          <w:tcPr>
            <w:tcW w:type="dxa" w:w="1792"/>
          </w:tcPr>
          <w:p>
            <w:pPr>
              <w:spacing w:after="20" w:line="276" w:lineRule="auto"/>
            </w:pPr>
            <w:r>
              <w:rPr>
                <w:sz w:val="19"/>
              </w:rPr>
            </w:r>
            <w:r>
              <w:rPr>
                <w:rFonts w:ascii="宋体" w:hAnsi="宋体" w:eastAsia="宋体"/>
                <w:b w:val="0"/>
                <w:sz w:val="19"/>
              </w:rPr>
              <w:t>工作台</w:t>
            </w:r>
          </w:p>
        </w:tc>
        <w:tc>
          <w:tcPr>
            <w:tcW w:type="dxa" w:w="1792"/>
          </w:tcPr>
          <w:p>
            <w:pPr>
              <w:spacing w:after="20" w:line="276" w:lineRule="auto"/>
            </w:pPr>
            <w:r>
              <w:rPr>
                <w:sz w:val="19"/>
              </w:rPr>
            </w:r>
            <w:r>
              <w:rPr>
                <w:rFonts w:ascii="宋体" w:hAnsi="宋体" w:eastAsia="宋体"/>
                <w:b w:val="0"/>
                <w:sz w:val="19"/>
              </w:rPr>
              <w:t>prototype/ops/dashboard.html</w:t>
            </w:r>
          </w:p>
        </w:tc>
        <w:tc>
          <w:tcPr>
            <w:tcW w:type="dxa" w:w="1792"/>
          </w:tcPr>
          <w:p>
            <w:pPr>
              <w:spacing w:after="20" w:line="276" w:lineRule="auto"/>
            </w:pPr>
            <w:r>
              <w:rPr>
                <w:sz w:val="19"/>
              </w:rPr>
            </w:r>
            <w:r>
              <w:rPr>
                <w:rFonts w:ascii="宋体" w:hAnsi="宋体" w:eastAsia="宋体"/>
                <w:b w:val="0"/>
                <w:sz w:val="19"/>
              </w:rPr>
              <w:t>工作台</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2</w:t>
            </w:r>
          </w:p>
        </w:tc>
        <w:tc>
          <w:tcPr>
            <w:tcW w:type="dxa" w:w="1792"/>
          </w:tcPr>
          <w:p>
            <w:pPr>
              <w:spacing w:after="20" w:line="276" w:lineRule="auto"/>
            </w:pPr>
            <w:r>
              <w:rPr>
                <w:sz w:val="19"/>
              </w:rPr>
            </w:r>
            <w:r>
              <w:rPr>
                <w:rFonts w:ascii="宋体" w:hAnsi="宋体" w:eastAsia="宋体"/>
                <w:b w:val="0"/>
                <w:sz w:val="19"/>
              </w:rPr>
              <w:t>订单列表</w:t>
            </w:r>
          </w:p>
        </w:tc>
        <w:tc>
          <w:tcPr>
            <w:tcW w:type="dxa" w:w="1792"/>
          </w:tcPr>
          <w:p>
            <w:pPr>
              <w:spacing w:after="20" w:line="276" w:lineRule="auto"/>
            </w:pPr>
            <w:r>
              <w:rPr>
                <w:sz w:val="19"/>
              </w:rPr>
            </w:r>
            <w:r>
              <w:rPr>
                <w:rFonts w:ascii="宋体" w:hAnsi="宋体" w:eastAsia="宋体"/>
                <w:b w:val="0"/>
                <w:sz w:val="19"/>
              </w:rPr>
              <w:t>prototype/ops/trade-orders.html</w:t>
            </w:r>
          </w:p>
        </w:tc>
        <w:tc>
          <w:tcPr>
            <w:tcW w:type="dxa" w:w="1792"/>
          </w:tcPr>
          <w:p>
            <w:pPr>
              <w:spacing w:after="20" w:line="276" w:lineRule="auto"/>
            </w:pPr>
            <w:r>
              <w:rPr>
                <w:sz w:val="19"/>
              </w:rPr>
            </w:r>
            <w:r>
              <w:rPr>
                <w:rFonts w:ascii="宋体" w:hAnsi="宋体" w:eastAsia="宋体"/>
                <w:b w:val="0"/>
                <w:sz w:val="19"/>
              </w:rPr>
              <w:t>财务 · 订单管理</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3</w:t>
            </w:r>
          </w:p>
        </w:tc>
        <w:tc>
          <w:tcPr>
            <w:tcW w:type="dxa" w:w="1792"/>
          </w:tcPr>
          <w:p>
            <w:pPr>
              <w:spacing w:after="20" w:line="276" w:lineRule="auto"/>
            </w:pPr>
            <w:r>
              <w:rPr>
                <w:sz w:val="19"/>
              </w:rPr>
            </w:r>
            <w:r>
              <w:rPr>
                <w:rFonts w:ascii="宋体" w:hAnsi="宋体" w:eastAsia="宋体"/>
                <w:b w:val="0"/>
                <w:sz w:val="19"/>
              </w:rPr>
              <w:t>订单详情</w:t>
            </w:r>
          </w:p>
        </w:tc>
        <w:tc>
          <w:tcPr>
            <w:tcW w:type="dxa" w:w="1792"/>
          </w:tcPr>
          <w:p>
            <w:pPr>
              <w:spacing w:after="20" w:line="276" w:lineRule="auto"/>
            </w:pPr>
            <w:r>
              <w:rPr>
                <w:sz w:val="19"/>
              </w:rPr>
            </w:r>
            <w:r>
              <w:rPr>
                <w:rFonts w:ascii="宋体" w:hAnsi="宋体" w:eastAsia="宋体"/>
                <w:b w:val="0"/>
                <w:sz w:val="19"/>
              </w:rPr>
              <w:t>prototype/ops/order-detail.html</w:t>
            </w:r>
          </w:p>
        </w:tc>
        <w:tc>
          <w:tcPr>
            <w:tcW w:type="dxa" w:w="1792"/>
          </w:tcPr>
          <w:p>
            <w:pPr>
              <w:spacing w:after="20" w:line="276" w:lineRule="auto"/>
            </w:pPr>
            <w:r>
              <w:rPr>
                <w:sz w:val="19"/>
              </w:rPr>
            </w:r>
            <w:r>
              <w:rPr>
                <w:rFonts w:ascii="宋体" w:hAnsi="宋体" w:eastAsia="宋体"/>
                <w:b w:val="0"/>
                <w:sz w:val="19"/>
              </w:rPr>
              <w:t>财务 · 订单管理</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4</w:t>
            </w:r>
          </w:p>
        </w:tc>
        <w:tc>
          <w:tcPr>
            <w:tcW w:type="dxa" w:w="1792"/>
          </w:tcPr>
          <w:p>
            <w:pPr>
              <w:spacing w:after="20" w:line="276" w:lineRule="auto"/>
            </w:pPr>
            <w:r>
              <w:rPr>
                <w:sz w:val="19"/>
              </w:rPr>
            </w:r>
            <w:r>
              <w:rPr>
                <w:rFonts w:ascii="宋体" w:hAnsi="宋体" w:eastAsia="宋体"/>
                <w:b w:val="0"/>
                <w:sz w:val="19"/>
              </w:rPr>
              <w:t>支付流水</w:t>
            </w:r>
          </w:p>
        </w:tc>
        <w:tc>
          <w:tcPr>
            <w:tcW w:type="dxa" w:w="1792"/>
          </w:tcPr>
          <w:p>
            <w:pPr>
              <w:spacing w:after="20" w:line="276" w:lineRule="auto"/>
            </w:pPr>
            <w:r>
              <w:rPr>
                <w:sz w:val="19"/>
              </w:rPr>
            </w:r>
            <w:r>
              <w:rPr>
                <w:rFonts w:ascii="宋体" w:hAnsi="宋体" w:eastAsia="宋体"/>
                <w:b w:val="0"/>
                <w:sz w:val="19"/>
              </w:rPr>
              <w:t>prototype/ops/pay-flows.html</w:t>
            </w:r>
          </w:p>
        </w:tc>
        <w:tc>
          <w:tcPr>
            <w:tcW w:type="dxa" w:w="1792"/>
          </w:tcPr>
          <w:p>
            <w:pPr>
              <w:spacing w:after="20" w:line="276" w:lineRule="auto"/>
            </w:pPr>
            <w:r>
              <w:rPr>
                <w:sz w:val="19"/>
              </w:rPr>
            </w:r>
            <w:r>
              <w:rPr>
                <w:rFonts w:ascii="宋体" w:hAnsi="宋体" w:eastAsia="宋体"/>
                <w:b w:val="0"/>
                <w:sz w:val="19"/>
              </w:rPr>
              <w:t>财务 · 资金</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5</w:t>
            </w:r>
          </w:p>
        </w:tc>
        <w:tc>
          <w:tcPr>
            <w:tcW w:type="dxa" w:w="1792"/>
          </w:tcPr>
          <w:p>
            <w:pPr>
              <w:spacing w:after="20" w:line="276" w:lineRule="auto"/>
            </w:pPr>
            <w:r>
              <w:rPr>
                <w:sz w:val="19"/>
              </w:rPr>
            </w:r>
            <w:r>
              <w:rPr>
                <w:rFonts w:ascii="宋体" w:hAnsi="宋体" w:eastAsia="宋体"/>
                <w:b w:val="0"/>
                <w:sz w:val="19"/>
              </w:rPr>
              <w:t>对账管理</w:t>
            </w:r>
          </w:p>
        </w:tc>
        <w:tc>
          <w:tcPr>
            <w:tcW w:type="dxa" w:w="1792"/>
          </w:tcPr>
          <w:p>
            <w:pPr>
              <w:spacing w:after="20" w:line="276" w:lineRule="auto"/>
            </w:pPr>
            <w:r>
              <w:rPr>
                <w:sz w:val="19"/>
              </w:rPr>
            </w:r>
            <w:r>
              <w:rPr>
                <w:rFonts w:ascii="宋体" w:hAnsi="宋体" w:eastAsia="宋体"/>
                <w:b w:val="0"/>
                <w:sz w:val="19"/>
              </w:rPr>
              <w:t>prototype/ops/recon.html</w:t>
            </w:r>
          </w:p>
        </w:tc>
        <w:tc>
          <w:tcPr>
            <w:tcW w:type="dxa" w:w="1792"/>
          </w:tcPr>
          <w:p>
            <w:pPr>
              <w:spacing w:after="20" w:line="276" w:lineRule="auto"/>
            </w:pPr>
            <w:r>
              <w:rPr>
                <w:sz w:val="19"/>
              </w:rPr>
            </w:r>
            <w:r>
              <w:rPr>
                <w:rFonts w:ascii="宋体" w:hAnsi="宋体" w:eastAsia="宋体"/>
                <w:b w:val="0"/>
                <w:sz w:val="19"/>
              </w:rPr>
              <w:t>财务 · 资金</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6</w:t>
            </w:r>
          </w:p>
        </w:tc>
        <w:tc>
          <w:tcPr>
            <w:tcW w:type="dxa" w:w="1792"/>
          </w:tcPr>
          <w:p>
            <w:pPr>
              <w:spacing w:after="20" w:line="276" w:lineRule="auto"/>
            </w:pPr>
            <w:r>
              <w:rPr>
                <w:sz w:val="19"/>
              </w:rPr>
            </w:r>
            <w:r>
              <w:rPr>
                <w:rFonts w:ascii="宋体" w:hAnsi="宋体" w:eastAsia="宋体"/>
                <w:b w:val="0"/>
                <w:sz w:val="19"/>
              </w:rPr>
              <w:t>对账单详情</w:t>
            </w:r>
          </w:p>
        </w:tc>
        <w:tc>
          <w:tcPr>
            <w:tcW w:type="dxa" w:w="1792"/>
          </w:tcPr>
          <w:p>
            <w:pPr>
              <w:spacing w:after="20" w:line="276" w:lineRule="auto"/>
            </w:pPr>
            <w:r>
              <w:rPr>
                <w:sz w:val="19"/>
              </w:rPr>
            </w:r>
            <w:r>
              <w:rPr>
                <w:rFonts w:ascii="宋体" w:hAnsi="宋体" w:eastAsia="宋体"/>
                <w:b w:val="0"/>
                <w:sz w:val="19"/>
              </w:rPr>
              <w:t>prototype/ops/recon-detail.html</w:t>
            </w:r>
          </w:p>
        </w:tc>
        <w:tc>
          <w:tcPr>
            <w:tcW w:type="dxa" w:w="1792"/>
          </w:tcPr>
          <w:p>
            <w:pPr>
              <w:spacing w:after="20" w:line="276" w:lineRule="auto"/>
            </w:pPr>
            <w:r>
              <w:rPr>
                <w:sz w:val="19"/>
              </w:rPr>
            </w:r>
            <w:r>
              <w:rPr>
                <w:rFonts w:ascii="宋体" w:hAnsi="宋体" w:eastAsia="宋体"/>
                <w:b w:val="0"/>
                <w:sz w:val="19"/>
              </w:rPr>
              <w:t>财务 · 资金</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7</w:t>
            </w:r>
          </w:p>
        </w:tc>
        <w:tc>
          <w:tcPr>
            <w:tcW w:type="dxa" w:w="1792"/>
          </w:tcPr>
          <w:p>
            <w:pPr>
              <w:spacing w:after="20" w:line="276" w:lineRule="auto"/>
            </w:pPr>
            <w:r>
              <w:rPr>
                <w:sz w:val="19"/>
              </w:rPr>
            </w:r>
            <w:r>
              <w:rPr>
                <w:rFonts w:ascii="宋体" w:hAnsi="宋体" w:eastAsia="宋体"/>
                <w:b w:val="0"/>
                <w:sz w:val="19"/>
              </w:rPr>
              <w:t>差异工单详情</w:t>
            </w:r>
          </w:p>
        </w:tc>
        <w:tc>
          <w:tcPr>
            <w:tcW w:type="dxa" w:w="1792"/>
          </w:tcPr>
          <w:p>
            <w:pPr>
              <w:spacing w:after="20" w:line="276" w:lineRule="auto"/>
            </w:pPr>
            <w:r>
              <w:rPr>
                <w:sz w:val="19"/>
              </w:rPr>
            </w:r>
            <w:r>
              <w:rPr>
                <w:rFonts w:ascii="宋体" w:hAnsi="宋体" w:eastAsia="宋体"/>
                <w:b w:val="0"/>
                <w:sz w:val="19"/>
              </w:rPr>
              <w:t>prototype/ops/recon-diff-detail.html</w:t>
            </w:r>
          </w:p>
        </w:tc>
        <w:tc>
          <w:tcPr>
            <w:tcW w:type="dxa" w:w="1792"/>
          </w:tcPr>
          <w:p>
            <w:pPr>
              <w:spacing w:after="20" w:line="276" w:lineRule="auto"/>
            </w:pPr>
            <w:r>
              <w:rPr>
                <w:sz w:val="19"/>
              </w:rPr>
            </w:r>
            <w:r>
              <w:rPr>
                <w:rFonts w:ascii="宋体" w:hAnsi="宋体" w:eastAsia="宋体"/>
                <w:b w:val="0"/>
                <w:sz w:val="19"/>
              </w:rPr>
              <w:t>财务 · 资金</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8</w:t>
            </w:r>
          </w:p>
        </w:tc>
        <w:tc>
          <w:tcPr>
            <w:tcW w:type="dxa" w:w="1792"/>
          </w:tcPr>
          <w:p>
            <w:pPr>
              <w:spacing w:after="20" w:line="276" w:lineRule="auto"/>
            </w:pPr>
            <w:r>
              <w:rPr>
                <w:sz w:val="19"/>
              </w:rPr>
            </w:r>
            <w:r>
              <w:rPr>
                <w:rFonts w:ascii="宋体" w:hAnsi="宋体" w:eastAsia="宋体"/>
                <w:b w:val="0"/>
                <w:sz w:val="19"/>
              </w:rPr>
              <w:t>结算管理</w:t>
            </w:r>
          </w:p>
        </w:tc>
        <w:tc>
          <w:tcPr>
            <w:tcW w:type="dxa" w:w="1792"/>
          </w:tcPr>
          <w:p>
            <w:pPr>
              <w:spacing w:after="20" w:line="276" w:lineRule="auto"/>
            </w:pPr>
            <w:r>
              <w:rPr>
                <w:sz w:val="19"/>
              </w:rPr>
            </w:r>
            <w:r>
              <w:rPr>
                <w:rFonts w:ascii="宋体" w:hAnsi="宋体" w:eastAsia="宋体"/>
                <w:b w:val="0"/>
                <w:sz w:val="19"/>
              </w:rPr>
              <w:t>prototype/ops/settlements.html</w:t>
            </w:r>
          </w:p>
        </w:tc>
        <w:tc>
          <w:tcPr>
            <w:tcW w:type="dxa" w:w="1792"/>
          </w:tcPr>
          <w:p>
            <w:pPr>
              <w:spacing w:after="20" w:line="276" w:lineRule="auto"/>
            </w:pPr>
            <w:r>
              <w:rPr>
                <w:sz w:val="19"/>
              </w:rPr>
            </w:r>
            <w:r>
              <w:rPr>
                <w:rFonts w:ascii="宋体" w:hAnsi="宋体" w:eastAsia="宋体"/>
                <w:b w:val="0"/>
                <w:sz w:val="19"/>
              </w:rPr>
              <w:t>财务 · 资金</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9</w:t>
            </w:r>
          </w:p>
        </w:tc>
        <w:tc>
          <w:tcPr>
            <w:tcW w:type="dxa" w:w="1792"/>
          </w:tcPr>
          <w:p>
            <w:pPr>
              <w:spacing w:after="20" w:line="276" w:lineRule="auto"/>
            </w:pPr>
            <w:r>
              <w:rPr>
                <w:sz w:val="19"/>
              </w:rPr>
            </w:r>
            <w:r>
              <w:rPr>
                <w:rFonts w:ascii="宋体" w:hAnsi="宋体" w:eastAsia="宋体"/>
                <w:b w:val="0"/>
                <w:sz w:val="19"/>
              </w:rPr>
              <w:t>结算单详情</w:t>
            </w:r>
          </w:p>
        </w:tc>
        <w:tc>
          <w:tcPr>
            <w:tcW w:type="dxa" w:w="1792"/>
          </w:tcPr>
          <w:p>
            <w:pPr>
              <w:spacing w:after="20" w:line="276" w:lineRule="auto"/>
            </w:pPr>
            <w:r>
              <w:rPr>
                <w:sz w:val="19"/>
              </w:rPr>
            </w:r>
            <w:r>
              <w:rPr>
                <w:rFonts w:ascii="宋体" w:hAnsi="宋体" w:eastAsia="宋体"/>
                <w:b w:val="0"/>
                <w:sz w:val="19"/>
              </w:rPr>
              <w:t>prototype/ops/settlement-detail.html</w:t>
            </w:r>
          </w:p>
        </w:tc>
        <w:tc>
          <w:tcPr>
            <w:tcW w:type="dxa" w:w="1792"/>
          </w:tcPr>
          <w:p>
            <w:pPr>
              <w:spacing w:after="20" w:line="276" w:lineRule="auto"/>
            </w:pPr>
            <w:r>
              <w:rPr>
                <w:sz w:val="19"/>
              </w:rPr>
            </w:r>
            <w:r>
              <w:rPr>
                <w:rFonts w:ascii="宋体" w:hAnsi="宋体" w:eastAsia="宋体"/>
                <w:b w:val="0"/>
                <w:sz w:val="19"/>
              </w:rPr>
              <w:t>财务 · 资金</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10</w:t>
            </w:r>
          </w:p>
        </w:tc>
        <w:tc>
          <w:tcPr>
            <w:tcW w:type="dxa" w:w="1792"/>
          </w:tcPr>
          <w:p>
            <w:pPr>
              <w:spacing w:after="20" w:line="276" w:lineRule="auto"/>
            </w:pPr>
            <w:r>
              <w:rPr>
                <w:sz w:val="19"/>
              </w:rPr>
            </w:r>
            <w:r>
              <w:rPr>
                <w:rFonts w:ascii="宋体" w:hAnsi="宋体" w:eastAsia="宋体"/>
                <w:b w:val="0"/>
                <w:sz w:val="19"/>
              </w:rPr>
              <w:t>提现审核</w:t>
            </w:r>
          </w:p>
        </w:tc>
        <w:tc>
          <w:tcPr>
            <w:tcW w:type="dxa" w:w="1792"/>
          </w:tcPr>
          <w:p>
            <w:pPr>
              <w:spacing w:after="20" w:line="276" w:lineRule="auto"/>
            </w:pPr>
            <w:r>
              <w:rPr>
                <w:sz w:val="19"/>
              </w:rPr>
            </w:r>
            <w:r>
              <w:rPr>
                <w:rFonts w:ascii="宋体" w:hAnsi="宋体" w:eastAsia="宋体"/>
                <w:b w:val="0"/>
                <w:sz w:val="19"/>
              </w:rPr>
              <w:t>prototype/ops/payouts.html</w:t>
            </w:r>
          </w:p>
        </w:tc>
        <w:tc>
          <w:tcPr>
            <w:tcW w:type="dxa" w:w="1792"/>
          </w:tcPr>
          <w:p>
            <w:pPr>
              <w:spacing w:after="20" w:line="276" w:lineRule="auto"/>
            </w:pPr>
            <w:r>
              <w:rPr>
                <w:sz w:val="19"/>
              </w:rPr>
            </w:r>
            <w:r>
              <w:rPr>
                <w:rFonts w:ascii="宋体" w:hAnsi="宋体" w:eastAsia="宋体"/>
                <w:b w:val="0"/>
                <w:sz w:val="19"/>
              </w:rPr>
              <w:t>财务 · 资金</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11</w:t>
            </w:r>
          </w:p>
        </w:tc>
        <w:tc>
          <w:tcPr>
            <w:tcW w:type="dxa" w:w="1792"/>
          </w:tcPr>
          <w:p>
            <w:pPr>
              <w:spacing w:after="20" w:line="276" w:lineRule="auto"/>
            </w:pPr>
            <w:r>
              <w:rPr>
                <w:sz w:val="19"/>
              </w:rPr>
            </w:r>
            <w:r>
              <w:rPr>
                <w:rFonts w:ascii="宋体" w:hAnsi="宋体" w:eastAsia="宋体"/>
                <w:b w:val="0"/>
                <w:sz w:val="19"/>
              </w:rPr>
              <w:t>服务费台账</w:t>
            </w:r>
          </w:p>
        </w:tc>
        <w:tc>
          <w:tcPr>
            <w:tcW w:type="dxa" w:w="1792"/>
          </w:tcPr>
          <w:p>
            <w:pPr>
              <w:spacing w:after="20" w:line="276" w:lineRule="auto"/>
            </w:pPr>
            <w:r>
              <w:rPr>
                <w:sz w:val="19"/>
              </w:rPr>
            </w:r>
            <w:r>
              <w:rPr>
                <w:rFonts w:ascii="宋体" w:hAnsi="宋体" w:eastAsia="宋体"/>
                <w:b w:val="0"/>
                <w:sz w:val="19"/>
              </w:rPr>
              <w:t>prototype/ops/fee-ledger.html</w:t>
            </w:r>
          </w:p>
        </w:tc>
        <w:tc>
          <w:tcPr>
            <w:tcW w:type="dxa" w:w="1792"/>
          </w:tcPr>
          <w:p>
            <w:pPr>
              <w:spacing w:after="20" w:line="276" w:lineRule="auto"/>
            </w:pPr>
            <w:r>
              <w:rPr>
                <w:sz w:val="19"/>
              </w:rPr>
            </w:r>
            <w:r>
              <w:rPr>
                <w:rFonts w:ascii="宋体" w:hAnsi="宋体" w:eastAsia="宋体"/>
                <w:b w:val="0"/>
                <w:sz w:val="19"/>
              </w:rPr>
              <w:t>财务 · 财务</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12</w:t>
            </w:r>
          </w:p>
        </w:tc>
        <w:tc>
          <w:tcPr>
            <w:tcW w:type="dxa" w:w="1792"/>
          </w:tcPr>
          <w:p>
            <w:pPr>
              <w:spacing w:after="20" w:line="276" w:lineRule="auto"/>
            </w:pPr>
            <w:r>
              <w:rPr>
                <w:sz w:val="19"/>
              </w:rPr>
            </w:r>
            <w:r>
              <w:rPr>
                <w:rFonts w:ascii="宋体" w:hAnsi="宋体" w:eastAsia="宋体"/>
                <w:b w:val="0"/>
                <w:sz w:val="19"/>
              </w:rPr>
              <w:t>结算规则配置</w:t>
            </w:r>
          </w:p>
        </w:tc>
        <w:tc>
          <w:tcPr>
            <w:tcW w:type="dxa" w:w="1792"/>
          </w:tcPr>
          <w:p>
            <w:pPr>
              <w:spacing w:after="20" w:line="276" w:lineRule="auto"/>
            </w:pPr>
            <w:r>
              <w:rPr>
                <w:sz w:val="19"/>
              </w:rPr>
            </w:r>
            <w:r>
              <w:rPr>
                <w:rFonts w:ascii="宋体" w:hAnsi="宋体" w:eastAsia="宋体"/>
                <w:b w:val="0"/>
                <w:sz w:val="19"/>
              </w:rPr>
              <w:t>prototype/ops/settle-rules.html</w:t>
            </w:r>
          </w:p>
        </w:tc>
        <w:tc>
          <w:tcPr>
            <w:tcW w:type="dxa" w:w="1792"/>
          </w:tcPr>
          <w:p>
            <w:pPr>
              <w:spacing w:after="20" w:line="276" w:lineRule="auto"/>
            </w:pPr>
            <w:r>
              <w:rPr>
                <w:sz w:val="19"/>
              </w:rPr>
            </w:r>
            <w:r>
              <w:rPr>
                <w:rFonts w:ascii="宋体" w:hAnsi="宋体" w:eastAsia="宋体"/>
                <w:b w:val="0"/>
                <w:sz w:val="19"/>
              </w:rPr>
              <w:t>财务 · 风控与规则</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13</w:t>
            </w:r>
          </w:p>
        </w:tc>
        <w:tc>
          <w:tcPr>
            <w:tcW w:type="dxa" w:w="1792"/>
          </w:tcPr>
          <w:p>
            <w:pPr>
              <w:spacing w:after="20" w:line="276" w:lineRule="auto"/>
            </w:pPr>
            <w:r>
              <w:rPr>
                <w:sz w:val="19"/>
              </w:rPr>
            </w:r>
            <w:r>
              <w:rPr>
                <w:rFonts w:ascii="宋体" w:hAnsi="宋体" w:eastAsia="宋体"/>
                <w:b w:val="0"/>
                <w:sz w:val="19"/>
              </w:rPr>
              <w:t>收款与清分</w:t>
            </w:r>
          </w:p>
        </w:tc>
        <w:tc>
          <w:tcPr>
            <w:tcW w:type="dxa" w:w="1792"/>
          </w:tcPr>
          <w:p>
            <w:pPr>
              <w:spacing w:after="20" w:line="276" w:lineRule="auto"/>
            </w:pPr>
            <w:r>
              <w:rPr>
                <w:sz w:val="19"/>
              </w:rPr>
            </w:r>
            <w:r>
              <w:rPr>
                <w:rFonts w:ascii="宋体" w:hAnsi="宋体" w:eastAsia="宋体"/>
                <w:b w:val="0"/>
                <w:sz w:val="19"/>
              </w:rPr>
              <w:t>prototype/ops/pay-channels.html</w:t>
            </w:r>
          </w:p>
        </w:tc>
        <w:tc>
          <w:tcPr>
            <w:tcW w:type="dxa" w:w="1792"/>
          </w:tcPr>
          <w:p>
            <w:pPr>
              <w:spacing w:after="20" w:line="276" w:lineRule="auto"/>
            </w:pPr>
            <w:r>
              <w:rPr>
                <w:sz w:val="19"/>
              </w:rPr>
            </w:r>
            <w:r>
              <w:rPr>
                <w:rFonts w:ascii="宋体" w:hAnsi="宋体" w:eastAsia="宋体"/>
                <w:b w:val="0"/>
                <w:sz w:val="19"/>
              </w:rPr>
              <w:t>财务 · 收款与进件</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14</w:t>
            </w:r>
          </w:p>
        </w:tc>
        <w:tc>
          <w:tcPr>
            <w:tcW w:type="dxa" w:w="1792"/>
          </w:tcPr>
          <w:p>
            <w:pPr>
              <w:spacing w:after="20" w:line="276" w:lineRule="auto"/>
            </w:pPr>
            <w:r>
              <w:rPr>
                <w:sz w:val="19"/>
              </w:rPr>
            </w:r>
            <w:r>
              <w:rPr>
                <w:rFonts w:ascii="宋体" w:hAnsi="宋体" w:eastAsia="宋体"/>
                <w:b w:val="0"/>
                <w:sz w:val="19"/>
              </w:rPr>
              <w:t>进件审核</w:t>
            </w:r>
          </w:p>
        </w:tc>
        <w:tc>
          <w:tcPr>
            <w:tcW w:type="dxa" w:w="1792"/>
          </w:tcPr>
          <w:p>
            <w:pPr>
              <w:spacing w:after="20" w:line="276" w:lineRule="auto"/>
            </w:pPr>
            <w:r>
              <w:rPr>
                <w:sz w:val="19"/>
              </w:rPr>
            </w:r>
            <w:r>
              <w:rPr>
                <w:rFonts w:ascii="宋体" w:hAnsi="宋体" w:eastAsia="宋体"/>
                <w:b w:val="0"/>
                <w:sz w:val="19"/>
              </w:rPr>
              <w:t>prototype/ops/onboard-audit.html</w:t>
            </w:r>
          </w:p>
        </w:tc>
        <w:tc>
          <w:tcPr>
            <w:tcW w:type="dxa" w:w="1792"/>
          </w:tcPr>
          <w:p>
            <w:pPr>
              <w:spacing w:after="20" w:line="276" w:lineRule="auto"/>
            </w:pPr>
            <w:r>
              <w:rPr>
                <w:sz w:val="19"/>
              </w:rPr>
            </w:r>
            <w:r>
              <w:rPr>
                <w:rFonts w:ascii="宋体" w:hAnsi="宋体" w:eastAsia="宋体"/>
                <w:b w:val="0"/>
                <w:sz w:val="19"/>
              </w:rPr>
              <w:t>财务 · 收款与进件</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15</w:t>
            </w:r>
          </w:p>
        </w:tc>
        <w:tc>
          <w:tcPr>
            <w:tcW w:type="dxa" w:w="1792"/>
          </w:tcPr>
          <w:p>
            <w:pPr>
              <w:spacing w:after="20" w:line="276" w:lineRule="auto"/>
            </w:pPr>
            <w:r>
              <w:rPr>
                <w:sz w:val="19"/>
              </w:rPr>
            </w:r>
            <w:r>
              <w:rPr>
                <w:rFonts w:ascii="宋体" w:hAnsi="宋体" w:eastAsia="宋体"/>
                <w:b w:val="0"/>
                <w:sz w:val="19"/>
              </w:rPr>
              <w:t>会员管理</w:t>
            </w:r>
          </w:p>
        </w:tc>
        <w:tc>
          <w:tcPr>
            <w:tcW w:type="dxa" w:w="1792"/>
          </w:tcPr>
          <w:p>
            <w:pPr>
              <w:spacing w:after="20" w:line="276" w:lineRule="auto"/>
            </w:pPr>
            <w:r>
              <w:rPr>
                <w:sz w:val="19"/>
              </w:rPr>
            </w:r>
            <w:r>
              <w:rPr>
                <w:rFonts w:ascii="宋体" w:hAnsi="宋体" w:eastAsia="宋体"/>
                <w:b w:val="0"/>
                <w:sz w:val="19"/>
              </w:rPr>
              <w:t>prototype/ops/pay-members.html</w:t>
            </w:r>
          </w:p>
        </w:tc>
        <w:tc>
          <w:tcPr>
            <w:tcW w:type="dxa" w:w="1792"/>
          </w:tcPr>
          <w:p>
            <w:pPr>
              <w:spacing w:after="20" w:line="276" w:lineRule="auto"/>
            </w:pPr>
            <w:r>
              <w:rPr>
                <w:sz w:val="19"/>
              </w:rPr>
            </w:r>
            <w:r>
              <w:rPr>
                <w:rFonts w:ascii="宋体" w:hAnsi="宋体" w:eastAsia="宋体"/>
                <w:b w:val="0"/>
                <w:sz w:val="19"/>
              </w:rPr>
              <w:t>财务 · 收款与进件</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16</w:t>
            </w:r>
          </w:p>
        </w:tc>
        <w:tc>
          <w:tcPr>
            <w:tcW w:type="dxa" w:w="1792"/>
          </w:tcPr>
          <w:p>
            <w:pPr>
              <w:spacing w:after="20" w:line="276" w:lineRule="auto"/>
            </w:pPr>
            <w:r>
              <w:rPr>
                <w:sz w:val="19"/>
              </w:rPr>
            </w:r>
            <w:r>
              <w:rPr>
                <w:rFonts w:ascii="宋体" w:hAnsi="宋体" w:eastAsia="宋体"/>
                <w:b w:val="0"/>
                <w:sz w:val="19"/>
              </w:rPr>
              <w:t>发票管理</w:t>
            </w:r>
          </w:p>
        </w:tc>
        <w:tc>
          <w:tcPr>
            <w:tcW w:type="dxa" w:w="1792"/>
          </w:tcPr>
          <w:p>
            <w:pPr>
              <w:spacing w:after="20" w:line="276" w:lineRule="auto"/>
            </w:pPr>
            <w:r>
              <w:rPr>
                <w:sz w:val="19"/>
              </w:rPr>
            </w:r>
            <w:r>
              <w:rPr>
                <w:rFonts w:ascii="宋体" w:hAnsi="宋体" w:eastAsia="宋体"/>
                <w:b w:val="0"/>
                <w:sz w:val="19"/>
              </w:rPr>
              <w:t>prototype/ops/invoices.html</w:t>
            </w:r>
          </w:p>
        </w:tc>
        <w:tc>
          <w:tcPr>
            <w:tcW w:type="dxa" w:w="1792"/>
          </w:tcPr>
          <w:p>
            <w:pPr>
              <w:spacing w:after="20" w:line="276" w:lineRule="auto"/>
            </w:pPr>
            <w:r>
              <w:rPr>
                <w:sz w:val="19"/>
              </w:rPr>
            </w:r>
            <w:r>
              <w:rPr>
                <w:rFonts w:ascii="宋体" w:hAnsi="宋体" w:eastAsia="宋体"/>
                <w:b w:val="0"/>
                <w:sz w:val="19"/>
              </w:rPr>
              <w:t>财务（无侧栏入口）</w:t>
            </w:r>
          </w:p>
        </w:tc>
        <w:tc>
          <w:tcPr>
            <w:tcW w:type="dxa" w:w="1792"/>
          </w:tcPr>
          <w:p>
            <w:pPr>
              <w:spacing w:after="20" w:line="276" w:lineRule="auto"/>
            </w:pPr>
            <w:r>
              <w:rPr>
                <w:sz w:val="19"/>
              </w:rPr>
            </w:r>
            <w:r>
              <w:rPr>
                <w:rFonts w:ascii="宋体" w:hAnsi="宋体" w:eastAsia="宋体"/>
                <w:b w:val="0"/>
                <w:sz w:val="19"/>
              </w:rPr>
              <w:t>P1</w:t>
            </w:r>
          </w:p>
        </w:tc>
      </w:tr>
      <w:tr>
        <w:tc>
          <w:tcPr>
            <w:tcW w:type="dxa" w:w="1792"/>
          </w:tcPr>
          <w:p>
            <w:pPr>
              <w:spacing w:after="20" w:line="276" w:lineRule="auto"/>
            </w:pPr>
            <w:r>
              <w:rPr>
                <w:sz w:val="19"/>
              </w:rPr>
            </w:r>
            <w:r>
              <w:rPr>
                <w:rFonts w:ascii="宋体" w:hAnsi="宋体" w:eastAsia="宋体"/>
                <w:b w:val="0"/>
                <w:sz w:val="19"/>
              </w:rPr>
              <w:t>17</w:t>
            </w:r>
          </w:p>
        </w:tc>
        <w:tc>
          <w:tcPr>
            <w:tcW w:type="dxa" w:w="1792"/>
          </w:tcPr>
          <w:p>
            <w:pPr>
              <w:spacing w:after="20" w:line="276" w:lineRule="auto"/>
            </w:pPr>
            <w:r>
              <w:rPr>
                <w:sz w:val="19"/>
              </w:rPr>
            </w:r>
            <w:r>
              <w:rPr>
                <w:rFonts w:ascii="宋体" w:hAnsi="宋体" w:eastAsia="宋体"/>
                <w:b w:val="0"/>
                <w:sz w:val="19"/>
              </w:rPr>
              <w:t>开票设置</w:t>
            </w:r>
          </w:p>
        </w:tc>
        <w:tc>
          <w:tcPr>
            <w:tcW w:type="dxa" w:w="1792"/>
          </w:tcPr>
          <w:p>
            <w:pPr>
              <w:spacing w:after="20" w:line="276" w:lineRule="auto"/>
            </w:pPr>
            <w:r>
              <w:rPr>
                <w:sz w:val="19"/>
              </w:rPr>
            </w:r>
            <w:r>
              <w:rPr>
                <w:rFonts w:ascii="宋体" w:hAnsi="宋体" w:eastAsia="宋体"/>
                <w:b w:val="0"/>
                <w:sz w:val="19"/>
              </w:rPr>
              <w:t>prototype/ops/invoice-settings.html</w:t>
            </w:r>
          </w:p>
        </w:tc>
        <w:tc>
          <w:tcPr>
            <w:tcW w:type="dxa" w:w="1792"/>
          </w:tcPr>
          <w:p>
            <w:pPr>
              <w:spacing w:after="20" w:line="276" w:lineRule="auto"/>
            </w:pPr>
            <w:r>
              <w:rPr>
                <w:sz w:val="19"/>
              </w:rPr>
            </w:r>
            <w:r>
              <w:rPr>
                <w:rFonts w:ascii="宋体" w:hAnsi="宋体" w:eastAsia="宋体"/>
                <w:b w:val="0"/>
                <w:sz w:val="19"/>
              </w:rPr>
              <w:t>财务（无侧栏入口）</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18</w:t>
            </w:r>
          </w:p>
        </w:tc>
        <w:tc>
          <w:tcPr>
            <w:tcW w:type="dxa" w:w="1792"/>
          </w:tcPr>
          <w:p>
            <w:pPr>
              <w:spacing w:after="20" w:line="276" w:lineRule="auto"/>
            </w:pPr>
            <w:r>
              <w:rPr>
                <w:sz w:val="19"/>
              </w:rPr>
            </w:r>
            <w:r>
              <w:rPr>
                <w:rFonts w:ascii="宋体" w:hAnsi="宋体" w:eastAsia="宋体"/>
                <w:b w:val="0"/>
                <w:sz w:val="19"/>
              </w:rPr>
              <w:t>资金风控</w:t>
            </w:r>
          </w:p>
        </w:tc>
        <w:tc>
          <w:tcPr>
            <w:tcW w:type="dxa" w:w="1792"/>
          </w:tcPr>
          <w:p>
            <w:pPr>
              <w:spacing w:after="20" w:line="276" w:lineRule="auto"/>
            </w:pPr>
            <w:r>
              <w:rPr>
                <w:sz w:val="19"/>
              </w:rPr>
            </w:r>
            <w:r>
              <w:rPr>
                <w:rFonts w:ascii="宋体" w:hAnsi="宋体" w:eastAsia="宋体"/>
                <w:b w:val="0"/>
                <w:sz w:val="19"/>
              </w:rPr>
              <w:t>prototype/ops/fund-risk.html</w:t>
            </w:r>
          </w:p>
        </w:tc>
        <w:tc>
          <w:tcPr>
            <w:tcW w:type="dxa" w:w="1792"/>
          </w:tcPr>
          <w:p>
            <w:pPr>
              <w:spacing w:after="20" w:line="276" w:lineRule="auto"/>
            </w:pPr>
            <w:r>
              <w:rPr>
                <w:sz w:val="19"/>
              </w:rPr>
            </w:r>
            <w:r>
              <w:rPr>
                <w:rFonts w:ascii="宋体" w:hAnsi="宋体" w:eastAsia="宋体"/>
                <w:b w:val="0"/>
                <w:sz w:val="19"/>
              </w:rPr>
              <w:t>财务（无侧栏入口）</w:t>
            </w:r>
          </w:p>
        </w:tc>
        <w:tc>
          <w:tcPr>
            <w:tcW w:type="dxa" w:w="1792"/>
          </w:tcPr>
          <w:p>
            <w:pPr>
              <w:spacing w:after="20" w:line="276" w:lineRule="auto"/>
            </w:pPr>
            <w:r>
              <w:rPr>
                <w:sz w:val="19"/>
              </w:rPr>
            </w:r>
            <w:r>
              <w:rPr>
                <w:rFonts w:ascii="宋体" w:hAnsi="宋体" w:eastAsia="宋体"/>
                <w:b w:val="0"/>
                <w:sz w:val="19"/>
              </w:rPr>
              <w:t>P1</w:t>
            </w:r>
          </w:p>
        </w:tc>
      </w:tr>
      <w:tr>
        <w:tc>
          <w:tcPr>
            <w:tcW w:type="dxa" w:w="1792"/>
          </w:tcPr>
          <w:p>
            <w:pPr>
              <w:spacing w:after="20" w:line="276" w:lineRule="auto"/>
            </w:pPr>
            <w:r>
              <w:rPr>
                <w:sz w:val="19"/>
              </w:rPr>
            </w:r>
            <w:r>
              <w:rPr>
                <w:rFonts w:ascii="宋体" w:hAnsi="宋体" w:eastAsia="宋体"/>
                <w:b w:val="0"/>
                <w:sz w:val="19"/>
              </w:rPr>
              <w:t>19</w:t>
            </w:r>
          </w:p>
        </w:tc>
        <w:tc>
          <w:tcPr>
            <w:tcW w:type="dxa" w:w="1792"/>
          </w:tcPr>
          <w:p>
            <w:pPr>
              <w:spacing w:after="20" w:line="276" w:lineRule="auto"/>
            </w:pPr>
            <w:r>
              <w:rPr>
                <w:sz w:val="19"/>
              </w:rPr>
            </w:r>
            <w:r>
              <w:rPr>
                <w:rFonts w:ascii="宋体" w:hAnsi="宋体" w:eastAsia="宋体"/>
                <w:b w:val="0"/>
                <w:sz w:val="19"/>
              </w:rPr>
              <w:t>交易选项</w:t>
            </w:r>
          </w:p>
        </w:tc>
        <w:tc>
          <w:tcPr>
            <w:tcW w:type="dxa" w:w="1792"/>
          </w:tcPr>
          <w:p>
            <w:pPr>
              <w:spacing w:after="20" w:line="276" w:lineRule="auto"/>
            </w:pPr>
            <w:r>
              <w:rPr>
                <w:sz w:val="19"/>
              </w:rPr>
            </w:r>
            <w:r>
              <w:rPr>
                <w:rFonts w:ascii="宋体" w:hAnsi="宋体" w:eastAsia="宋体"/>
                <w:b w:val="0"/>
                <w:sz w:val="19"/>
              </w:rPr>
              <w:t>prototype/ops/trade-settings.html</w:t>
            </w:r>
          </w:p>
        </w:tc>
        <w:tc>
          <w:tcPr>
            <w:tcW w:type="dxa" w:w="1792"/>
          </w:tcPr>
          <w:p>
            <w:pPr>
              <w:spacing w:after="20" w:line="276" w:lineRule="auto"/>
            </w:pPr>
            <w:r>
              <w:rPr>
                <w:sz w:val="19"/>
              </w:rPr>
            </w:r>
            <w:r>
              <w:rPr>
                <w:rFonts w:ascii="宋体" w:hAnsi="宋体" w:eastAsia="宋体"/>
                <w:b w:val="0"/>
                <w:sz w:val="19"/>
              </w:rPr>
              <w:t>财务（无侧栏入口）</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20</w:t>
            </w:r>
          </w:p>
        </w:tc>
        <w:tc>
          <w:tcPr>
            <w:tcW w:type="dxa" w:w="1792"/>
          </w:tcPr>
          <w:p>
            <w:pPr>
              <w:spacing w:after="20" w:line="276" w:lineRule="auto"/>
            </w:pPr>
            <w:r>
              <w:rPr>
                <w:sz w:val="19"/>
              </w:rPr>
            </w:r>
            <w:r>
              <w:rPr>
                <w:rFonts w:ascii="宋体" w:hAnsi="宋体" w:eastAsia="宋体"/>
                <w:b w:val="0"/>
                <w:sz w:val="19"/>
              </w:rPr>
              <w:t>经营总览等 8 视角</w:t>
            </w:r>
          </w:p>
        </w:tc>
        <w:tc>
          <w:tcPr>
            <w:tcW w:type="dxa" w:w="1792"/>
          </w:tcPr>
          <w:p>
            <w:pPr>
              <w:spacing w:after="20" w:line="276" w:lineRule="auto"/>
            </w:pPr>
            <w:r>
              <w:rPr>
                <w:sz w:val="19"/>
              </w:rPr>
            </w:r>
            <w:r>
              <w:rPr>
                <w:rFonts w:ascii="宋体" w:hAnsi="宋体" w:eastAsia="宋体"/>
                <w:b w:val="0"/>
                <w:sz w:val="19"/>
              </w:rPr>
              <w:t>prototype/ops/data.html</w:t>
            </w:r>
          </w:p>
        </w:tc>
        <w:tc>
          <w:tcPr>
            <w:tcW w:type="dxa" w:w="1792"/>
          </w:tcPr>
          <w:p>
            <w:pPr>
              <w:spacing w:after="20" w:line="276" w:lineRule="auto"/>
            </w:pPr>
            <w:r>
              <w:rPr>
                <w:sz w:val="19"/>
              </w:rPr>
            </w:r>
            <w:r>
              <w:rPr>
                <w:rFonts w:ascii="宋体" w:hAnsi="宋体" w:eastAsia="宋体"/>
                <w:b w:val="0"/>
                <w:sz w:val="19"/>
              </w:rPr>
              <w:t>数据</w:t>
            </w:r>
          </w:p>
        </w:tc>
        <w:tc>
          <w:tcPr>
            <w:tcW w:type="dxa" w:w="1792"/>
          </w:tcPr>
          <w:p>
            <w:pPr>
              <w:spacing w:after="20" w:line="276" w:lineRule="auto"/>
            </w:pPr>
            <w:r>
              <w:rPr>
                <w:sz w:val="19"/>
              </w:rPr>
            </w:r>
            <w:r>
              <w:rPr>
                <w:rFonts w:ascii="宋体" w:hAnsi="宋体" w:eastAsia="宋体"/>
                <w:b w:val="0"/>
                <w:sz w:val="19"/>
              </w:rPr>
              <w:t>P0（商家经营）/ 二期（其余 7 视角）</w:t>
            </w:r>
          </w:p>
        </w:tc>
      </w:tr>
      <w:tr>
        <w:tc>
          <w:tcPr>
            <w:tcW w:type="dxa" w:w="1792"/>
          </w:tcPr>
          <w:p>
            <w:pPr>
              <w:spacing w:after="20" w:line="276" w:lineRule="auto"/>
            </w:pPr>
            <w:r>
              <w:rPr>
                <w:sz w:val="19"/>
              </w:rPr>
            </w:r>
            <w:r>
              <w:rPr>
                <w:rFonts w:ascii="宋体" w:hAnsi="宋体" w:eastAsia="宋体"/>
                <w:b w:val="0"/>
                <w:sz w:val="19"/>
              </w:rPr>
              <w:t>21</w:t>
            </w:r>
          </w:p>
        </w:tc>
        <w:tc>
          <w:tcPr>
            <w:tcW w:type="dxa" w:w="1792"/>
          </w:tcPr>
          <w:p>
            <w:pPr>
              <w:spacing w:after="20" w:line="276" w:lineRule="auto"/>
            </w:pPr>
            <w:r>
              <w:rPr>
                <w:sz w:val="19"/>
              </w:rPr>
            </w:r>
            <w:r>
              <w:rPr>
                <w:rFonts w:ascii="宋体" w:hAnsi="宋体" w:eastAsia="宋体"/>
                <w:b w:val="0"/>
                <w:sz w:val="19"/>
              </w:rPr>
              <w:t>全局订单</w:t>
            </w:r>
          </w:p>
        </w:tc>
        <w:tc>
          <w:tcPr>
            <w:tcW w:type="dxa" w:w="1792"/>
          </w:tcPr>
          <w:p>
            <w:pPr>
              <w:spacing w:after="20" w:line="276" w:lineRule="auto"/>
            </w:pPr>
            <w:r>
              <w:rPr>
                <w:sz w:val="19"/>
              </w:rPr>
            </w:r>
            <w:r>
              <w:rPr>
                <w:rFonts w:ascii="宋体" w:hAnsi="宋体" w:eastAsia="宋体"/>
                <w:b w:val="0"/>
                <w:sz w:val="19"/>
              </w:rPr>
              <w:t>prototype/ops/orders.html</w:t>
            </w:r>
          </w:p>
        </w:tc>
        <w:tc>
          <w:tcPr>
            <w:tcW w:type="dxa" w:w="1792"/>
          </w:tcPr>
          <w:p>
            <w:pPr>
              <w:spacing w:after="20" w:line="276" w:lineRule="auto"/>
            </w:pPr>
            <w:r>
              <w:rPr>
                <w:sz w:val="19"/>
              </w:rPr>
            </w:r>
            <w:r>
              <w:rPr>
                <w:rFonts w:ascii="宋体" w:hAnsi="宋体" w:eastAsia="宋体"/>
                <w:b w:val="0"/>
                <w:sz w:val="19"/>
              </w:rPr>
              <w:t>数据（跳转桩 → 订单列表）</w:t>
            </w:r>
          </w:p>
        </w:tc>
        <w:tc>
          <w:tcPr>
            <w:tcW w:type="dxa" w:w="1792"/>
          </w:tcPr>
          <w:p>
            <w:pPr>
              <w:spacing w:after="20" w:line="276" w:lineRule="auto"/>
            </w:pPr>
            <w:r>
              <w:rPr>
                <w:sz w:val="19"/>
              </w:rPr>
            </w:r>
            <w:r>
              <w:rPr>
                <w:rFonts w:ascii="宋体" w:hAnsi="宋体" w:eastAsia="宋体"/>
                <w:b w:val="0"/>
                <w:sz w:val="19"/>
              </w:rPr>
              <w:t>—</w:t>
            </w:r>
          </w:p>
        </w:tc>
      </w:tr>
      <w:tr>
        <w:tc>
          <w:tcPr>
            <w:tcW w:type="dxa" w:w="1792"/>
          </w:tcPr>
          <w:p>
            <w:pPr>
              <w:spacing w:after="20" w:line="276" w:lineRule="auto"/>
            </w:pPr>
            <w:r>
              <w:rPr>
                <w:sz w:val="19"/>
              </w:rPr>
            </w:r>
            <w:r>
              <w:rPr>
                <w:rFonts w:ascii="宋体" w:hAnsi="宋体" w:eastAsia="宋体"/>
                <w:b w:val="0"/>
                <w:sz w:val="19"/>
              </w:rPr>
              <w:t>22</w:t>
            </w:r>
          </w:p>
        </w:tc>
        <w:tc>
          <w:tcPr>
            <w:tcW w:type="dxa" w:w="1792"/>
          </w:tcPr>
          <w:p>
            <w:pPr>
              <w:spacing w:after="20" w:line="276" w:lineRule="auto"/>
            </w:pPr>
            <w:r>
              <w:rPr>
                <w:sz w:val="19"/>
              </w:rPr>
            </w:r>
            <w:r>
              <w:rPr>
                <w:rFonts w:ascii="宋体" w:hAnsi="宋体" w:eastAsia="宋体"/>
                <w:b w:val="0"/>
                <w:sz w:val="19"/>
              </w:rPr>
              <w:t>租户列表</w:t>
            </w:r>
          </w:p>
        </w:tc>
        <w:tc>
          <w:tcPr>
            <w:tcW w:type="dxa" w:w="1792"/>
          </w:tcPr>
          <w:p>
            <w:pPr>
              <w:spacing w:after="20" w:line="276" w:lineRule="auto"/>
            </w:pPr>
            <w:r>
              <w:rPr>
                <w:sz w:val="19"/>
              </w:rPr>
            </w:r>
            <w:r>
              <w:rPr>
                <w:rFonts w:ascii="宋体" w:hAnsi="宋体" w:eastAsia="宋体"/>
                <w:b w:val="0"/>
                <w:sz w:val="19"/>
              </w:rPr>
              <w:t>prototype/ops/tenants.html</w:t>
            </w:r>
          </w:p>
        </w:tc>
        <w:tc>
          <w:tcPr>
            <w:tcW w:type="dxa" w:w="1792"/>
          </w:tcPr>
          <w:p>
            <w:pPr>
              <w:spacing w:after="20" w:line="276" w:lineRule="auto"/>
            </w:pPr>
            <w:r>
              <w:rPr>
                <w:sz w:val="19"/>
              </w:rPr>
            </w:r>
            <w:r>
              <w:rPr>
                <w:rFonts w:ascii="宋体" w:hAnsi="宋体" w:eastAsia="宋体"/>
                <w:b w:val="0"/>
                <w:sz w:val="19"/>
              </w:rPr>
              <w:t>系统管理 · 租户管理</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23</w:t>
            </w:r>
          </w:p>
        </w:tc>
        <w:tc>
          <w:tcPr>
            <w:tcW w:type="dxa" w:w="1792"/>
          </w:tcPr>
          <w:p>
            <w:pPr>
              <w:spacing w:after="20" w:line="276" w:lineRule="auto"/>
            </w:pPr>
            <w:r>
              <w:rPr>
                <w:sz w:val="19"/>
              </w:rPr>
            </w:r>
            <w:r>
              <w:rPr>
                <w:rFonts w:ascii="宋体" w:hAnsi="宋体" w:eastAsia="宋体"/>
                <w:b w:val="0"/>
                <w:sz w:val="19"/>
              </w:rPr>
              <w:t>租户配置</w:t>
            </w:r>
          </w:p>
        </w:tc>
        <w:tc>
          <w:tcPr>
            <w:tcW w:type="dxa" w:w="1792"/>
          </w:tcPr>
          <w:p>
            <w:pPr>
              <w:spacing w:after="20" w:line="276" w:lineRule="auto"/>
            </w:pPr>
            <w:r>
              <w:rPr>
                <w:sz w:val="19"/>
              </w:rPr>
            </w:r>
            <w:r>
              <w:rPr>
                <w:rFonts w:ascii="宋体" w:hAnsi="宋体" w:eastAsia="宋体"/>
                <w:b w:val="0"/>
                <w:sz w:val="19"/>
              </w:rPr>
              <w:t>prototype/ops/tenant-config.html</w:t>
            </w:r>
          </w:p>
        </w:tc>
        <w:tc>
          <w:tcPr>
            <w:tcW w:type="dxa" w:w="1792"/>
          </w:tcPr>
          <w:p>
            <w:pPr>
              <w:spacing w:after="20" w:line="276" w:lineRule="auto"/>
            </w:pPr>
            <w:r>
              <w:rPr>
                <w:sz w:val="19"/>
              </w:rPr>
            </w:r>
            <w:r>
              <w:rPr>
                <w:rFonts w:ascii="宋体" w:hAnsi="宋体" w:eastAsia="宋体"/>
                <w:b w:val="0"/>
                <w:sz w:val="19"/>
              </w:rPr>
              <w:t>系统管理 · 租户管理</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24</w:t>
            </w:r>
          </w:p>
        </w:tc>
        <w:tc>
          <w:tcPr>
            <w:tcW w:type="dxa" w:w="1792"/>
          </w:tcPr>
          <w:p>
            <w:pPr>
              <w:spacing w:after="20" w:line="276" w:lineRule="auto"/>
            </w:pPr>
            <w:r>
              <w:rPr>
                <w:sz w:val="19"/>
              </w:rPr>
            </w:r>
            <w:r>
              <w:rPr>
                <w:rFonts w:ascii="宋体" w:hAnsi="宋体" w:eastAsia="宋体"/>
                <w:b w:val="0"/>
                <w:sz w:val="19"/>
              </w:rPr>
              <w:t>资料管理</w:t>
            </w:r>
          </w:p>
        </w:tc>
        <w:tc>
          <w:tcPr>
            <w:tcW w:type="dxa" w:w="1792"/>
          </w:tcPr>
          <w:p>
            <w:pPr>
              <w:spacing w:after="20" w:line="276" w:lineRule="auto"/>
            </w:pPr>
            <w:r>
              <w:rPr>
                <w:sz w:val="19"/>
              </w:rPr>
            </w:r>
            <w:r>
              <w:rPr>
                <w:rFonts w:ascii="宋体" w:hAnsi="宋体" w:eastAsia="宋体"/>
                <w:b w:val="0"/>
                <w:sz w:val="19"/>
              </w:rPr>
              <w:t>prototype/ops/tenant-profile.html</w:t>
            </w:r>
          </w:p>
        </w:tc>
        <w:tc>
          <w:tcPr>
            <w:tcW w:type="dxa" w:w="1792"/>
          </w:tcPr>
          <w:p>
            <w:pPr>
              <w:spacing w:after="20" w:line="276" w:lineRule="auto"/>
            </w:pPr>
            <w:r>
              <w:rPr>
                <w:sz w:val="19"/>
              </w:rPr>
            </w:r>
            <w:r>
              <w:rPr>
                <w:rFonts w:ascii="宋体" w:hAnsi="宋体" w:eastAsia="宋体"/>
                <w:b w:val="0"/>
                <w:sz w:val="19"/>
              </w:rPr>
              <w:t>系统管理 · 租户管理</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25</w:t>
            </w:r>
          </w:p>
        </w:tc>
        <w:tc>
          <w:tcPr>
            <w:tcW w:type="dxa" w:w="1792"/>
          </w:tcPr>
          <w:p>
            <w:pPr>
              <w:spacing w:after="20" w:line="276" w:lineRule="auto"/>
            </w:pPr>
            <w:r>
              <w:rPr>
                <w:sz w:val="19"/>
              </w:rPr>
            </w:r>
            <w:r>
              <w:rPr>
                <w:rFonts w:ascii="宋体" w:hAnsi="宋体" w:eastAsia="宋体"/>
                <w:b w:val="0"/>
                <w:sz w:val="19"/>
              </w:rPr>
              <w:t>用户详情</w:t>
            </w:r>
          </w:p>
        </w:tc>
        <w:tc>
          <w:tcPr>
            <w:tcW w:type="dxa" w:w="1792"/>
          </w:tcPr>
          <w:p>
            <w:pPr>
              <w:spacing w:after="20" w:line="276" w:lineRule="auto"/>
            </w:pPr>
            <w:r>
              <w:rPr>
                <w:sz w:val="19"/>
              </w:rPr>
            </w:r>
            <w:r>
              <w:rPr>
                <w:rFonts w:ascii="宋体" w:hAnsi="宋体" w:eastAsia="宋体"/>
                <w:b w:val="0"/>
                <w:sz w:val="19"/>
              </w:rPr>
              <w:t>prototype/ops/user-detail.html</w:t>
            </w:r>
          </w:p>
        </w:tc>
        <w:tc>
          <w:tcPr>
            <w:tcW w:type="dxa" w:w="1792"/>
          </w:tcPr>
          <w:p>
            <w:pPr>
              <w:spacing w:after="20" w:line="276" w:lineRule="auto"/>
            </w:pPr>
            <w:r>
              <w:rPr>
                <w:sz w:val="19"/>
              </w:rPr>
            </w:r>
            <w:r>
              <w:rPr>
                <w:rFonts w:ascii="宋体" w:hAnsi="宋体" w:eastAsia="宋体"/>
                <w:b w:val="0"/>
                <w:sz w:val="19"/>
              </w:rPr>
              <w:t>系统管理 · 租户管理</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26</w:t>
            </w:r>
          </w:p>
        </w:tc>
        <w:tc>
          <w:tcPr>
            <w:tcW w:type="dxa" w:w="1792"/>
          </w:tcPr>
          <w:p>
            <w:pPr>
              <w:spacing w:after="20" w:line="276" w:lineRule="auto"/>
            </w:pPr>
            <w:r>
              <w:rPr>
                <w:sz w:val="19"/>
              </w:rPr>
            </w:r>
            <w:r>
              <w:rPr>
                <w:rFonts w:ascii="宋体" w:hAnsi="宋体" w:eastAsia="宋体"/>
                <w:b w:val="0"/>
                <w:sz w:val="19"/>
              </w:rPr>
              <w:t>套餐管理</w:t>
            </w:r>
          </w:p>
        </w:tc>
        <w:tc>
          <w:tcPr>
            <w:tcW w:type="dxa" w:w="1792"/>
          </w:tcPr>
          <w:p>
            <w:pPr>
              <w:spacing w:after="20" w:line="276" w:lineRule="auto"/>
            </w:pPr>
            <w:r>
              <w:rPr>
                <w:sz w:val="19"/>
              </w:rPr>
            </w:r>
            <w:r>
              <w:rPr>
                <w:rFonts w:ascii="宋体" w:hAnsi="宋体" w:eastAsia="宋体"/>
                <w:b w:val="0"/>
                <w:sz w:val="19"/>
              </w:rPr>
              <w:t>prototype/ops/plans.html</w:t>
            </w:r>
          </w:p>
        </w:tc>
        <w:tc>
          <w:tcPr>
            <w:tcW w:type="dxa" w:w="1792"/>
          </w:tcPr>
          <w:p>
            <w:pPr>
              <w:spacing w:after="20" w:line="276" w:lineRule="auto"/>
            </w:pPr>
            <w:r>
              <w:rPr>
                <w:sz w:val="19"/>
              </w:rPr>
            </w:r>
            <w:r>
              <w:rPr>
                <w:rFonts w:ascii="宋体" w:hAnsi="宋体" w:eastAsia="宋体"/>
                <w:b w:val="0"/>
                <w:sz w:val="19"/>
              </w:rPr>
              <w:t>系统管理 · 租户管理</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27</w:t>
            </w:r>
          </w:p>
        </w:tc>
        <w:tc>
          <w:tcPr>
            <w:tcW w:type="dxa" w:w="1792"/>
          </w:tcPr>
          <w:p>
            <w:pPr>
              <w:spacing w:after="20" w:line="276" w:lineRule="auto"/>
            </w:pPr>
            <w:r>
              <w:rPr>
                <w:sz w:val="19"/>
              </w:rPr>
            </w:r>
            <w:r>
              <w:rPr>
                <w:rFonts w:ascii="宋体" w:hAnsi="宋体" w:eastAsia="宋体"/>
                <w:b w:val="0"/>
                <w:sz w:val="19"/>
              </w:rPr>
              <w:t>新增套餐版本</w:t>
            </w:r>
          </w:p>
        </w:tc>
        <w:tc>
          <w:tcPr>
            <w:tcW w:type="dxa" w:w="1792"/>
          </w:tcPr>
          <w:p>
            <w:pPr>
              <w:spacing w:after="20" w:line="276" w:lineRule="auto"/>
            </w:pPr>
            <w:r>
              <w:rPr>
                <w:sz w:val="19"/>
              </w:rPr>
            </w:r>
            <w:r>
              <w:rPr>
                <w:rFonts w:ascii="宋体" w:hAnsi="宋体" w:eastAsia="宋体"/>
                <w:b w:val="0"/>
                <w:sz w:val="19"/>
              </w:rPr>
              <w:t>prototype/ops/plan-edit.html</w:t>
            </w:r>
          </w:p>
        </w:tc>
        <w:tc>
          <w:tcPr>
            <w:tcW w:type="dxa" w:w="1792"/>
          </w:tcPr>
          <w:p>
            <w:pPr>
              <w:spacing w:after="20" w:line="276" w:lineRule="auto"/>
            </w:pPr>
            <w:r>
              <w:rPr>
                <w:sz w:val="19"/>
              </w:rPr>
            </w:r>
            <w:r>
              <w:rPr>
                <w:rFonts w:ascii="宋体" w:hAnsi="宋体" w:eastAsia="宋体"/>
                <w:b w:val="0"/>
                <w:sz w:val="19"/>
              </w:rPr>
              <w:t>系统管理 · 租户管理</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28</w:t>
            </w:r>
          </w:p>
        </w:tc>
        <w:tc>
          <w:tcPr>
            <w:tcW w:type="dxa" w:w="1792"/>
          </w:tcPr>
          <w:p>
            <w:pPr>
              <w:spacing w:after="20" w:line="276" w:lineRule="auto"/>
            </w:pPr>
            <w:r>
              <w:rPr>
                <w:sz w:val="19"/>
              </w:rPr>
            </w:r>
            <w:r>
              <w:rPr>
                <w:rFonts w:ascii="宋体" w:hAnsi="宋体" w:eastAsia="宋体"/>
                <w:b w:val="0"/>
                <w:sz w:val="19"/>
              </w:rPr>
              <w:t>用户列表</w:t>
            </w:r>
          </w:p>
        </w:tc>
        <w:tc>
          <w:tcPr>
            <w:tcW w:type="dxa" w:w="1792"/>
          </w:tcPr>
          <w:p>
            <w:pPr>
              <w:spacing w:after="20" w:line="276" w:lineRule="auto"/>
            </w:pPr>
            <w:r>
              <w:rPr>
                <w:sz w:val="19"/>
              </w:rPr>
            </w:r>
            <w:r>
              <w:rPr>
                <w:rFonts w:ascii="宋体" w:hAnsi="宋体" w:eastAsia="宋体"/>
                <w:b w:val="0"/>
                <w:sz w:val="19"/>
              </w:rPr>
              <w:t>prototype/ops/sys-users.html</w:t>
            </w:r>
          </w:p>
        </w:tc>
        <w:tc>
          <w:tcPr>
            <w:tcW w:type="dxa" w:w="1792"/>
          </w:tcPr>
          <w:p>
            <w:pPr>
              <w:spacing w:after="20" w:line="276" w:lineRule="auto"/>
            </w:pPr>
            <w:r>
              <w:rPr>
                <w:sz w:val="19"/>
              </w:rPr>
            </w:r>
            <w:r>
              <w:rPr>
                <w:rFonts w:ascii="宋体" w:hAnsi="宋体" w:eastAsia="宋体"/>
                <w:b w:val="0"/>
                <w:sz w:val="19"/>
              </w:rPr>
              <w:t>系统管理 · 系统用户管理</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29</w:t>
            </w:r>
          </w:p>
        </w:tc>
        <w:tc>
          <w:tcPr>
            <w:tcW w:type="dxa" w:w="1792"/>
          </w:tcPr>
          <w:p>
            <w:pPr>
              <w:spacing w:after="20" w:line="276" w:lineRule="auto"/>
            </w:pPr>
            <w:r>
              <w:rPr>
                <w:sz w:val="19"/>
              </w:rPr>
            </w:r>
            <w:r>
              <w:rPr>
                <w:rFonts w:ascii="宋体" w:hAnsi="宋体" w:eastAsia="宋体"/>
                <w:b w:val="0"/>
                <w:sz w:val="19"/>
              </w:rPr>
              <w:t>部门管理</w:t>
            </w:r>
          </w:p>
        </w:tc>
        <w:tc>
          <w:tcPr>
            <w:tcW w:type="dxa" w:w="1792"/>
          </w:tcPr>
          <w:p>
            <w:pPr>
              <w:spacing w:after="20" w:line="276" w:lineRule="auto"/>
            </w:pPr>
            <w:r>
              <w:rPr>
                <w:sz w:val="19"/>
              </w:rPr>
            </w:r>
            <w:r>
              <w:rPr>
                <w:rFonts w:ascii="宋体" w:hAnsi="宋体" w:eastAsia="宋体"/>
                <w:b w:val="0"/>
                <w:sz w:val="19"/>
              </w:rPr>
              <w:t>prototype/ops/sys-depts.html</w:t>
            </w:r>
          </w:p>
        </w:tc>
        <w:tc>
          <w:tcPr>
            <w:tcW w:type="dxa" w:w="1792"/>
          </w:tcPr>
          <w:p>
            <w:pPr>
              <w:spacing w:after="20" w:line="276" w:lineRule="auto"/>
            </w:pPr>
            <w:r>
              <w:rPr>
                <w:sz w:val="19"/>
              </w:rPr>
            </w:r>
            <w:r>
              <w:rPr>
                <w:rFonts w:ascii="宋体" w:hAnsi="宋体" w:eastAsia="宋体"/>
                <w:b w:val="0"/>
                <w:sz w:val="19"/>
              </w:rPr>
              <w:t>系统管理 · 系统用户管理</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30</w:t>
            </w:r>
          </w:p>
        </w:tc>
        <w:tc>
          <w:tcPr>
            <w:tcW w:type="dxa" w:w="1792"/>
          </w:tcPr>
          <w:p>
            <w:pPr>
              <w:spacing w:after="20" w:line="276" w:lineRule="auto"/>
            </w:pPr>
            <w:r>
              <w:rPr>
                <w:sz w:val="19"/>
              </w:rPr>
            </w:r>
            <w:r>
              <w:rPr>
                <w:rFonts w:ascii="宋体" w:hAnsi="宋体" w:eastAsia="宋体"/>
                <w:b w:val="0"/>
                <w:sz w:val="19"/>
              </w:rPr>
              <w:t>用户角色权限</w:t>
            </w:r>
          </w:p>
        </w:tc>
        <w:tc>
          <w:tcPr>
            <w:tcW w:type="dxa" w:w="1792"/>
          </w:tcPr>
          <w:p>
            <w:pPr>
              <w:spacing w:after="20" w:line="276" w:lineRule="auto"/>
            </w:pPr>
            <w:r>
              <w:rPr>
                <w:sz w:val="19"/>
              </w:rPr>
            </w:r>
            <w:r>
              <w:rPr>
                <w:rFonts w:ascii="宋体" w:hAnsi="宋体" w:eastAsia="宋体"/>
                <w:b w:val="0"/>
                <w:sz w:val="19"/>
              </w:rPr>
              <w:t>prototype/ops/sys-roles.html</w:t>
            </w:r>
          </w:p>
        </w:tc>
        <w:tc>
          <w:tcPr>
            <w:tcW w:type="dxa" w:w="1792"/>
          </w:tcPr>
          <w:p>
            <w:pPr>
              <w:spacing w:after="20" w:line="276" w:lineRule="auto"/>
            </w:pPr>
            <w:r>
              <w:rPr>
                <w:sz w:val="19"/>
              </w:rPr>
            </w:r>
            <w:r>
              <w:rPr>
                <w:rFonts w:ascii="宋体" w:hAnsi="宋体" w:eastAsia="宋体"/>
                <w:b w:val="0"/>
                <w:sz w:val="19"/>
              </w:rPr>
              <w:t>系统管理 · 系统用户管理</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31</w:t>
            </w:r>
          </w:p>
        </w:tc>
        <w:tc>
          <w:tcPr>
            <w:tcW w:type="dxa" w:w="1792"/>
          </w:tcPr>
          <w:p>
            <w:pPr>
              <w:spacing w:after="20" w:line="276" w:lineRule="auto"/>
            </w:pPr>
            <w:r>
              <w:rPr>
                <w:sz w:val="19"/>
              </w:rPr>
            </w:r>
            <w:r>
              <w:rPr>
                <w:rFonts w:ascii="宋体" w:hAnsi="宋体" w:eastAsia="宋体"/>
                <w:b w:val="0"/>
                <w:sz w:val="19"/>
              </w:rPr>
              <w:t>数据字典</w:t>
            </w:r>
          </w:p>
        </w:tc>
        <w:tc>
          <w:tcPr>
            <w:tcW w:type="dxa" w:w="1792"/>
          </w:tcPr>
          <w:p>
            <w:pPr>
              <w:spacing w:after="20" w:line="276" w:lineRule="auto"/>
            </w:pPr>
            <w:r>
              <w:rPr>
                <w:sz w:val="19"/>
              </w:rPr>
            </w:r>
            <w:r>
              <w:rPr>
                <w:rFonts w:ascii="宋体" w:hAnsi="宋体" w:eastAsia="宋体"/>
                <w:b w:val="0"/>
                <w:sz w:val="19"/>
              </w:rPr>
              <w:t>prototype/ops/sys-dict.html</w:t>
            </w:r>
          </w:p>
        </w:tc>
        <w:tc>
          <w:tcPr>
            <w:tcW w:type="dxa" w:w="1792"/>
          </w:tcPr>
          <w:p>
            <w:pPr>
              <w:spacing w:after="20" w:line="276" w:lineRule="auto"/>
            </w:pPr>
            <w:r>
              <w:rPr>
                <w:sz w:val="19"/>
              </w:rPr>
            </w:r>
            <w:r>
              <w:rPr>
                <w:rFonts w:ascii="宋体" w:hAnsi="宋体" w:eastAsia="宋体"/>
                <w:b w:val="0"/>
                <w:sz w:val="19"/>
              </w:rPr>
              <w:t>系统管理 · 系统管理</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32</w:t>
            </w:r>
          </w:p>
        </w:tc>
        <w:tc>
          <w:tcPr>
            <w:tcW w:type="dxa" w:w="1792"/>
          </w:tcPr>
          <w:p>
            <w:pPr>
              <w:spacing w:after="20" w:line="276" w:lineRule="auto"/>
            </w:pPr>
            <w:r>
              <w:rPr>
                <w:sz w:val="19"/>
              </w:rPr>
            </w:r>
            <w:r>
              <w:rPr>
                <w:rFonts w:ascii="宋体" w:hAnsi="宋体" w:eastAsia="宋体"/>
                <w:b w:val="0"/>
                <w:sz w:val="19"/>
              </w:rPr>
              <w:t>渠道管理</w:t>
            </w:r>
          </w:p>
        </w:tc>
        <w:tc>
          <w:tcPr>
            <w:tcW w:type="dxa" w:w="1792"/>
          </w:tcPr>
          <w:p>
            <w:pPr>
              <w:spacing w:after="20" w:line="276" w:lineRule="auto"/>
            </w:pPr>
            <w:r>
              <w:rPr>
                <w:sz w:val="19"/>
              </w:rPr>
            </w:r>
            <w:r>
              <w:rPr>
                <w:rFonts w:ascii="宋体" w:hAnsi="宋体" w:eastAsia="宋体"/>
                <w:b w:val="0"/>
                <w:sz w:val="19"/>
              </w:rPr>
              <w:t>prototype/ops/channel-mgmt.html</w:t>
            </w:r>
          </w:p>
        </w:tc>
        <w:tc>
          <w:tcPr>
            <w:tcW w:type="dxa" w:w="1792"/>
          </w:tcPr>
          <w:p>
            <w:pPr>
              <w:spacing w:after="20" w:line="276" w:lineRule="auto"/>
            </w:pPr>
            <w:r>
              <w:rPr>
                <w:sz w:val="19"/>
              </w:rPr>
            </w:r>
            <w:r>
              <w:rPr>
                <w:rFonts w:ascii="宋体" w:hAnsi="宋体" w:eastAsia="宋体"/>
                <w:b w:val="0"/>
                <w:sz w:val="19"/>
              </w:rPr>
              <w:t>系统管理 · 系统管理</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33</w:t>
            </w:r>
          </w:p>
        </w:tc>
        <w:tc>
          <w:tcPr>
            <w:tcW w:type="dxa" w:w="1792"/>
          </w:tcPr>
          <w:p>
            <w:pPr>
              <w:spacing w:after="20" w:line="276" w:lineRule="auto"/>
            </w:pPr>
            <w:r>
              <w:rPr>
                <w:sz w:val="19"/>
              </w:rPr>
            </w:r>
            <w:r>
              <w:rPr>
                <w:rFonts w:ascii="宋体" w:hAnsi="宋体" w:eastAsia="宋体"/>
                <w:b w:val="0"/>
                <w:sz w:val="19"/>
              </w:rPr>
              <w:t>消息配置</w:t>
            </w:r>
          </w:p>
        </w:tc>
        <w:tc>
          <w:tcPr>
            <w:tcW w:type="dxa" w:w="1792"/>
          </w:tcPr>
          <w:p>
            <w:pPr>
              <w:spacing w:after="20" w:line="276" w:lineRule="auto"/>
            </w:pPr>
            <w:r>
              <w:rPr>
                <w:sz w:val="19"/>
              </w:rPr>
            </w:r>
            <w:r>
              <w:rPr>
                <w:rFonts w:ascii="宋体" w:hAnsi="宋体" w:eastAsia="宋体"/>
                <w:b w:val="0"/>
                <w:sz w:val="19"/>
              </w:rPr>
              <w:t>prototype/ops/message-config.html</w:t>
            </w:r>
          </w:p>
        </w:tc>
        <w:tc>
          <w:tcPr>
            <w:tcW w:type="dxa" w:w="1792"/>
          </w:tcPr>
          <w:p>
            <w:pPr>
              <w:spacing w:after="20" w:line="276" w:lineRule="auto"/>
            </w:pPr>
            <w:r>
              <w:rPr>
                <w:sz w:val="19"/>
              </w:rPr>
            </w:r>
            <w:r>
              <w:rPr>
                <w:rFonts w:ascii="宋体" w:hAnsi="宋体" w:eastAsia="宋体"/>
                <w:b w:val="0"/>
                <w:sz w:val="19"/>
              </w:rPr>
              <w:t>系统管理 · 系统管理</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34</w:t>
            </w:r>
          </w:p>
        </w:tc>
        <w:tc>
          <w:tcPr>
            <w:tcW w:type="dxa" w:w="1792"/>
          </w:tcPr>
          <w:p>
            <w:pPr>
              <w:spacing w:after="20" w:line="276" w:lineRule="auto"/>
            </w:pPr>
            <w:r>
              <w:rPr>
                <w:sz w:val="19"/>
              </w:rPr>
            </w:r>
            <w:r>
              <w:rPr>
                <w:rFonts w:ascii="宋体" w:hAnsi="宋体" w:eastAsia="宋体"/>
                <w:b w:val="0"/>
                <w:sz w:val="19"/>
              </w:rPr>
              <w:t>应用管理</w:t>
            </w:r>
          </w:p>
        </w:tc>
        <w:tc>
          <w:tcPr>
            <w:tcW w:type="dxa" w:w="1792"/>
          </w:tcPr>
          <w:p>
            <w:pPr>
              <w:spacing w:after="20" w:line="276" w:lineRule="auto"/>
            </w:pPr>
            <w:r>
              <w:rPr>
                <w:sz w:val="19"/>
              </w:rPr>
            </w:r>
            <w:r>
              <w:rPr>
                <w:rFonts w:ascii="宋体" w:hAnsi="宋体" w:eastAsia="宋体"/>
                <w:b w:val="0"/>
                <w:sz w:val="19"/>
              </w:rPr>
              <w:t>prototype/ops/apps.html</w:t>
            </w:r>
          </w:p>
        </w:tc>
        <w:tc>
          <w:tcPr>
            <w:tcW w:type="dxa" w:w="1792"/>
          </w:tcPr>
          <w:p>
            <w:pPr>
              <w:spacing w:after="20" w:line="276" w:lineRule="auto"/>
            </w:pPr>
            <w:r>
              <w:rPr>
                <w:sz w:val="19"/>
              </w:rPr>
            </w:r>
            <w:r>
              <w:rPr>
                <w:rFonts w:ascii="宋体" w:hAnsi="宋体" w:eastAsia="宋体"/>
                <w:b w:val="0"/>
                <w:sz w:val="19"/>
              </w:rPr>
              <w:t>系统管理 · 系统管理</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35</w:t>
            </w:r>
          </w:p>
        </w:tc>
        <w:tc>
          <w:tcPr>
            <w:tcW w:type="dxa" w:w="1792"/>
          </w:tcPr>
          <w:p>
            <w:pPr>
              <w:spacing w:after="20" w:line="276" w:lineRule="auto"/>
            </w:pPr>
            <w:r>
              <w:rPr>
                <w:sz w:val="19"/>
              </w:rPr>
            </w:r>
            <w:r>
              <w:rPr>
                <w:rFonts w:ascii="宋体" w:hAnsi="宋体" w:eastAsia="宋体"/>
                <w:b w:val="0"/>
                <w:sz w:val="19"/>
              </w:rPr>
              <w:t>应用配置</w:t>
            </w:r>
          </w:p>
        </w:tc>
        <w:tc>
          <w:tcPr>
            <w:tcW w:type="dxa" w:w="1792"/>
          </w:tcPr>
          <w:p>
            <w:pPr>
              <w:spacing w:after="20" w:line="276" w:lineRule="auto"/>
            </w:pPr>
            <w:r>
              <w:rPr>
                <w:sz w:val="19"/>
              </w:rPr>
            </w:r>
            <w:r>
              <w:rPr>
                <w:rFonts w:ascii="宋体" w:hAnsi="宋体" w:eastAsia="宋体"/>
                <w:b w:val="0"/>
                <w:sz w:val="19"/>
              </w:rPr>
              <w:t>prototype/ops/app-config.html</w:t>
            </w:r>
          </w:p>
        </w:tc>
        <w:tc>
          <w:tcPr>
            <w:tcW w:type="dxa" w:w="1792"/>
          </w:tcPr>
          <w:p>
            <w:pPr>
              <w:spacing w:after="20" w:line="276" w:lineRule="auto"/>
            </w:pPr>
            <w:r>
              <w:rPr>
                <w:sz w:val="19"/>
              </w:rPr>
            </w:r>
            <w:r>
              <w:rPr>
                <w:rFonts w:ascii="宋体" w:hAnsi="宋体" w:eastAsia="宋体"/>
                <w:b w:val="0"/>
                <w:sz w:val="19"/>
              </w:rPr>
              <w:t>系统管理 · 系统管理</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36</w:t>
            </w:r>
          </w:p>
        </w:tc>
        <w:tc>
          <w:tcPr>
            <w:tcW w:type="dxa" w:w="1792"/>
          </w:tcPr>
          <w:p>
            <w:pPr>
              <w:spacing w:after="20" w:line="276" w:lineRule="auto"/>
            </w:pPr>
            <w:r>
              <w:rPr>
                <w:sz w:val="19"/>
              </w:rPr>
            </w:r>
            <w:r>
              <w:rPr>
                <w:rFonts w:ascii="宋体" w:hAnsi="宋体" w:eastAsia="宋体"/>
                <w:b w:val="0"/>
                <w:sz w:val="19"/>
              </w:rPr>
              <w:t>用户（迁移）</w:t>
            </w:r>
          </w:p>
        </w:tc>
        <w:tc>
          <w:tcPr>
            <w:tcW w:type="dxa" w:w="1792"/>
          </w:tcPr>
          <w:p>
            <w:pPr>
              <w:spacing w:after="20" w:line="276" w:lineRule="auto"/>
            </w:pPr>
            <w:r>
              <w:rPr>
                <w:sz w:val="19"/>
              </w:rPr>
            </w:r>
            <w:r>
              <w:rPr>
                <w:rFonts w:ascii="宋体" w:hAnsi="宋体" w:eastAsia="宋体"/>
                <w:b w:val="0"/>
                <w:sz w:val="19"/>
              </w:rPr>
              <w:t>prototype/ops/users.html</w:t>
            </w:r>
          </w:p>
        </w:tc>
        <w:tc>
          <w:tcPr>
            <w:tcW w:type="dxa" w:w="1792"/>
          </w:tcPr>
          <w:p>
            <w:pPr>
              <w:spacing w:after="20" w:line="276" w:lineRule="auto"/>
            </w:pPr>
            <w:r>
              <w:rPr>
                <w:sz w:val="19"/>
              </w:rPr>
            </w:r>
            <w:r>
              <w:rPr>
                <w:rFonts w:ascii="宋体" w:hAnsi="宋体" w:eastAsia="宋体"/>
                <w:b w:val="0"/>
                <w:sz w:val="19"/>
              </w:rPr>
              <w:t>系统管理（迁移桩）</w:t>
            </w:r>
          </w:p>
        </w:tc>
        <w:tc>
          <w:tcPr>
            <w:tcW w:type="dxa" w:w="1792"/>
          </w:tcPr>
          <w:p>
            <w:pPr>
              <w:spacing w:after="20" w:line="276" w:lineRule="auto"/>
            </w:pPr>
            <w:r>
              <w:rPr>
                <w:sz w:val="19"/>
              </w:rPr>
            </w:r>
            <w:r>
              <w:rPr>
                <w:rFonts w:ascii="宋体" w:hAnsi="宋体" w:eastAsia="宋体"/>
                <w:b w:val="0"/>
                <w:sz w:val="19"/>
              </w:rPr>
              <w:t>—</w:t>
            </w:r>
          </w:p>
        </w:tc>
      </w:tr>
      <w:tr>
        <w:tc>
          <w:tcPr>
            <w:tcW w:type="dxa" w:w="1792"/>
          </w:tcPr>
          <w:p>
            <w:pPr>
              <w:spacing w:after="20" w:line="276" w:lineRule="auto"/>
            </w:pPr>
            <w:r>
              <w:rPr>
                <w:sz w:val="19"/>
              </w:rPr>
            </w:r>
            <w:r>
              <w:rPr>
                <w:rFonts w:ascii="宋体" w:hAnsi="宋体" w:eastAsia="宋体"/>
                <w:b w:val="0"/>
                <w:sz w:val="19"/>
              </w:rPr>
              <w:t>37</w:t>
            </w:r>
          </w:p>
        </w:tc>
        <w:tc>
          <w:tcPr>
            <w:tcW w:type="dxa" w:w="1792"/>
          </w:tcPr>
          <w:p>
            <w:pPr>
              <w:spacing w:after="20" w:line="276" w:lineRule="auto"/>
            </w:pPr>
            <w:r>
              <w:rPr>
                <w:sz w:val="19"/>
              </w:rPr>
            </w:r>
            <w:r>
              <w:rPr>
                <w:rFonts w:ascii="宋体" w:hAnsi="宋体" w:eastAsia="宋体"/>
                <w:b w:val="0"/>
                <w:sz w:val="19"/>
              </w:rPr>
              <w:t>租户详情（迁移）</w:t>
            </w:r>
          </w:p>
        </w:tc>
        <w:tc>
          <w:tcPr>
            <w:tcW w:type="dxa" w:w="1792"/>
          </w:tcPr>
          <w:p>
            <w:pPr>
              <w:spacing w:after="20" w:line="276" w:lineRule="auto"/>
            </w:pPr>
            <w:r>
              <w:rPr>
                <w:sz w:val="19"/>
              </w:rPr>
            </w:r>
            <w:r>
              <w:rPr>
                <w:rFonts w:ascii="宋体" w:hAnsi="宋体" w:eastAsia="宋体"/>
                <w:b w:val="0"/>
                <w:sz w:val="19"/>
              </w:rPr>
              <w:t>prototype/ops/tenant-detail.html</w:t>
            </w:r>
          </w:p>
        </w:tc>
        <w:tc>
          <w:tcPr>
            <w:tcW w:type="dxa" w:w="1792"/>
          </w:tcPr>
          <w:p>
            <w:pPr>
              <w:spacing w:after="20" w:line="276" w:lineRule="auto"/>
            </w:pPr>
            <w:r>
              <w:rPr>
                <w:sz w:val="19"/>
              </w:rPr>
            </w:r>
            <w:r>
              <w:rPr>
                <w:rFonts w:ascii="宋体" w:hAnsi="宋体" w:eastAsia="宋体"/>
                <w:b w:val="0"/>
                <w:sz w:val="19"/>
              </w:rPr>
              <w:t>系统管理（迁移桩）</w:t>
            </w:r>
          </w:p>
        </w:tc>
        <w:tc>
          <w:tcPr>
            <w:tcW w:type="dxa" w:w="1792"/>
          </w:tcPr>
          <w:p>
            <w:pPr>
              <w:spacing w:after="20" w:line="276" w:lineRule="auto"/>
            </w:pPr>
            <w:r>
              <w:rPr>
                <w:sz w:val="19"/>
              </w:rPr>
            </w:r>
            <w:r>
              <w:rPr>
                <w:rFonts w:ascii="宋体" w:hAnsi="宋体" w:eastAsia="宋体"/>
                <w:b w:val="0"/>
                <w:sz w:val="19"/>
              </w:rPr>
              <w:t>—</w:t>
            </w:r>
          </w:p>
        </w:tc>
      </w:tr>
      <w:tr>
        <w:tc>
          <w:tcPr>
            <w:tcW w:type="dxa" w:w="1792"/>
          </w:tcPr>
          <w:p>
            <w:pPr>
              <w:spacing w:after="20" w:line="276" w:lineRule="auto"/>
            </w:pPr>
            <w:r>
              <w:rPr>
                <w:sz w:val="19"/>
              </w:rPr>
            </w:r>
            <w:r>
              <w:rPr>
                <w:rFonts w:ascii="宋体" w:hAnsi="宋体" w:eastAsia="宋体"/>
                <w:b w:val="0"/>
                <w:sz w:val="19"/>
              </w:rPr>
              <w:t>38</w:t>
            </w:r>
          </w:p>
        </w:tc>
        <w:tc>
          <w:tcPr>
            <w:tcW w:type="dxa" w:w="1792"/>
          </w:tcPr>
          <w:p>
            <w:pPr>
              <w:spacing w:after="20" w:line="276" w:lineRule="auto"/>
            </w:pPr>
            <w:r>
              <w:rPr>
                <w:sz w:val="19"/>
              </w:rPr>
            </w:r>
            <w:r>
              <w:rPr>
                <w:rFonts w:ascii="宋体" w:hAnsi="宋体" w:eastAsia="宋体"/>
                <w:b w:val="0"/>
                <w:sz w:val="19"/>
              </w:rPr>
              <w:t>租户部门（迁移）</w:t>
            </w:r>
          </w:p>
        </w:tc>
        <w:tc>
          <w:tcPr>
            <w:tcW w:type="dxa" w:w="1792"/>
          </w:tcPr>
          <w:p>
            <w:pPr>
              <w:spacing w:after="20" w:line="276" w:lineRule="auto"/>
            </w:pPr>
            <w:r>
              <w:rPr>
                <w:sz w:val="19"/>
              </w:rPr>
            </w:r>
            <w:r>
              <w:rPr>
                <w:rFonts w:ascii="宋体" w:hAnsi="宋体" w:eastAsia="宋体"/>
                <w:b w:val="0"/>
                <w:sz w:val="19"/>
              </w:rPr>
              <w:t>prototype/ops/tenant-depts.html</w:t>
            </w:r>
          </w:p>
        </w:tc>
        <w:tc>
          <w:tcPr>
            <w:tcW w:type="dxa" w:w="1792"/>
          </w:tcPr>
          <w:p>
            <w:pPr>
              <w:spacing w:after="20" w:line="276" w:lineRule="auto"/>
            </w:pPr>
            <w:r>
              <w:rPr>
                <w:sz w:val="19"/>
              </w:rPr>
            </w:r>
            <w:r>
              <w:rPr>
                <w:rFonts w:ascii="宋体" w:hAnsi="宋体" w:eastAsia="宋体"/>
                <w:b w:val="0"/>
                <w:sz w:val="19"/>
              </w:rPr>
              <w:t>系统管理（迁移桩）</w:t>
            </w:r>
          </w:p>
        </w:tc>
        <w:tc>
          <w:tcPr>
            <w:tcW w:type="dxa" w:w="1792"/>
          </w:tcPr>
          <w:p>
            <w:pPr>
              <w:spacing w:after="20" w:line="276" w:lineRule="auto"/>
            </w:pPr>
            <w:r>
              <w:rPr>
                <w:sz w:val="19"/>
              </w:rPr>
            </w:r>
            <w:r>
              <w:rPr>
                <w:rFonts w:ascii="宋体" w:hAnsi="宋体" w:eastAsia="宋体"/>
                <w:b w:val="0"/>
                <w:sz w:val="19"/>
              </w:rPr>
              <w:t>—</w:t>
            </w:r>
          </w:p>
        </w:tc>
      </w:tr>
      <w:tr>
        <w:tc>
          <w:tcPr>
            <w:tcW w:type="dxa" w:w="1792"/>
          </w:tcPr>
          <w:p>
            <w:pPr>
              <w:spacing w:after="20" w:line="276" w:lineRule="auto"/>
            </w:pPr>
            <w:r>
              <w:rPr>
                <w:sz w:val="19"/>
              </w:rPr>
            </w:r>
            <w:r>
              <w:rPr>
                <w:rFonts w:ascii="宋体" w:hAnsi="宋体" w:eastAsia="宋体"/>
                <w:b w:val="0"/>
                <w:sz w:val="19"/>
              </w:rPr>
              <w:t>39</w:t>
            </w:r>
          </w:p>
        </w:tc>
        <w:tc>
          <w:tcPr>
            <w:tcW w:type="dxa" w:w="1792"/>
          </w:tcPr>
          <w:p>
            <w:pPr>
              <w:spacing w:after="20" w:line="276" w:lineRule="auto"/>
            </w:pPr>
            <w:r>
              <w:rPr>
                <w:sz w:val="19"/>
              </w:rPr>
            </w:r>
            <w:r>
              <w:rPr>
                <w:rFonts w:ascii="宋体" w:hAnsi="宋体" w:eastAsia="宋体"/>
                <w:b w:val="0"/>
                <w:sz w:val="19"/>
              </w:rPr>
              <w:t>租户角色（迁移）</w:t>
            </w:r>
          </w:p>
        </w:tc>
        <w:tc>
          <w:tcPr>
            <w:tcW w:type="dxa" w:w="1792"/>
          </w:tcPr>
          <w:p>
            <w:pPr>
              <w:spacing w:after="20" w:line="276" w:lineRule="auto"/>
            </w:pPr>
            <w:r>
              <w:rPr>
                <w:sz w:val="19"/>
              </w:rPr>
            </w:r>
            <w:r>
              <w:rPr>
                <w:rFonts w:ascii="宋体" w:hAnsi="宋体" w:eastAsia="宋体"/>
                <w:b w:val="0"/>
                <w:sz w:val="19"/>
              </w:rPr>
              <w:t>prototype/ops/tenant-roles.html</w:t>
            </w:r>
          </w:p>
        </w:tc>
        <w:tc>
          <w:tcPr>
            <w:tcW w:type="dxa" w:w="1792"/>
          </w:tcPr>
          <w:p>
            <w:pPr>
              <w:spacing w:after="20" w:line="276" w:lineRule="auto"/>
            </w:pPr>
            <w:r>
              <w:rPr>
                <w:sz w:val="19"/>
              </w:rPr>
            </w:r>
            <w:r>
              <w:rPr>
                <w:rFonts w:ascii="宋体" w:hAnsi="宋体" w:eastAsia="宋体"/>
                <w:b w:val="0"/>
                <w:sz w:val="19"/>
              </w:rPr>
              <w:t>系统管理（迁移桩）</w:t>
            </w:r>
          </w:p>
        </w:tc>
        <w:tc>
          <w:tcPr>
            <w:tcW w:type="dxa" w:w="1792"/>
          </w:tcPr>
          <w:p>
            <w:pPr>
              <w:spacing w:after="20" w:line="276" w:lineRule="auto"/>
            </w:pPr>
            <w:r>
              <w:rPr>
                <w:sz w:val="19"/>
              </w:rPr>
            </w:r>
            <w:r>
              <w:rPr>
                <w:rFonts w:ascii="宋体" w:hAnsi="宋体" w:eastAsia="宋体"/>
                <w:b w:val="0"/>
                <w:sz w:val="19"/>
              </w:rPr>
              <w:t>—</w:t>
            </w:r>
          </w:p>
        </w:tc>
      </w:tr>
      <w:tr>
        <w:tc>
          <w:tcPr>
            <w:tcW w:type="dxa" w:w="1792"/>
          </w:tcPr>
          <w:p>
            <w:pPr>
              <w:spacing w:after="20" w:line="276" w:lineRule="auto"/>
            </w:pPr>
            <w:r>
              <w:rPr>
                <w:sz w:val="19"/>
              </w:rPr>
            </w:r>
            <w:r>
              <w:rPr>
                <w:rFonts w:ascii="宋体" w:hAnsi="宋体" w:eastAsia="宋体"/>
                <w:b w:val="0"/>
                <w:sz w:val="19"/>
              </w:rPr>
              <w:t>40</w:t>
            </w:r>
          </w:p>
        </w:tc>
        <w:tc>
          <w:tcPr>
            <w:tcW w:type="dxa" w:w="1792"/>
          </w:tcPr>
          <w:p>
            <w:pPr>
              <w:spacing w:after="20" w:line="276" w:lineRule="auto"/>
            </w:pPr>
            <w:r>
              <w:rPr>
                <w:sz w:val="19"/>
              </w:rPr>
            </w:r>
            <w:r>
              <w:rPr>
                <w:rFonts w:ascii="宋体" w:hAnsi="宋体" w:eastAsia="宋体"/>
                <w:b w:val="0"/>
                <w:sz w:val="19"/>
              </w:rPr>
              <w:t>角色模板（迁移）</w:t>
            </w:r>
          </w:p>
        </w:tc>
        <w:tc>
          <w:tcPr>
            <w:tcW w:type="dxa" w:w="1792"/>
          </w:tcPr>
          <w:p>
            <w:pPr>
              <w:spacing w:after="20" w:line="276" w:lineRule="auto"/>
            </w:pPr>
            <w:r>
              <w:rPr>
                <w:sz w:val="19"/>
              </w:rPr>
            </w:r>
            <w:r>
              <w:rPr>
                <w:rFonts w:ascii="宋体" w:hAnsi="宋体" w:eastAsia="宋体"/>
                <w:b w:val="0"/>
                <w:sz w:val="19"/>
              </w:rPr>
              <w:t>prototype/ops/template-roles.html</w:t>
            </w:r>
          </w:p>
        </w:tc>
        <w:tc>
          <w:tcPr>
            <w:tcW w:type="dxa" w:w="1792"/>
          </w:tcPr>
          <w:p>
            <w:pPr>
              <w:spacing w:after="20" w:line="276" w:lineRule="auto"/>
            </w:pPr>
            <w:r>
              <w:rPr>
                <w:sz w:val="19"/>
              </w:rPr>
            </w:r>
            <w:r>
              <w:rPr>
                <w:rFonts w:ascii="宋体" w:hAnsi="宋体" w:eastAsia="宋体"/>
                <w:b w:val="0"/>
                <w:sz w:val="19"/>
              </w:rPr>
              <w:t>系统管理（迁移桩）</w:t>
            </w:r>
          </w:p>
        </w:tc>
        <w:tc>
          <w:tcPr>
            <w:tcW w:type="dxa" w:w="1792"/>
          </w:tcPr>
          <w:p>
            <w:pPr>
              <w:spacing w:after="20" w:line="276" w:lineRule="auto"/>
            </w:pPr>
            <w:r>
              <w:rPr>
                <w:sz w:val="19"/>
              </w:rPr>
            </w:r>
            <w:r>
              <w:rPr>
                <w:rFonts w:ascii="宋体" w:hAnsi="宋体" w:eastAsia="宋体"/>
                <w:b w:val="0"/>
                <w:sz w:val="19"/>
              </w:rPr>
              <w:t>—</w:t>
            </w:r>
          </w:p>
        </w:tc>
      </w:tr>
      <w:tr>
        <w:tc>
          <w:tcPr>
            <w:tcW w:type="dxa" w:w="1792"/>
          </w:tcPr>
          <w:p>
            <w:pPr>
              <w:spacing w:after="20" w:line="276" w:lineRule="auto"/>
            </w:pPr>
            <w:r>
              <w:rPr>
                <w:sz w:val="19"/>
              </w:rPr>
            </w:r>
            <w:r>
              <w:rPr>
                <w:rFonts w:ascii="宋体" w:hAnsi="宋体" w:eastAsia="宋体"/>
                <w:b w:val="0"/>
                <w:sz w:val="19"/>
              </w:rPr>
              <w:t>41</w:t>
            </w:r>
          </w:p>
        </w:tc>
        <w:tc>
          <w:tcPr>
            <w:tcW w:type="dxa" w:w="1792"/>
          </w:tcPr>
          <w:p>
            <w:pPr>
              <w:spacing w:after="20" w:line="276" w:lineRule="auto"/>
            </w:pPr>
            <w:r>
              <w:rPr>
                <w:sz w:val="19"/>
              </w:rPr>
            </w:r>
            <w:r>
              <w:rPr>
                <w:rFonts w:ascii="宋体" w:hAnsi="宋体" w:eastAsia="宋体"/>
                <w:b w:val="0"/>
                <w:sz w:val="19"/>
              </w:rPr>
              <w:t>资源管理（迁移）</w:t>
            </w:r>
          </w:p>
        </w:tc>
        <w:tc>
          <w:tcPr>
            <w:tcW w:type="dxa" w:w="1792"/>
          </w:tcPr>
          <w:p>
            <w:pPr>
              <w:spacing w:after="20" w:line="276" w:lineRule="auto"/>
            </w:pPr>
            <w:r>
              <w:rPr>
                <w:sz w:val="19"/>
              </w:rPr>
            </w:r>
            <w:r>
              <w:rPr>
                <w:rFonts w:ascii="宋体" w:hAnsi="宋体" w:eastAsia="宋体"/>
                <w:b w:val="0"/>
                <w:sz w:val="19"/>
              </w:rPr>
              <w:t>prototype/ops/resources.html</w:t>
            </w:r>
          </w:p>
        </w:tc>
        <w:tc>
          <w:tcPr>
            <w:tcW w:type="dxa" w:w="1792"/>
          </w:tcPr>
          <w:p>
            <w:pPr>
              <w:spacing w:after="20" w:line="276" w:lineRule="auto"/>
            </w:pPr>
            <w:r>
              <w:rPr>
                <w:sz w:val="19"/>
              </w:rPr>
            </w:r>
            <w:r>
              <w:rPr>
                <w:rFonts w:ascii="宋体" w:hAnsi="宋体" w:eastAsia="宋体"/>
                <w:b w:val="0"/>
                <w:sz w:val="19"/>
              </w:rPr>
              <w:t>系统管理（迁移桩）</w:t>
            </w:r>
          </w:p>
        </w:tc>
        <w:tc>
          <w:tcPr>
            <w:tcW w:type="dxa" w:w="1792"/>
          </w:tcPr>
          <w:p>
            <w:pPr>
              <w:spacing w:after="20" w:line="276" w:lineRule="auto"/>
            </w:pPr>
            <w:r>
              <w:rPr>
                <w:sz w:val="19"/>
              </w:rPr>
            </w:r>
            <w:r>
              <w:rPr>
                <w:rFonts w:ascii="宋体" w:hAnsi="宋体" w:eastAsia="宋体"/>
                <w:b w:val="0"/>
                <w:sz w:val="19"/>
              </w:rPr>
              <w:t>—</w:t>
            </w:r>
          </w:p>
        </w:tc>
      </w:tr>
      <w:tr>
        <w:tc>
          <w:tcPr>
            <w:tcW w:type="dxa" w:w="1792"/>
          </w:tcPr>
          <w:p>
            <w:pPr>
              <w:spacing w:after="20" w:line="276" w:lineRule="auto"/>
            </w:pPr>
            <w:r>
              <w:rPr>
                <w:sz w:val="19"/>
              </w:rPr>
            </w:r>
            <w:r>
              <w:rPr>
                <w:rFonts w:ascii="宋体" w:hAnsi="宋体" w:eastAsia="宋体"/>
                <w:b w:val="0"/>
                <w:sz w:val="19"/>
              </w:rPr>
              <w:t>42</w:t>
            </w:r>
          </w:p>
        </w:tc>
        <w:tc>
          <w:tcPr>
            <w:tcW w:type="dxa" w:w="1792"/>
          </w:tcPr>
          <w:p>
            <w:pPr>
              <w:spacing w:after="20" w:line="276" w:lineRule="auto"/>
            </w:pPr>
            <w:r>
              <w:rPr>
                <w:sz w:val="19"/>
              </w:rPr>
            </w:r>
            <w:r>
              <w:rPr>
                <w:rFonts w:ascii="宋体" w:hAnsi="宋体" w:eastAsia="宋体"/>
                <w:b w:val="0"/>
                <w:sz w:val="19"/>
              </w:rPr>
              <w:t>资源管理（迁移）</w:t>
            </w:r>
          </w:p>
        </w:tc>
        <w:tc>
          <w:tcPr>
            <w:tcW w:type="dxa" w:w="1792"/>
          </w:tcPr>
          <w:p>
            <w:pPr>
              <w:spacing w:after="20" w:line="276" w:lineRule="auto"/>
            </w:pPr>
            <w:r>
              <w:rPr>
                <w:sz w:val="19"/>
              </w:rPr>
            </w:r>
            <w:r>
              <w:rPr>
                <w:rFonts w:ascii="宋体" w:hAnsi="宋体" w:eastAsia="宋体"/>
                <w:b w:val="0"/>
                <w:sz w:val="19"/>
              </w:rPr>
              <w:t>prototype/ops/sys-resources.html</w:t>
            </w:r>
          </w:p>
        </w:tc>
        <w:tc>
          <w:tcPr>
            <w:tcW w:type="dxa" w:w="1792"/>
          </w:tcPr>
          <w:p>
            <w:pPr>
              <w:spacing w:after="20" w:line="276" w:lineRule="auto"/>
            </w:pPr>
            <w:r>
              <w:rPr>
                <w:sz w:val="19"/>
              </w:rPr>
            </w:r>
            <w:r>
              <w:rPr>
                <w:rFonts w:ascii="宋体" w:hAnsi="宋体" w:eastAsia="宋体"/>
                <w:b w:val="0"/>
                <w:sz w:val="19"/>
              </w:rPr>
              <w:t>系统管理（迁移桩）</w:t>
            </w:r>
          </w:p>
        </w:tc>
        <w:tc>
          <w:tcPr>
            <w:tcW w:type="dxa" w:w="1792"/>
          </w:tcPr>
          <w:p>
            <w:pPr>
              <w:spacing w:after="20" w:line="276" w:lineRule="auto"/>
            </w:pPr>
            <w:r>
              <w:rPr>
                <w:sz w:val="19"/>
              </w:rPr>
            </w:r>
            <w:r>
              <w:rPr>
                <w:rFonts w:ascii="宋体" w:hAnsi="宋体" w:eastAsia="宋体"/>
                <w:b w:val="0"/>
                <w:sz w:val="19"/>
              </w:rPr>
              <w:t>—</w:t>
            </w:r>
          </w:p>
        </w:tc>
      </w:tr>
      <w:tr>
        <w:tc>
          <w:tcPr>
            <w:tcW w:type="dxa" w:w="1792"/>
          </w:tcPr>
          <w:p>
            <w:pPr>
              <w:spacing w:after="20" w:line="276" w:lineRule="auto"/>
            </w:pPr>
            <w:r>
              <w:rPr>
                <w:sz w:val="19"/>
              </w:rPr>
            </w:r>
            <w:r>
              <w:rPr>
                <w:rFonts w:ascii="宋体" w:hAnsi="宋体" w:eastAsia="宋体"/>
                <w:b w:val="0"/>
                <w:sz w:val="19"/>
              </w:rPr>
              <w:t>43</w:t>
            </w:r>
          </w:p>
        </w:tc>
        <w:tc>
          <w:tcPr>
            <w:tcW w:type="dxa" w:w="1792"/>
          </w:tcPr>
          <w:p>
            <w:pPr>
              <w:spacing w:after="20" w:line="276" w:lineRule="auto"/>
            </w:pPr>
            <w:r>
              <w:rPr>
                <w:sz w:val="19"/>
              </w:rPr>
            </w:r>
            <w:r>
              <w:rPr>
                <w:rFonts w:ascii="宋体" w:hAnsi="宋体" w:eastAsia="宋体"/>
                <w:b w:val="0"/>
                <w:sz w:val="19"/>
              </w:rPr>
              <w:t>线上课</w:t>
            </w:r>
          </w:p>
        </w:tc>
        <w:tc>
          <w:tcPr>
            <w:tcW w:type="dxa" w:w="1792"/>
          </w:tcPr>
          <w:p>
            <w:pPr>
              <w:spacing w:after="20" w:line="276" w:lineRule="auto"/>
            </w:pPr>
            <w:r>
              <w:rPr>
                <w:sz w:val="19"/>
              </w:rPr>
            </w:r>
            <w:r>
              <w:rPr>
                <w:rFonts w:ascii="宋体" w:hAnsi="宋体" w:eastAsia="宋体"/>
                <w:b w:val="0"/>
                <w:sz w:val="19"/>
              </w:rPr>
              <w:t>prototype/ops/content-video.html</w:t>
            </w:r>
          </w:p>
        </w:tc>
        <w:tc>
          <w:tcPr>
            <w:tcW w:type="dxa" w:w="1792"/>
          </w:tcPr>
          <w:p>
            <w:pPr>
              <w:spacing w:after="20" w:line="276" w:lineRule="auto"/>
            </w:pPr>
            <w:r>
              <w:rPr>
                <w:sz w:val="19"/>
              </w:rPr>
            </w:r>
            <w:r>
              <w:rPr>
                <w:rFonts w:ascii="宋体" w:hAnsi="宋体" w:eastAsia="宋体"/>
                <w:b w:val="0"/>
                <w:sz w:val="19"/>
              </w:rPr>
              <w:t>内容与审核 · 内容资产</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44</w:t>
            </w:r>
          </w:p>
        </w:tc>
        <w:tc>
          <w:tcPr>
            <w:tcW w:type="dxa" w:w="1792"/>
          </w:tcPr>
          <w:p>
            <w:pPr>
              <w:spacing w:after="20" w:line="276" w:lineRule="auto"/>
            </w:pPr>
            <w:r>
              <w:rPr>
                <w:sz w:val="19"/>
              </w:rPr>
            </w:r>
            <w:r>
              <w:rPr>
                <w:rFonts w:ascii="宋体" w:hAnsi="宋体" w:eastAsia="宋体"/>
                <w:b w:val="0"/>
                <w:sz w:val="19"/>
              </w:rPr>
              <w:t>线上课详情</w:t>
            </w:r>
          </w:p>
        </w:tc>
        <w:tc>
          <w:tcPr>
            <w:tcW w:type="dxa" w:w="1792"/>
          </w:tcPr>
          <w:p>
            <w:pPr>
              <w:spacing w:after="20" w:line="276" w:lineRule="auto"/>
            </w:pPr>
            <w:r>
              <w:rPr>
                <w:sz w:val="19"/>
              </w:rPr>
            </w:r>
            <w:r>
              <w:rPr>
                <w:rFonts w:ascii="宋体" w:hAnsi="宋体" w:eastAsia="宋体"/>
                <w:b w:val="0"/>
                <w:sz w:val="19"/>
              </w:rPr>
              <w:t>prototype/ops/content-video-detail.html</w:t>
            </w:r>
          </w:p>
        </w:tc>
        <w:tc>
          <w:tcPr>
            <w:tcW w:type="dxa" w:w="1792"/>
          </w:tcPr>
          <w:p>
            <w:pPr>
              <w:spacing w:after="20" w:line="276" w:lineRule="auto"/>
            </w:pPr>
            <w:r>
              <w:rPr>
                <w:sz w:val="19"/>
              </w:rPr>
            </w:r>
            <w:r>
              <w:rPr>
                <w:rFonts w:ascii="宋体" w:hAnsi="宋体" w:eastAsia="宋体"/>
                <w:b w:val="0"/>
                <w:sz w:val="19"/>
              </w:rPr>
              <w:t>内容与审核 · 内容资产</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45</w:t>
            </w:r>
          </w:p>
        </w:tc>
        <w:tc>
          <w:tcPr>
            <w:tcW w:type="dxa" w:w="1792"/>
          </w:tcPr>
          <w:p>
            <w:pPr>
              <w:spacing w:after="20" w:line="276" w:lineRule="auto"/>
            </w:pPr>
            <w:r>
              <w:rPr>
                <w:sz w:val="19"/>
              </w:rPr>
            </w:r>
            <w:r>
              <w:rPr>
                <w:rFonts w:ascii="宋体" w:hAnsi="宋体" w:eastAsia="宋体"/>
                <w:b w:val="0"/>
                <w:sz w:val="19"/>
              </w:rPr>
              <w:t>编辑线上课</w:t>
            </w:r>
          </w:p>
        </w:tc>
        <w:tc>
          <w:tcPr>
            <w:tcW w:type="dxa" w:w="1792"/>
          </w:tcPr>
          <w:p>
            <w:pPr>
              <w:spacing w:after="20" w:line="276" w:lineRule="auto"/>
            </w:pPr>
            <w:r>
              <w:rPr>
                <w:sz w:val="19"/>
              </w:rPr>
            </w:r>
            <w:r>
              <w:rPr>
                <w:rFonts w:ascii="宋体" w:hAnsi="宋体" w:eastAsia="宋体"/>
                <w:b w:val="0"/>
                <w:sz w:val="19"/>
              </w:rPr>
              <w:t>prototype/ops/content-video-edit.html</w:t>
            </w:r>
          </w:p>
        </w:tc>
        <w:tc>
          <w:tcPr>
            <w:tcW w:type="dxa" w:w="1792"/>
          </w:tcPr>
          <w:p>
            <w:pPr>
              <w:spacing w:after="20" w:line="276" w:lineRule="auto"/>
            </w:pPr>
            <w:r>
              <w:rPr>
                <w:sz w:val="19"/>
              </w:rPr>
            </w:r>
            <w:r>
              <w:rPr>
                <w:rFonts w:ascii="宋体" w:hAnsi="宋体" w:eastAsia="宋体"/>
                <w:b w:val="0"/>
                <w:sz w:val="19"/>
              </w:rPr>
              <w:t>内容与审核 · 内容资产</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46</w:t>
            </w:r>
          </w:p>
        </w:tc>
        <w:tc>
          <w:tcPr>
            <w:tcW w:type="dxa" w:w="1792"/>
          </w:tcPr>
          <w:p>
            <w:pPr>
              <w:spacing w:after="20" w:line="276" w:lineRule="auto"/>
            </w:pPr>
            <w:r>
              <w:rPr>
                <w:sz w:val="19"/>
              </w:rPr>
            </w:r>
            <w:r>
              <w:rPr>
                <w:rFonts w:ascii="宋体" w:hAnsi="宋体" w:eastAsia="宋体"/>
                <w:b w:val="0"/>
                <w:sz w:val="19"/>
              </w:rPr>
              <w:t>章节管理</w:t>
            </w:r>
          </w:p>
        </w:tc>
        <w:tc>
          <w:tcPr>
            <w:tcW w:type="dxa" w:w="1792"/>
          </w:tcPr>
          <w:p>
            <w:pPr>
              <w:spacing w:after="20" w:line="276" w:lineRule="auto"/>
            </w:pPr>
            <w:r>
              <w:rPr>
                <w:sz w:val="19"/>
              </w:rPr>
            </w:r>
            <w:r>
              <w:rPr>
                <w:rFonts w:ascii="宋体" w:hAnsi="宋体" w:eastAsia="宋体"/>
                <w:b w:val="0"/>
                <w:sz w:val="19"/>
              </w:rPr>
              <w:t>prototype/ops/content-video-outline.html</w:t>
            </w:r>
          </w:p>
        </w:tc>
        <w:tc>
          <w:tcPr>
            <w:tcW w:type="dxa" w:w="1792"/>
          </w:tcPr>
          <w:p>
            <w:pPr>
              <w:spacing w:after="20" w:line="276" w:lineRule="auto"/>
            </w:pPr>
            <w:r>
              <w:rPr>
                <w:sz w:val="19"/>
              </w:rPr>
            </w:r>
            <w:r>
              <w:rPr>
                <w:rFonts w:ascii="宋体" w:hAnsi="宋体" w:eastAsia="宋体"/>
                <w:b w:val="0"/>
                <w:sz w:val="19"/>
              </w:rPr>
              <w:t>内容与审核 · 内容资产</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47</w:t>
            </w:r>
          </w:p>
        </w:tc>
        <w:tc>
          <w:tcPr>
            <w:tcW w:type="dxa" w:w="1792"/>
          </w:tcPr>
          <w:p>
            <w:pPr>
              <w:spacing w:after="20" w:line="276" w:lineRule="auto"/>
            </w:pPr>
            <w:r>
              <w:rPr>
                <w:sz w:val="19"/>
              </w:rPr>
            </w:r>
            <w:r>
              <w:rPr>
                <w:rFonts w:ascii="宋体" w:hAnsi="宋体" w:eastAsia="宋体"/>
                <w:b w:val="0"/>
                <w:sz w:val="19"/>
              </w:rPr>
              <w:t>线下课</w:t>
            </w:r>
          </w:p>
        </w:tc>
        <w:tc>
          <w:tcPr>
            <w:tcW w:type="dxa" w:w="1792"/>
          </w:tcPr>
          <w:p>
            <w:pPr>
              <w:spacing w:after="20" w:line="276" w:lineRule="auto"/>
            </w:pPr>
            <w:r>
              <w:rPr>
                <w:sz w:val="19"/>
              </w:rPr>
            </w:r>
            <w:r>
              <w:rPr>
                <w:rFonts w:ascii="宋体" w:hAnsi="宋体" w:eastAsia="宋体"/>
                <w:b w:val="0"/>
                <w:sz w:val="19"/>
              </w:rPr>
              <w:t>prototype/ops/content-offline.html</w:t>
            </w:r>
          </w:p>
        </w:tc>
        <w:tc>
          <w:tcPr>
            <w:tcW w:type="dxa" w:w="1792"/>
          </w:tcPr>
          <w:p>
            <w:pPr>
              <w:spacing w:after="20" w:line="276" w:lineRule="auto"/>
            </w:pPr>
            <w:r>
              <w:rPr>
                <w:sz w:val="19"/>
              </w:rPr>
            </w:r>
            <w:r>
              <w:rPr>
                <w:rFonts w:ascii="宋体" w:hAnsi="宋体" w:eastAsia="宋体"/>
                <w:b w:val="0"/>
                <w:sz w:val="19"/>
              </w:rPr>
              <w:t>内容与审核 · 内容资产</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48</w:t>
            </w:r>
          </w:p>
        </w:tc>
        <w:tc>
          <w:tcPr>
            <w:tcW w:type="dxa" w:w="1792"/>
          </w:tcPr>
          <w:p>
            <w:pPr>
              <w:spacing w:after="20" w:line="276" w:lineRule="auto"/>
            </w:pPr>
            <w:r>
              <w:rPr>
                <w:sz w:val="19"/>
              </w:rPr>
            </w:r>
            <w:r>
              <w:rPr>
                <w:rFonts w:ascii="宋体" w:hAnsi="宋体" w:eastAsia="宋体"/>
                <w:b w:val="0"/>
                <w:sz w:val="19"/>
              </w:rPr>
              <w:t>编辑线下课</w:t>
            </w:r>
          </w:p>
        </w:tc>
        <w:tc>
          <w:tcPr>
            <w:tcW w:type="dxa" w:w="1792"/>
          </w:tcPr>
          <w:p>
            <w:pPr>
              <w:spacing w:after="20" w:line="276" w:lineRule="auto"/>
            </w:pPr>
            <w:r>
              <w:rPr>
                <w:sz w:val="19"/>
              </w:rPr>
            </w:r>
            <w:r>
              <w:rPr>
                <w:rFonts w:ascii="宋体" w:hAnsi="宋体" w:eastAsia="宋体"/>
                <w:b w:val="0"/>
                <w:sz w:val="19"/>
              </w:rPr>
              <w:t>prototype/ops/content-offline-edit.html</w:t>
            </w:r>
          </w:p>
        </w:tc>
        <w:tc>
          <w:tcPr>
            <w:tcW w:type="dxa" w:w="1792"/>
          </w:tcPr>
          <w:p>
            <w:pPr>
              <w:spacing w:after="20" w:line="276" w:lineRule="auto"/>
            </w:pPr>
            <w:r>
              <w:rPr>
                <w:sz w:val="19"/>
              </w:rPr>
            </w:r>
            <w:r>
              <w:rPr>
                <w:rFonts w:ascii="宋体" w:hAnsi="宋体" w:eastAsia="宋体"/>
                <w:b w:val="0"/>
                <w:sz w:val="19"/>
              </w:rPr>
              <w:t>内容与审核 · 内容资产</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49</w:t>
            </w:r>
          </w:p>
        </w:tc>
        <w:tc>
          <w:tcPr>
            <w:tcW w:type="dxa" w:w="1792"/>
          </w:tcPr>
          <w:p>
            <w:pPr>
              <w:spacing w:after="20" w:line="276" w:lineRule="auto"/>
            </w:pPr>
            <w:r>
              <w:rPr>
                <w:sz w:val="19"/>
              </w:rPr>
            </w:r>
            <w:r>
              <w:rPr>
                <w:rFonts w:ascii="宋体" w:hAnsi="宋体" w:eastAsia="宋体"/>
                <w:b w:val="0"/>
                <w:sz w:val="19"/>
              </w:rPr>
              <w:t>线下课参与记录</w:t>
            </w:r>
          </w:p>
        </w:tc>
        <w:tc>
          <w:tcPr>
            <w:tcW w:type="dxa" w:w="1792"/>
          </w:tcPr>
          <w:p>
            <w:pPr>
              <w:spacing w:after="20" w:line="276" w:lineRule="auto"/>
            </w:pPr>
            <w:r>
              <w:rPr>
                <w:sz w:val="19"/>
              </w:rPr>
            </w:r>
            <w:r>
              <w:rPr>
                <w:rFonts w:ascii="宋体" w:hAnsi="宋体" w:eastAsia="宋体"/>
                <w:b w:val="0"/>
                <w:sz w:val="19"/>
              </w:rPr>
              <w:t>prototype/ops/content-offline-signups.html</w:t>
            </w:r>
          </w:p>
        </w:tc>
        <w:tc>
          <w:tcPr>
            <w:tcW w:type="dxa" w:w="1792"/>
          </w:tcPr>
          <w:p>
            <w:pPr>
              <w:spacing w:after="20" w:line="276" w:lineRule="auto"/>
            </w:pPr>
            <w:r>
              <w:rPr>
                <w:sz w:val="19"/>
              </w:rPr>
            </w:r>
            <w:r>
              <w:rPr>
                <w:rFonts w:ascii="宋体" w:hAnsi="宋体" w:eastAsia="宋体"/>
                <w:b w:val="0"/>
                <w:sz w:val="19"/>
              </w:rPr>
              <w:t>内容与审核 · 内容资产</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50</w:t>
            </w:r>
          </w:p>
        </w:tc>
        <w:tc>
          <w:tcPr>
            <w:tcW w:type="dxa" w:w="1792"/>
          </w:tcPr>
          <w:p>
            <w:pPr>
              <w:spacing w:after="20" w:line="276" w:lineRule="auto"/>
            </w:pPr>
            <w:r>
              <w:rPr>
                <w:sz w:val="19"/>
              </w:rPr>
            </w:r>
            <w:r>
              <w:rPr>
                <w:rFonts w:ascii="宋体" w:hAnsi="宋体" w:eastAsia="宋体"/>
                <w:b w:val="0"/>
                <w:sz w:val="19"/>
              </w:rPr>
              <w:t>文章</w:t>
            </w:r>
          </w:p>
        </w:tc>
        <w:tc>
          <w:tcPr>
            <w:tcW w:type="dxa" w:w="1792"/>
          </w:tcPr>
          <w:p>
            <w:pPr>
              <w:spacing w:after="20" w:line="276" w:lineRule="auto"/>
            </w:pPr>
            <w:r>
              <w:rPr>
                <w:sz w:val="19"/>
              </w:rPr>
            </w:r>
            <w:r>
              <w:rPr>
                <w:rFonts w:ascii="宋体" w:hAnsi="宋体" w:eastAsia="宋体"/>
                <w:b w:val="0"/>
                <w:sz w:val="19"/>
              </w:rPr>
              <w:t>prototype/ops/content-article.html</w:t>
            </w:r>
          </w:p>
        </w:tc>
        <w:tc>
          <w:tcPr>
            <w:tcW w:type="dxa" w:w="1792"/>
          </w:tcPr>
          <w:p>
            <w:pPr>
              <w:spacing w:after="20" w:line="276" w:lineRule="auto"/>
            </w:pPr>
            <w:r>
              <w:rPr>
                <w:sz w:val="19"/>
              </w:rPr>
            </w:r>
            <w:r>
              <w:rPr>
                <w:rFonts w:ascii="宋体" w:hAnsi="宋体" w:eastAsia="宋体"/>
                <w:b w:val="0"/>
                <w:sz w:val="19"/>
              </w:rPr>
              <w:t>内容与审核 · 内容资产</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51</w:t>
            </w:r>
          </w:p>
        </w:tc>
        <w:tc>
          <w:tcPr>
            <w:tcW w:type="dxa" w:w="1792"/>
          </w:tcPr>
          <w:p>
            <w:pPr>
              <w:spacing w:after="20" w:line="276" w:lineRule="auto"/>
            </w:pPr>
            <w:r>
              <w:rPr>
                <w:sz w:val="19"/>
              </w:rPr>
            </w:r>
            <w:r>
              <w:rPr>
                <w:rFonts w:ascii="宋体" w:hAnsi="宋体" w:eastAsia="宋体"/>
                <w:b w:val="0"/>
                <w:sz w:val="19"/>
              </w:rPr>
              <w:t>文章详情</w:t>
            </w:r>
          </w:p>
        </w:tc>
        <w:tc>
          <w:tcPr>
            <w:tcW w:type="dxa" w:w="1792"/>
          </w:tcPr>
          <w:p>
            <w:pPr>
              <w:spacing w:after="20" w:line="276" w:lineRule="auto"/>
            </w:pPr>
            <w:r>
              <w:rPr>
                <w:sz w:val="19"/>
              </w:rPr>
            </w:r>
            <w:r>
              <w:rPr>
                <w:rFonts w:ascii="宋体" w:hAnsi="宋体" w:eastAsia="宋体"/>
                <w:b w:val="0"/>
                <w:sz w:val="19"/>
              </w:rPr>
              <w:t>prototype/ops/content-article-detail.html</w:t>
            </w:r>
          </w:p>
        </w:tc>
        <w:tc>
          <w:tcPr>
            <w:tcW w:type="dxa" w:w="1792"/>
          </w:tcPr>
          <w:p>
            <w:pPr>
              <w:spacing w:after="20" w:line="276" w:lineRule="auto"/>
            </w:pPr>
            <w:r>
              <w:rPr>
                <w:sz w:val="19"/>
              </w:rPr>
            </w:r>
            <w:r>
              <w:rPr>
                <w:rFonts w:ascii="宋体" w:hAnsi="宋体" w:eastAsia="宋体"/>
                <w:b w:val="0"/>
                <w:sz w:val="19"/>
              </w:rPr>
              <w:t>内容与审核 · 内容资产</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52</w:t>
            </w:r>
          </w:p>
        </w:tc>
        <w:tc>
          <w:tcPr>
            <w:tcW w:type="dxa" w:w="1792"/>
          </w:tcPr>
          <w:p>
            <w:pPr>
              <w:spacing w:after="20" w:line="276" w:lineRule="auto"/>
            </w:pPr>
            <w:r>
              <w:rPr>
                <w:sz w:val="19"/>
              </w:rPr>
            </w:r>
            <w:r>
              <w:rPr>
                <w:rFonts w:ascii="宋体" w:hAnsi="宋体" w:eastAsia="宋体"/>
                <w:b w:val="0"/>
                <w:sz w:val="19"/>
              </w:rPr>
              <w:t>编辑文章</w:t>
            </w:r>
          </w:p>
        </w:tc>
        <w:tc>
          <w:tcPr>
            <w:tcW w:type="dxa" w:w="1792"/>
          </w:tcPr>
          <w:p>
            <w:pPr>
              <w:spacing w:after="20" w:line="276" w:lineRule="auto"/>
            </w:pPr>
            <w:r>
              <w:rPr>
                <w:sz w:val="19"/>
              </w:rPr>
            </w:r>
            <w:r>
              <w:rPr>
                <w:rFonts w:ascii="宋体" w:hAnsi="宋体" w:eastAsia="宋体"/>
                <w:b w:val="0"/>
                <w:sz w:val="19"/>
              </w:rPr>
              <w:t>prototype/ops/content-article-edit.html</w:t>
            </w:r>
          </w:p>
        </w:tc>
        <w:tc>
          <w:tcPr>
            <w:tcW w:type="dxa" w:w="1792"/>
          </w:tcPr>
          <w:p>
            <w:pPr>
              <w:spacing w:after="20" w:line="276" w:lineRule="auto"/>
            </w:pPr>
            <w:r>
              <w:rPr>
                <w:sz w:val="19"/>
              </w:rPr>
            </w:r>
            <w:r>
              <w:rPr>
                <w:rFonts w:ascii="宋体" w:hAnsi="宋体" w:eastAsia="宋体"/>
                <w:b w:val="0"/>
                <w:sz w:val="19"/>
              </w:rPr>
              <w:t>内容与审核 · 内容资产</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53</w:t>
            </w:r>
          </w:p>
        </w:tc>
        <w:tc>
          <w:tcPr>
            <w:tcW w:type="dxa" w:w="1792"/>
          </w:tcPr>
          <w:p>
            <w:pPr>
              <w:spacing w:after="20" w:line="276" w:lineRule="auto"/>
            </w:pPr>
            <w:r>
              <w:rPr>
                <w:sz w:val="19"/>
              </w:rPr>
            </w:r>
            <w:r>
              <w:rPr>
                <w:rFonts w:ascii="宋体" w:hAnsi="宋体" w:eastAsia="宋体"/>
                <w:b w:val="0"/>
                <w:sz w:val="19"/>
              </w:rPr>
              <w:t>内容标签</w:t>
            </w:r>
          </w:p>
        </w:tc>
        <w:tc>
          <w:tcPr>
            <w:tcW w:type="dxa" w:w="1792"/>
          </w:tcPr>
          <w:p>
            <w:pPr>
              <w:spacing w:after="20" w:line="276" w:lineRule="auto"/>
            </w:pPr>
            <w:r>
              <w:rPr>
                <w:sz w:val="19"/>
              </w:rPr>
            </w:r>
            <w:r>
              <w:rPr>
                <w:rFonts w:ascii="宋体" w:hAnsi="宋体" w:eastAsia="宋体"/>
                <w:b w:val="0"/>
                <w:sz w:val="19"/>
              </w:rPr>
              <w:t>prototype/ops/content-tags.html</w:t>
            </w:r>
          </w:p>
        </w:tc>
        <w:tc>
          <w:tcPr>
            <w:tcW w:type="dxa" w:w="1792"/>
          </w:tcPr>
          <w:p>
            <w:pPr>
              <w:spacing w:after="20" w:line="276" w:lineRule="auto"/>
            </w:pPr>
            <w:r>
              <w:rPr>
                <w:sz w:val="19"/>
              </w:rPr>
            </w:r>
            <w:r>
              <w:rPr>
                <w:rFonts w:ascii="宋体" w:hAnsi="宋体" w:eastAsia="宋体"/>
                <w:b w:val="0"/>
                <w:sz w:val="19"/>
              </w:rPr>
              <w:t>内容与审核 · 内容资产</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54</w:t>
            </w:r>
          </w:p>
        </w:tc>
        <w:tc>
          <w:tcPr>
            <w:tcW w:type="dxa" w:w="1792"/>
          </w:tcPr>
          <w:p>
            <w:pPr>
              <w:spacing w:after="20" w:line="276" w:lineRule="auto"/>
            </w:pPr>
            <w:r>
              <w:rPr>
                <w:sz w:val="19"/>
              </w:rPr>
            </w:r>
            <w:r>
              <w:rPr>
                <w:rFonts w:ascii="宋体" w:hAnsi="宋体" w:eastAsia="宋体"/>
                <w:b w:val="0"/>
                <w:sz w:val="19"/>
              </w:rPr>
              <w:t>讲师管理</w:t>
            </w:r>
          </w:p>
        </w:tc>
        <w:tc>
          <w:tcPr>
            <w:tcW w:type="dxa" w:w="1792"/>
          </w:tcPr>
          <w:p>
            <w:pPr>
              <w:spacing w:after="20" w:line="276" w:lineRule="auto"/>
            </w:pPr>
            <w:r>
              <w:rPr>
                <w:sz w:val="19"/>
              </w:rPr>
            </w:r>
            <w:r>
              <w:rPr>
                <w:rFonts w:ascii="宋体" w:hAnsi="宋体" w:eastAsia="宋体"/>
                <w:b w:val="0"/>
                <w:sz w:val="19"/>
              </w:rPr>
              <w:t>prototype/ops/content-teachers.html</w:t>
            </w:r>
          </w:p>
        </w:tc>
        <w:tc>
          <w:tcPr>
            <w:tcW w:type="dxa" w:w="1792"/>
          </w:tcPr>
          <w:p>
            <w:pPr>
              <w:spacing w:after="20" w:line="276" w:lineRule="auto"/>
            </w:pPr>
            <w:r>
              <w:rPr>
                <w:sz w:val="19"/>
              </w:rPr>
            </w:r>
            <w:r>
              <w:rPr>
                <w:rFonts w:ascii="宋体" w:hAnsi="宋体" w:eastAsia="宋体"/>
                <w:b w:val="0"/>
                <w:sz w:val="19"/>
              </w:rPr>
              <w:t>内容与审核 · 内容资产</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55</w:t>
            </w:r>
          </w:p>
        </w:tc>
        <w:tc>
          <w:tcPr>
            <w:tcW w:type="dxa" w:w="1792"/>
          </w:tcPr>
          <w:p>
            <w:pPr>
              <w:spacing w:after="20" w:line="276" w:lineRule="auto"/>
            </w:pPr>
            <w:r>
              <w:rPr>
                <w:sz w:val="19"/>
              </w:rPr>
            </w:r>
            <w:r>
              <w:rPr>
                <w:rFonts w:ascii="宋体" w:hAnsi="宋体" w:eastAsia="宋体"/>
                <w:b w:val="0"/>
                <w:sz w:val="19"/>
              </w:rPr>
              <w:t>测评</w:t>
            </w:r>
          </w:p>
        </w:tc>
        <w:tc>
          <w:tcPr>
            <w:tcW w:type="dxa" w:w="1792"/>
          </w:tcPr>
          <w:p>
            <w:pPr>
              <w:spacing w:after="20" w:line="276" w:lineRule="auto"/>
            </w:pPr>
            <w:r>
              <w:rPr>
                <w:sz w:val="19"/>
              </w:rPr>
            </w:r>
            <w:r>
              <w:rPr>
                <w:rFonts w:ascii="宋体" w:hAnsi="宋体" w:eastAsia="宋体"/>
                <w:b w:val="0"/>
                <w:sz w:val="19"/>
              </w:rPr>
              <w:t>prototype/ops/assess-projects.html</w:t>
            </w:r>
          </w:p>
        </w:tc>
        <w:tc>
          <w:tcPr>
            <w:tcW w:type="dxa" w:w="1792"/>
          </w:tcPr>
          <w:p>
            <w:pPr>
              <w:spacing w:after="20" w:line="276" w:lineRule="auto"/>
            </w:pPr>
            <w:r>
              <w:rPr>
                <w:sz w:val="19"/>
              </w:rPr>
            </w:r>
            <w:r>
              <w:rPr>
                <w:rFonts w:ascii="宋体" w:hAnsi="宋体" w:eastAsia="宋体"/>
                <w:b w:val="0"/>
                <w:sz w:val="19"/>
              </w:rPr>
              <w:t>内容与审核 · 测评中心</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56</w:t>
            </w:r>
          </w:p>
        </w:tc>
        <w:tc>
          <w:tcPr>
            <w:tcW w:type="dxa" w:w="1792"/>
          </w:tcPr>
          <w:p>
            <w:pPr>
              <w:spacing w:after="20" w:line="276" w:lineRule="auto"/>
            </w:pPr>
            <w:r>
              <w:rPr>
                <w:sz w:val="19"/>
              </w:rPr>
            </w:r>
            <w:r>
              <w:rPr>
                <w:rFonts w:ascii="宋体" w:hAnsi="宋体" w:eastAsia="宋体"/>
                <w:b w:val="0"/>
                <w:sz w:val="19"/>
              </w:rPr>
              <w:t>关联规则</w:t>
            </w:r>
          </w:p>
        </w:tc>
        <w:tc>
          <w:tcPr>
            <w:tcW w:type="dxa" w:w="1792"/>
          </w:tcPr>
          <w:p>
            <w:pPr>
              <w:spacing w:after="20" w:line="276" w:lineRule="auto"/>
            </w:pPr>
            <w:r>
              <w:rPr>
                <w:sz w:val="19"/>
              </w:rPr>
            </w:r>
            <w:r>
              <w:rPr>
                <w:rFonts w:ascii="宋体" w:hAnsi="宋体" w:eastAsia="宋体"/>
                <w:b w:val="0"/>
                <w:sz w:val="19"/>
              </w:rPr>
              <w:t>prototype/ops/assess-relations.html</w:t>
            </w:r>
          </w:p>
        </w:tc>
        <w:tc>
          <w:tcPr>
            <w:tcW w:type="dxa" w:w="1792"/>
          </w:tcPr>
          <w:p>
            <w:pPr>
              <w:spacing w:after="20" w:line="276" w:lineRule="auto"/>
            </w:pPr>
            <w:r>
              <w:rPr>
                <w:sz w:val="19"/>
              </w:rPr>
            </w:r>
            <w:r>
              <w:rPr>
                <w:rFonts w:ascii="宋体" w:hAnsi="宋体" w:eastAsia="宋体"/>
                <w:b w:val="0"/>
                <w:sz w:val="19"/>
              </w:rPr>
              <w:t>内容与审核 · 测评中心</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57</w:t>
            </w:r>
          </w:p>
        </w:tc>
        <w:tc>
          <w:tcPr>
            <w:tcW w:type="dxa" w:w="1792"/>
          </w:tcPr>
          <w:p>
            <w:pPr>
              <w:spacing w:after="20" w:line="276" w:lineRule="auto"/>
            </w:pPr>
            <w:r>
              <w:rPr>
                <w:sz w:val="19"/>
              </w:rPr>
            </w:r>
            <w:r>
              <w:rPr>
                <w:rFonts w:ascii="宋体" w:hAnsi="宋体" w:eastAsia="宋体"/>
                <w:b w:val="0"/>
                <w:sz w:val="19"/>
              </w:rPr>
              <w:t>评分规则配置</w:t>
            </w:r>
          </w:p>
        </w:tc>
        <w:tc>
          <w:tcPr>
            <w:tcW w:type="dxa" w:w="1792"/>
          </w:tcPr>
          <w:p>
            <w:pPr>
              <w:spacing w:after="20" w:line="276" w:lineRule="auto"/>
            </w:pPr>
            <w:r>
              <w:rPr>
                <w:sz w:val="19"/>
              </w:rPr>
            </w:r>
            <w:r>
              <w:rPr>
                <w:rFonts w:ascii="宋体" w:hAnsi="宋体" w:eastAsia="宋体"/>
                <w:b w:val="0"/>
                <w:sz w:val="19"/>
              </w:rPr>
              <w:t>prototype/ops/assess-scoring.html</w:t>
            </w:r>
          </w:p>
        </w:tc>
        <w:tc>
          <w:tcPr>
            <w:tcW w:type="dxa" w:w="1792"/>
          </w:tcPr>
          <w:p>
            <w:pPr>
              <w:spacing w:after="20" w:line="276" w:lineRule="auto"/>
            </w:pPr>
            <w:r>
              <w:rPr>
                <w:sz w:val="19"/>
              </w:rPr>
            </w:r>
            <w:r>
              <w:rPr>
                <w:rFonts w:ascii="宋体" w:hAnsi="宋体" w:eastAsia="宋体"/>
                <w:b w:val="0"/>
                <w:sz w:val="19"/>
              </w:rPr>
              <w:t>内容与审核 · 测评中心</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58</w:t>
            </w:r>
          </w:p>
        </w:tc>
        <w:tc>
          <w:tcPr>
            <w:tcW w:type="dxa" w:w="1792"/>
          </w:tcPr>
          <w:p>
            <w:pPr>
              <w:spacing w:after="20" w:line="276" w:lineRule="auto"/>
            </w:pPr>
            <w:r>
              <w:rPr>
                <w:sz w:val="19"/>
              </w:rPr>
            </w:r>
            <w:r>
              <w:rPr>
                <w:rFonts w:ascii="宋体" w:hAnsi="宋体" w:eastAsia="宋体"/>
                <w:b w:val="0"/>
                <w:sz w:val="19"/>
              </w:rPr>
              <w:t>任务触发规则</w:t>
            </w:r>
          </w:p>
        </w:tc>
        <w:tc>
          <w:tcPr>
            <w:tcW w:type="dxa" w:w="1792"/>
          </w:tcPr>
          <w:p>
            <w:pPr>
              <w:spacing w:after="20" w:line="276" w:lineRule="auto"/>
            </w:pPr>
            <w:r>
              <w:rPr>
                <w:sz w:val="19"/>
              </w:rPr>
            </w:r>
            <w:r>
              <w:rPr>
                <w:rFonts w:ascii="宋体" w:hAnsi="宋体" w:eastAsia="宋体"/>
                <w:b w:val="0"/>
                <w:sz w:val="19"/>
              </w:rPr>
              <w:t>prototype/ops/assess-task-rules.html</w:t>
            </w:r>
          </w:p>
        </w:tc>
        <w:tc>
          <w:tcPr>
            <w:tcW w:type="dxa" w:w="1792"/>
          </w:tcPr>
          <w:p>
            <w:pPr>
              <w:spacing w:after="20" w:line="276" w:lineRule="auto"/>
            </w:pPr>
            <w:r>
              <w:rPr>
                <w:sz w:val="19"/>
              </w:rPr>
            </w:r>
            <w:r>
              <w:rPr>
                <w:rFonts w:ascii="宋体" w:hAnsi="宋体" w:eastAsia="宋体"/>
                <w:b w:val="0"/>
                <w:sz w:val="19"/>
              </w:rPr>
              <w:t>内容与审核 · 测评中心</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59</w:t>
            </w:r>
          </w:p>
        </w:tc>
        <w:tc>
          <w:tcPr>
            <w:tcW w:type="dxa" w:w="1792"/>
          </w:tcPr>
          <w:p>
            <w:pPr>
              <w:spacing w:after="20" w:line="276" w:lineRule="auto"/>
            </w:pPr>
            <w:r>
              <w:rPr>
                <w:sz w:val="19"/>
              </w:rPr>
            </w:r>
            <w:r>
              <w:rPr>
                <w:rFonts w:ascii="宋体" w:hAnsi="宋体" w:eastAsia="宋体"/>
                <w:b w:val="0"/>
                <w:sz w:val="19"/>
              </w:rPr>
              <w:t>测评包</w:t>
            </w:r>
          </w:p>
        </w:tc>
        <w:tc>
          <w:tcPr>
            <w:tcW w:type="dxa" w:w="1792"/>
          </w:tcPr>
          <w:p>
            <w:pPr>
              <w:spacing w:after="20" w:line="276" w:lineRule="auto"/>
            </w:pPr>
            <w:r>
              <w:rPr>
                <w:sz w:val="19"/>
              </w:rPr>
            </w:r>
            <w:r>
              <w:rPr>
                <w:rFonts w:ascii="宋体" w:hAnsi="宋体" w:eastAsia="宋体"/>
                <w:b w:val="0"/>
                <w:sz w:val="19"/>
              </w:rPr>
              <w:t>prototype/ops/assess-series.html</w:t>
            </w:r>
          </w:p>
        </w:tc>
        <w:tc>
          <w:tcPr>
            <w:tcW w:type="dxa" w:w="1792"/>
          </w:tcPr>
          <w:p>
            <w:pPr>
              <w:spacing w:after="20" w:line="276" w:lineRule="auto"/>
            </w:pPr>
            <w:r>
              <w:rPr>
                <w:sz w:val="19"/>
              </w:rPr>
            </w:r>
            <w:r>
              <w:rPr>
                <w:rFonts w:ascii="宋体" w:hAnsi="宋体" w:eastAsia="宋体"/>
                <w:b w:val="0"/>
                <w:sz w:val="19"/>
              </w:rPr>
              <w:t>内容与审核 · 测评中心</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60</w:t>
            </w:r>
          </w:p>
        </w:tc>
        <w:tc>
          <w:tcPr>
            <w:tcW w:type="dxa" w:w="1792"/>
          </w:tcPr>
          <w:p>
            <w:pPr>
              <w:spacing w:after="20" w:line="276" w:lineRule="auto"/>
            </w:pPr>
            <w:r>
              <w:rPr>
                <w:sz w:val="19"/>
              </w:rPr>
            </w:r>
            <w:r>
              <w:rPr>
                <w:rFonts w:ascii="宋体" w:hAnsi="宋体" w:eastAsia="宋体"/>
                <w:b w:val="0"/>
                <w:sz w:val="19"/>
              </w:rPr>
              <w:t>测评包编排</w:t>
            </w:r>
          </w:p>
        </w:tc>
        <w:tc>
          <w:tcPr>
            <w:tcW w:type="dxa" w:w="1792"/>
          </w:tcPr>
          <w:p>
            <w:pPr>
              <w:spacing w:after="20" w:line="276" w:lineRule="auto"/>
            </w:pPr>
            <w:r>
              <w:rPr>
                <w:sz w:val="19"/>
              </w:rPr>
            </w:r>
            <w:r>
              <w:rPr>
                <w:rFonts w:ascii="宋体" w:hAnsi="宋体" w:eastAsia="宋体"/>
                <w:b w:val="0"/>
                <w:sz w:val="19"/>
              </w:rPr>
              <w:t>prototype/ops/assess-flow.html</w:t>
            </w:r>
          </w:p>
        </w:tc>
        <w:tc>
          <w:tcPr>
            <w:tcW w:type="dxa" w:w="1792"/>
          </w:tcPr>
          <w:p>
            <w:pPr>
              <w:spacing w:after="20" w:line="276" w:lineRule="auto"/>
            </w:pPr>
            <w:r>
              <w:rPr>
                <w:sz w:val="19"/>
              </w:rPr>
            </w:r>
            <w:r>
              <w:rPr>
                <w:rFonts w:ascii="宋体" w:hAnsi="宋体" w:eastAsia="宋体"/>
                <w:b w:val="0"/>
                <w:sz w:val="19"/>
              </w:rPr>
              <w:t>内容与审核 · 测评中心</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61</w:t>
            </w:r>
          </w:p>
        </w:tc>
        <w:tc>
          <w:tcPr>
            <w:tcW w:type="dxa" w:w="1792"/>
          </w:tcPr>
          <w:p>
            <w:pPr>
              <w:spacing w:after="20" w:line="276" w:lineRule="auto"/>
            </w:pPr>
            <w:r>
              <w:rPr>
                <w:sz w:val="19"/>
              </w:rPr>
            </w:r>
            <w:r>
              <w:rPr>
                <w:rFonts w:ascii="宋体" w:hAnsi="宋体" w:eastAsia="宋体"/>
                <w:b w:val="0"/>
                <w:sz w:val="19"/>
              </w:rPr>
              <w:t>题库</w:t>
            </w:r>
          </w:p>
        </w:tc>
        <w:tc>
          <w:tcPr>
            <w:tcW w:type="dxa" w:w="1792"/>
          </w:tcPr>
          <w:p>
            <w:pPr>
              <w:spacing w:after="20" w:line="276" w:lineRule="auto"/>
            </w:pPr>
            <w:r>
              <w:rPr>
                <w:sz w:val="19"/>
              </w:rPr>
            </w:r>
            <w:r>
              <w:rPr>
                <w:rFonts w:ascii="宋体" w:hAnsi="宋体" w:eastAsia="宋体"/>
                <w:b w:val="0"/>
                <w:sz w:val="19"/>
              </w:rPr>
              <w:t>prototype/ops/assess-questions.html</w:t>
            </w:r>
          </w:p>
        </w:tc>
        <w:tc>
          <w:tcPr>
            <w:tcW w:type="dxa" w:w="1792"/>
          </w:tcPr>
          <w:p>
            <w:pPr>
              <w:spacing w:after="20" w:line="276" w:lineRule="auto"/>
            </w:pPr>
            <w:r>
              <w:rPr>
                <w:sz w:val="19"/>
              </w:rPr>
            </w:r>
            <w:r>
              <w:rPr>
                <w:rFonts w:ascii="宋体" w:hAnsi="宋体" w:eastAsia="宋体"/>
                <w:b w:val="0"/>
                <w:sz w:val="19"/>
              </w:rPr>
              <w:t>内容与审核 · 测评中心</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62</w:t>
            </w:r>
          </w:p>
        </w:tc>
        <w:tc>
          <w:tcPr>
            <w:tcW w:type="dxa" w:w="1792"/>
          </w:tcPr>
          <w:p>
            <w:pPr>
              <w:spacing w:after="20" w:line="276" w:lineRule="auto"/>
            </w:pPr>
            <w:r>
              <w:rPr>
                <w:sz w:val="19"/>
              </w:rPr>
            </w:r>
            <w:r>
              <w:rPr>
                <w:rFonts w:ascii="宋体" w:hAnsi="宋体" w:eastAsia="宋体"/>
                <w:b w:val="0"/>
                <w:sz w:val="19"/>
              </w:rPr>
              <w:t>测评报告</w:t>
            </w:r>
          </w:p>
        </w:tc>
        <w:tc>
          <w:tcPr>
            <w:tcW w:type="dxa" w:w="1792"/>
          </w:tcPr>
          <w:p>
            <w:pPr>
              <w:spacing w:after="20" w:line="276" w:lineRule="auto"/>
            </w:pPr>
            <w:r>
              <w:rPr>
                <w:sz w:val="19"/>
              </w:rPr>
            </w:r>
            <w:r>
              <w:rPr>
                <w:rFonts w:ascii="宋体" w:hAnsi="宋体" w:eastAsia="宋体"/>
                <w:b w:val="0"/>
                <w:sz w:val="19"/>
              </w:rPr>
              <w:t>prototype/ops/assess-results.html</w:t>
            </w:r>
          </w:p>
        </w:tc>
        <w:tc>
          <w:tcPr>
            <w:tcW w:type="dxa" w:w="1792"/>
          </w:tcPr>
          <w:p>
            <w:pPr>
              <w:spacing w:after="20" w:line="276" w:lineRule="auto"/>
            </w:pPr>
            <w:r>
              <w:rPr>
                <w:sz w:val="19"/>
              </w:rPr>
            </w:r>
            <w:r>
              <w:rPr>
                <w:rFonts w:ascii="宋体" w:hAnsi="宋体" w:eastAsia="宋体"/>
                <w:b w:val="0"/>
                <w:sz w:val="19"/>
              </w:rPr>
              <w:t>内容与审核 · 测评中心</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63</w:t>
            </w:r>
          </w:p>
        </w:tc>
        <w:tc>
          <w:tcPr>
            <w:tcW w:type="dxa" w:w="1792"/>
          </w:tcPr>
          <w:p>
            <w:pPr>
              <w:spacing w:after="20" w:line="276" w:lineRule="auto"/>
            </w:pPr>
            <w:r>
              <w:rPr>
                <w:sz w:val="19"/>
              </w:rPr>
            </w:r>
            <w:r>
              <w:rPr>
                <w:rFonts w:ascii="宋体" w:hAnsi="宋体" w:eastAsia="宋体"/>
                <w:b w:val="0"/>
                <w:sz w:val="19"/>
              </w:rPr>
              <w:t>报告模板</w:t>
            </w:r>
          </w:p>
        </w:tc>
        <w:tc>
          <w:tcPr>
            <w:tcW w:type="dxa" w:w="1792"/>
          </w:tcPr>
          <w:p>
            <w:pPr>
              <w:spacing w:after="20" w:line="276" w:lineRule="auto"/>
            </w:pPr>
            <w:r>
              <w:rPr>
                <w:sz w:val="19"/>
              </w:rPr>
            </w:r>
            <w:r>
              <w:rPr>
                <w:rFonts w:ascii="宋体" w:hAnsi="宋体" w:eastAsia="宋体"/>
                <w:b w:val="0"/>
                <w:sz w:val="19"/>
              </w:rPr>
              <w:t>prototype/ops/assess-report-templates.html</w:t>
            </w:r>
          </w:p>
        </w:tc>
        <w:tc>
          <w:tcPr>
            <w:tcW w:type="dxa" w:w="1792"/>
          </w:tcPr>
          <w:p>
            <w:pPr>
              <w:spacing w:after="20" w:line="276" w:lineRule="auto"/>
            </w:pPr>
            <w:r>
              <w:rPr>
                <w:sz w:val="19"/>
              </w:rPr>
            </w:r>
            <w:r>
              <w:rPr>
                <w:rFonts w:ascii="宋体" w:hAnsi="宋体" w:eastAsia="宋体"/>
                <w:b w:val="0"/>
                <w:sz w:val="19"/>
              </w:rPr>
              <w:t>内容与审核 · 测评中心</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64</w:t>
            </w:r>
          </w:p>
        </w:tc>
        <w:tc>
          <w:tcPr>
            <w:tcW w:type="dxa" w:w="1792"/>
          </w:tcPr>
          <w:p>
            <w:pPr>
              <w:spacing w:after="20" w:line="276" w:lineRule="auto"/>
            </w:pPr>
            <w:r>
              <w:rPr>
                <w:sz w:val="19"/>
              </w:rPr>
            </w:r>
            <w:r>
              <w:rPr>
                <w:rFonts w:ascii="宋体" w:hAnsi="宋体" w:eastAsia="宋体"/>
                <w:b w:val="0"/>
                <w:sz w:val="19"/>
              </w:rPr>
              <w:t>定制化计划</w:t>
            </w:r>
          </w:p>
        </w:tc>
        <w:tc>
          <w:tcPr>
            <w:tcW w:type="dxa" w:w="1792"/>
          </w:tcPr>
          <w:p>
            <w:pPr>
              <w:spacing w:after="20" w:line="276" w:lineRule="auto"/>
            </w:pPr>
            <w:r>
              <w:rPr>
                <w:sz w:val="19"/>
              </w:rPr>
            </w:r>
            <w:r>
              <w:rPr>
                <w:rFonts w:ascii="宋体" w:hAnsi="宋体" w:eastAsia="宋体"/>
                <w:b w:val="0"/>
                <w:sz w:val="19"/>
              </w:rPr>
              <w:t>prototype/ops/assess-plans.html</w:t>
            </w:r>
          </w:p>
        </w:tc>
        <w:tc>
          <w:tcPr>
            <w:tcW w:type="dxa" w:w="1792"/>
          </w:tcPr>
          <w:p>
            <w:pPr>
              <w:spacing w:after="20" w:line="276" w:lineRule="auto"/>
            </w:pPr>
            <w:r>
              <w:rPr>
                <w:sz w:val="19"/>
              </w:rPr>
            </w:r>
            <w:r>
              <w:rPr>
                <w:rFonts w:ascii="宋体" w:hAnsi="宋体" w:eastAsia="宋体"/>
                <w:b w:val="0"/>
                <w:sz w:val="19"/>
              </w:rPr>
              <w:t>内容与审核 · 学习服务</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65</w:t>
            </w:r>
          </w:p>
        </w:tc>
        <w:tc>
          <w:tcPr>
            <w:tcW w:type="dxa" w:w="1792"/>
          </w:tcPr>
          <w:p>
            <w:pPr>
              <w:spacing w:after="20" w:line="276" w:lineRule="auto"/>
            </w:pPr>
            <w:r>
              <w:rPr>
                <w:sz w:val="19"/>
              </w:rPr>
            </w:r>
            <w:r>
              <w:rPr>
                <w:rFonts w:ascii="宋体" w:hAnsi="宋体" w:eastAsia="宋体"/>
                <w:b w:val="0"/>
                <w:sz w:val="19"/>
              </w:rPr>
              <w:t>配置关卡</w:t>
            </w:r>
          </w:p>
        </w:tc>
        <w:tc>
          <w:tcPr>
            <w:tcW w:type="dxa" w:w="1792"/>
          </w:tcPr>
          <w:p>
            <w:pPr>
              <w:spacing w:after="20" w:line="276" w:lineRule="auto"/>
            </w:pPr>
            <w:r>
              <w:rPr>
                <w:sz w:val="19"/>
              </w:rPr>
            </w:r>
            <w:r>
              <w:rPr>
                <w:rFonts w:ascii="宋体" w:hAnsi="宋体" w:eastAsia="宋体"/>
                <w:b w:val="0"/>
                <w:sz w:val="19"/>
              </w:rPr>
              <w:t>prototype/ops/assess-plan-stages.html</w:t>
            </w:r>
          </w:p>
        </w:tc>
        <w:tc>
          <w:tcPr>
            <w:tcW w:type="dxa" w:w="1792"/>
          </w:tcPr>
          <w:p>
            <w:pPr>
              <w:spacing w:after="20" w:line="276" w:lineRule="auto"/>
            </w:pPr>
            <w:r>
              <w:rPr>
                <w:sz w:val="19"/>
              </w:rPr>
            </w:r>
            <w:r>
              <w:rPr>
                <w:rFonts w:ascii="宋体" w:hAnsi="宋体" w:eastAsia="宋体"/>
                <w:b w:val="0"/>
                <w:sz w:val="19"/>
              </w:rPr>
              <w:t>内容与审核 · 学习服务</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66</w:t>
            </w:r>
          </w:p>
        </w:tc>
        <w:tc>
          <w:tcPr>
            <w:tcW w:type="dxa" w:w="1792"/>
          </w:tcPr>
          <w:p>
            <w:pPr>
              <w:spacing w:after="20" w:line="276" w:lineRule="auto"/>
            </w:pPr>
            <w:r>
              <w:rPr>
                <w:sz w:val="19"/>
              </w:rPr>
            </w:r>
            <w:r>
              <w:rPr>
                <w:rFonts w:ascii="宋体" w:hAnsi="宋体" w:eastAsia="宋体"/>
                <w:b w:val="0"/>
                <w:sz w:val="19"/>
              </w:rPr>
              <w:t>智能体</w:t>
            </w:r>
          </w:p>
        </w:tc>
        <w:tc>
          <w:tcPr>
            <w:tcW w:type="dxa" w:w="1792"/>
          </w:tcPr>
          <w:p>
            <w:pPr>
              <w:spacing w:after="20" w:line="276" w:lineRule="auto"/>
            </w:pPr>
            <w:r>
              <w:rPr>
                <w:sz w:val="19"/>
              </w:rPr>
            </w:r>
            <w:r>
              <w:rPr>
                <w:rFonts w:ascii="宋体" w:hAnsi="宋体" w:eastAsia="宋体"/>
                <w:b w:val="0"/>
                <w:sz w:val="19"/>
              </w:rPr>
              <w:t>prototype/ops/agents.html</w:t>
            </w:r>
          </w:p>
        </w:tc>
        <w:tc>
          <w:tcPr>
            <w:tcW w:type="dxa" w:w="1792"/>
          </w:tcPr>
          <w:p>
            <w:pPr>
              <w:spacing w:after="20" w:line="276" w:lineRule="auto"/>
            </w:pPr>
            <w:r>
              <w:rPr>
                <w:sz w:val="19"/>
              </w:rPr>
            </w:r>
            <w:r>
              <w:rPr>
                <w:rFonts w:ascii="宋体" w:hAnsi="宋体" w:eastAsia="宋体"/>
                <w:b w:val="0"/>
                <w:sz w:val="19"/>
              </w:rPr>
              <w:t>内容与审核 · 学习服务</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67</w:t>
            </w:r>
          </w:p>
        </w:tc>
        <w:tc>
          <w:tcPr>
            <w:tcW w:type="dxa" w:w="1792"/>
          </w:tcPr>
          <w:p>
            <w:pPr>
              <w:spacing w:after="20" w:line="276" w:lineRule="auto"/>
            </w:pPr>
            <w:r>
              <w:rPr>
                <w:sz w:val="19"/>
              </w:rPr>
            </w:r>
            <w:r>
              <w:rPr>
                <w:rFonts w:ascii="宋体" w:hAnsi="宋体" w:eastAsia="宋体"/>
                <w:b w:val="0"/>
                <w:sz w:val="19"/>
              </w:rPr>
              <w:t>任务</w:t>
            </w:r>
          </w:p>
        </w:tc>
        <w:tc>
          <w:tcPr>
            <w:tcW w:type="dxa" w:w="1792"/>
          </w:tcPr>
          <w:p>
            <w:pPr>
              <w:spacing w:after="20" w:line="276" w:lineRule="auto"/>
            </w:pPr>
            <w:r>
              <w:rPr>
                <w:sz w:val="19"/>
              </w:rPr>
            </w:r>
            <w:r>
              <w:rPr>
                <w:rFonts w:ascii="宋体" w:hAnsi="宋体" w:eastAsia="宋体"/>
                <w:b w:val="0"/>
                <w:sz w:val="19"/>
              </w:rPr>
              <w:t>prototype/ops/content-tasks.html</w:t>
            </w:r>
          </w:p>
        </w:tc>
        <w:tc>
          <w:tcPr>
            <w:tcW w:type="dxa" w:w="1792"/>
          </w:tcPr>
          <w:p>
            <w:pPr>
              <w:spacing w:after="20" w:line="276" w:lineRule="auto"/>
            </w:pPr>
            <w:r>
              <w:rPr>
                <w:sz w:val="19"/>
              </w:rPr>
            </w:r>
            <w:r>
              <w:rPr>
                <w:rFonts w:ascii="宋体" w:hAnsi="宋体" w:eastAsia="宋体"/>
                <w:b w:val="0"/>
                <w:sz w:val="19"/>
              </w:rPr>
              <w:t>内容与审核 · 学习服务</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68</w:t>
            </w:r>
          </w:p>
        </w:tc>
        <w:tc>
          <w:tcPr>
            <w:tcW w:type="dxa" w:w="1792"/>
          </w:tcPr>
          <w:p>
            <w:pPr>
              <w:spacing w:after="20" w:line="276" w:lineRule="auto"/>
            </w:pPr>
            <w:r>
              <w:rPr>
                <w:sz w:val="19"/>
              </w:rPr>
            </w:r>
            <w:r>
              <w:rPr>
                <w:rFonts w:ascii="宋体" w:hAnsi="宋体" w:eastAsia="宋体"/>
                <w:b w:val="0"/>
                <w:sz w:val="19"/>
              </w:rPr>
              <w:t>内容审核（含直播 / 商品 / 申诉）</w:t>
            </w:r>
          </w:p>
        </w:tc>
        <w:tc>
          <w:tcPr>
            <w:tcW w:type="dxa" w:w="1792"/>
          </w:tcPr>
          <w:p>
            <w:pPr>
              <w:spacing w:after="20" w:line="276" w:lineRule="auto"/>
            </w:pPr>
            <w:r>
              <w:rPr>
                <w:sz w:val="19"/>
              </w:rPr>
            </w:r>
            <w:r>
              <w:rPr>
                <w:rFonts w:ascii="宋体" w:hAnsi="宋体" w:eastAsia="宋体"/>
                <w:b w:val="0"/>
                <w:sz w:val="19"/>
              </w:rPr>
              <w:t>prototype/ops/audit.html</w:t>
            </w:r>
          </w:p>
        </w:tc>
        <w:tc>
          <w:tcPr>
            <w:tcW w:type="dxa" w:w="1792"/>
          </w:tcPr>
          <w:p>
            <w:pPr>
              <w:spacing w:after="20" w:line="276" w:lineRule="auto"/>
            </w:pPr>
            <w:r>
              <w:rPr>
                <w:sz w:val="19"/>
              </w:rPr>
            </w:r>
            <w:r>
              <w:rPr>
                <w:rFonts w:ascii="宋体" w:hAnsi="宋体" w:eastAsia="宋体"/>
                <w:b w:val="0"/>
                <w:sz w:val="19"/>
              </w:rPr>
              <w:t>内容与审核 · 审核</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69</w:t>
            </w:r>
          </w:p>
        </w:tc>
        <w:tc>
          <w:tcPr>
            <w:tcW w:type="dxa" w:w="1792"/>
          </w:tcPr>
          <w:p>
            <w:pPr>
              <w:spacing w:after="20" w:line="276" w:lineRule="auto"/>
            </w:pPr>
            <w:r>
              <w:rPr>
                <w:sz w:val="19"/>
              </w:rPr>
            </w:r>
            <w:r>
              <w:rPr>
                <w:rFonts w:ascii="宋体" w:hAnsi="宋体" w:eastAsia="宋体"/>
                <w:b w:val="0"/>
                <w:sz w:val="19"/>
              </w:rPr>
              <w:t>审核记录（存根）</w:t>
            </w:r>
          </w:p>
        </w:tc>
        <w:tc>
          <w:tcPr>
            <w:tcW w:type="dxa" w:w="1792"/>
          </w:tcPr>
          <w:p>
            <w:pPr>
              <w:spacing w:after="20" w:line="276" w:lineRule="auto"/>
            </w:pPr>
            <w:r>
              <w:rPr>
                <w:sz w:val="19"/>
              </w:rPr>
            </w:r>
            <w:r>
              <w:rPr>
                <w:rFonts w:ascii="宋体" w:hAnsi="宋体" w:eastAsia="宋体"/>
                <w:b w:val="0"/>
                <w:sz w:val="19"/>
              </w:rPr>
              <w:t>prototype/ops/audit-records.html</w:t>
            </w:r>
          </w:p>
        </w:tc>
        <w:tc>
          <w:tcPr>
            <w:tcW w:type="dxa" w:w="1792"/>
          </w:tcPr>
          <w:p>
            <w:pPr>
              <w:spacing w:after="20" w:line="276" w:lineRule="auto"/>
            </w:pPr>
            <w:r>
              <w:rPr>
                <w:sz w:val="19"/>
              </w:rPr>
            </w:r>
            <w:r>
              <w:rPr>
                <w:rFonts w:ascii="宋体" w:hAnsi="宋体" w:eastAsia="宋体"/>
                <w:b w:val="0"/>
                <w:sz w:val="19"/>
              </w:rPr>
              <w:t>内容与审核（跳转桩 → audit.html）</w:t>
            </w:r>
          </w:p>
        </w:tc>
        <w:tc>
          <w:tcPr>
            <w:tcW w:type="dxa" w:w="1792"/>
          </w:tcPr>
          <w:p>
            <w:pPr>
              <w:spacing w:after="20" w:line="276" w:lineRule="auto"/>
            </w:pPr>
            <w:r>
              <w:rPr>
                <w:sz w:val="19"/>
              </w:rPr>
            </w:r>
            <w:r>
              <w:rPr>
                <w:rFonts w:ascii="宋体" w:hAnsi="宋体" w:eastAsia="宋体"/>
                <w:b w:val="0"/>
                <w:sz w:val="19"/>
              </w:rPr>
              <w:t>—</w:t>
            </w:r>
          </w:p>
        </w:tc>
      </w:tr>
      <w:tr>
        <w:tc>
          <w:tcPr>
            <w:tcW w:type="dxa" w:w="1792"/>
          </w:tcPr>
          <w:p>
            <w:pPr>
              <w:spacing w:after="20" w:line="276" w:lineRule="auto"/>
            </w:pPr>
            <w:r>
              <w:rPr>
                <w:sz w:val="19"/>
              </w:rPr>
            </w:r>
            <w:r>
              <w:rPr>
                <w:rFonts w:ascii="宋体" w:hAnsi="宋体" w:eastAsia="宋体"/>
                <w:b w:val="0"/>
                <w:sz w:val="19"/>
              </w:rPr>
              <w:t>70</w:t>
            </w:r>
          </w:p>
        </w:tc>
        <w:tc>
          <w:tcPr>
            <w:tcW w:type="dxa" w:w="1792"/>
          </w:tcPr>
          <w:p>
            <w:pPr>
              <w:spacing w:after="20" w:line="276" w:lineRule="auto"/>
            </w:pPr>
            <w:r>
              <w:rPr>
                <w:sz w:val="19"/>
              </w:rPr>
            </w:r>
            <w:r>
              <w:rPr>
                <w:rFonts w:ascii="宋体" w:hAnsi="宋体" w:eastAsia="宋体"/>
                <w:b w:val="0"/>
                <w:sz w:val="19"/>
              </w:rPr>
              <w:t>系列课（迁移）</w:t>
            </w:r>
          </w:p>
        </w:tc>
        <w:tc>
          <w:tcPr>
            <w:tcW w:type="dxa" w:w="1792"/>
          </w:tcPr>
          <w:p>
            <w:pPr>
              <w:spacing w:after="20" w:line="276" w:lineRule="auto"/>
            </w:pPr>
            <w:r>
              <w:rPr>
                <w:sz w:val="19"/>
              </w:rPr>
            </w:r>
            <w:r>
              <w:rPr>
                <w:rFonts w:ascii="宋体" w:hAnsi="宋体" w:eastAsia="宋体"/>
                <w:b w:val="0"/>
                <w:sz w:val="19"/>
              </w:rPr>
              <w:t>prototype/ops/content-series.html</w:t>
            </w:r>
          </w:p>
        </w:tc>
        <w:tc>
          <w:tcPr>
            <w:tcW w:type="dxa" w:w="1792"/>
          </w:tcPr>
          <w:p>
            <w:pPr>
              <w:spacing w:after="20" w:line="276" w:lineRule="auto"/>
            </w:pPr>
            <w:r>
              <w:rPr>
                <w:sz w:val="19"/>
              </w:rPr>
            </w:r>
            <w:r>
              <w:rPr>
                <w:rFonts w:ascii="宋体" w:hAnsi="宋体" w:eastAsia="宋体"/>
                <w:b w:val="0"/>
                <w:sz w:val="19"/>
              </w:rPr>
              <w:t>内容与审核（迁移桩）</w:t>
            </w:r>
          </w:p>
        </w:tc>
        <w:tc>
          <w:tcPr>
            <w:tcW w:type="dxa" w:w="1792"/>
          </w:tcPr>
          <w:p>
            <w:pPr>
              <w:spacing w:after="20" w:line="276" w:lineRule="auto"/>
            </w:pPr>
            <w:r>
              <w:rPr>
                <w:sz w:val="19"/>
              </w:rPr>
            </w:r>
            <w:r>
              <w:rPr>
                <w:rFonts w:ascii="宋体" w:hAnsi="宋体" w:eastAsia="宋体"/>
                <w:b w:val="0"/>
                <w:sz w:val="19"/>
              </w:rPr>
              <w:t>—</w:t>
            </w:r>
          </w:p>
        </w:tc>
      </w:tr>
      <w:tr>
        <w:tc>
          <w:tcPr>
            <w:tcW w:type="dxa" w:w="1792"/>
          </w:tcPr>
          <w:p>
            <w:pPr>
              <w:spacing w:after="20" w:line="276" w:lineRule="auto"/>
            </w:pPr>
            <w:r>
              <w:rPr>
                <w:sz w:val="19"/>
              </w:rPr>
            </w:r>
            <w:r>
              <w:rPr>
                <w:rFonts w:ascii="宋体" w:hAnsi="宋体" w:eastAsia="宋体"/>
                <w:b w:val="0"/>
                <w:sz w:val="19"/>
              </w:rPr>
              <w:t>71</w:t>
            </w:r>
          </w:p>
        </w:tc>
        <w:tc>
          <w:tcPr>
            <w:tcW w:type="dxa" w:w="1792"/>
          </w:tcPr>
          <w:p>
            <w:pPr>
              <w:spacing w:after="20" w:line="276" w:lineRule="auto"/>
            </w:pPr>
            <w:r>
              <w:rPr>
                <w:sz w:val="19"/>
              </w:rPr>
            </w:r>
            <w:r>
              <w:rPr>
                <w:rFonts w:ascii="宋体" w:hAnsi="宋体" w:eastAsia="宋体"/>
                <w:b w:val="0"/>
                <w:sz w:val="19"/>
              </w:rPr>
              <w:t>系列课详情（迁移）</w:t>
            </w:r>
          </w:p>
        </w:tc>
        <w:tc>
          <w:tcPr>
            <w:tcW w:type="dxa" w:w="1792"/>
          </w:tcPr>
          <w:p>
            <w:pPr>
              <w:spacing w:after="20" w:line="276" w:lineRule="auto"/>
            </w:pPr>
            <w:r>
              <w:rPr>
                <w:sz w:val="19"/>
              </w:rPr>
            </w:r>
            <w:r>
              <w:rPr>
                <w:rFonts w:ascii="宋体" w:hAnsi="宋体" w:eastAsia="宋体"/>
                <w:b w:val="0"/>
                <w:sz w:val="19"/>
              </w:rPr>
              <w:t>prototype/ops/content-series-detail.html</w:t>
            </w:r>
          </w:p>
        </w:tc>
        <w:tc>
          <w:tcPr>
            <w:tcW w:type="dxa" w:w="1792"/>
          </w:tcPr>
          <w:p>
            <w:pPr>
              <w:spacing w:after="20" w:line="276" w:lineRule="auto"/>
            </w:pPr>
            <w:r>
              <w:rPr>
                <w:sz w:val="19"/>
              </w:rPr>
            </w:r>
            <w:r>
              <w:rPr>
                <w:rFonts w:ascii="宋体" w:hAnsi="宋体" w:eastAsia="宋体"/>
                <w:b w:val="0"/>
                <w:sz w:val="19"/>
              </w:rPr>
              <w:t>内容与审核（迁移桩）</w:t>
            </w:r>
          </w:p>
        </w:tc>
        <w:tc>
          <w:tcPr>
            <w:tcW w:type="dxa" w:w="1792"/>
          </w:tcPr>
          <w:p>
            <w:pPr>
              <w:spacing w:after="20" w:line="276" w:lineRule="auto"/>
            </w:pPr>
            <w:r>
              <w:rPr>
                <w:sz w:val="19"/>
              </w:rPr>
            </w:r>
            <w:r>
              <w:rPr>
                <w:rFonts w:ascii="宋体" w:hAnsi="宋体" w:eastAsia="宋体"/>
                <w:b w:val="0"/>
                <w:sz w:val="19"/>
              </w:rPr>
              <w:t>—</w:t>
            </w:r>
          </w:p>
        </w:tc>
      </w:tr>
      <w:tr>
        <w:tc>
          <w:tcPr>
            <w:tcW w:type="dxa" w:w="1792"/>
          </w:tcPr>
          <w:p>
            <w:pPr>
              <w:spacing w:after="20" w:line="276" w:lineRule="auto"/>
            </w:pPr>
            <w:r>
              <w:rPr>
                <w:sz w:val="19"/>
              </w:rPr>
            </w:r>
            <w:r>
              <w:rPr>
                <w:rFonts w:ascii="宋体" w:hAnsi="宋体" w:eastAsia="宋体"/>
                <w:b w:val="0"/>
                <w:sz w:val="19"/>
              </w:rPr>
              <w:t>72</w:t>
            </w:r>
          </w:p>
        </w:tc>
        <w:tc>
          <w:tcPr>
            <w:tcW w:type="dxa" w:w="1792"/>
          </w:tcPr>
          <w:p>
            <w:pPr>
              <w:spacing w:after="20" w:line="276" w:lineRule="auto"/>
            </w:pPr>
            <w:r>
              <w:rPr>
                <w:sz w:val="19"/>
              </w:rPr>
            </w:r>
            <w:r>
              <w:rPr>
                <w:rFonts w:ascii="宋体" w:hAnsi="宋体" w:eastAsia="宋体"/>
                <w:b w:val="0"/>
                <w:sz w:val="19"/>
              </w:rPr>
              <w:t>系列课编辑（迁移）</w:t>
            </w:r>
          </w:p>
        </w:tc>
        <w:tc>
          <w:tcPr>
            <w:tcW w:type="dxa" w:w="1792"/>
          </w:tcPr>
          <w:p>
            <w:pPr>
              <w:spacing w:after="20" w:line="276" w:lineRule="auto"/>
            </w:pPr>
            <w:r>
              <w:rPr>
                <w:sz w:val="19"/>
              </w:rPr>
            </w:r>
            <w:r>
              <w:rPr>
                <w:rFonts w:ascii="宋体" w:hAnsi="宋体" w:eastAsia="宋体"/>
                <w:b w:val="0"/>
                <w:sz w:val="19"/>
              </w:rPr>
              <w:t>prototype/ops/content-series-edit.html</w:t>
            </w:r>
          </w:p>
        </w:tc>
        <w:tc>
          <w:tcPr>
            <w:tcW w:type="dxa" w:w="1792"/>
          </w:tcPr>
          <w:p>
            <w:pPr>
              <w:spacing w:after="20" w:line="276" w:lineRule="auto"/>
            </w:pPr>
            <w:r>
              <w:rPr>
                <w:sz w:val="19"/>
              </w:rPr>
            </w:r>
            <w:r>
              <w:rPr>
                <w:rFonts w:ascii="宋体" w:hAnsi="宋体" w:eastAsia="宋体"/>
                <w:b w:val="0"/>
                <w:sz w:val="19"/>
              </w:rPr>
              <w:t>内容与审核（迁移桩）</w:t>
            </w:r>
          </w:p>
        </w:tc>
        <w:tc>
          <w:tcPr>
            <w:tcW w:type="dxa" w:w="1792"/>
          </w:tcPr>
          <w:p>
            <w:pPr>
              <w:spacing w:after="20" w:line="276" w:lineRule="auto"/>
            </w:pPr>
            <w:r>
              <w:rPr>
                <w:sz w:val="19"/>
              </w:rPr>
            </w:r>
            <w:r>
              <w:rPr>
                <w:rFonts w:ascii="宋体" w:hAnsi="宋体" w:eastAsia="宋体"/>
                <w:b w:val="0"/>
                <w:sz w:val="19"/>
              </w:rPr>
              <w:t>—</w:t>
            </w:r>
          </w:p>
        </w:tc>
      </w:tr>
      <w:tr>
        <w:tc>
          <w:tcPr>
            <w:tcW w:type="dxa" w:w="1792"/>
          </w:tcPr>
          <w:p>
            <w:pPr>
              <w:spacing w:after="20" w:line="276" w:lineRule="auto"/>
            </w:pPr>
            <w:r>
              <w:rPr>
                <w:sz w:val="19"/>
              </w:rPr>
            </w:r>
            <w:r>
              <w:rPr>
                <w:rFonts w:ascii="宋体" w:hAnsi="宋体" w:eastAsia="宋体"/>
                <w:b w:val="0"/>
                <w:sz w:val="19"/>
              </w:rPr>
              <w:t>73</w:t>
            </w:r>
          </w:p>
        </w:tc>
        <w:tc>
          <w:tcPr>
            <w:tcW w:type="dxa" w:w="1792"/>
          </w:tcPr>
          <w:p>
            <w:pPr>
              <w:spacing w:after="20" w:line="276" w:lineRule="auto"/>
            </w:pPr>
            <w:r>
              <w:rPr>
                <w:sz w:val="19"/>
              </w:rPr>
            </w:r>
            <w:r>
              <w:rPr>
                <w:rFonts w:ascii="宋体" w:hAnsi="宋体" w:eastAsia="宋体"/>
                <w:b w:val="0"/>
                <w:sz w:val="19"/>
              </w:rPr>
              <w:t>系列课目录（迁移）</w:t>
            </w:r>
          </w:p>
        </w:tc>
        <w:tc>
          <w:tcPr>
            <w:tcW w:type="dxa" w:w="1792"/>
          </w:tcPr>
          <w:p>
            <w:pPr>
              <w:spacing w:after="20" w:line="276" w:lineRule="auto"/>
            </w:pPr>
            <w:r>
              <w:rPr>
                <w:sz w:val="19"/>
              </w:rPr>
            </w:r>
            <w:r>
              <w:rPr>
                <w:rFonts w:ascii="宋体" w:hAnsi="宋体" w:eastAsia="宋体"/>
                <w:b w:val="0"/>
                <w:sz w:val="19"/>
              </w:rPr>
              <w:t>prototype/ops/content-series-outline.html</w:t>
            </w:r>
          </w:p>
        </w:tc>
        <w:tc>
          <w:tcPr>
            <w:tcW w:type="dxa" w:w="1792"/>
          </w:tcPr>
          <w:p>
            <w:pPr>
              <w:spacing w:after="20" w:line="276" w:lineRule="auto"/>
            </w:pPr>
            <w:r>
              <w:rPr>
                <w:sz w:val="19"/>
              </w:rPr>
            </w:r>
            <w:r>
              <w:rPr>
                <w:rFonts w:ascii="宋体" w:hAnsi="宋体" w:eastAsia="宋体"/>
                <w:b w:val="0"/>
                <w:sz w:val="19"/>
              </w:rPr>
              <w:t>内容与审核（迁移桩）</w:t>
            </w:r>
          </w:p>
        </w:tc>
        <w:tc>
          <w:tcPr>
            <w:tcW w:type="dxa" w:w="1792"/>
          </w:tcPr>
          <w:p>
            <w:pPr>
              <w:spacing w:after="20" w:line="276" w:lineRule="auto"/>
            </w:pPr>
            <w:r>
              <w:rPr>
                <w:sz w:val="19"/>
              </w:rPr>
            </w:r>
            <w:r>
              <w:rPr>
                <w:rFonts w:ascii="宋体" w:hAnsi="宋体" w:eastAsia="宋体"/>
                <w:b w:val="0"/>
                <w:sz w:val="19"/>
              </w:rPr>
              <w:t>—</w:t>
            </w:r>
          </w:p>
        </w:tc>
      </w:tr>
      <w:tr>
        <w:tc>
          <w:tcPr>
            <w:tcW w:type="dxa" w:w="1792"/>
          </w:tcPr>
          <w:p>
            <w:pPr>
              <w:spacing w:after="20" w:line="276" w:lineRule="auto"/>
            </w:pPr>
            <w:r>
              <w:rPr>
                <w:sz w:val="19"/>
              </w:rPr>
            </w:r>
            <w:r>
              <w:rPr>
                <w:rFonts w:ascii="宋体" w:hAnsi="宋体" w:eastAsia="宋体"/>
                <w:b w:val="0"/>
                <w:sz w:val="19"/>
              </w:rPr>
              <w:t>74</w:t>
            </w:r>
          </w:p>
        </w:tc>
        <w:tc>
          <w:tcPr>
            <w:tcW w:type="dxa" w:w="1792"/>
          </w:tcPr>
          <w:p>
            <w:pPr>
              <w:spacing w:after="20" w:line="276" w:lineRule="auto"/>
            </w:pPr>
            <w:r>
              <w:rPr>
                <w:sz w:val="19"/>
              </w:rPr>
            </w:r>
            <w:r>
              <w:rPr>
                <w:rFonts w:ascii="宋体" w:hAnsi="宋体" w:eastAsia="宋体"/>
                <w:b w:val="0"/>
                <w:sz w:val="19"/>
              </w:rPr>
              <w:t>分类（迁移）</w:t>
            </w:r>
          </w:p>
        </w:tc>
        <w:tc>
          <w:tcPr>
            <w:tcW w:type="dxa" w:w="1792"/>
          </w:tcPr>
          <w:p>
            <w:pPr>
              <w:spacing w:after="20" w:line="276" w:lineRule="auto"/>
            </w:pPr>
            <w:r>
              <w:rPr>
                <w:sz w:val="19"/>
              </w:rPr>
            </w:r>
            <w:r>
              <w:rPr>
                <w:rFonts w:ascii="宋体" w:hAnsi="宋体" w:eastAsia="宋体"/>
                <w:b w:val="0"/>
                <w:sz w:val="19"/>
              </w:rPr>
              <w:t>prototype/ops/content-category.html</w:t>
            </w:r>
          </w:p>
        </w:tc>
        <w:tc>
          <w:tcPr>
            <w:tcW w:type="dxa" w:w="1792"/>
          </w:tcPr>
          <w:p>
            <w:pPr>
              <w:spacing w:after="20" w:line="276" w:lineRule="auto"/>
            </w:pPr>
            <w:r>
              <w:rPr>
                <w:sz w:val="19"/>
              </w:rPr>
            </w:r>
            <w:r>
              <w:rPr>
                <w:rFonts w:ascii="宋体" w:hAnsi="宋体" w:eastAsia="宋体"/>
                <w:b w:val="0"/>
                <w:sz w:val="19"/>
              </w:rPr>
              <w:t>内容与审核（迁移桩）</w:t>
            </w:r>
          </w:p>
        </w:tc>
        <w:tc>
          <w:tcPr>
            <w:tcW w:type="dxa" w:w="1792"/>
          </w:tcPr>
          <w:p>
            <w:pPr>
              <w:spacing w:after="20" w:line="276" w:lineRule="auto"/>
            </w:pPr>
            <w:r>
              <w:rPr>
                <w:sz w:val="19"/>
              </w:rPr>
            </w:r>
            <w:r>
              <w:rPr>
                <w:rFonts w:ascii="宋体" w:hAnsi="宋体" w:eastAsia="宋体"/>
                <w:b w:val="0"/>
                <w:sz w:val="19"/>
              </w:rPr>
              <w:t>—</w:t>
            </w:r>
          </w:p>
        </w:tc>
      </w:tr>
      <w:tr>
        <w:tc>
          <w:tcPr>
            <w:tcW w:type="dxa" w:w="1792"/>
          </w:tcPr>
          <w:p>
            <w:pPr>
              <w:spacing w:after="20" w:line="276" w:lineRule="auto"/>
            </w:pPr>
            <w:r>
              <w:rPr>
                <w:sz w:val="19"/>
              </w:rPr>
            </w:r>
            <w:r>
              <w:rPr>
                <w:rFonts w:ascii="宋体" w:hAnsi="宋体" w:eastAsia="宋体"/>
                <w:b w:val="0"/>
                <w:sz w:val="19"/>
              </w:rPr>
              <w:t>75</w:t>
            </w:r>
          </w:p>
        </w:tc>
        <w:tc>
          <w:tcPr>
            <w:tcW w:type="dxa" w:w="1792"/>
          </w:tcPr>
          <w:p>
            <w:pPr>
              <w:spacing w:after="20" w:line="276" w:lineRule="auto"/>
            </w:pPr>
            <w:r>
              <w:rPr>
                <w:sz w:val="19"/>
              </w:rPr>
            </w:r>
            <w:r>
              <w:rPr>
                <w:rFonts w:ascii="宋体" w:hAnsi="宋体" w:eastAsia="宋体"/>
                <w:b w:val="0"/>
                <w:sz w:val="19"/>
              </w:rPr>
              <w:t>权益开通记录</w:t>
            </w:r>
          </w:p>
        </w:tc>
        <w:tc>
          <w:tcPr>
            <w:tcW w:type="dxa" w:w="1792"/>
          </w:tcPr>
          <w:p>
            <w:pPr>
              <w:spacing w:after="20" w:line="276" w:lineRule="auto"/>
            </w:pPr>
            <w:r>
              <w:rPr>
                <w:sz w:val="19"/>
              </w:rPr>
            </w:r>
            <w:r>
              <w:rPr>
                <w:rFonts w:ascii="宋体" w:hAnsi="宋体" w:eastAsia="宋体"/>
                <w:b w:val="0"/>
                <w:sz w:val="19"/>
              </w:rPr>
              <w:t>prototype/ops/entitlement.html</w:t>
            </w:r>
          </w:p>
        </w:tc>
        <w:tc>
          <w:tcPr>
            <w:tcW w:type="dxa" w:w="1792"/>
          </w:tcPr>
          <w:p>
            <w:pPr>
              <w:spacing w:after="20" w:line="276" w:lineRule="auto"/>
            </w:pPr>
            <w:r>
              <w:rPr>
                <w:sz w:val="19"/>
              </w:rPr>
            </w:r>
            <w:r>
              <w:rPr>
                <w:rFonts w:ascii="宋体" w:hAnsi="宋体" w:eastAsia="宋体"/>
                <w:b w:val="0"/>
                <w:sz w:val="19"/>
              </w:rPr>
              <w:t>交易 · 订单管理</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76</w:t>
            </w:r>
          </w:p>
        </w:tc>
        <w:tc>
          <w:tcPr>
            <w:tcW w:type="dxa" w:w="1792"/>
          </w:tcPr>
          <w:p>
            <w:pPr>
              <w:spacing w:after="20" w:line="276" w:lineRule="auto"/>
            </w:pPr>
            <w:r>
              <w:rPr>
                <w:sz w:val="19"/>
              </w:rPr>
            </w:r>
            <w:r>
              <w:rPr>
                <w:rFonts w:ascii="宋体" w:hAnsi="宋体" w:eastAsia="宋体"/>
                <w:b w:val="0"/>
                <w:sz w:val="19"/>
              </w:rPr>
              <w:t>平台商品</w:t>
            </w:r>
          </w:p>
        </w:tc>
        <w:tc>
          <w:tcPr>
            <w:tcW w:type="dxa" w:w="1792"/>
          </w:tcPr>
          <w:p>
            <w:pPr>
              <w:spacing w:after="20" w:line="276" w:lineRule="auto"/>
            </w:pPr>
            <w:r>
              <w:rPr>
                <w:sz w:val="19"/>
              </w:rPr>
            </w:r>
            <w:r>
              <w:rPr>
                <w:rFonts w:ascii="宋体" w:hAnsi="宋体" w:eastAsia="宋体"/>
                <w:b w:val="0"/>
                <w:sz w:val="19"/>
              </w:rPr>
              <w:t>prototype/ops/platform-goods.html</w:t>
            </w:r>
          </w:p>
        </w:tc>
        <w:tc>
          <w:tcPr>
            <w:tcW w:type="dxa" w:w="1792"/>
          </w:tcPr>
          <w:p>
            <w:pPr>
              <w:spacing w:after="20" w:line="276" w:lineRule="auto"/>
            </w:pPr>
            <w:r>
              <w:rPr>
                <w:sz w:val="19"/>
              </w:rPr>
            </w:r>
            <w:r>
              <w:rPr>
                <w:rFonts w:ascii="宋体" w:hAnsi="宋体" w:eastAsia="宋体"/>
                <w:b w:val="0"/>
                <w:sz w:val="19"/>
              </w:rPr>
              <w:t>交易 · 商品管理</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77</w:t>
            </w:r>
          </w:p>
        </w:tc>
        <w:tc>
          <w:tcPr>
            <w:tcW w:type="dxa" w:w="1792"/>
          </w:tcPr>
          <w:p>
            <w:pPr>
              <w:spacing w:after="20" w:line="276" w:lineRule="auto"/>
            </w:pPr>
            <w:r>
              <w:rPr>
                <w:sz w:val="19"/>
              </w:rPr>
            </w:r>
            <w:r>
              <w:rPr>
                <w:rFonts w:ascii="宋体" w:hAnsi="宋体" w:eastAsia="宋体"/>
                <w:b w:val="0"/>
                <w:sz w:val="19"/>
              </w:rPr>
              <w:t>新建商品</w:t>
            </w:r>
          </w:p>
        </w:tc>
        <w:tc>
          <w:tcPr>
            <w:tcW w:type="dxa" w:w="1792"/>
          </w:tcPr>
          <w:p>
            <w:pPr>
              <w:spacing w:after="20" w:line="276" w:lineRule="auto"/>
            </w:pPr>
            <w:r>
              <w:rPr>
                <w:sz w:val="19"/>
              </w:rPr>
            </w:r>
            <w:r>
              <w:rPr>
                <w:rFonts w:ascii="宋体" w:hAnsi="宋体" w:eastAsia="宋体"/>
                <w:b w:val="0"/>
                <w:sz w:val="19"/>
              </w:rPr>
              <w:t>prototype/ops/goods-edit.html</w:t>
            </w:r>
          </w:p>
        </w:tc>
        <w:tc>
          <w:tcPr>
            <w:tcW w:type="dxa" w:w="1792"/>
          </w:tcPr>
          <w:p>
            <w:pPr>
              <w:spacing w:after="20" w:line="276" w:lineRule="auto"/>
            </w:pPr>
            <w:r>
              <w:rPr>
                <w:sz w:val="19"/>
              </w:rPr>
            </w:r>
            <w:r>
              <w:rPr>
                <w:rFonts w:ascii="宋体" w:hAnsi="宋体" w:eastAsia="宋体"/>
                <w:b w:val="0"/>
                <w:sz w:val="19"/>
              </w:rPr>
              <w:t>交易 · 商品管理</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78</w:t>
            </w:r>
          </w:p>
        </w:tc>
        <w:tc>
          <w:tcPr>
            <w:tcW w:type="dxa" w:w="1792"/>
          </w:tcPr>
          <w:p>
            <w:pPr>
              <w:spacing w:after="20" w:line="276" w:lineRule="auto"/>
            </w:pPr>
            <w:r>
              <w:rPr>
                <w:sz w:val="19"/>
              </w:rPr>
            </w:r>
            <w:r>
              <w:rPr>
                <w:rFonts w:ascii="宋体" w:hAnsi="宋体" w:eastAsia="宋体"/>
                <w:b w:val="0"/>
                <w:sz w:val="19"/>
              </w:rPr>
              <w:t>退款与权益回收</w:t>
            </w:r>
          </w:p>
        </w:tc>
        <w:tc>
          <w:tcPr>
            <w:tcW w:type="dxa" w:w="1792"/>
          </w:tcPr>
          <w:p>
            <w:pPr>
              <w:spacing w:after="20" w:line="276" w:lineRule="auto"/>
            </w:pPr>
            <w:r>
              <w:rPr>
                <w:sz w:val="19"/>
              </w:rPr>
            </w:r>
            <w:r>
              <w:rPr>
                <w:rFonts w:ascii="宋体" w:hAnsi="宋体" w:eastAsia="宋体"/>
                <w:b w:val="0"/>
                <w:sz w:val="19"/>
              </w:rPr>
              <w:t>prototype/ops/aftersales.html</w:t>
            </w:r>
          </w:p>
        </w:tc>
        <w:tc>
          <w:tcPr>
            <w:tcW w:type="dxa" w:w="1792"/>
          </w:tcPr>
          <w:p>
            <w:pPr>
              <w:spacing w:after="20" w:line="276" w:lineRule="auto"/>
            </w:pPr>
            <w:r>
              <w:rPr>
                <w:sz w:val="19"/>
              </w:rPr>
            </w:r>
            <w:r>
              <w:rPr>
                <w:rFonts w:ascii="宋体" w:hAnsi="宋体" w:eastAsia="宋体"/>
                <w:b w:val="0"/>
                <w:sz w:val="19"/>
              </w:rPr>
              <w:t>交易 · 售后管理</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79</w:t>
            </w:r>
          </w:p>
        </w:tc>
        <w:tc>
          <w:tcPr>
            <w:tcW w:type="dxa" w:w="1792"/>
          </w:tcPr>
          <w:p>
            <w:pPr>
              <w:spacing w:after="20" w:line="276" w:lineRule="auto"/>
            </w:pPr>
            <w:r>
              <w:rPr>
                <w:sz w:val="19"/>
              </w:rPr>
            </w:r>
            <w:r>
              <w:rPr>
                <w:rFonts w:ascii="宋体" w:hAnsi="宋体" w:eastAsia="宋体"/>
                <w:b w:val="0"/>
                <w:sz w:val="19"/>
              </w:rPr>
              <w:t>售后单详情</w:t>
            </w:r>
          </w:p>
        </w:tc>
        <w:tc>
          <w:tcPr>
            <w:tcW w:type="dxa" w:w="1792"/>
          </w:tcPr>
          <w:p>
            <w:pPr>
              <w:spacing w:after="20" w:line="276" w:lineRule="auto"/>
            </w:pPr>
            <w:r>
              <w:rPr>
                <w:sz w:val="19"/>
              </w:rPr>
            </w:r>
            <w:r>
              <w:rPr>
                <w:rFonts w:ascii="宋体" w:hAnsi="宋体" w:eastAsia="宋体"/>
                <w:b w:val="0"/>
                <w:sz w:val="19"/>
              </w:rPr>
              <w:t>prototype/ops/aftersale-detail.html</w:t>
            </w:r>
          </w:p>
        </w:tc>
        <w:tc>
          <w:tcPr>
            <w:tcW w:type="dxa" w:w="1792"/>
          </w:tcPr>
          <w:p>
            <w:pPr>
              <w:spacing w:after="20" w:line="276" w:lineRule="auto"/>
            </w:pPr>
            <w:r>
              <w:rPr>
                <w:sz w:val="19"/>
              </w:rPr>
            </w:r>
            <w:r>
              <w:rPr>
                <w:rFonts w:ascii="宋体" w:hAnsi="宋体" w:eastAsia="宋体"/>
                <w:b w:val="0"/>
                <w:sz w:val="19"/>
              </w:rPr>
              <w:t>交易 · 售后管理</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80</w:t>
            </w:r>
          </w:p>
        </w:tc>
        <w:tc>
          <w:tcPr>
            <w:tcW w:type="dxa" w:w="1792"/>
          </w:tcPr>
          <w:p>
            <w:pPr>
              <w:spacing w:after="20" w:line="276" w:lineRule="auto"/>
            </w:pPr>
            <w:r>
              <w:rPr>
                <w:sz w:val="19"/>
              </w:rPr>
            </w:r>
            <w:r>
              <w:rPr>
                <w:rFonts w:ascii="宋体" w:hAnsi="宋体" w:eastAsia="宋体"/>
                <w:b w:val="0"/>
                <w:sz w:val="19"/>
              </w:rPr>
              <w:t>商品管理（死页）</w:t>
            </w:r>
          </w:p>
        </w:tc>
        <w:tc>
          <w:tcPr>
            <w:tcW w:type="dxa" w:w="1792"/>
          </w:tcPr>
          <w:p>
            <w:pPr>
              <w:spacing w:after="20" w:line="276" w:lineRule="auto"/>
            </w:pPr>
            <w:r>
              <w:rPr>
                <w:sz w:val="19"/>
              </w:rPr>
            </w:r>
            <w:r>
              <w:rPr>
                <w:rFonts w:ascii="宋体" w:hAnsi="宋体" w:eastAsia="宋体"/>
                <w:b w:val="0"/>
                <w:sz w:val="19"/>
              </w:rPr>
              <w:t>prototype/ops/trade-goods.html</w:t>
            </w:r>
          </w:p>
        </w:tc>
        <w:tc>
          <w:tcPr>
            <w:tcW w:type="dxa" w:w="1792"/>
          </w:tcPr>
          <w:p>
            <w:pPr>
              <w:spacing w:after="20" w:line="276" w:lineRule="auto"/>
            </w:pPr>
            <w:r>
              <w:rPr>
                <w:sz w:val="19"/>
              </w:rPr>
            </w:r>
            <w:r>
              <w:rPr>
                <w:rFonts w:ascii="宋体" w:hAnsi="宋体" w:eastAsia="宋体"/>
                <w:b w:val="0"/>
                <w:sz w:val="19"/>
              </w:rPr>
              <w:t>交易（无入链）</w:t>
            </w:r>
          </w:p>
        </w:tc>
        <w:tc>
          <w:tcPr>
            <w:tcW w:type="dxa" w:w="1792"/>
          </w:tcPr>
          <w:p>
            <w:pPr>
              <w:spacing w:after="20" w:line="276" w:lineRule="auto"/>
            </w:pPr>
            <w:r>
              <w:rPr>
                <w:sz w:val="19"/>
              </w:rPr>
            </w:r>
            <w:r>
              <w:rPr>
                <w:rFonts w:ascii="宋体" w:hAnsi="宋体" w:eastAsia="宋体"/>
                <w:b w:val="0"/>
                <w:sz w:val="19"/>
              </w:rPr>
              <w:t>—</w:t>
            </w:r>
          </w:p>
        </w:tc>
      </w:tr>
    </w:tbl>
    <w:p/>
    <w:p>
      <w:r>
        <w:rPr>
          <w:rFonts w:ascii="宋体" w:hAnsi="宋体" w:eastAsia="宋体"/>
          <w:b/>
        </w:rPr>
        <w:t>待补清单（源文件缺失或口径不一致，先登记不臆造）</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shd w:val="clear" w:fill="4472C4"/>
          </w:tcPr>
          <w:p>
            <w:pPr>
              <w:spacing w:after="20" w:line="276" w:lineRule="auto"/>
            </w:pPr>
            <w:r>
              <w:rPr>
                <w:b/>
                <w:color w:val="FFFFFF"/>
                <w:sz w:val="19"/>
              </w:rPr>
            </w:r>
            <w:r>
              <w:rPr>
                <w:rFonts w:ascii="宋体" w:hAnsi="宋体" w:eastAsia="宋体"/>
                <w:b/>
                <w:color w:val="FFFFFF"/>
                <w:sz w:val="19"/>
              </w:rPr>
              <w:t>#</w:t>
            </w:r>
          </w:p>
        </w:tc>
        <w:tc>
          <w:tcPr>
            <w:tcW w:type="dxa" w:w="2986"/>
            <w:shd w:val="clear" w:fill="4472C4"/>
          </w:tcPr>
          <w:p>
            <w:pPr>
              <w:spacing w:after="20" w:line="276" w:lineRule="auto"/>
            </w:pPr>
            <w:r>
              <w:rPr>
                <w:b/>
                <w:color w:val="FFFFFF"/>
                <w:sz w:val="19"/>
              </w:rPr>
            </w:r>
            <w:r>
              <w:rPr>
                <w:rFonts w:ascii="宋体" w:hAnsi="宋体" w:eastAsia="宋体"/>
                <w:b/>
                <w:color w:val="FFFFFF"/>
                <w:sz w:val="19"/>
              </w:rPr>
              <w:t>事项</w:t>
            </w:r>
          </w:p>
        </w:tc>
        <w:tc>
          <w:tcPr>
            <w:tcW w:type="dxa" w:w="2986"/>
            <w:shd w:val="clear" w:fill="4472C4"/>
          </w:tcPr>
          <w:p>
            <w:pPr>
              <w:spacing w:after="20" w:line="276" w:lineRule="auto"/>
            </w:pPr>
            <w:r>
              <w:rPr>
                <w:b/>
                <w:color w:val="FFFFFF"/>
                <w:sz w:val="19"/>
              </w:rPr>
            </w:r>
            <w:r>
              <w:rPr>
                <w:rFonts w:ascii="宋体" w:hAnsi="宋体" w:eastAsia="宋体"/>
                <w:b/>
                <w:color w:val="FFFFFF"/>
                <w:sz w:val="19"/>
              </w:rPr>
              <w:t>涉及</w:t>
            </w:r>
          </w:p>
        </w:tc>
      </w:tr>
      <w:tr>
        <w:tc>
          <w:tcPr>
            <w:tcW w:type="dxa" w:w="2986"/>
          </w:tcPr>
          <w:p>
            <w:pPr>
              <w:spacing w:after="20" w:line="276" w:lineRule="auto"/>
            </w:pPr>
            <w:r>
              <w:rPr>
                <w:sz w:val="19"/>
              </w:rPr>
            </w:r>
            <w:r>
              <w:rPr>
                <w:rFonts w:ascii="宋体" w:hAnsi="宋体" w:eastAsia="宋体"/>
                <w:b w:val="0"/>
                <w:sz w:val="19"/>
              </w:rPr>
              <w:t>1</w:t>
            </w:r>
          </w:p>
        </w:tc>
        <w:tc>
          <w:tcPr>
            <w:tcW w:type="dxa" w:w="2986"/>
          </w:tcPr>
          <w:p>
            <w:pPr>
              <w:spacing w:after="20" w:line="276" w:lineRule="auto"/>
            </w:pPr>
            <w:r>
              <w:rPr>
                <w:sz w:val="19"/>
              </w:rPr>
            </w:r>
            <w:r>
              <w:rPr>
                <w:rFonts w:ascii="宋体" w:hAnsi="宋体" w:eastAsia="宋体"/>
                <w:b w:val="0"/>
                <w:sz w:val="19"/>
              </w:rPr>
              <w:t xml:space="preserve">「快捷入口卡组」（开通租户 / 平台审核 / 结算管理 / 全局订单）在 </w:t>
            </w:r>
            <w:r>
              <w:rPr>
                <w:rFonts w:ascii="Menlo" w:hAnsi="Menlo" w:eastAsia="Menlo"/>
                <w:b w:val="0"/>
                <w:color w:val="A03030"/>
                <w:sz w:val="19"/>
              </w:rPr>
              <w:t>dashboard.html</w:t>
            </w:r>
            <w:r>
              <w:rPr>
                <w:rFonts w:ascii="宋体" w:hAnsi="宋体" w:eastAsia="宋体"/>
                <w:b w:val="0"/>
                <w:sz w:val="19"/>
              </w:rPr>
              <w:t xml:space="preserve"> 未落地</w:t>
            </w:r>
          </w:p>
        </w:tc>
        <w:tc>
          <w:tcPr>
            <w:tcW w:type="dxa" w:w="2986"/>
          </w:tcPr>
          <w:p>
            <w:pPr>
              <w:spacing w:after="20" w:line="276" w:lineRule="auto"/>
            </w:pPr>
            <w:r>
              <w:rPr>
                <w:sz w:val="19"/>
              </w:rPr>
            </w:r>
            <w:r>
              <w:rPr>
                <w:rFonts w:ascii="宋体" w:hAnsi="宋体" w:eastAsia="宋体"/>
                <w:b w:val="0"/>
                <w:sz w:val="19"/>
              </w:rPr>
              <w:t>工作台</w:t>
            </w:r>
          </w:p>
        </w:tc>
      </w:tr>
      <w:tr>
        <w:tc>
          <w:tcPr>
            <w:tcW w:type="dxa" w:w="2986"/>
          </w:tcPr>
          <w:p>
            <w:pPr>
              <w:spacing w:after="20" w:line="276" w:lineRule="auto"/>
            </w:pPr>
            <w:r>
              <w:rPr>
                <w:sz w:val="19"/>
              </w:rPr>
            </w:r>
            <w:r>
              <w:rPr>
                <w:rFonts w:ascii="宋体" w:hAnsi="宋体" w:eastAsia="宋体"/>
                <w:b w:val="0"/>
                <w:sz w:val="19"/>
              </w:rPr>
              <w:t>2</w:t>
            </w:r>
          </w:p>
        </w:tc>
        <w:tc>
          <w:tcPr>
            <w:tcW w:type="dxa" w:w="2986"/>
          </w:tcPr>
          <w:p>
            <w:pPr>
              <w:spacing w:after="20" w:line="276" w:lineRule="auto"/>
            </w:pPr>
            <w:r>
              <w:rPr>
                <w:sz w:val="19"/>
              </w:rPr>
            </w:r>
            <w:r>
              <w:rPr>
                <w:rFonts w:ascii="宋体" w:hAnsi="宋体" w:eastAsia="宋体"/>
                <w:b w:val="0"/>
                <w:sz w:val="19"/>
              </w:rPr>
              <w:t>「商品审核」侧栏入口与「商品免审」（第六轮）矛盾，待定去留</w:t>
            </w:r>
          </w:p>
        </w:tc>
        <w:tc>
          <w:tcPr>
            <w:tcW w:type="dxa" w:w="2986"/>
          </w:tcPr>
          <w:p>
            <w:pPr>
              <w:spacing w:after="20" w:line="276" w:lineRule="auto"/>
            </w:pPr>
            <w:r>
              <w:rPr>
                <w:sz w:val="19"/>
              </w:rPr>
            </w:r>
            <w:r>
              <w:rPr>
                <w:rFonts w:ascii="宋体" w:hAnsi="宋体" w:eastAsia="宋体"/>
                <w:b w:val="0"/>
                <w:sz w:val="19"/>
              </w:rPr>
              <w:t>内容与审核</w:t>
            </w:r>
          </w:p>
        </w:tc>
      </w:tr>
      <w:tr>
        <w:tc>
          <w:tcPr>
            <w:tcW w:type="dxa" w:w="2986"/>
          </w:tcPr>
          <w:p>
            <w:pPr>
              <w:spacing w:after="20" w:line="276" w:lineRule="auto"/>
            </w:pPr>
            <w:r>
              <w:rPr>
                <w:sz w:val="19"/>
              </w:rPr>
            </w:r>
            <w:r>
              <w:rPr>
                <w:rFonts w:ascii="宋体" w:hAnsi="宋体" w:eastAsia="宋体"/>
                <w:b w:val="0"/>
                <w:sz w:val="19"/>
              </w:rPr>
              <w:t>3</w:t>
            </w:r>
          </w:p>
        </w:tc>
        <w:tc>
          <w:tcPr>
            <w:tcW w:type="dxa" w:w="2986"/>
          </w:tcPr>
          <w:p>
            <w:pPr>
              <w:spacing w:after="20" w:line="276" w:lineRule="auto"/>
            </w:pPr>
            <w:r>
              <w:rPr>
                <w:sz w:val="19"/>
              </w:rPr>
            </w:r>
            <w:r>
              <w:rPr>
                <w:rFonts w:ascii="宋体" w:hAnsi="宋体" w:eastAsia="宋体"/>
                <w:b w:val="0"/>
                <w:sz w:val="19"/>
              </w:rPr>
              <w:t>内容类页面面包屑旧口径（「内容 / …」「运营管理后台 / 内容 / …」）待统一为「运营后台 / 内容与审核 / …」</w:t>
            </w:r>
          </w:p>
        </w:tc>
        <w:tc>
          <w:tcPr>
            <w:tcW w:type="dxa" w:w="2986"/>
          </w:tcPr>
          <w:p>
            <w:pPr>
              <w:spacing w:after="20" w:line="276" w:lineRule="auto"/>
            </w:pPr>
            <w:r>
              <w:rPr>
                <w:sz w:val="19"/>
              </w:rPr>
            </w:r>
            <w:r>
              <w:rPr>
                <w:rFonts w:ascii="宋体" w:hAnsi="宋体" w:eastAsia="宋体"/>
                <w:b w:val="0"/>
                <w:sz w:val="19"/>
              </w:rPr>
              <w:t>内容与审核</w:t>
            </w:r>
          </w:p>
        </w:tc>
      </w:tr>
      <w:tr>
        <w:tc>
          <w:tcPr>
            <w:tcW w:type="dxa" w:w="2986"/>
          </w:tcPr>
          <w:p>
            <w:pPr>
              <w:spacing w:after="20" w:line="276" w:lineRule="auto"/>
            </w:pPr>
            <w:r>
              <w:rPr>
                <w:sz w:val="19"/>
              </w:rPr>
            </w:r>
            <w:r>
              <w:rPr>
                <w:rFonts w:ascii="宋体" w:hAnsi="宋体" w:eastAsia="宋体"/>
                <w:b w:val="0"/>
                <w:sz w:val="19"/>
              </w:rPr>
              <w:t>4</w:t>
            </w:r>
          </w:p>
        </w:tc>
        <w:tc>
          <w:tcPr>
            <w:tcW w:type="dxa" w:w="2986"/>
          </w:tcPr>
          <w:p>
            <w:pPr>
              <w:spacing w:after="20" w:line="276" w:lineRule="auto"/>
            </w:pPr>
            <w:r>
              <w:rPr>
                <w:sz w:val="19"/>
              </w:rPr>
            </w:r>
            <w:r>
              <w:rPr>
                <w:rFonts w:ascii="宋体" w:hAnsi="宋体" w:eastAsia="宋体"/>
                <w:b w:val="0"/>
                <w:sz w:val="19"/>
              </w:rPr>
              <w:t>费率口径：</w:t>
            </w:r>
            <w:r>
              <w:rPr>
                <w:rFonts w:ascii="Menlo" w:hAnsi="Menlo" w:eastAsia="Menlo"/>
                <w:b w:val="0"/>
                <w:color w:val="A03030"/>
                <w:sz w:val="19"/>
              </w:rPr>
              <w:t>tenants.html</w:t>
            </w:r>
            <w:r>
              <w:rPr>
                <w:rFonts w:ascii="宋体" w:hAnsi="宋体" w:eastAsia="宋体"/>
                <w:b w:val="0"/>
                <w:sz w:val="19"/>
              </w:rPr>
              <w:t xml:space="preserve"> 仍为「1%（默认）/ 0.6%（战略）」，与 Q-01（0.6% / 0.3%）冲突</w:t>
            </w:r>
          </w:p>
        </w:tc>
        <w:tc>
          <w:tcPr>
            <w:tcW w:type="dxa" w:w="2986"/>
          </w:tcPr>
          <w:p>
            <w:pPr>
              <w:spacing w:after="20" w:line="276" w:lineRule="auto"/>
            </w:pPr>
            <w:r>
              <w:rPr>
                <w:sz w:val="19"/>
              </w:rPr>
            </w:r>
            <w:r>
              <w:rPr>
                <w:rFonts w:ascii="宋体" w:hAnsi="宋体" w:eastAsia="宋体"/>
                <w:b w:val="0"/>
                <w:sz w:val="19"/>
              </w:rPr>
              <w:t>系统管理 / 财务</w:t>
            </w:r>
          </w:p>
        </w:tc>
      </w:tr>
      <w:tr>
        <w:tc>
          <w:tcPr>
            <w:tcW w:type="dxa" w:w="2986"/>
          </w:tcPr>
          <w:p>
            <w:pPr>
              <w:spacing w:after="20" w:line="276" w:lineRule="auto"/>
            </w:pPr>
            <w:r>
              <w:rPr>
                <w:sz w:val="19"/>
              </w:rPr>
            </w:r>
            <w:r>
              <w:rPr>
                <w:rFonts w:ascii="宋体" w:hAnsi="宋体" w:eastAsia="宋体"/>
                <w:b w:val="0"/>
                <w:sz w:val="19"/>
              </w:rPr>
              <w:t>5</w:t>
            </w:r>
          </w:p>
        </w:tc>
        <w:tc>
          <w:tcPr>
            <w:tcW w:type="dxa" w:w="2986"/>
          </w:tcPr>
          <w:p>
            <w:pPr>
              <w:spacing w:after="20" w:line="276" w:lineRule="auto"/>
            </w:pPr>
            <w:r>
              <w:rPr>
                <w:sz w:val="19"/>
              </w:rPr>
            </w:r>
            <w:r>
              <w:rPr>
                <w:rFonts w:ascii="宋体" w:hAnsi="宋体" w:eastAsia="宋体"/>
                <w:b w:val="0"/>
                <w:sz w:val="19"/>
              </w:rPr>
              <w:t>对账 / 结算金额口径：</w:t>
            </w:r>
            <w:r>
              <w:rPr>
                <w:rFonts w:ascii="Menlo" w:hAnsi="Menlo" w:eastAsia="Menlo"/>
                <w:b w:val="0"/>
                <w:color w:val="A03030"/>
                <w:sz w:val="19"/>
              </w:rPr>
              <w:t>recon.html</w:t>
            </w:r>
            <w:r>
              <w:rPr>
                <w:rFonts w:ascii="宋体" w:hAnsi="宋体" w:eastAsia="宋体"/>
                <w:b w:val="0"/>
                <w:sz w:val="19"/>
              </w:rPr>
              <w:t xml:space="preserve"> / </w:t>
            </w:r>
            <w:r>
              <w:rPr>
                <w:rFonts w:ascii="Menlo" w:hAnsi="Menlo" w:eastAsia="Menlo"/>
                <w:b w:val="0"/>
                <w:color w:val="A03030"/>
                <w:sz w:val="19"/>
              </w:rPr>
              <w:t>settlements.html</w:t>
            </w:r>
            <w:r>
              <w:rPr>
                <w:rFonts w:ascii="宋体" w:hAnsi="宋体" w:eastAsia="宋体"/>
                <w:b w:val="0"/>
                <w:sz w:val="19"/>
              </w:rPr>
              <w:t xml:space="preserve"> 列表按 10% 计服务费，</w:t>
            </w:r>
            <w:r>
              <w:rPr>
                <w:rFonts w:ascii="Menlo" w:hAnsi="Menlo" w:eastAsia="Menlo"/>
                <w:b w:val="0"/>
                <w:color w:val="A03030"/>
                <w:sz w:val="19"/>
              </w:rPr>
              <w:t>settlement-detail.html</w:t>
            </w:r>
            <w:r>
              <w:rPr>
                <w:rFonts w:ascii="宋体" w:hAnsi="宋体" w:eastAsia="宋体"/>
                <w:b w:val="0"/>
                <w:sz w:val="19"/>
              </w:rPr>
              <w:t xml:space="preserve"> 按 0.6%，同单不一致（Q-02 残留）</w:t>
            </w:r>
          </w:p>
        </w:tc>
        <w:tc>
          <w:tcPr>
            <w:tcW w:type="dxa" w:w="2986"/>
          </w:tcPr>
          <w:p>
            <w:pPr>
              <w:spacing w:after="20" w:line="276" w:lineRule="auto"/>
            </w:pPr>
            <w:r>
              <w:rPr>
                <w:sz w:val="19"/>
              </w:rPr>
            </w:r>
            <w:r>
              <w:rPr>
                <w:rFonts w:ascii="宋体" w:hAnsi="宋体" w:eastAsia="宋体"/>
                <w:b w:val="0"/>
                <w:sz w:val="19"/>
              </w:rPr>
              <w:t>财务</w:t>
            </w:r>
          </w:p>
        </w:tc>
      </w:tr>
      <w:tr>
        <w:tc>
          <w:tcPr>
            <w:tcW w:type="dxa" w:w="2986"/>
          </w:tcPr>
          <w:p>
            <w:pPr>
              <w:spacing w:after="20" w:line="276" w:lineRule="auto"/>
            </w:pPr>
            <w:r>
              <w:rPr>
                <w:sz w:val="19"/>
              </w:rPr>
            </w:r>
            <w:r>
              <w:rPr>
                <w:rFonts w:ascii="宋体" w:hAnsi="宋体" w:eastAsia="宋体"/>
                <w:b w:val="0"/>
                <w:sz w:val="19"/>
              </w:rPr>
              <w:t>6</w:t>
            </w:r>
          </w:p>
        </w:tc>
        <w:tc>
          <w:tcPr>
            <w:tcW w:type="dxa" w:w="2986"/>
          </w:tcPr>
          <w:p>
            <w:pPr>
              <w:spacing w:after="20" w:line="276" w:lineRule="auto"/>
            </w:pPr>
            <w:r>
              <w:rPr>
                <w:sz w:val="19"/>
              </w:rPr>
            </w:r>
            <w:r>
              <w:rPr>
                <w:rFonts w:ascii="宋体" w:hAnsi="宋体" w:eastAsia="宋体"/>
                <w:b w:val="0"/>
                <w:sz w:val="19"/>
              </w:rPr>
              <w:t>财务类页面面包屑仍写「交易与结算」，</w:t>
            </w:r>
            <w:r>
              <w:rPr>
                <w:rFonts w:ascii="Menlo" w:hAnsi="Menlo" w:eastAsia="Menlo"/>
                <w:b w:val="0"/>
                <w:color w:val="A03030"/>
                <w:sz w:val="19"/>
              </w:rPr>
              <w:t>trade-orders.html</w:t>
            </w:r>
            <w:r>
              <w:rPr>
                <w:rFonts w:ascii="宋体" w:hAnsi="宋体" w:eastAsia="宋体"/>
                <w:b w:val="0"/>
                <w:sz w:val="19"/>
              </w:rPr>
              <w:t xml:space="preserve"> 已改「财务」，待统一</w:t>
            </w:r>
          </w:p>
        </w:tc>
        <w:tc>
          <w:tcPr>
            <w:tcW w:type="dxa" w:w="2986"/>
          </w:tcPr>
          <w:p>
            <w:pPr>
              <w:spacing w:after="20" w:line="276" w:lineRule="auto"/>
            </w:pPr>
            <w:r>
              <w:rPr>
                <w:sz w:val="19"/>
              </w:rPr>
            </w:r>
            <w:r>
              <w:rPr>
                <w:rFonts w:ascii="宋体" w:hAnsi="宋体" w:eastAsia="宋体"/>
                <w:b w:val="0"/>
                <w:sz w:val="19"/>
              </w:rPr>
              <w:t>财务</w:t>
            </w:r>
          </w:p>
        </w:tc>
      </w:tr>
      <w:tr>
        <w:tc>
          <w:tcPr>
            <w:tcW w:type="dxa" w:w="2986"/>
          </w:tcPr>
          <w:p>
            <w:pPr>
              <w:spacing w:after="20" w:line="276" w:lineRule="auto"/>
            </w:pPr>
            <w:r>
              <w:rPr>
                <w:sz w:val="19"/>
              </w:rPr>
            </w:r>
            <w:r>
              <w:rPr>
                <w:rFonts w:ascii="宋体" w:hAnsi="宋体" w:eastAsia="宋体"/>
                <w:b w:val="0"/>
                <w:sz w:val="19"/>
              </w:rPr>
              <w:t>7</w:t>
            </w:r>
          </w:p>
        </w:tc>
        <w:tc>
          <w:tcPr>
            <w:tcW w:type="dxa" w:w="2986"/>
          </w:tcPr>
          <w:p>
            <w:pPr>
              <w:spacing w:after="20" w:line="276" w:lineRule="auto"/>
            </w:pPr>
            <w:r>
              <w:rPr>
                <w:sz w:val="19"/>
              </w:rPr>
            </w:r>
            <w:r>
              <w:rPr>
                <w:rFonts w:ascii="宋体" w:hAnsi="宋体" w:eastAsia="宋体"/>
                <w:b w:val="0"/>
                <w:sz w:val="19"/>
              </w:rPr>
              <w:t>发票管理 / 开票设置 / 资金风控 / 交易选项四页无侧栏入口，补入口或收进二期待定</w:t>
            </w:r>
          </w:p>
        </w:tc>
        <w:tc>
          <w:tcPr>
            <w:tcW w:type="dxa" w:w="2986"/>
          </w:tcPr>
          <w:p>
            <w:pPr>
              <w:spacing w:after="20" w:line="276" w:lineRule="auto"/>
            </w:pPr>
            <w:r>
              <w:rPr>
                <w:sz w:val="19"/>
              </w:rPr>
            </w:r>
            <w:r>
              <w:rPr>
                <w:rFonts w:ascii="宋体" w:hAnsi="宋体" w:eastAsia="宋体"/>
                <w:b w:val="0"/>
                <w:sz w:val="19"/>
              </w:rPr>
              <w:t>财务</w:t>
            </w:r>
          </w:p>
        </w:tc>
      </w:tr>
      <w:tr>
        <w:tc>
          <w:tcPr>
            <w:tcW w:type="dxa" w:w="2986"/>
          </w:tcPr>
          <w:p>
            <w:pPr>
              <w:spacing w:after="20" w:line="276" w:lineRule="auto"/>
            </w:pPr>
            <w:r>
              <w:rPr>
                <w:sz w:val="19"/>
              </w:rPr>
            </w:r>
            <w:r>
              <w:rPr>
                <w:rFonts w:ascii="宋体" w:hAnsi="宋体" w:eastAsia="宋体"/>
                <w:b w:val="0"/>
                <w:sz w:val="19"/>
              </w:rPr>
              <w:t>8</w:t>
            </w:r>
          </w:p>
        </w:tc>
        <w:tc>
          <w:tcPr>
            <w:tcW w:type="dxa" w:w="2986"/>
          </w:tcPr>
          <w:p>
            <w:pPr>
              <w:spacing w:after="20" w:line="276" w:lineRule="auto"/>
            </w:pPr>
            <w:r>
              <w:rPr>
                <w:sz w:val="19"/>
              </w:rPr>
            </w:r>
            <w:r>
              <w:rPr>
                <w:rFonts w:ascii="宋体" w:hAnsi="宋体" w:eastAsia="宋体"/>
                <w:b w:val="0"/>
                <w:sz w:val="19"/>
              </w:rPr>
              <w:t>「成交商品」「上架位（</w:t>
            </w:r>
            <w:r>
              <w:rPr>
                <w:rFonts w:ascii="Menlo" w:hAnsi="Menlo" w:eastAsia="Menlo"/>
                <w:b w:val="0"/>
                <w:color w:val="A03030"/>
                <w:sz w:val="19"/>
              </w:rPr>
              <w:t>listing_id</w:t>
            </w:r>
            <w:r>
              <w:rPr>
                <w:rFonts w:ascii="宋体" w:hAnsi="宋体" w:eastAsia="宋体"/>
                <w:b w:val="0"/>
                <w:sz w:val="19"/>
              </w:rPr>
              <w:t>）」两列两端原型均未实现（源文件已登记待落，</w:t>
            </w:r>
            <w:r>
              <w:rPr>
                <w:rFonts w:ascii="Menlo" w:hAnsi="Menlo" w:eastAsia="Menlo"/>
                <w:b w:val="0"/>
                <w:color w:val="A03030"/>
                <w:sz w:val="19"/>
              </w:rPr>
              <w:t>AC-⑤-13</w:t>
            </w:r>
            <w:r>
              <w:rPr>
                <w:rFonts w:ascii="宋体" w:hAnsi="宋体" w:eastAsia="宋体"/>
                <w:b w:val="0"/>
                <w:sz w:val="19"/>
              </w:rPr>
              <w:t xml:space="preserve"> 挂起）</w:t>
            </w:r>
          </w:p>
        </w:tc>
        <w:tc>
          <w:tcPr>
            <w:tcW w:type="dxa" w:w="2986"/>
          </w:tcPr>
          <w:p>
            <w:pPr>
              <w:spacing w:after="20" w:line="276" w:lineRule="auto"/>
            </w:pPr>
            <w:r>
              <w:rPr>
                <w:sz w:val="19"/>
              </w:rPr>
            </w:r>
            <w:r>
              <w:rPr>
                <w:rFonts w:ascii="宋体" w:hAnsi="宋体" w:eastAsia="宋体"/>
                <w:b w:val="0"/>
                <w:sz w:val="19"/>
              </w:rPr>
              <w:t>财务 / 交易</w:t>
            </w:r>
          </w:p>
        </w:tc>
      </w:tr>
      <w:tr>
        <w:tc>
          <w:tcPr>
            <w:tcW w:type="dxa" w:w="2986"/>
          </w:tcPr>
          <w:p>
            <w:pPr>
              <w:spacing w:after="20" w:line="276" w:lineRule="auto"/>
            </w:pPr>
            <w:r>
              <w:rPr>
                <w:sz w:val="19"/>
              </w:rPr>
            </w:r>
            <w:r>
              <w:rPr>
                <w:rFonts w:ascii="宋体" w:hAnsi="宋体" w:eastAsia="宋体"/>
                <w:b w:val="0"/>
                <w:sz w:val="19"/>
              </w:rPr>
              <w:t>9</w:t>
            </w:r>
          </w:p>
        </w:tc>
        <w:tc>
          <w:tcPr>
            <w:tcW w:type="dxa" w:w="2986"/>
          </w:tcPr>
          <w:p>
            <w:pPr>
              <w:spacing w:after="20" w:line="276" w:lineRule="auto"/>
            </w:pPr>
            <w:r>
              <w:rPr>
                <w:sz w:val="19"/>
              </w:rPr>
            </w:r>
            <w:r>
              <w:rPr>
                <w:rFonts w:ascii="Menlo" w:hAnsi="Menlo" w:eastAsia="Menlo"/>
                <w:b w:val="0"/>
                <w:color w:val="A03030"/>
                <w:sz w:val="19"/>
              </w:rPr>
              <w:t>trade-goods.html</w:t>
            </w:r>
            <w:r>
              <w:rPr>
                <w:rFonts w:ascii="宋体" w:hAnsi="宋体" w:eastAsia="宋体"/>
                <w:b w:val="0"/>
                <w:sz w:val="19"/>
              </w:rPr>
              <w:t xml:space="preserve"> 无入链死页处置；侧栏菜单命名（「新建商品」→「新建平台商品」）待确认</w:t>
            </w:r>
          </w:p>
        </w:tc>
        <w:tc>
          <w:tcPr>
            <w:tcW w:type="dxa" w:w="2986"/>
          </w:tcPr>
          <w:p>
            <w:pPr>
              <w:spacing w:after="20" w:line="276" w:lineRule="auto"/>
            </w:pPr>
            <w:r>
              <w:rPr>
                <w:sz w:val="19"/>
              </w:rPr>
            </w:r>
            <w:r>
              <w:rPr>
                <w:rFonts w:ascii="宋体" w:hAnsi="宋体" w:eastAsia="宋体"/>
                <w:b w:val="0"/>
                <w:sz w:val="19"/>
              </w:rPr>
              <w:t>交易</w:t>
            </w:r>
          </w:p>
        </w:tc>
      </w:tr>
      <w:tr>
        <w:tc>
          <w:tcPr>
            <w:tcW w:type="dxa" w:w="2986"/>
          </w:tcPr>
          <w:p>
            <w:pPr>
              <w:spacing w:after="20" w:line="276" w:lineRule="auto"/>
            </w:pPr>
            <w:r>
              <w:rPr>
                <w:sz w:val="19"/>
              </w:rPr>
            </w:r>
            <w:r>
              <w:rPr>
                <w:rFonts w:ascii="宋体" w:hAnsi="宋体" w:eastAsia="宋体"/>
                <w:b w:val="0"/>
                <w:sz w:val="19"/>
              </w:rPr>
              <w:t>10</w:t>
            </w:r>
          </w:p>
        </w:tc>
        <w:tc>
          <w:tcPr>
            <w:tcW w:type="dxa" w:w="2986"/>
          </w:tcPr>
          <w:p>
            <w:pPr>
              <w:spacing w:after="20" w:line="276" w:lineRule="auto"/>
            </w:pPr>
            <w:r>
              <w:rPr>
                <w:sz w:val="19"/>
              </w:rPr>
            </w:r>
            <w:r>
              <w:rPr>
                <w:rFonts w:ascii="宋体" w:hAnsi="宋体" w:eastAsia="宋体"/>
                <w:b w:val="0"/>
                <w:sz w:val="19"/>
              </w:rPr>
              <w:t>套餐状态机、</w:t>
            </w:r>
            <w:r>
              <w:rPr>
                <w:rFonts w:ascii="Menlo" w:hAnsi="Menlo" w:eastAsia="Menlo"/>
                <w:b w:val="0"/>
                <w:color w:val="A03030"/>
                <w:sz w:val="19"/>
              </w:rPr>
              <w:t>channel-mgmt.html</w:t>
            </w:r>
            <w:r>
              <w:rPr>
                <w:rFonts w:ascii="宋体" w:hAnsi="宋体" w:eastAsia="宋体"/>
                <w:b w:val="0"/>
                <w:sz w:val="19"/>
              </w:rPr>
              <w:t xml:space="preserve"> 字段级规则、健康度权重与阈值可配置性均源文件缺失</w:t>
            </w:r>
          </w:p>
        </w:tc>
        <w:tc>
          <w:tcPr>
            <w:tcW w:type="dxa" w:w="2986"/>
          </w:tcPr>
          <w:p>
            <w:pPr>
              <w:spacing w:after="20" w:line="276" w:lineRule="auto"/>
            </w:pPr>
            <w:r>
              <w:rPr>
                <w:sz w:val="19"/>
              </w:rPr>
            </w:r>
            <w:r>
              <w:rPr>
                <w:rFonts w:ascii="宋体" w:hAnsi="宋体" w:eastAsia="宋体"/>
                <w:b w:val="0"/>
                <w:sz w:val="19"/>
              </w:rPr>
              <w:t>系统管理 / 数据</w:t>
            </w:r>
          </w:p>
        </w:tc>
      </w:tr>
      <w:tr>
        <w:tc>
          <w:tcPr>
            <w:tcW w:type="dxa" w:w="2986"/>
          </w:tcPr>
          <w:p>
            <w:pPr>
              <w:spacing w:after="20" w:line="276" w:lineRule="auto"/>
            </w:pPr>
            <w:r>
              <w:rPr>
                <w:sz w:val="19"/>
              </w:rPr>
            </w:r>
            <w:r>
              <w:rPr>
                <w:rFonts w:ascii="宋体" w:hAnsi="宋体" w:eastAsia="宋体"/>
                <w:b w:val="0"/>
                <w:sz w:val="19"/>
              </w:rPr>
              <w:t>11</w:t>
            </w:r>
          </w:p>
        </w:tc>
        <w:tc>
          <w:tcPr>
            <w:tcW w:type="dxa" w:w="2986"/>
          </w:tcPr>
          <w:p>
            <w:pPr>
              <w:spacing w:after="20" w:line="276" w:lineRule="auto"/>
            </w:pPr>
            <w:r>
              <w:rPr>
                <w:sz w:val="19"/>
              </w:rPr>
            </w:r>
            <w:r>
              <w:rPr>
                <w:rFonts w:ascii="宋体" w:hAnsi="宋体" w:eastAsia="宋体"/>
                <w:b w:val="0"/>
                <w:sz w:val="19"/>
              </w:rPr>
              <w:t>结算主体 / 结算发起方 / 打款方式 / 风控阈值数值 / 双人复核金额档位 / 跨期退款追偿方式待确认（《交易与结算域详细设计》§11）</w:t>
            </w:r>
          </w:p>
        </w:tc>
        <w:tc>
          <w:tcPr>
            <w:tcW w:type="dxa" w:w="2986"/>
          </w:tcPr>
          <w:p>
            <w:pPr>
              <w:spacing w:after="20" w:line="276" w:lineRule="auto"/>
            </w:pPr>
            <w:r>
              <w:rPr>
                <w:sz w:val="19"/>
              </w:rPr>
            </w:r>
            <w:r>
              <w:rPr>
                <w:rFonts w:ascii="宋体" w:hAnsi="宋体" w:eastAsia="宋体"/>
                <w:b w:val="0"/>
                <w:sz w:val="19"/>
              </w:rPr>
              <w:t>财务</w:t>
            </w:r>
          </w:p>
        </w:tc>
      </w:tr>
      <w:tr>
        <w:tc>
          <w:tcPr>
            <w:tcW w:type="dxa" w:w="2986"/>
          </w:tcPr>
          <w:p>
            <w:pPr>
              <w:spacing w:after="20" w:line="276" w:lineRule="auto"/>
            </w:pPr>
            <w:r>
              <w:rPr>
                <w:sz w:val="19"/>
              </w:rPr>
            </w:r>
            <w:r>
              <w:rPr>
                <w:rFonts w:ascii="宋体" w:hAnsi="宋体" w:eastAsia="宋体"/>
                <w:b w:val="0"/>
                <w:sz w:val="19"/>
              </w:rPr>
              <w:t>12</w:t>
            </w:r>
          </w:p>
        </w:tc>
        <w:tc>
          <w:tcPr>
            <w:tcW w:type="dxa" w:w="2986"/>
          </w:tcPr>
          <w:p>
            <w:pPr>
              <w:spacing w:after="20" w:line="276" w:lineRule="auto"/>
            </w:pPr>
            <w:r>
              <w:rPr>
                <w:sz w:val="19"/>
              </w:rPr>
            </w:r>
            <w:r>
              <w:rPr>
                <w:rFonts w:ascii="宋体" w:hAnsi="宋体" w:eastAsia="宋体"/>
                <w:b w:val="0"/>
                <w:sz w:val="19"/>
              </w:rPr>
              <w:t>总册 §4.3 仍写运营端「7 模块（含独立租户管理）」，与 ops-shell.js 最新 6 模块结构不一致，待同步</w:t>
            </w:r>
          </w:p>
        </w:tc>
        <w:tc>
          <w:tcPr>
            <w:tcW w:type="dxa" w:w="2986"/>
          </w:tcPr>
          <w:p>
            <w:pPr>
              <w:spacing w:after="20" w:line="276" w:lineRule="auto"/>
            </w:pPr>
            <w:r>
              <w:rPr>
                <w:sz w:val="19"/>
              </w:rPr>
            </w:r>
            <w:r>
              <w:rPr>
                <w:rFonts w:ascii="宋体" w:hAnsi="宋体" w:eastAsia="宋体"/>
                <w:b w:val="0"/>
                <w:sz w:val="19"/>
              </w:rPr>
              <w:t>全局</w:t>
            </w:r>
          </w:p>
        </w:tc>
      </w:tr>
    </w:tbl>
    <w:p/>
    <w:p>
      <w:pPr>
        <w:pStyle w:val="Heading2"/>
      </w:pPr>
      <w:r>
        <w:rPr>
          <w:rFonts w:ascii="微软雅黑" w:hAnsi="微软雅黑" w:eastAsia="微软雅黑"/>
          <w:b/>
        </w:rPr>
        <w:t>5.3 C 端 To-B 小程序</w:t>
      </w:r>
    </w:p>
    <w:p>
      <w:pPr>
        <w:spacing w:after="40"/>
        <w:ind w:left="340"/>
      </w:pPr>
      <w:r>
        <w:rPr>
          <w:rFonts w:ascii="宋体" w:hAnsi="宋体" w:eastAsia="宋体"/>
          <w:b w:val="0"/>
          <w:i/>
          <w:color w:val="444444"/>
          <w:sz w:val="20"/>
        </w:rPr>
        <w:t>本章为「艺博教育 To-B 获客整体解决方案」新版 PRD 的 C 端分册章节。C 端为</w:t>
      </w:r>
      <w:r>
        <w:rPr>
          <w:rFonts w:ascii="宋体" w:hAnsi="宋体" w:eastAsia="宋体"/>
          <w:b/>
          <w:i/>
          <w:color w:val="444444"/>
          <w:sz w:val="20"/>
        </w:rPr>
        <w:t>独立 To-B 小程序</w:t>
      </w:r>
      <w:r>
        <w:rPr>
          <w:rFonts w:ascii="宋体" w:hAnsi="宋体" w:eastAsia="宋体"/>
          <w:b w:val="0"/>
          <w:i/>
          <w:color w:val="444444"/>
          <w:sz w:val="20"/>
        </w:rPr>
        <w:t>（非企微内嵌），面向家长 / 学员，承担「看课 → 进直播 → 购买 → 领课 → 学习」的消费与学习闭环。</w:t>
      </w:r>
    </w:p>
    <w:p>
      <w:pPr>
        <w:spacing w:after="40"/>
        <w:ind w:left="340"/>
      </w:pPr>
      <w:r>
        <w:rPr>
          <w:rFonts w:ascii="宋体" w:hAnsi="宋体" w:eastAsia="宋体"/>
          <w:b w:val="0"/>
          <w:i/>
          <w:color w:val="444444"/>
          <w:sz w:val="20"/>
        </w:rPr>
        <w:t>事实来源：</w:t>
      </w:r>
      <w:r>
        <w:rPr>
          <w:rFonts w:ascii="Menlo" w:hAnsi="Menlo" w:eastAsia="Menlo"/>
          <w:b w:val="0"/>
          <w:i/>
          <w:color w:val="444444"/>
          <w:sz w:val="20"/>
        </w:rPr>
        <w:t>prototype/miniprogram/</w:t>
      </w:r>
      <w:r>
        <w:rPr>
          <w:rFonts w:ascii="宋体" w:hAnsi="宋体" w:eastAsia="宋体"/>
          <w:b w:val="0"/>
          <w:i/>
          <w:color w:val="444444"/>
          <w:sz w:val="20"/>
        </w:rPr>
        <w:t>（22 个页面）、</w:t>
      </w:r>
      <w:r>
        <w:rPr>
          <w:rFonts w:ascii="Menlo" w:hAnsi="Menlo" w:eastAsia="Menlo"/>
          <w:b w:val="0"/>
          <w:i/>
          <w:color w:val="444444"/>
          <w:sz w:val="20"/>
        </w:rPr>
        <w:t>prototype/assets/js/mp-shell.js</w:t>
      </w:r>
      <w:r>
        <w:rPr>
          <w:rFonts w:ascii="宋体" w:hAnsi="宋体" w:eastAsia="宋体"/>
          <w:b w:val="0"/>
          <w:i/>
          <w:color w:val="444444"/>
          <w:sz w:val="20"/>
        </w:rPr>
        <w:t>（导航 / Tab 权威结构）、</w:t>
      </w:r>
      <w:r>
        <w:rPr>
          <w:rFonts w:ascii="Menlo" w:hAnsi="Menlo" w:eastAsia="Menlo"/>
          <w:b w:val="0"/>
          <w:i/>
          <w:color w:val="444444"/>
          <w:sz w:val="20"/>
        </w:rPr>
        <w:t>prototype/assets/js/phase2-config.js</w:t>
      </w:r>
      <w:r>
        <w:rPr>
          <w:rFonts w:ascii="宋体" w:hAnsi="宋体" w:eastAsia="宋体"/>
          <w:b w:val="0"/>
          <w:i/>
          <w:color w:val="444444"/>
          <w:sz w:val="20"/>
        </w:rPr>
        <w:t>（二期口径）、</w:t>
      </w:r>
      <w:r>
        <w:rPr>
          <w:rFonts w:ascii="Menlo" w:hAnsi="Menlo" w:eastAsia="Menlo"/>
          <w:b w:val="0"/>
          <w:i/>
          <w:color w:val="444444"/>
          <w:sz w:val="20"/>
        </w:rPr>
        <w:t>docs/ToB-PRD-02-C端小程序.md</w:t>
      </w:r>
      <w:r>
        <w:rPr>
          <w:rFonts w:ascii="宋体" w:hAnsi="宋体" w:eastAsia="宋体"/>
          <w:b w:val="0"/>
          <w:i/>
          <w:color w:val="444444"/>
          <w:sz w:val="20"/>
        </w:rPr>
        <w:t>、</w:t>
      </w:r>
      <w:r>
        <w:rPr>
          <w:rFonts w:ascii="Menlo" w:hAnsi="Menlo" w:eastAsia="Menlo"/>
          <w:b w:val="0"/>
          <w:i/>
          <w:color w:val="444444"/>
          <w:sz w:val="20"/>
        </w:rPr>
        <w:t>docs/ToB-PRD-00-总册.md</w:t>
      </w:r>
      <w:r>
        <w:rPr>
          <w:rFonts w:ascii="宋体" w:hAnsi="宋体" w:eastAsia="宋体"/>
          <w:b w:val="0"/>
          <w:i/>
          <w:color w:val="444444"/>
          <w:sz w:val="20"/>
        </w:rPr>
        <w:t>。凡原型未承载项一律标注「原型未承载 / 待补」，不做臆造。</w:t>
      </w:r>
    </w:p>
    <w:p>
      <w:pPr>
        <w:spacing w:after="40"/>
        <w:ind w:left="340"/>
      </w:pPr>
      <w:r>
        <w:rPr>
          <w:rFonts w:ascii="宋体" w:hAnsi="宋体" w:eastAsia="宋体"/>
          <w:b w:val="0"/>
          <w:i/>
          <w:color w:val="444444"/>
          <w:sz w:val="20"/>
        </w:rPr>
        <w:t>三层模型口径（与总册 §4.5 一致）：</w:t>
      </w:r>
      <w:r>
        <w:rPr>
          <w:rFonts w:ascii="宋体" w:hAnsi="宋体" w:eastAsia="宋体"/>
          <w:b/>
          <w:i/>
          <w:color w:val="444444"/>
          <w:sz w:val="20"/>
        </w:rPr>
        <w:t>内容不含价格</w:t>
      </w:r>
      <w:r>
        <w:rPr>
          <w:rFonts w:ascii="宋体" w:hAnsi="宋体" w:eastAsia="宋体"/>
          <w:b w:val="0"/>
          <w:i/>
          <w:color w:val="444444"/>
          <w:sz w:val="20"/>
        </w:rPr>
        <w:t>；</w:t>
      </w:r>
      <w:r>
        <w:rPr>
          <w:rFonts w:ascii="宋体" w:hAnsi="宋体" w:eastAsia="宋体"/>
          <w:b/>
          <w:i/>
          <w:color w:val="444444"/>
          <w:sz w:val="20"/>
        </w:rPr>
        <w:t>商品是唯一价格载体</w:t>
      </w:r>
      <w:r>
        <w:rPr>
          <w:rFonts w:ascii="宋体" w:hAnsi="宋体" w:eastAsia="宋体"/>
          <w:b w:val="0"/>
          <w:i/>
          <w:color w:val="444444"/>
          <w:sz w:val="20"/>
        </w:rPr>
        <w:t>；</w:t>
      </w:r>
      <w:r>
        <w:rPr>
          <w:rFonts w:ascii="宋体" w:hAnsi="宋体" w:eastAsia="宋体"/>
          <w:b/>
          <w:i/>
          <w:color w:val="444444"/>
          <w:sz w:val="20"/>
        </w:rPr>
        <w:t>上架位承载免费付费 / 试看范围 / 下单方式（`order_mode`）/ 默认成交商品</w:t>
      </w:r>
      <w:r>
        <w:rPr>
          <w:rFonts w:ascii="宋体" w:hAnsi="宋体" w:eastAsia="宋体"/>
          <w:b w:val="0"/>
          <w:i/>
          <w:color w:val="444444"/>
          <w:sz w:val="20"/>
        </w:rPr>
        <w:t>。C 端所有价格、免费付费标记、试看范围、购买入口形态均自上架位与默认成交商品推导。</w:t>
      </w:r>
    </w:p>
    <w:p>
      <w:pPr>
        <w:pStyle w:val="Heading3"/>
      </w:pPr>
      <w:r>
        <w:rPr>
          <w:rFonts w:ascii="微软雅黑" w:hAnsi="微软雅黑" w:eastAsia="微软雅黑"/>
          <w:b/>
        </w:rPr>
        <w:t>5.3.1 整体导航与租户隔离规则</w:t>
      </w:r>
    </w:p>
    <w:p>
      <w:r>
        <w:rPr>
          <w:rFonts w:ascii="宋体" w:hAnsi="宋体" w:eastAsia="宋体"/>
          <w:b/>
        </w:rPr>
        <w:t>模块目标</w:t>
      </w:r>
      <w:r>
        <w:rPr>
          <w:rFonts w:ascii="宋体" w:hAnsi="宋体" w:eastAsia="宋体"/>
          <w:b w:val="0"/>
        </w:rPr>
        <w:t>：锁定 C 端导航骨架、多租户店铺隔离与三层模型透出规则，作为全章公共约束。</w:t>
      </w:r>
    </w:p>
    <w:p>
      <w:r>
        <w:rPr>
          <w:rFonts w:ascii="宋体" w:hAnsi="宋体" w:eastAsia="宋体"/>
          <w:b/>
        </w:rPr>
        <w:t>用户与场景</w:t>
      </w:r>
      <w:r>
        <w:rPr>
          <w:rFonts w:ascii="宋体" w:hAnsi="宋体" w:eastAsia="宋体"/>
          <w:b w:val="0"/>
        </w:rPr>
        <w:t>：</w:t>
      </w:r>
    </w:p>
    <w:p>
      <w:pPr>
        <w:pStyle w:val="ListNumber"/>
        <w:spacing w:after="20"/>
        <w:ind w:left="425"/>
      </w:pPr>
      <w:r>
        <w:rPr>
          <w:rFonts w:ascii="宋体" w:hAnsi="宋体" w:eastAsia="宋体"/>
          <w:b w:val="0"/>
          <w:sz w:val="21"/>
        </w:rPr>
        <w:t>家长点击分享短链 / 扫码 / 领课短信进入某机构店铺消费内容。</w:t>
      </w:r>
    </w:p>
    <w:p>
      <w:pPr>
        <w:pStyle w:val="ListNumber"/>
        <w:spacing w:after="20"/>
        <w:ind w:left="425"/>
      </w:pPr>
      <w:r>
        <w:rPr>
          <w:rFonts w:ascii="宋体" w:hAnsi="宋体" w:eastAsia="宋体"/>
          <w:b w:val="0"/>
          <w:sz w:val="21"/>
        </w:rPr>
        <w:t>同一微信用户先后访问 A、B 两家机构店铺，需保证两家数据互不可见。</w:t>
      </w:r>
    </w:p>
    <w:p>
      <w:pPr>
        <w:pStyle w:val="ListNumber"/>
        <w:spacing w:after="20"/>
        <w:ind w:left="425"/>
      </w:pPr>
      <w:r>
        <w:rPr>
          <w:rFonts w:ascii="宋体" w:hAnsi="宋体" w:eastAsia="宋体"/>
          <w:b w:val="0"/>
          <w:sz w:val="21"/>
        </w:rPr>
        <w:t>学员从任意内容页发起购买，链路走向一致、可预期。</w:t>
      </w:r>
    </w:p>
    <w:p>
      <w:r>
        <w:rPr>
          <w:rFonts w:ascii="宋体" w:hAnsi="宋体" w:eastAsia="宋体"/>
          <w:b/>
        </w:rPr>
        <w:t>功能摘要表</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shd w:val="clear" w:fill="4472C4"/>
          </w:tcPr>
          <w:p>
            <w:pPr>
              <w:spacing w:after="20" w:line="276" w:lineRule="auto"/>
            </w:pPr>
            <w:r>
              <w:rPr>
                <w:b/>
                <w:color w:val="FFFFFF"/>
                <w:sz w:val="19"/>
              </w:rPr>
            </w:r>
            <w:r>
              <w:rPr>
                <w:rFonts w:ascii="宋体" w:hAnsi="宋体" w:eastAsia="宋体"/>
                <w:b/>
                <w:color w:val="FFFFFF"/>
                <w:sz w:val="19"/>
              </w:rPr>
              <w:t>Tab/类型</w:t>
            </w:r>
          </w:p>
        </w:tc>
        <w:tc>
          <w:tcPr>
            <w:tcW w:type="dxa" w:w="1792"/>
            <w:shd w:val="clear" w:fill="4472C4"/>
          </w:tcPr>
          <w:p>
            <w:pPr>
              <w:spacing w:after="20" w:line="276" w:lineRule="auto"/>
            </w:pPr>
            <w:r>
              <w:rPr>
                <w:b/>
                <w:color w:val="FFFFFF"/>
                <w:sz w:val="19"/>
              </w:rPr>
            </w:r>
            <w:r>
              <w:rPr>
                <w:rFonts w:ascii="宋体" w:hAnsi="宋体" w:eastAsia="宋体"/>
                <w:b/>
                <w:color w:val="FFFFFF"/>
                <w:sz w:val="19"/>
              </w:rPr>
              <w:t>功能</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页面文件</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页面要点</w:t>
            </w:r>
          </w:p>
        </w:tc>
        <w:tc>
          <w:tcPr>
            <w:tcW w:type="dxa" w:w="1792"/>
            <w:shd w:val="clear" w:fill="4472C4"/>
          </w:tcPr>
          <w:p>
            <w:pPr>
              <w:spacing w:after="20" w:line="276" w:lineRule="auto"/>
            </w:pPr>
            <w:r>
              <w:rPr>
                <w:b/>
                <w:color w:val="FFFFFF"/>
                <w:sz w:val="19"/>
              </w:rPr>
            </w:r>
            <w:r>
              <w:rPr>
                <w:rFonts w:ascii="宋体" w:hAnsi="宋体" w:eastAsia="宋体"/>
                <w:b/>
                <w:color w:val="FFFFFF"/>
                <w:sz w:val="19"/>
              </w:rPr>
              <w:t>优先级</w:t>
            </w:r>
          </w:p>
        </w:tc>
      </w:tr>
      <w:tr>
        <w:tc>
          <w:tcPr>
            <w:tcW w:type="dxa" w:w="1792"/>
          </w:tcPr>
          <w:p>
            <w:pPr>
              <w:spacing w:after="20" w:line="276" w:lineRule="auto"/>
            </w:pPr>
            <w:r>
              <w:rPr>
                <w:sz w:val="19"/>
              </w:rPr>
            </w:r>
            <w:r>
              <w:rPr>
                <w:rFonts w:ascii="宋体" w:hAnsi="宋体" w:eastAsia="宋体"/>
                <w:b w:val="0"/>
                <w:sz w:val="19"/>
              </w:rPr>
              <w:t>底部 Tab 1</w:t>
            </w:r>
          </w:p>
        </w:tc>
        <w:tc>
          <w:tcPr>
            <w:tcW w:type="dxa" w:w="1792"/>
          </w:tcPr>
          <w:p>
            <w:pPr>
              <w:spacing w:after="20" w:line="276" w:lineRule="auto"/>
            </w:pPr>
            <w:r>
              <w:rPr>
                <w:sz w:val="19"/>
              </w:rPr>
            </w:r>
            <w:r>
              <w:rPr>
                <w:rFonts w:ascii="宋体" w:hAnsi="宋体" w:eastAsia="宋体"/>
                <w:b w:val="0"/>
                <w:sz w:val="19"/>
              </w:rPr>
              <w:t>首页</w:t>
            </w:r>
          </w:p>
        </w:tc>
        <w:tc>
          <w:tcPr>
            <w:tcW w:type="dxa" w:w="1792"/>
          </w:tcPr>
          <w:p>
            <w:pPr>
              <w:spacing w:after="20" w:line="276" w:lineRule="auto"/>
            </w:pPr>
            <w:r>
              <w:rPr>
                <w:sz w:val="19"/>
              </w:rPr>
            </w:r>
            <w:r>
              <w:rPr>
                <w:rFonts w:ascii="Menlo" w:hAnsi="Menlo" w:eastAsia="Menlo"/>
                <w:b w:val="0"/>
                <w:color w:val="A03030"/>
                <w:sz w:val="19"/>
              </w:rPr>
              <w:t>home.html</w:t>
            </w:r>
          </w:p>
        </w:tc>
        <w:tc>
          <w:tcPr>
            <w:tcW w:type="dxa" w:w="1792"/>
          </w:tcPr>
          <w:p>
            <w:pPr>
              <w:spacing w:after="20" w:line="276" w:lineRule="auto"/>
            </w:pPr>
            <w:r>
              <w:rPr>
                <w:sz w:val="19"/>
              </w:rPr>
            </w:r>
            <w:r>
              <w:rPr>
                <w:rFonts w:ascii="宋体" w:hAnsi="宋体" w:eastAsia="宋体"/>
                <w:b w:val="0"/>
                <w:sz w:val="19"/>
              </w:rPr>
              <w:t>店铺门面 + 内容分发 + 直播入口</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底部 Tab 2</w:t>
            </w:r>
          </w:p>
        </w:tc>
        <w:tc>
          <w:tcPr>
            <w:tcW w:type="dxa" w:w="1792"/>
          </w:tcPr>
          <w:p>
            <w:pPr>
              <w:spacing w:after="20" w:line="276" w:lineRule="auto"/>
            </w:pPr>
            <w:r>
              <w:rPr>
                <w:sz w:val="19"/>
              </w:rPr>
            </w:r>
            <w:r>
              <w:rPr>
                <w:rFonts w:ascii="宋体" w:hAnsi="宋体" w:eastAsia="宋体"/>
                <w:b w:val="0"/>
                <w:sz w:val="19"/>
              </w:rPr>
              <w:t>艺博士</w:t>
            </w:r>
          </w:p>
        </w:tc>
        <w:tc>
          <w:tcPr>
            <w:tcW w:type="dxa" w:w="1792"/>
          </w:tcPr>
          <w:p>
            <w:pPr>
              <w:spacing w:after="20" w:line="276" w:lineRule="auto"/>
            </w:pPr>
            <w:r>
              <w:rPr>
                <w:sz w:val="19"/>
              </w:rPr>
            </w:r>
            <w:r>
              <w:rPr>
                <w:rFonts w:ascii="Menlo" w:hAnsi="Menlo" w:eastAsia="Menlo"/>
                <w:b w:val="0"/>
                <w:color w:val="A03030"/>
                <w:sz w:val="19"/>
              </w:rPr>
              <w:t>learning.html</w:t>
            </w:r>
          </w:p>
        </w:tc>
        <w:tc>
          <w:tcPr>
            <w:tcW w:type="dxa" w:w="1792"/>
          </w:tcPr>
          <w:p>
            <w:pPr>
              <w:spacing w:after="20" w:line="276" w:lineRule="auto"/>
            </w:pPr>
            <w:r>
              <w:rPr>
                <w:sz w:val="19"/>
              </w:rPr>
            </w:r>
            <w:r>
              <w:rPr>
                <w:rFonts w:ascii="宋体" w:hAnsi="宋体" w:eastAsia="宋体"/>
                <w:b w:val="0"/>
                <w:sz w:val="19"/>
              </w:rPr>
              <w:t>AI 顾问会话页（Tab 第 2 项）</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底部 Tab 3</w:t>
            </w:r>
          </w:p>
        </w:tc>
        <w:tc>
          <w:tcPr>
            <w:tcW w:type="dxa" w:w="1792"/>
          </w:tcPr>
          <w:p>
            <w:pPr>
              <w:spacing w:after="20" w:line="276" w:lineRule="auto"/>
            </w:pPr>
            <w:r>
              <w:rPr>
                <w:sz w:val="19"/>
              </w:rPr>
            </w:r>
            <w:r>
              <w:rPr>
                <w:rFonts w:ascii="宋体" w:hAnsi="宋体" w:eastAsia="宋体"/>
                <w:b w:val="0"/>
                <w:sz w:val="19"/>
              </w:rPr>
              <w:t>我的</w:t>
            </w:r>
          </w:p>
        </w:tc>
        <w:tc>
          <w:tcPr>
            <w:tcW w:type="dxa" w:w="1792"/>
          </w:tcPr>
          <w:p>
            <w:pPr>
              <w:spacing w:after="20" w:line="276" w:lineRule="auto"/>
            </w:pPr>
            <w:r>
              <w:rPr>
                <w:sz w:val="19"/>
              </w:rPr>
            </w:r>
            <w:r>
              <w:rPr>
                <w:rFonts w:ascii="Menlo" w:hAnsi="Menlo" w:eastAsia="Menlo"/>
                <w:b w:val="0"/>
                <w:color w:val="A03030"/>
                <w:sz w:val="19"/>
              </w:rPr>
              <w:t>mine.html</w:t>
            </w:r>
          </w:p>
        </w:tc>
        <w:tc>
          <w:tcPr>
            <w:tcW w:type="dxa" w:w="1792"/>
          </w:tcPr>
          <w:p>
            <w:pPr>
              <w:spacing w:after="20" w:line="276" w:lineRule="auto"/>
            </w:pPr>
            <w:r>
              <w:rPr>
                <w:sz w:val="19"/>
              </w:rPr>
            </w:r>
            <w:r>
              <w:rPr>
                <w:rFonts w:ascii="宋体" w:hAnsi="宋体" w:eastAsia="宋体"/>
                <w:b w:val="0"/>
                <w:sz w:val="19"/>
              </w:rPr>
              <w:t>账户、订单、已购 / 可学资产入口</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独立页</w:t>
            </w:r>
          </w:p>
        </w:tc>
        <w:tc>
          <w:tcPr>
            <w:tcW w:type="dxa" w:w="1792"/>
          </w:tcPr>
          <w:p>
            <w:pPr>
              <w:spacing w:after="20" w:line="276" w:lineRule="auto"/>
            </w:pPr>
            <w:r>
              <w:rPr>
                <w:sz w:val="19"/>
              </w:rPr>
            </w:r>
            <w:r>
              <w:rPr>
                <w:rFonts w:ascii="宋体" w:hAnsi="宋体" w:eastAsia="宋体"/>
                <w:b w:val="0"/>
                <w:sz w:val="19"/>
              </w:rPr>
              <w:t>章节学习页</w:t>
            </w:r>
          </w:p>
        </w:tc>
        <w:tc>
          <w:tcPr>
            <w:tcW w:type="dxa" w:w="1792"/>
          </w:tcPr>
          <w:p>
            <w:pPr>
              <w:spacing w:after="20" w:line="276" w:lineRule="auto"/>
            </w:pPr>
            <w:r>
              <w:rPr>
                <w:sz w:val="19"/>
              </w:rPr>
            </w:r>
            <w:r>
              <w:rPr>
                <w:rFonts w:ascii="Menlo" w:hAnsi="Menlo" w:eastAsia="Menlo"/>
                <w:b w:val="0"/>
                <w:color w:val="A03030"/>
                <w:sz w:val="19"/>
              </w:rPr>
              <w:t>learn.html</w:t>
            </w:r>
          </w:p>
        </w:tc>
        <w:tc>
          <w:tcPr>
            <w:tcW w:type="dxa" w:w="1792"/>
          </w:tcPr>
          <w:p>
            <w:pPr>
              <w:spacing w:after="20" w:line="276" w:lineRule="auto"/>
            </w:pPr>
            <w:r>
              <w:rPr>
                <w:sz w:val="19"/>
              </w:rPr>
            </w:r>
            <w:r>
              <w:rPr>
                <w:rFonts w:ascii="宋体" w:hAnsi="宋体" w:eastAsia="宋体"/>
                <w:b w:val="0"/>
                <w:sz w:val="19"/>
              </w:rPr>
              <w:t>播放器 + 目录 + 试看 / 购买门禁</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评审条</w:t>
            </w:r>
          </w:p>
        </w:tc>
        <w:tc>
          <w:tcPr>
            <w:tcW w:type="dxa" w:w="1792"/>
          </w:tcPr>
          <w:p>
            <w:pPr>
              <w:spacing w:after="20" w:line="276" w:lineRule="auto"/>
            </w:pPr>
            <w:r>
              <w:rPr>
                <w:sz w:val="19"/>
              </w:rPr>
            </w:r>
            <w:r>
              <w:rPr>
                <w:rFonts w:ascii="宋体" w:hAnsi="宋体" w:eastAsia="宋体"/>
                <w:b w:val="0"/>
                <w:sz w:val="19"/>
              </w:rPr>
              <w:t>非产品导航</w:t>
            </w:r>
          </w:p>
        </w:tc>
        <w:tc>
          <w:tcPr>
            <w:tcW w:type="dxa" w:w="1792"/>
          </w:tcPr>
          <w:p>
            <w:pPr>
              <w:spacing w:after="20" w:line="276" w:lineRule="auto"/>
            </w:pPr>
            <w:r>
              <w:rPr>
                <w:sz w:val="19"/>
              </w:rPr>
            </w:r>
            <w:r>
              <w:rPr>
                <w:rFonts w:ascii="Menlo" w:hAnsi="Menlo" w:eastAsia="Menlo"/>
                <w:b w:val="0"/>
                <w:color w:val="A03030"/>
                <w:sz w:val="19"/>
              </w:rPr>
              <w:t>mp-shell.js</w:t>
            </w:r>
            <w:r>
              <w:rPr>
                <w:rFonts w:ascii="宋体" w:hAnsi="宋体" w:eastAsia="宋体"/>
                <w:b w:val="0"/>
                <w:sz w:val="19"/>
              </w:rPr>
              <w:t xml:space="preserve"> 注入</w:t>
            </w:r>
          </w:p>
        </w:tc>
        <w:tc>
          <w:tcPr>
            <w:tcW w:type="dxa" w:w="1792"/>
          </w:tcPr>
          <w:p>
            <w:pPr>
              <w:spacing w:after="20" w:line="276" w:lineRule="auto"/>
            </w:pPr>
            <w:r>
              <w:rPr>
                <w:sz w:val="19"/>
              </w:rPr>
            </w:r>
            <w:r>
              <w:rPr>
                <w:rFonts w:ascii="宋体" w:hAnsi="宋体" w:eastAsia="宋体"/>
                <w:b w:val="0"/>
                <w:sz w:val="19"/>
              </w:rPr>
              <w:t>首页 / 艺博士 / 测评 / 直播 / 定制化计划 / 订单 / 我的 + 二期开关</w:t>
            </w:r>
          </w:p>
        </w:tc>
        <w:tc>
          <w:tcPr>
            <w:tcW w:type="dxa" w:w="1792"/>
          </w:tcPr>
          <w:p>
            <w:pPr>
              <w:spacing w:after="20" w:line="276" w:lineRule="auto"/>
            </w:pPr>
            <w:r>
              <w:rPr>
                <w:sz w:val="19"/>
              </w:rPr>
            </w:r>
            <w:r>
              <w:rPr>
                <w:rFonts w:ascii="宋体" w:hAnsi="宋体" w:eastAsia="宋体"/>
                <w:b w:val="0"/>
                <w:sz w:val="19"/>
              </w:rPr>
              <w:t>评审用</w:t>
            </w:r>
          </w:p>
        </w:tc>
      </w:tr>
    </w:tbl>
    <w:p/>
    <w:p>
      <w:r>
        <w:rPr>
          <w:rFonts w:ascii="宋体" w:hAnsi="宋体" w:eastAsia="宋体"/>
          <w:b/>
        </w:rPr>
        <w:t>页面与交互</w:t>
      </w:r>
    </w:p>
    <w:p>
      <w:pPr>
        <w:pStyle w:val="Heading4"/>
      </w:pPr>
      <w:r>
        <w:rPr>
          <w:rFonts w:ascii="微软雅黑" w:hAnsi="微软雅黑" w:eastAsia="微软雅黑"/>
          <w:b/>
        </w:rPr>
        <w:t>全局导航（</w:t>
      </w:r>
      <w:r>
        <w:rPr>
          <w:rFonts w:ascii="微软雅黑" w:hAnsi="微软雅黑" w:eastAsia="微软雅黑"/>
          <w:b/>
          <w:color w:val="A03030"/>
          <w:sz w:val="19"/>
        </w:rPr>
        <w:t>mp-shell.js</w:t>
      </w:r>
      <w:r>
        <w:rPr>
          <w:rFonts w:ascii="微软雅黑" w:hAnsi="微软雅黑" w:eastAsia="微软雅黑"/>
          <w:b/>
        </w:rPr>
        <w:t>，权威结构）</w:t>
      </w:r>
    </w:p>
    <w:p>
      <w:pPr>
        <w:pStyle w:val="ListBullet"/>
        <w:spacing w:after="20"/>
        <w:ind w:left="425"/>
      </w:pPr>
      <w:r>
        <w:rPr>
          <w:rFonts w:ascii="宋体" w:hAnsi="宋体" w:eastAsia="宋体"/>
          <w:b/>
          <w:sz w:val="21"/>
        </w:rPr>
        <w:t>页面目的</w:t>
      </w:r>
      <w:r>
        <w:rPr>
          <w:rFonts w:ascii="宋体" w:hAnsi="宋体" w:eastAsia="宋体"/>
          <w:b w:val="0"/>
          <w:sz w:val="21"/>
        </w:rPr>
        <w:t>：为所有 C 端页面注入统一的底部 Tab 与评审导航条。</w:t>
      </w:r>
    </w:p>
    <w:p>
      <w:pPr>
        <w:pStyle w:val="ListBullet"/>
        <w:spacing w:after="20"/>
        <w:ind w:left="425"/>
      </w:pPr>
      <w:r>
        <w:rPr>
          <w:rFonts w:ascii="宋体" w:hAnsi="宋体" w:eastAsia="宋体"/>
          <w:b/>
          <w:sz w:val="21"/>
        </w:rPr>
        <w:t>底部 Tabbar（3 项）</w:t>
      </w:r>
      <w:r>
        <w:rPr>
          <w:rFonts w:ascii="宋体" w:hAnsi="宋体" w:eastAsia="宋体"/>
          <w:b w:val="0"/>
          <w:sz w:val="21"/>
        </w:rPr>
        <w:t>：</w:t>
      </w:r>
      <w:r>
        <w:rPr>
          <w:rFonts w:ascii="宋体" w:hAnsi="宋体" w:eastAsia="宋体"/>
          <w:b/>
          <w:sz w:val="21"/>
        </w:rPr>
        <w:t>首页</w:t>
      </w:r>
      <w:r>
        <w:rPr>
          <w:rFonts w:ascii="宋体" w:hAnsi="宋体" w:eastAsia="宋体"/>
          <w:b w:val="0"/>
          <w:sz w:val="21"/>
        </w:rPr>
        <w:t>（</w:t>
      </w:r>
      <w:r>
        <w:rPr>
          <w:rFonts w:ascii="Menlo" w:hAnsi="Menlo" w:eastAsia="Menlo"/>
          <w:b w:val="0"/>
          <w:color w:val="A03030"/>
          <w:sz w:val="21"/>
        </w:rPr>
        <w:t>home.html</w:t>
      </w:r>
      <w:r>
        <w:rPr>
          <w:rFonts w:ascii="宋体" w:hAnsi="宋体" w:eastAsia="宋体"/>
          <w:b w:val="0"/>
          <w:sz w:val="21"/>
        </w:rPr>
        <w:t>，</w:t>
      </w:r>
      <w:r>
        <w:rPr>
          <w:rFonts w:ascii="Menlo" w:hAnsi="Menlo" w:eastAsia="Menlo"/>
          <w:b w:val="0"/>
          <w:color w:val="A03030"/>
          <w:sz w:val="21"/>
        </w:rPr>
        <w:t>data-tab="home"</w:t>
      </w:r>
      <w:r>
        <w:rPr>
          <w:rFonts w:ascii="宋体" w:hAnsi="宋体" w:eastAsia="宋体"/>
          <w:b w:val="0"/>
          <w:sz w:val="21"/>
        </w:rPr>
        <w:t xml:space="preserve">）· </w:t>
      </w:r>
      <w:r>
        <w:rPr>
          <w:rFonts w:ascii="宋体" w:hAnsi="宋体" w:eastAsia="宋体"/>
          <w:b/>
          <w:sz w:val="21"/>
        </w:rPr>
        <w:t>艺博士</w:t>
      </w:r>
      <w:r>
        <w:rPr>
          <w:rFonts w:ascii="宋体" w:hAnsi="宋体" w:eastAsia="宋体"/>
          <w:b w:val="0"/>
          <w:sz w:val="21"/>
        </w:rPr>
        <w:t>（</w:t>
      </w:r>
      <w:r>
        <w:rPr>
          <w:rFonts w:ascii="Menlo" w:hAnsi="Menlo" w:eastAsia="Menlo"/>
          <w:b w:val="0"/>
          <w:color w:val="A03030"/>
          <w:sz w:val="21"/>
        </w:rPr>
        <w:t>learning.html</w:t>
      </w:r>
      <w:r>
        <w:rPr>
          <w:rFonts w:ascii="宋体" w:hAnsi="宋体" w:eastAsia="宋体"/>
          <w:b w:val="0"/>
          <w:sz w:val="21"/>
        </w:rPr>
        <w:t>，</w:t>
      </w:r>
      <w:r>
        <w:rPr>
          <w:rFonts w:ascii="Menlo" w:hAnsi="Menlo" w:eastAsia="Menlo"/>
          <w:b w:val="0"/>
          <w:color w:val="A03030"/>
          <w:sz w:val="21"/>
        </w:rPr>
        <w:t>data-tab="learn"</w:t>
      </w:r>
      <w:r>
        <w:rPr>
          <w:rFonts w:ascii="宋体" w:hAnsi="宋体" w:eastAsia="宋体"/>
          <w:b w:val="0"/>
          <w:sz w:val="21"/>
        </w:rPr>
        <w:t xml:space="preserve">，图标 IP 脸）· </w:t>
      </w:r>
      <w:r>
        <w:rPr>
          <w:rFonts w:ascii="宋体" w:hAnsi="宋体" w:eastAsia="宋体"/>
          <w:b/>
          <w:sz w:val="21"/>
        </w:rPr>
        <w:t>我的</w:t>
      </w:r>
      <w:r>
        <w:rPr>
          <w:rFonts w:ascii="宋体" w:hAnsi="宋体" w:eastAsia="宋体"/>
          <w:b w:val="0"/>
          <w:sz w:val="21"/>
        </w:rPr>
        <w:t>（</w:t>
      </w:r>
      <w:r>
        <w:rPr>
          <w:rFonts w:ascii="Menlo" w:hAnsi="Menlo" w:eastAsia="Menlo"/>
          <w:b w:val="0"/>
          <w:color w:val="A03030"/>
          <w:sz w:val="21"/>
        </w:rPr>
        <w:t>mine.html</w:t>
      </w:r>
      <w:r>
        <w:rPr>
          <w:rFonts w:ascii="宋体" w:hAnsi="宋体" w:eastAsia="宋体"/>
          <w:b w:val="0"/>
          <w:sz w:val="21"/>
        </w:rPr>
        <w:t>，</w:t>
      </w:r>
      <w:r>
        <w:rPr>
          <w:rFonts w:ascii="Menlo" w:hAnsi="Menlo" w:eastAsia="Menlo"/>
          <w:b w:val="0"/>
          <w:color w:val="A03030"/>
          <w:sz w:val="21"/>
        </w:rPr>
        <w:t>data-tab="mine"</w:t>
      </w:r>
      <w:r>
        <w:rPr>
          <w:rFonts w:ascii="宋体" w:hAnsi="宋体" w:eastAsia="宋体"/>
          <w:b w:val="0"/>
          <w:sz w:val="21"/>
        </w:rPr>
        <w:t>）；</w:t>
      </w:r>
      <w:r>
        <w:rPr>
          <w:rFonts w:ascii="Menlo" w:hAnsi="Menlo" w:eastAsia="Menlo"/>
          <w:b w:val="0"/>
          <w:color w:val="A03030"/>
          <w:sz w:val="21"/>
        </w:rPr>
        <w:t>data-tabbar="0"</w:t>
      </w:r>
      <w:r>
        <w:rPr>
          <w:rFonts w:ascii="宋体" w:hAnsi="宋体" w:eastAsia="宋体"/>
          <w:b w:val="0"/>
          <w:sz w:val="21"/>
        </w:rPr>
        <w:t xml:space="preserve"> 的页面不渲染底部 Tab。</w:t>
      </w:r>
    </w:p>
    <w:p>
      <w:pPr>
        <w:pStyle w:val="ListBullet"/>
        <w:spacing w:after="20"/>
        <w:ind w:left="425"/>
      </w:pPr>
      <w:r>
        <w:rPr>
          <w:rFonts w:ascii="宋体" w:hAnsi="宋体" w:eastAsia="宋体"/>
          <w:b/>
          <w:sz w:val="21"/>
        </w:rPr>
        <w:t>评审导航条（仅评审，非产品）</w:t>
      </w:r>
      <w:r>
        <w:rPr>
          <w:rFonts w:ascii="宋体" w:hAnsi="宋体" w:eastAsia="宋体"/>
          <w:b w:val="0"/>
          <w:sz w:val="21"/>
        </w:rPr>
        <w:t>：</w:t>
      </w:r>
      <w:r>
        <w:rPr>
          <w:rFonts w:ascii="Menlo" w:hAnsi="Menlo" w:eastAsia="Menlo"/>
          <w:b w:val="0"/>
          <w:color w:val="A03030"/>
          <w:sz w:val="21"/>
        </w:rPr>
        <w:t>首页 · 艺博士 · 测评 · 直播 · 定制化计划 · 订单 · 我的 ｜ 切管理端 · 导航 ｜ 二期</w:t>
      </w:r>
      <w:r>
        <w:rPr>
          <w:rFonts w:ascii="宋体" w:hAnsi="宋体" w:eastAsia="宋体"/>
          <w:b w:val="0"/>
          <w:sz w:val="21"/>
        </w:rPr>
        <w:t>。</w:t>
      </w:r>
    </w:p>
    <w:p>
      <w:pPr>
        <w:pStyle w:val="ListBullet"/>
        <w:spacing w:after="20"/>
        <w:ind w:left="425"/>
      </w:pPr>
      <w:r>
        <w:rPr>
          <w:rFonts w:ascii="宋体" w:hAnsi="宋体" w:eastAsia="宋体"/>
          <w:b/>
          <w:sz w:val="21"/>
        </w:rPr>
        <w:t>二期显隐机制</w:t>
      </w:r>
      <w:r>
        <w:rPr>
          <w:rFonts w:ascii="宋体" w:hAnsi="宋体" w:eastAsia="宋体"/>
          <w:b w:val="0"/>
          <w:sz w:val="21"/>
        </w:rPr>
        <w:t>：</w:t>
      </w:r>
      <w:r>
        <w:rPr>
          <w:rFonts w:ascii="Menlo" w:hAnsi="Menlo" w:eastAsia="Menlo"/>
          <w:b w:val="0"/>
          <w:color w:val="A03030"/>
          <w:sz w:val="21"/>
        </w:rPr>
        <w:t>mp-shell.js</w:t>
      </w:r>
      <w:r>
        <w:rPr>
          <w:rFonts w:ascii="宋体" w:hAnsi="宋体" w:eastAsia="宋体"/>
          <w:b w:val="0"/>
          <w:sz w:val="21"/>
        </w:rPr>
        <w:t xml:space="preserve"> 注入 CSS </w:t>
      </w:r>
      <w:r>
        <w:rPr>
          <w:rFonts w:ascii="Menlo" w:hAnsi="Menlo" w:eastAsia="Menlo"/>
          <w:b w:val="0"/>
          <w:color w:val="A03030"/>
          <w:sz w:val="21"/>
        </w:rPr>
        <w:t>html:not(.phase2-on) [data-phase2-only]{display:none!important}</w:t>
      </w:r>
      <w:r>
        <w:rPr>
          <w:rFonts w:ascii="宋体" w:hAnsi="宋体" w:eastAsia="宋体"/>
          <w:b w:val="0"/>
          <w:sz w:val="21"/>
        </w:rPr>
        <w:t xml:space="preserve">；开关状态存 </w:t>
      </w:r>
      <w:r>
        <w:rPr>
          <w:rFonts w:ascii="Menlo" w:hAnsi="Menlo" w:eastAsia="Menlo"/>
          <w:b w:val="0"/>
          <w:color w:val="A03030"/>
          <w:sz w:val="21"/>
        </w:rPr>
        <w:t>localStorage: proto-phase2</w:t>
      </w:r>
      <w:r>
        <w:rPr>
          <w:rFonts w:ascii="宋体" w:hAnsi="宋体" w:eastAsia="宋体"/>
          <w:b w:val="0"/>
          <w:sz w:val="21"/>
        </w:rPr>
        <w:t>，点击后 reload。</w:t>
      </w:r>
    </w:p>
    <w:p>
      <w:pPr>
        <w:pStyle w:val="ListBullet"/>
        <w:spacing w:after="20"/>
        <w:ind w:left="425"/>
      </w:pPr>
      <w:r>
        <w:rPr>
          <w:rFonts w:ascii="宋体" w:hAnsi="宋体" w:eastAsia="宋体"/>
          <w:b/>
          <w:sz w:val="21"/>
        </w:rPr>
        <w:t>原型</w:t>
      </w:r>
      <w:r>
        <w:rPr>
          <w:rFonts w:ascii="宋体" w:hAnsi="宋体" w:eastAsia="宋体"/>
          <w:b w:val="0"/>
          <w:sz w:val="21"/>
        </w:rPr>
        <w:t>：</w:t>
      </w:r>
      <w:r>
        <w:rPr>
          <w:rFonts w:ascii="Menlo" w:hAnsi="Menlo" w:eastAsia="Menlo"/>
          <w:b w:val="0"/>
          <w:color w:val="A03030"/>
          <w:sz w:val="21"/>
        </w:rPr>
        <w:t>prototype/assets/js/mp-shell.js</w:t>
      </w:r>
    </w:p>
    <w:p>
      <w:pPr>
        <w:pStyle w:val="Heading4"/>
      </w:pPr>
      <w:r>
        <w:rPr>
          <w:rFonts w:ascii="微软雅黑" w:hAnsi="微软雅黑" w:eastAsia="微软雅黑"/>
          <w:b/>
        </w:rPr>
        <w:t xml:space="preserve">首页金刚区（属于 </w:t>
      </w:r>
      <w:r>
        <w:rPr>
          <w:rFonts w:ascii="微软雅黑" w:hAnsi="微软雅黑" w:eastAsia="微软雅黑"/>
          <w:b/>
          <w:color w:val="A03030"/>
          <w:sz w:val="19"/>
        </w:rPr>
        <w:t>home.html</w:t>
      </w:r>
      <w:r>
        <w:rPr>
          <w:rFonts w:ascii="微软雅黑" w:hAnsi="微软雅黑" w:eastAsia="微软雅黑"/>
          <w:b/>
        </w:rPr>
        <w:t>）</w:t>
      </w:r>
    </w:p>
    <w:p>
      <w:pPr>
        <w:pStyle w:val="ListBullet"/>
        <w:spacing w:after="20"/>
        <w:ind w:left="425"/>
      </w:pPr>
      <w:r>
        <w:rPr>
          <w:rFonts w:ascii="宋体" w:hAnsi="宋体" w:eastAsia="宋体"/>
          <w:b/>
          <w:sz w:val="21"/>
        </w:rPr>
        <w:t>5 个入口</w:t>
      </w:r>
      <w:r>
        <w:rPr>
          <w:rFonts w:ascii="宋体" w:hAnsi="宋体" w:eastAsia="宋体"/>
          <w:b w:val="0"/>
          <w:sz w:val="21"/>
        </w:rPr>
        <w:t xml:space="preserve">：艺博士 → </w:t>
      </w:r>
      <w:r>
        <w:rPr>
          <w:rFonts w:ascii="Menlo" w:hAnsi="Menlo" w:eastAsia="Menlo"/>
          <w:b w:val="0"/>
          <w:color w:val="A03030"/>
          <w:sz w:val="21"/>
        </w:rPr>
        <w:t>learning.html</w:t>
      </w:r>
      <w:r>
        <w:rPr>
          <w:rFonts w:ascii="宋体" w:hAnsi="宋体" w:eastAsia="宋体"/>
          <w:b w:val="0"/>
          <w:sz w:val="21"/>
        </w:rPr>
        <w:t xml:space="preserve"> · 线上课 → </w:t>
      </w:r>
      <w:r>
        <w:rPr>
          <w:rFonts w:ascii="Menlo" w:hAnsi="Menlo" w:eastAsia="Menlo"/>
          <w:b w:val="0"/>
          <w:color w:val="A03030"/>
          <w:sz w:val="21"/>
        </w:rPr>
        <w:t>courses.html</w:t>
      </w:r>
      <w:r>
        <w:rPr>
          <w:rFonts w:ascii="宋体" w:hAnsi="宋体" w:eastAsia="宋体"/>
          <w:b w:val="0"/>
          <w:sz w:val="21"/>
        </w:rPr>
        <w:t xml:space="preserve"> · 线下课 → </w:t>
      </w:r>
      <w:r>
        <w:rPr>
          <w:rFonts w:ascii="Menlo" w:hAnsi="Menlo" w:eastAsia="Menlo"/>
          <w:b w:val="0"/>
          <w:color w:val="A03030"/>
          <w:sz w:val="21"/>
        </w:rPr>
        <w:t>offline.html</w:t>
      </w:r>
      <w:r>
        <w:rPr>
          <w:rFonts w:ascii="宋体" w:hAnsi="宋体" w:eastAsia="宋体"/>
          <w:b w:val="0"/>
          <w:sz w:val="21"/>
        </w:rPr>
        <w:t xml:space="preserve"> · 精选文章 → </w:t>
      </w:r>
      <w:r>
        <w:rPr>
          <w:rFonts w:ascii="Menlo" w:hAnsi="Menlo" w:eastAsia="Menlo"/>
          <w:b w:val="0"/>
          <w:color w:val="A03030"/>
          <w:sz w:val="21"/>
        </w:rPr>
        <w:t>articles.html</w:t>
      </w:r>
      <w:r>
        <w:rPr>
          <w:rFonts w:ascii="宋体" w:hAnsi="宋体" w:eastAsia="宋体"/>
          <w:b w:val="0"/>
          <w:sz w:val="21"/>
        </w:rPr>
        <w:t xml:space="preserve"> · 测评 → </w:t>
      </w:r>
      <w:r>
        <w:rPr>
          <w:rFonts w:ascii="Menlo" w:hAnsi="Menlo" w:eastAsia="Menlo"/>
          <w:b w:val="0"/>
          <w:color w:val="A03030"/>
          <w:sz w:val="21"/>
        </w:rPr>
        <w:t>assess.html</w:t>
      </w:r>
      <w:r>
        <w:rPr>
          <w:rFonts w:ascii="宋体" w:hAnsi="宋体" w:eastAsia="宋体"/>
          <w:b w:val="0"/>
          <w:sz w:val="21"/>
        </w:rPr>
        <w:t>（</w:t>
      </w:r>
      <w:r>
        <w:rPr>
          <w:rFonts w:ascii="宋体" w:hAnsi="宋体" w:eastAsia="宋体"/>
          <w:b/>
          <w:sz w:val="21"/>
        </w:rPr>
        <w:t>`data-phase2-only`，一期隐藏</w:t>
      </w:r>
      <w:r>
        <w:rPr>
          <w:rFonts w:ascii="宋体" w:hAnsi="宋体" w:eastAsia="宋体"/>
          <w:b w:val="0"/>
          <w:sz w:val="21"/>
        </w:rPr>
        <w:t>）。</w:t>
      </w:r>
    </w:p>
    <w:p>
      <w:pPr>
        <w:pStyle w:val="ListBullet"/>
        <w:spacing w:after="20"/>
        <w:ind w:left="425"/>
      </w:pPr>
      <w:r>
        <w:rPr>
          <w:rFonts w:ascii="宋体" w:hAnsi="宋体" w:eastAsia="宋体"/>
          <w:b/>
          <w:sz w:val="21"/>
        </w:rPr>
        <w:t>原型</w:t>
      </w:r>
      <w:r>
        <w:rPr>
          <w:rFonts w:ascii="宋体" w:hAnsi="宋体" w:eastAsia="宋体"/>
          <w:b w:val="0"/>
          <w:sz w:val="21"/>
        </w:rPr>
        <w:t>：</w:t>
      </w:r>
      <w:r>
        <w:rPr>
          <w:rFonts w:ascii="Menlo" w:hAnsi="Menlo" w:eastAsia="Menlo"/>
          <w:b w:val="0"/>
          <w:color w:val="A03030"/>
          <w:sz w:val="21"/>
        </w:rPr>
        <w:t>prototype/miniprogram/home.html</w:t>
      </w:r>
    </w:p>
    <w:p>
      <w:r>
        <w:rPr>
          <w:rFonts w:ascii="宋体" w:hAnsi="宋体" w:eastAsia="宋体"/>
          <w:b/>
        </w:rPr>
        <w:t>业务规则摘要</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编号</w:t>
            </w:r>
          </w:p>
        </w:tc>
        <w:tc>
          <w:tcPr>
            <w:tcW w:type="dxa" w:w="4479"/>
            <w:shd w:val="clear" w:fill="4472C4"/>
          </w:tcPr>
          <w:p>
            <w:pPr>
              <w:spacing w:after="20" w:line="276" w:lineRule="auto"/>
            </w:pPr>
            <w:r>
              <w:rPr>
                <w:b/>
                <w:color w:val="FFFFFF"/>
                <w:sz w:val="19"/>
              </w:rPr>
            </w:r>
            <w:r>
              <w:rPr>
                <w:rFonts w:ascii="宋体" w:hAnsi="宋体" w:eastAsia="宋体"/>
                <w:b/>
                <w:color w:val="FFFFFF"/>
                <w:sz w:val="19"/>
              </w:rPr>
              <w:t>规则</w:t>
            </w:r>
          </w:p>
        </w:tc>
      </w:tr>
      <w:tr>
        <w:tc>
          <w:tcPr>
            <w:tcW w:type="dxa" w:w="4479"/>
          </w:tcPr>
          <w:p>
            <w:pPr>
              <w:spacing w:after="20" w:line="276" w:lineRule="auto"/>
            </w:pPr>
            <w:r>
              <w:rPr>
                <w:sz w:val="19"/>
              </w:rPr>
            </w:r>
            <w:r>
              <w:rPr>
                <w:rFonts w:ascii="宋体" w:hAnsi="宋体" w:eastAsia="宋体"/>
                <w:b w:val="0"/>
                <w:sz w:val="19"/>
              </w:rPr>
              <w:t>R-MP-010</w:t>
            </w:r>
          </w:p>
        </w:tc>
        <w:tc>
          <w:tcPr>
            <w:tcW w:type="dxa" w:w="4479"/>
          </w:tcPr>
          <w:p>
            <w:pPr>
              <w:spacing w:after="20" w:line="276" w:lineRule="auto"/>
            </w:pPr>
            <w:r>
              <w:rPr>
                <w:sz w:val="19"/>
              </w:rPr>
            </w:r>
            <w:r>
              <w:rPr>
                <w:rFonts w:ascii="宋体" w:hAnsi="宋体" w:eastAsia="宋体"/>
                <w:b/>
                <w:sz w:val="19"/>
              </w:rPr>
              <w:t>带参进店</w:t>
            </w:r>
            <w:r>
              <w:rPr>
                <w:rFonts w:ascii="宋体" w:hAnsi="宋体" w:eastAsia="宋体"/>
                <w:b w:val="0"/>
                <w:sz w:val="19"/>
              </w:rPr>
              <w:t xml:space="preserve">：所有入口携带 </w:t>
            </w:r>
            <w:r>
              <w:rPr>
                <w:rFonts w:ascii="Menlo" w:hAnsi="Menlo" w:eastAsia="Menlo"/>
                <w:b w:val="0"/>
                <w:color w:val="A03030"/>
                <w:sz w:val="19"/>
              </w:rPr>
              <w:t>?shop={tenant_id}</w:t>
            </w:r>
            <w:r>
              <w:rPr>
                <w:rFonts w:ascii="宋体" w:hAnsi="宋体" w:eastAsia="宋体"/>
                <w:b w:val="0"/>
                <w:sz w:val="19"/>
              </w:rPr>
              <w:t>；进入后店铺上下文写入会话并沿用。</w:t>
            </w:r>
            <w:r>
              <w:rPr>
                <w:rFonts w:ascii="宋体" w:hAnsi="宋体" w:eastAsia="宋体"/>
                <w:b/>
                <w:sz w:val="19"/>
              </w:rPr>
              <w:t>原型未承载（无 shop 解析），待补</w:t>
            </w:r>
          </w:p>
        </w:tc>
      </w:tr>
      <w:tr>
        <w:tc>
          <w:tcPr>
            <w:tcW w:type="dxa" w:w="4479"/>
          </w:tcPr>
          <w:p>
            <w:pPr>
              <w:spacing w:after="20" w:line="276" w:lineRule="auto"/>
            </w:pPr>
            <w:r>
              <w:rPr>
                <w:sz w:val="19"/>
              </w:rPr>
            </w:r>
            <w:r>
              <w:rPr>
                <w:rFonts w:ascii="宋体" w:hAnsi="宋体" w:eastAsia="宋体"/>
                <w:b w:val="0"/>
                <w:sz w:val="19"/>
              </w:rPr>
              <w:t>R-MP-020</w:t>
            </w:r>
          </w:p>
        </w:tc>
        <w:tc>
          <w:tcPr>
            <w:tcW w:type="dxa" w:w="4479"/>
          </w:tcPr>
          <w:p>
            <w:pPr>
              <w:spacing w:after="20" w:line="276" w:lineRule="auto"/>
            </w:pPr>
            <w:r>
              <w:rPr>
                <w:sz w:val="19"/>
              </w:rPr>
            </w:r>
            <w:r>
              <w:rPr>
                <w:rFonts w:ascii="宋体" w:hAnsi="宋体" w:eastAsia="宋体"/>
                <w:b w:val="0"/>
                <w:sz w:val="19"/>
              </w:rPr>
              <w:t xml:space="preserve">无 </w:t>
            </w:r>
            <w:r>
              <w:rPr>
                <w:rFonts w:ascii="Menlo" w:hAnsi="Menlo" w:eastAsia="Menlo"/>
                <w:b w:val="0"/>
                <w:color w:val="A03030"/>
                <w:sz w:val="19"/>
              </w:rPr>
              <w:t>shop</w:t>
            </w:r>
            <w:r>
              <w:rPr>
                <w:rFonts w:ascii="宋体" w:hAnsi="宋体" w:eastAsia="宋体"/>
                <w:b w:val="0"/>
                <w:sz w:val="19"/>
              </w:rPr>
              <w:t xml:space="preserve"> 参数进入默认展示「选择店铺」引导页；不允许无店铺上下文浏览商品。</w:t>
            </w:r>
            <w:r>
              <w:rPr>
                <w:rFonts w:ascii="宋体" w:hAnsi="宋体" w:eastAsia="宋体"/>
                <w:b/>
                <w:sz w:val="19"/>
              </w:rPr>
              <w:t>原型未承载，待补</w:t>
            </w:r>
          </w:p>
        </w:tc>
      </w:tr>
      <w:tr>
        <w:tc>
          <w:tcPr>
            <w:tcW w:type="dxa" w:w="4479"/>
          </w:tcPr>
          <w:p>
            <w:pPr>
              <w:spacing w:after="20" w:line="276" w:lineRule="auto"/>
            </w:pPr>
            <w:r>
              <w:rPr>
                <w:sz w:val="19"/>
              </w:rPr>
            </w:r>
            <w:r>
              <w:rPr>
                <w:rFonts w:ascii="宋体" w:hAnsi="宋体" w:eastAsia="宋体"/>
                <w:b w:val="0"/>
                <w:sz w:val="19"/>
              </w:rPr>
              <w:t>R-MP-030</w:t>
            </w:r>
          </w:p>
        </w:tc>
        <w:tc>
          <w:tcPr>
            <w:tcW w:type="dxa" w:w="4479"/>
          </w:tcPr>
          <w:p>
            <w:pPr>
              <w:spacing w:after="20" w:line="276" w:lineRule="auto"/>
            </w:pPr>
            <w:r>
              <w:rPr>
                <w:sz w:val="19"/>
              </w:rPr>
            </w:r>
            <w:r>
              <w:rPr>
                <w:rFonts w:ascii="宋体" w:hAnsi="宋体" w:eastAsia="宋体"/>
                <w:b w:val="0"/>
                <w:sz w:val="19"/>
              </w:rPr>
              <w:t>店铺切换：我的页提供「切换店铺」入口，切换后购物 / 权益上下文按店铺隔离。</w:t>
            </w:r>
            <w:r>
              <w:rPr>
                <w:rFonts w:ascii="宋体" w:hAnsi="宋体" w:eastAsia="宋体"/>
                <w:b/>
                <w:sz w:val="19"/>
              </w:rPr>
              <w:t>原型未承载，待补</w:t>
            </w:r>
          </w:p>
        </w:tc>
      </w:tr>
      <w:tr>
        <w:tc>
          <w:tcPr>
            <w:tcW w:type="dxa" w:w="4479"/>
          </w:tcPr>
          <w:p>
            <w:pPr>
              <w:spacing w:after="20" w:line="276" w:lineRule="auto"/>
            </w:pPr>
            <w:r>
              <w:rPr>
                <w:sz w:val="19"/>
              </w:rPr>
            </w:r>
            <w:r>
              <w:rPr>
                <w:rFonts w:ascii="宋体" w:hAnsi="宋体" w:eastAsia="宋体"/>
                <w:b w:val="0"/>
                <w:sz w:val="19"/>
              </w:rPr>
              <w:t>R-MP-040</w:t>
            </w:r>
          </w:p>
        </w:tc>
        <w:tc>
          <w:tcPr>
            <w:tcW w:type="dxa" w:w="4479"/>
          </w:tcPr>
          <w:p>
            <w:pPr>
              <w:spacing w:after="20" w:line="276" w:lineRule="auto"/>
            </w:pPr>
            <w:r>
              <w:rPr>
                <w:sz w:val="19"/>
              </w:rPr>
            </w:r>
            <w:r>
              <w:rPr>
                <w:rFonts w:ascii="宋体" w:hAnsi="宋体" w:eastAsia="宋体"/>
                <w:b/>
                <w:sz w:val="19"/>
              </w:rPr>
              <w:t>跨店数据不可见</w:t>
            </w:r>
            <w:r>
              <w:rPr>
                <w:rFonts w:ascii="宋体" w:hAnsi="宋体" w:eastAsia="宋体"/>
                <w:b w:val="0"/>
                <w:sz w:val="19"/>
              </w:rPr>
              <w:t xml:space="preserve">：我的课程、订单、领课权益按 </w:t>
            </w:r>
            <w:r>
              <w:rPr>
                <w:rFonts w:ascii="Menlo" w:hAnsi="Menlo" w:eastAsia="Menlo"/>
                <w:b w:val="0"/>
                <w:color w:val="A03030"/>
                <w:sz w:val="19"/>
              </w:rPr>
              <w:t>(user, tenant)</w:t>
            </w:r>
            <w:r>
              <w:rPr>
                <w:rFonts w:ascii="宋体" w:hAnsi="宋体" w:eastAsia="宋体"/>
                <w:b w:val="0"/>
                <w:sz w:val="19"/>
              </w:rPr>
              <w:t xml:space="preserve"> 隔离。</w:t>
            </w:r>
            <w:r>
              <w:rPr>
                <w:rFonts w:ascii="宋体" w:hAnsi="宋体" w:eastAsia="宋体"/>
                <w:b/>
                <w:sz w:val="19"/>
              </w:rPr>
              <w:t>原型权益键 `mp_rights_v2` 为全局、未按 tenant 键控，待补</w:t>
            </w:r>
          </w:p>
        </w:tc>
      </w:tr>
      <w:tr>
        <w:tc>
          <w:tcPr>
            <w:tcW w:type="dxa" w:w="4479"/>
          </w:tcPr>
          <w:p>
            <w:pPr>
              <w:spacing w:after="20" w:line="276" w:lineRule="auto"/>
            </w:pPr>
            <w:r>
              <w:rPr>
                <w:sz w:val="19"/>
              </w:rPr>
            </w:r>
            <w:r>
              <w:rPr>
                <w:rFonts w:ascii="宋体" w:hAnsi="宋体" w:eastAsia="宋体"/>
                <w:b w:val="0"/>
                <w:sz w:val="19"/>
              </w:rPr>
              <w:t>R-MP-130</w:t>
            </w:r>
          </w:p>
        </w:tc>
        <w:tc>
          <w:tcPr>
            <w:tcW w:type="dxa" w:w="4479"/>
          </w:tcPr>
          <w:p>
            <w:pPr>
              <w:spacing w:after="20" w:line="276" w:lineRule="auto"/>
            </w:pPr>
            <w:r>
              <w:rPr>
                <w:sz w:val="19"/>
              </w:rPr>
            </w:r>
            <w:r>
              <w:rPr>
                <w:rFonts w:ascii="宋体" w:hAnsi="宋体" w:eastAsia="宋体"/>
                <w:b w:val="0"/>
                <w:sz w:val="19"/>
              </w:rPr>
              <w:t xml:space="preserve">三层模型：内容不含价格；商品为唯一价格载体；上架位承载 </w:t>
            </w:r>
            <w:r>
              <w:rPr>
                <w:rFonts w:ascii="Menlo" w:hAnsi="Menlo" w:eastAsia="Menlo"/>
                <w:b w:val="0"/>
                <w:color w:val="A03030"/>
                <w:sz w:val="19"/>
              </w:rPr>
              <w:t>pay_mode</w:t>
            </w:r>
            <w:r>
              <w:rPr>
                <w:rFonts w:ascii="宋体" w:hAnsi="宋体" w:eastAsia="宋体"/>
                <w:b w:val="0"/>
                <w:sz w:val="19"/>
              </w:rPr>
              <w:t xml:space="preserve"> / </w:t>
            </w:r>
            <w:r>
              <w:rPr>
                <w:rFonts w:ascii="Menlo" w:hAnsi="Menlo" w:eastAsia="Menlo"/>
                <w:b w:val="0"/>
                <w:color w:val="A03030"/>
                <w:sz w:val="19"/>
              </w:rPr>
              <w:t>trial_scope</w:t>
            </w:r>
            <w:r>
              <w:rPr>
                <w:rFonts w:ascii="宋体" w:hAnsi="宋体" w:eastAsia="宋体"/>
                <w:b w:val="0"/>
                <w:sz w:val="19"/>
              </w:rPr>
              <w:t xml:space="preserve"> / </w:t>
            </w:r>
            <w:r>
              <w:rPr>
                <w:rFonts w:ascii="Menlo" w:hAnsi="Menlo" w:eastAsia="Menlo"/>
                <w:b w:val="0"/>
                <w:color w:val="A03030"/>
                <w:sz w:val="19"/>
              </w:rPr>
              <w:t>order_mode</w:t>
            </w:r>
            <w:r>
              <w:rPr>
                <w:rFonts w:ascii="宋体" w:hAnsi="宋体" w:eastAsia="宋体"/>
                <w:b w:val="0"/>
                <w:sz w:val="19"/>
              </w:rPr>
              <w:t xml:space="preserve"> / </w:t>
            </w:r>
            <w:r>
              <w:rPr>
                <w:rFonts w:ascii="Menlo" w:hAnsi="Menlo" w:eastAsia="Menlo"/>
                <w:b w:val="0"/>
                <w:color w:val="A03030"/>
                <w:sz w:val="19"/>
              </w:rPr>
              <w:t>default_goods_id</w:t>
            </w:r>
          </w:p>
        </w:tc>
      </w:tr>
      <w:tr>
        <w:tc>
          <w:tcPr>
            <w:tcW w:type="dxa" w:w="4479"/>
          </w:tcPr>
          <w:p>
            <w:pPr>
              <w:spacing w:after="20" w:line="276" w:lineRule="auto"/>
            </w:pPr>
            <w:r>
              <w:rPr>
                <w:sz w:val="19"/>
              </w:rPr>
            </w:r>
            <w:r>
              <w:rPr>
                <w:rFonts w:ascii="宋体" w:hAnsi="宋体" w:eastAsia="宋体"/>
                <w:b w:val="0"/>
                <w:sz w:val="19"/>
              </w:rPr>
              <w:t>R-MP-140</w:t>
            </w:r>
          </w:p>
        </w:tc>
        <w:tc>
          <w:tcPr>
            <w:tcW w:type="dxa" w:w="4479"/>
          </w:tcPr>
          <w:p>
            <w:pPr>
              <w:spacing w:after="20" w:line="276" w:lineRule="auto"/>
            </w:pPr>
            <w:r>
              <w:rPr>
                <w:sz w:val="19"/>
              </w:rPr>
            </w:r>
            <w:r>
              <w:rPr>
                <w:rFonts w:ascii="宋体" w:hAnsi="宋体" w:eastAsia="宋体"/>
                <w:b w:val="0"/>
                <w:sz w:val="19"/>
              </w:rPr>
              <w:t xml:space="preserve">权益主键为 </w:t>
            </w:r>
            <w:r>
              <w:rPr>
                <w:rFonts w:ascii="Menlo" w:hAnsi="Menlo" w:eastAsia="Menlo"/>
                <w:b w:val="0"/>
                <w:color w:val="A03030"/>
                <w:sz w:val="19"/>
              </w:rPr>
              <w:t>goods_id</w:t>
            </w:r>
            <w:r>
              <w:rPr>
                <w:rFonts w:ascii="宋体" w:hAnsi="宋体" w:eastAsia="宋体"/>
                <w:b w:val="0"/>
                <w:sz w:val="19"/>
              </w:rPr>
              <w:t xml:space="preserve">，并以 </w:t>
            </w:r>
            <w:r>
              <w:rPr>
                <w:rFonts w:ascii="Menlo" w:hAnsi="Menlo" w:eastAsia="Menlo"/>
                <w:b w:val="0"/>
                <w:color w:val="A03030"/>
                <w:sz w:val="19"/>
              </w:rPr>
              <w:t>contentIndex</w:t>
            </w:r>
            <w:r>
              <w:rPr>
                <w:rFonts w:ascii="宋体" w:hAnsi="宋体" w:eastAsia="宋体"/>
                <w:b w:val="0"/>
                <w:sz w:val="19"/>
              </w:rPr>
              <w:t xml:space="preserve"> 反向索引到内容；组合商品（1 商品 N 内容）一次解锁全部交付内容，退款按 </w:t>
            </w:r>
            <w:r>
              <w:rPr>
                <w:rFonts w:ascii="Menlo" w:hAnsi="Menlo" w:eastAsia="Menlo"/>
                <w:b w:val="0"/>
                <w:color w:val="A03030"/>
                <w:sz w:val="19"/>
              </w:rPr>
              <w:t>goods_id</w:t>
            </w:r>
            <w:r>
              <w:rPr>
                <w:rFonts w:ascii="宋体" w:hAnsi="宋体" w:eastAsia="宋体"/>
                <w:b w:val="0"/>
                <w:sz w:val="19"/>
              </w:rPr>
              <w:t xml:space="preserve"> 一并回收</w:t>
            </w:r>
          </w:p>
        </w:tc>
      </w:tr>
      <w:tr>
        <w:tc>
          <w:tcPr>
            <w:tcW w:type="dxa" w:w="4479"/>
          </w:tcPr>
          <w:p>
            <w:pPr>
              <w:spacing w:after="20" w:line="276" w:lineRule="auto"/>
            </w:pPr>
            <w:r>
              <w:rPr>
                <w:sz w:val="19"/>
              </w:rPr>
            </w:r>
            <w:r>
              <w:rPr>
                <w:rFonts w:ascii="宋体" w:hAnsi="宋体" w:eastAsia="宋体"/>
                <w:b w:val="0"/>
                <w:sz w:val="19"/>
              </w:rPr>
              <w:t>R-MP-071</w:t>
            </w:r>
          </w:p>
        </w:tc>
        <w:tc>
          <w:tcPr>
            <w:tcW w:type="dxa" w:w="4479"/>
          </w:tcPr>
          <w:p>
            <w:pPr>
              <w:spacing w:after="20" w:line="276" w:lineRule="auto"/>
            </w:pPr>
            <w:r>
              <w:rPr>
                <w:sz w:val="19"/>
              </w:rPr>
            </w:r>
            <w:r>
              <w:rPr>
                <w:rFonts w:ascii="宋体" w:hAnsi="宋体" w:eastAsia="宋体"/>
                <w:b w:val="0"/>
                <w:sz w:val="19"/>
              </w:rPr>
              <w:t>上架配置按内容类型分弹窗：</w:t>
            </w:r>
            <w:r>
              <w:rPr>
                <w:rFonts w:ascii="宋体" w:hAnsi="宋体" w:eastAsia="宋体"/>
                <w:b/>
                <w:sz w:val="19"/>
              </w:rPr>
              <w:t>直播无试看、下单时机固定「进入即付费」</w:t>
            </w:r>
            <w:r>
              <w:rPr>
                <w:rFonts w:ascii="宋体" w:hAnsi="宋体" w:eastAsia="宋体"/>
                <w:b w:val="0"/>
                <w:sz w:val="19"/>
              </w:rPr>
              <w:t>；课程类保留完整四项</w:t>
            </w:r>
          </w:p>
        </w:tc>
      </w:tr>
      <w:tr>
        <w:tc>
          <w:tcPr>
            <w:tcW w:type="dxa" w:w="4479"/>
          </w:tcPr>
          <w:p>
            <w:pPr>
              <w:spacing w:after="20" w:line="276" w:lineRule="auto"/>
            </w:pPr>
            <w:r>
              <w:rPr>
                <w:sz w:val="19"/>
              </w:rPr>
            </w:r>
            <w:r>
              <w:rPr>
                <w:rFonts w:ascii="宋体" w:hAnsi="宋体" w:eastAsia="宋体"/>
                <w:b w:val="0"/>
                <w:sz w:val="19"/>
              </w:rPr>
              <w:t>R-MP-100</w:t>
            </w:r>
          </w:p>
        </w:tc>
        <w:tc>
          <w:tcPr>
            <w:tcW w:type="dxa" w:w="4479"/>
          </w:tcPr>
          <w:p>
            <w:pPr>
              <w:spacing w:after="20" w:line="276" w:lineRule="auto"/>
            </w:pPr>
            <w:r>
              <w:rPr>
                <w:sz w:val="19"/>
              </w:rPr>
            </w:r>
            <w:r>
              <w:rPr>
                <w:rFonts w:ascii="宋体" w:hAnsi="宋体" w:eastAsia="宋体"/>
                <w:b w:val="0"/>
                <w:sz w:val="19"/>
              </w:rPr>
              <w:t>同一内容在不同模块（</w:t>
            </w:r>
            <w:r>
              <w:rPr>
                <w:rFonts w:ascii="Menlo" w:hAnsi="Menlo" w:eastAsia="Menlo"/>
                <w:b w:val="0"/>
                <w:color w:val="A03030"/>
                <w:sz w:val="19"/>
              </w:rPr>
              <w:t>slot</w:t>
            </w:r>
            <w:r>
              <w:rPr>
                <w:rFonts w:ascii="宋体" w:hAnsi="宋体" w:eastAsia="宋体"/>
                <w:b w:val="0"/>
                <w:sz w:val="19"/>
              </w:rPr>
              <w:t>）可有各自独立上架位，价格展示与购买路径互不影响</w:t>
            </w:r>
          </w:p>
        </w:tc>
      </w:tr>
      <w:tr>
        <w:tc>
          <w:tcPr>
            <w:tcW w:type="dxa" w:w="4479"/>
          </w:tcPr>
          <w:p>
            <w:pPr>
              <w:spacing w:after="20" w:line="276" w:lineRule="auto"/>
            </w:pPr>
            <w:r>
              <w:rPr>
                <w:sz w:val="19"/>
              </w:rPr>
            </w:r>
            <w:r>
              <w:rPr>
                <w:rFonts w:ascii="宋体" w:hAnsi="宋体" w:eastAsia="宋体"/>
                <w:b w:val="0"/>
                <w:sz w:val="19"/>
              </w:rPr>
              <w:t>R-MP-150</w:t>
            </w:r>
          </w:p>
        </w:tc>
        <w:tc>
          <w:tcPr>
            <w:tcW w:type="dxa" w:w="4479"/>
          </w:tcPr>
          <w:p>
            <w:pPr>
              <w:spacing w:after="20" w:line="276" w:lineRule="auto"/>
            </w:pPr>
            <w:r>
              <w:rPr>
                <w:sz w:val="19"/>
              </w:rPr>
            </w:r>
            <w:r>
              <w:rPr>
                <w:rFonts w:ascii="宋体" w:hAnsi="宋体" w:eastAsia="宋体"/>
                <w:b w:val="0"/>
                <w:sz w:val="19"/>
              </w:rPr>
              <w:t xml:space="preserve">未购可试看范围 = 上架位 </w:t>
            </w:r>
            <w:r>
              <w:rPr>
                <w:rFonts w:ascii="Menlo" w:hAnsi="Menlo" w:eastAsia="Menlo"/>
                <w:b w:val="0"/>
                <w:color w:val="A03030"/>
                <w:sz w:val="19"/>
              </w:rPr>
              <w:t>trial_scope</w:t>
            </w:r>
            <w:r>
              <w:rPr>
                <w:rFonts w:ascii="宋体" w:hAnsi="宋体" w:eastAsia="宋体"/>
                <w:b w:val="0"/>
                <w:sz w:val="19"/>
              </w:rPr>
              <w:t xml:space="preserve"> ∩ 章节 </w:t>
            </w:r>
            <w:r>
              <w:rPr>
                <w:rFonts w:ascii="Menlo" w:hAnsi="Menlo" w:eastAsia="Menlo"/>
                <w:b w:val="0"/>
                <w:color w:val="A03030"/>
                <w:sz w:val="19"/>
              </w:rPr>
              <w:t>chapter.free</w:t>
            </w:r>
            <w:r>
              <w:rPr>
                <w:rFonts w:ascii="宋体" w:hAnsi="宋体" w:eastAsia="宋体"/>
                <w:b w:val="0"/>
                <w:sz w:val="19"/>
              </w:rPr>
              <w:t>（</w:t>
            </w:r>
            <w:r>
              <w:rPr>
                <w:rFonts w:ascii="Menlo" w:hAnsi="Menlo" w:eastAsia="Menlo"/>
                <w:b w:val="0"/>
                <w:color w:val="A03030"/>
                <w:sz w:val="19"/>
              </w:rPr>
              <w:t>MpCommerce.trialVisible</w:t>
            </w:r>
            <w:r>
              <w:rPr>
                <w:rFonts w:ascii="宋体" w:hAnsi="宋体" w:eastAsia="宋体"/>
                <w:b w:val="0"/>
                <w:sz w:val="19"/>
              </w:rPr>
              <w:t>）</w:t>
            </w:r>
          </w:p>
        </w:tc>
      </w:tr>
      <w:tr>
        <w:tc>
          <w:tcPr>
            <w:tcW w:type="dxa" w:w="4479"/>
          </w:tcPr>
          <w:p>
            <w:pPr>
              <w:spacing w:after="20" w:line="276" w:lineRule="auto"/>
            </w:pPr>
            <w:r>
              <w:rPr>
                <w:sz w:val="19"/>
              </w:rPr>
            </w:r>
            <w:r>
              <w:rPr>
                <w:rFonts w:ascii="宋体" w:hAnsi="宋体" w:eastAsia="宋体"/>
                <w:b w:val="0"/>
                <w:sz w:val="19"/>
              </w:rPr>
              <w:t>R-MP-240</w:t>
            </w:r>
          </w:p>
        </w:tc>
        <w:tc>
          <w:tcPr>
            <w:tcW w:type="dxa" w:w="4479"/>
          </w:tcPr>
          <w:p>
            <w:pPr>
              <w:spacing w:after="20" w:line="276" w:lineRule="auto"/>
            </w:pPr>
            <w:r>
              <w:rPr>
                <w:sz w:val="19"/>
              </w:rPr>
            </w:r>
            <w:r>
              <w:rPr>
                <w:rFonts w:ascii="宋体" w:hAnsi="宋体" w:eastAsia="宋体"/>
                <w:b w:val="0"/>
                <w:sz w:val="19"/>
              </w:rPr>
              <w:t>测评（</w:t>
            </w:r>
            <w:r>
              <w:rPr>
                <w:rFonts w:ascii="Menlo" w:hAnsi="Menlo" w:eastAsia="Menlo"/>
                <w:b w:val="0"/>
                <w:color w:val="A03030"/>
                <w:sz w:val="19"/>
              </w:rPr>
              <w:t>assess</w:t>
            </w:r>
            <w:r>
              <w:rPr>
                <w:rFonts w:ascii="宋体" w:hAnsi="宋体" w:eastAsia="宋体"/>
                <w:b w:val="0"/>
                <w:sz w:val="19"/>
              </w:rPr>
              <w:t xml:space="preserve"> / </w:t>
            </w:r>
            <w:r>
              <w:rPr>
                <w:rFonts w:ascii="Menlo" w:hAnsi="Menlo" w:eastAsia="Menlo"/>
                <w:b w:val="0"/>
                <w:color w:val="A03030"/>
                <w:sz w:val="19"/>
              </w:rPr>
              <w:t>assess-take</w:t>
            </w:r>
            <w:r>
              <w:rPr>
                <w:rFonts w:ascii="宋体" w:hAnsi="宋体" w:eastAsia="宋体"/>
                <w:b w:val="0"/>
                <w:sz w:val="19"/>
              </w:rPr>
              <w:t>）与定制化计划（</w:t>
            </w:r>
            <w:r>
              <w:rPr>
                <w:rFonts w:ascii="Menlo" w:hAnsi="Menlo" w:eastAsia="Menlo"/>
                <w:b w:val="0"/>
                <w:color w:val="A03030"/>
                <w:sz w:val="19"/>
              </w:rPr>
              <w:t>plan</w:t>
            </w:r>
            <w:r>
              <w:rPr>
                <w:rFonts w:ascii="宋体" w:hAnsi="宋体" w:eastAsia="宋体"/>
                <w:b w:val="0"/>
                <w:sz w:val="19"/>
              </w:rPr>
              <w:t>）为</w:t>
            </w:r>
            <w:r>
              <w:rPr>
                <w:rFonts w:ascii="宋体" w:hAnsi="宋体" w:eastAsia="宋体"/>
                <w:b/>
                <w:sz w:val="19"/>
              </w:rPr>
              <w:t>二期内容</w:t>
            </w:r>
            <w:r>
              <w:rPr>
                <w:rFonts w:ascii="宋体" w:hAnsi="宋体" w:eastAsia="宋体"/>
                <w:b w:val="0"/>
                <w:sz w:val="19"/>
              </w:rPr>
              <w:t xml:space="preserve">：首页金刚位「测评」与计划条均带 </w:t>
            </w:r>
            <w:r>
              <w:rPr>
                <w:rFonts w:ascii="Menlo" w:hAnsi="Menlo" w:eastAsia="Menlo"/>
                <w:b w:val="0"/>
                <w:color w:val="A03030"/>
                <w:sz w:val="19"/>
              </w:rPr>
              <w:t>data-phase2-only</w:t>
            </w:r>
            <w:r>
              <w:rPr>
                <w:rFonts w:ascii="宋体" w:hAnsi="宋体" w:eastAsia="宋体"/>
                <w:b w:val="0"/>
                <w:sz w:val="19"/>
              </w:rPr>
              <w:t>，一期隐藏</w:t>
            </w:r>
          </w:p>
        </w:tc>
      </w:tr>
      <w:tr>
        <w:tc>
          <w:tcPr>
            <w:tcW w:type="dxa" w:w="4479"/>
          </w:tcPr>
          <w:p>
            <w:pPr>
              <w:spacing w:after="20" w:line="276" w:lineRule="auto"/>
            </w:pPr>
            <w:r>
              <w:rPr>
                <w:sz w:val="19"/>
              </w:rPr>
            </w:r>
            <w:r>
              <w:rPr>
                <w:rFonts w:ascii="宋体" w:hAnsi="宋体" w:eastAsia="宋体"/>
                <w:b w:val="0"/>
                <w:sz w:val="19"/>
              </w:rPr>
              <w:t>R-MP-250</w:t>
            </w:r>
          </w:p>
        </w:tc>
        <w:tc>
          <w:tcPr>
            <w:tcW w:type="dxa" w:w="4479"/>
          </w:tcPr>
          <w:p>
            <w:pPr>
              <w:spacing w:after="20" w:line="276" w:lineRule="auto"/>
            </w:pPr>
            <w:r>
              <w:rPr>
                <w:sz w:val="19"/>
              </w:rPr>
            </w:r>
            <w:r>
              <w:rPr>
                <w:rFonts w:ascii="宋体" w:hAnsi="宋体" w:eastAsia="宋体"/>
                <w:b w:val="0"/>
                <w:sz w:val="19"/>
              </w:rPr>
              <w:t>加微引导（企微唤起）失败仅提示，不阻断去学习 / 看直播主线动作</w:t>
            </w:r>
          </w:p>
        </w:tc>
      </w:tr>
    </w:tbl>
    <w:p/>
    <w:p>
      <w:r>
        <w:rPr>
          <w:rFonts w:ascii="宋体" w:hAnsi="宋体" w:eastAsia="宋体"/>
          <w:b/>
        </w:rPr>
        <w:t>C 端三条消费闭环（验收真源）</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闭环</w:t>
            </w:r>
          </w:p>
        </w:tc>
        <w:tc>
          <w:tcPr>
            <w:tcW w:type="dxa" w:w="4479"/>
            <w:shd w:val="clear" w:fill="4472C4"/>
          </w:tcPr>
          <w:p>
            <w:pPr>
              <w:spacing w:after="20" w:line="276" w:lineRule="auto"/>
            </w:pPr>
            <w:r>
              <w:rPr>
                <w:b/>
                <w:color w:val="FFFFFF"/>
                <w:sz w:val="19"/>
              </w:rPr>
            </w:r>
            <w:r>
              <w:rPr>
                <w:rFonts w:ascii="宋体" w:hAnsi="宋体" w:eastAsia="宋体"/>
                <w:b/>
                <w:color w:val="FFFFFF"/>
                <w:sz w:val="19"/>
              </w:rPr>
              <w:t>主路径</w:t>
            </w:r>
          </w:p>
        </w:tc>
      </w:tr>
      <w:tr>
        <w:tc>
          <w:tcPr>
            <w:tcW w:type="dxa" w:w="4479"/>
          </w:tcPr>
          <w:p>
            <w:pPr>
              <w:spacing w:after="20" w:line="276" w:lineRule="auto"/>
            </w:pPr>
            <w:r>
              <w:rPr>
                <w:sz w:val="19"/>
              </w:rPr>
            </w:r>
            <w:r>
              <w:rPr>
                <w:rFonts w:ascii="宋体" w:hAnsi="宋体" w:eastAsia="宋体"/>
                <w:b w:val="0"/>
                <w:sz w:val="19"/>
              </w:rPr>
              <w:t>① 内容售卖</w:t>
            </w:r>
          </w:p>
        </w:tc>
        <w:tc>
          <w:tcPr>
            <w:tcW w:type="dxa" w:w="4479"/>
          </w:tcPr>
          <w:p>
            <w:pPr>
              <w:spacing w:after="20" w:line="276" w:lineRule="auto"/>
            </w:pPr>
            <w:r>
              <w:rPr>
                <w:sz w:val="19"/>
              </w:rPr>
            </w:r>
            <w:r>
              <w:rPr>
                <w:rFonts w:ascii="宋体" w:hAnsi="宋体" w:eastAsia="宋体"/>
                <w:b w:val="0"/>
                <w:sz w:val="19"/>
              </w:rPr>
              <w:t>首页 / 金刚位 → 课程详情（试看）→ 试看结束弹层 → 购买（</w:t>
            </w:r>
            <w:r>
              <w:rPr>
                <w:rFonts w:ascii="宋体" w:hAnsi="宋体" w:eastAsia="宋体"/>
                <w:b/>
                <w:sz w:val="19"/>
              </w:rPr>
              <w:t>设计两态：`inline` 原地下单 / `jump_goods` 跳商品详情页</w:t>
            </w:r>
            <w:r>
              <w:rPr>
                <w:rFonts w:ascii="宋体" w:hAnsi="宋体" w:eastAsia="宋体"/>
                <w:b w:val="0"/>
                <w:sz w:val="19"/>
              </w:rPr>
              <w:t>；</w:t>
            </w:r>
            <w:r>
              <w:rPr>
                <w:rFonts w:ascii="宋体" w:hAnsi="宋体" w:eastAsia="宋体"/>
                <w:b/>
                <w:sz w:val="19"/>
              </w:rPr>
              <w:t>当前原型已统一为跳商品详情页</w:t>
            </w:r>
            <w:r>
              <w:rPr>
                <w:rFonts w:ascii="宋体" w:hAnsi="宋体" w:eastAsia="宋体"/>
                <w:b w:val="0"/>
                <w:sz w:val="19"/>
              </w:rPr>
              <w:t>，见 R-MP-160）→ 收银台 → 支付成功 → 学习页</w:t>
            </w:r>
          </w:p>
        </w:tc>
      </w:tr>
      <w:tr>
        <w:tc>
          <w:tcPr>
            <w:tcW w:type="dxa" w:w="4479"/>
          </w:tcPr>
          <w:p>
            <w:pPr>
              <w:spacing w:after="20" w:line="276" w:lineRule="auto"/>
            </w:pPr>
            <w:r>
              <w:rPr>
                <w:sz w:val="19"/>
              </w:rPr>
            </w:r>
            <w:r>
              <w:rPr>
                <w:rFonts w:ascii="宋体" w:hAnsi="宋体" w:eastAsia="宋体"/>
                <w:b w:val="0"/>
                <w:sz w:val="19"/>
              </w:rPr>
              <w:t>② 直播转化</w:t>
            </w:r>
          </w:p>
        </w:tc>
        <w:tc>
          <w:tcPr>
            <w:tcW w:type="dxa" w:w="4479"/>
          </w:tcPr>
          <w:p>
            <w:pPr>
              <w:spacing w:after="20" w:line="276" w:lineRule="auto"/>
            </w:pPr>
            <w:r>
              <w:rPr>
                <w:sz w:val="19"/>
              </w:rPr>
            </w:r>
            <w:r>
              <w:rPr>
                <w:rFonts w:ascii="宋体" w:hAnsi="宋体" w:eastAsia="宋体"/>
                <w:b w:val="0"/>
                <w:sz w:val="19"/>
              </w:rPr>
              <w:t>首页 Hero / 直播列表 → 预约（开播提醒）→ 开播进直播间 → 无资格门票拦截 → 购票（</w:t>
            </w:r>
            <w:r>
              <w:rPr>
                <w:rFonts w:ascii="Menlo" w:hAnsi="Menlo" w:eastAsia="Menlo"/>
                <w:b w:val="0"/>
                <w:color w:val="A03030"/>
                <w:sz w:val="19"/>
              </w:rPr>
              <w:t>from=ticket</w:t>
            </w:r>
            <w:r>
              <w:rPr>
                <w:rFonts w:ascii="宋体" w:hAnsi="宋体" w:eastAsia="宋体"/>
                <w:b w:val="0"/>
                <w:sz w:val="19"/>
              </w:rPr>
              <w:t>）→ 回直播间 → 挂载课购买（</w:t>
            </w:r>
            <w:r>
              <w:rPr>
                <w:rFonts w:ascii="Menlo" w:hAnsi="Menlo" w:eastAsia="Menlo"/>
                <w:b w:val="0"/>
                <w:color w:val="A03030"/>
                <w:sz w:val="19"/>
              </w:rPr>
              <w:t>from=live</w:t>
            </w:r>
            <w:r>
              <w:rPr>
                <w:rFonts w:ascii="宋体" w:hAnsi="宋体" w:eastAsia="宋体"/>
                <w:b w:val="0"/>
                <w:sz w:val="19"/>
              </w:rPr>
              <w:t>）→ 结束后回放</w:t>
            </w:r>
          </w:p>
        </w:tc>
      </w:tr>
      <w:tr>
        <w:tc>
          <w:tcPr>
            <w:tcW w:type="dxa" w:w="4479"/>
          </w:tcPr>
          <w:p>
            <w:pPr>
              <w:spacing w:after="20" w:line="276" w:lineRule="auto"/>
            </w:pPr>
            <w:r>
              <w:rPr>
                <w:sz w:val="19"/>
              </w:rPr>
            </w:r>
            <w:r>
              <w:rPr>
                <w:rFonts w:ascii="宋体" w:hAnsi="宋体" w:eastAsia="宋体"/>
                <w:b w:val="0"/>
                <w:sz w:val="19"/>
              </w:rPr>
              <w:t>③ 视频号获客承接</w:t>
            </w:r>
          </w:p>
        </w:tc>
        <w:tc>
          <w:tcPr>
            <w:tcW w:type="dxa" w:w="4479"/>
          </w:tcPr>
          <w:p>
            <w:pPr>
              <w:spacing w:after="20" w:line="276" w:lineRule="auto"/>
            </w:pPr>
            <w:r>
              <w:rPr>
                <w:sz w:val="19"/>
              </w:rPr>
            </w:r>
            <w:r>
              <w:rPr>
                <w:rFonts w:ascii="宋体" w:hAnsi="宋体" w:eastAsia="宋体"/>
                <w:b w:val="0"/>
                <w:sz w:val="19"/>
              </w:rPr>
              <w:t xml:space="preserve">视频号订单 → 领课短信 → </w:t>
            </w:r>
            <w:r>
              <w:rPr>
                <w:rFonts w:ascii="宋体" w:hAnsi="宋体" w:eastAsia="宋体"/>
                <w:b/>
                <w:sz w:val="19"/>
              </w:rPr>
              <w:t>领课页</w:t>
            </w:r>
            <w:r>
              <w:rPr>
                <w:rFonts w:ascii="宋体" w:hAnsi="宋体" w:eastAsia="宋体"/>
                <w:b w:val="0"/>
                <w:sz w:val="19"/>
              </w:rPr>
              <w:t xml:space="preserve"> → 领取试听权益（30 天）→ 引导加企微 → 去学习 / 看直播</w:t>
            </w:r>
          </w:p>
        </w:tc>
      </w:tr>
    </w:tbl>
    <w:p/>
    <w:p>
      <w:pPr>
        <w:spacing w:after="40"/>
        <w:ind w:left="340"/>
      </w:pPr>
      <w:r>
        <w:rPr>
          <w:rFonts w:ascii="宋体" w:hAnsi="宋体" w:eastAsia="宋体"/>
          <w:b w:val="0"/>
          <w:i/>
          <w:color w:val="444444"/>
          <w:sz w:val="20"/>
        </w:rPr>
        <w:t>补充闭环：④ 线下课报名；⑤ 付费文章解锁，均为一期范围。</w:t>
      </w:r>
    </w:p>
    <w:p>
      <w:r>
        <w:rPr>
          <w:rFonts w:ascii="宋体" w:hAnsi="宋体" w:eastAsia="宋体"/>
          <w:b/>
        </w:rPr>
        <w:t>验收标准</w:t>
      </w:r>
    </w:p>
    <w:p>
      <w:pPr>
        <w:pStyle w:val="ListBullet"/>
        <w:spacing w:after="20"/>
        <w:ind w:left="425"/>
      </w:pPr>
      <w:r>
        <w:rPr>
          <w:rFonts w:ascii="宋体" w:hAnsi="宋体" w:eastAsia="宋体"/>
          <w:b/>
          <w:sz w:val="21"/>
        </w:rPr>
        <w:t>AC-C-01</w:t>
      </w:r>
      <w:r>
        <w:rPr>
          <w:rFonts w:ascii="宋体" w:hAnsi="宋体" w:eastAsia="宋体"/>
          <w:b w:val="0"/>
          <w:sz w:val="21"/>
        </w:rPr>
        <w:t xml:space="preserve"> 给定带 </w:t>
      </w:r>
      <w:r>
        <w:rPr>
          <w:rFonts w:ascii="Menlo" w:hAnsi="Menlo" w:eastAsia="Menlo"/>
          <w:b w:val="0"/>
          <w:color w:val="A03030"/>
          <w:sz w:val="21"/>
        </w:rPr>
        <w:t>?shop={tenant_id}</w:t>
      </w:r>
      <w:r>
        <w:rPr>
          <w:rFonts w:ascii="宋体" w:hAnsi="宋体" w:eastAsia="宋体"/>
          <w:b w:val="0"/>
          <w:sz w:val="21"/>
        </w:rPr>
        <w:t xml:space="preserve"> 分享链接，首次进入则店铺上下文建立且后续浏览不出该店商品（R-MP-010）。</w:t>
      </w:r>
    </w:p>
    <w:p>
      <w:pPr>
        <w:pStyle w:val="ListBullet"/>
        <w:spacing w:after="20"/>
        <w:ind w:left="425"/>
      </w:pPr>
      <w:r>
        <w:rPr>
          <w:rFonts w:ascii="宋体" w:hAnsi="宋体" w:eastAsia="宋体"/>
          <w:b/>
          <w:sz w:val="21"/>
        </w:rPr>
        <w:t>AC-C-02</w:t>
      </w:r>
      <w:r>
        <w:rPr>
          <w:rFonts w:ascii="宋体" w:hAnsi="宋体" w:eastAsia="宋体"/>
          <w:b w:val="0"/>
          <w:sz w:val="21"/>
        </w:rPr>
        <w:t xml:space="preserve"> 给定同一用户分别从两家店铺进入，查看我的课程 / 订单时两侧数据互不可见（R-MP-040；原型待补，验收需阻塞到实现）。</w:t>
      </w:r>
    </w:p>
    <w:p>
      <w:pPr>
        <w:pStyle w:val="ListBullet"/>
        <w:spacing w:after="20"/>
        <w:ind w:left="425"/>
      </w:pPr>
      <w:r>
        <w:rPr>
          <w:rFonts w:ascii="宋体" w:hAnsi="宋体" w:eastAsia="宋体"/>
          <w:b/>
          <w:sz w:val="21"/>
        </w:rPr>
        <w:t>AC-C-03</w:t>
      </w:r>
      <w:r>
        <w:rPr>
          <w:rFonts w:ascii="宋体" w:hAnsi="宋体" w:eastAsia="宋体"/>
          <w:b w:val="0"/>
          <w:sz w:val="21"/>
        </w:rPr>
        <w:t xml:space="preserve"> 给定同一内容在两个模块配置不同上架位，从两个入口进入详情则价格展示与购买路径各自独立（R-MP-100）。</w:t>
      </w:r>
    </w:p>
    <w:p>
      <w:pPr>
        <w:pStyle w:val="ListBullet"/>
        <w:spacing w:after="20"/>
        <w:ind w:left="425"/>
      </w:pPr>
      <w:r>
        <w:rPr>
          <w:rFonts w:ascii="宋体" w:hAnsi="宋体" w:eastAsia="宋体"/>
          <w:b/>
          <w:sz w:val="21"/>
        </w:rPr>
        <w:t>AC-C-04</w:t>
      </w:r>
      <w:r>
        <w:rPr>
          <w:rFonts w:ascii="宋体" w:hAnsi="宋体" w:eastAsia="宋体"/>
          <w:b w:val="0"/>
          <w:sz w:val="21"/>
        </w:rPr>
        <w:t xml:space="preserve"> 给定上架位为「免费」，点击「立即学习」则直接开通权益、不产生订单（R-MP-180）。</w:t>
      </w:r>
    </w:p>
    <w:p>
      <w:pPr>
        <w:pStyle w:val="ListBullet"/>
        <w:spacing w:after="20"/>
        <w:ind w:left="425"/>
      </w:pPr>
      <w:r>
        <w:rPr>
          <w:rFonts w:ascii="宋体" w:hAnsi="宋体" w:eastAsia="宋体"/>
          <w:b/>
          <w:sz w:val="21"/>
        </w:rPr>
        <w:t>AC-C-05</w:t>
      </w:r>
      <w:r>
        <w:rPr>
          <w:rFonts w:ascii="宋体" w:hAnsi="宋体" w:eastAsia="宋体"/>
          <w:b w:val="0"/>
          <w:sz w:val="21"/>
        </w:rPr>
        <w:t xml:space="preserve"> 给定组合商品，购买成功后一次解锁其全部交付内容（R-MP-140）。</w:t>
      </w:r>
    </w:p>
    <w:p>
      <w:r>
        <w:rPr>
          <w:rFonts w:ascii="宋体" w:hAnsi="宋体" w:eastAsia="宋体"/>
          <w:b/>
        </w:rPr>
        <w:t>开放问题</w:t>
      </w:r>
    </w:p>
    <w:p>
      <w:pPr>
        <w:pStyle w:val="ListBullet"/>
        <w:spacing w:after="20"/>
        <w:ind w:left="425"/>
      </w:pPr>
      <w:r>
        <w:rPr>
          <w:rFonts w:ascii="宋体" w:hAnsi="宋体" w:eastAsia="宋体"/>
          <w:b/>
          <w:sz w:val="21"/>
        </w:rPr>
        <w:t>Q-53-01（关键）</w:t>
      </w:r>
      <w:r>
        <w:rPr>
          <w:rFonts w:ascii="宋体" w:hAnsi="宋体" w:eastAsia="宋体"/>
          <w:b w:val="0"/>
          <w:sz w:val="21"/>
        </w:rPr>
        <w:t>：底部 Tab 第 2 项以原型为准为「</w:t>
      </w:r>
      <w:r>
        <w:rPr>
          <w:rFonts w:ascii="宋体" w:hAnsi="宋体" w:eastAsia="宋体"/>
          <w:b/>
          <w:sz w:val="21"/>
        </w:rPr>
        <w:t>艺博士</w:t>
      </w:r>
      <w:r>
        <w:rPr>
          <w:rFonts w:ascii="宋体" w:hAnsi="宋体" w:eastAsia="宋体"/>
          <w:b w:val="0"/>
          <w:sz w:val="21"/>
        </w:rPr>
        <w:t>」（</w:t>
      </w:r>
      <w:r>
        <w:rPr>
          <w:rFonts w:ascii="Menlo" w:hAnsi="Menlo" w:eastAsia="Menlo"/>
          <w:b w:val="0"/>
          <w:color w:val="A03030"/>
          <w:sz w:val="21"/>
        </w:rPr>
        <w:t>learning.html</w:t>
      </w:r>
      <w:r>
        <w:rPr>
          <w:rFonts w:ascii="宋体" w:hAnsi="宋体" w:eastAsia="宋体"/>
          <w:b w:val="0"/>
          <w:sz w:val="21"/>
        </w:rPr>
        <w:t xml:space="preserve">）。旧主稿 §1.1 写「首页 / 学习 / 我的」并将 </w:t>
      </w:r>
      <w:r>
        <w:rPr>
          <w:rFonts w:ascii="Menlo" w:hAnsi="Menlo" w:eastAsia="Menlo"/>
          <w:b w:val="0"/>
          <w:color w:val="A03030"/>
          <w:sz w:val="21"/>
        </w:rPr>
        <w:t>learning.html</w:t>
      </w:r>
      <w:r>
        <w:rPr>
          <w:rFonts w:ascii="宋体" w:hAnsi="宋体" w:eastAsia="宋体"/>
          <w:b w:val="0"/>
          <w:sz w:val="21"/>
        </w:rPr>
        <w:t xml:space="preserve"> 记为学习 Tab —— </w:t>
      </w:r>
      <w:r>
        <w:rPr>
          <w:rFonts w:ascii="宋体" w:hAnsi="宋体" w:eastAsia="宋体"/>
          <w:b/>
          <w:sz w:val="21"/>
        </w:rPr>
        <w:t>本节以 `mp-shell.js` 为准</w:t>
      </w:r>
      <w:r>
        <w:rPr>
          <w:rFonts w:ascii="宋体" w:hAnsi="宋体" w:eastAsia="宋体"/>
          <w:b w:val="0"/>
          <w:sz w:val="21"/>
        </w:rPr>
        <w:t>，</w:t>
      </w:r>
      <w:r>
        <w:rPr>
          <w:rFonts w:ascii="Menlo" w:hAnsi="Menlo" w:eastAsia="Menlo"/>
          <w:b w:val="0"/>
          <w:color w:val="A03030"/>
          <w:sz w:val="21"/>
        </w:rPr>
        <w:t>learn.html</w:t>
      </w:r>
      <w:r>
        <w:rPr>
          <w:rFonts w:ascii="宋体" w:hAnsi="宋体" w:eastAsia="宋体"/>
          <w:b w:val="0"/>
          <w:sz w:val="21"/>
        </w:rPr>
        <w:t xml:space="preserve"> 为章节学习页而非 Tab；请评审确认口径统一。</w:t>
      </w:r>
    </w:p>
    <w:p>
      <w:pPr>
        <w:pStyle w:val="ListBullet"/>
        <w:spacing w:after="20"/>
        <w:ind w:left="425"/>
      </w:pPr>
      <w:r>
        <w:rPr>
          <w:rFonts w:ascii="宋体" w:hAnsi="宋体" w:eastAsia="宋体"/>
          <w:b/>
          <w:sz w:val="21"/>
        </w:rPr>
        <w:t>Q-53-02</w:t>
      </w:r>
      <w:r>
        <w:rPr>
          <w:rFonts w:ascii="宋体" w:hAnsi="宋体" w:eastAsia="宋体"/>
          <w:b w:val="0"/>
          <w:sz w:val="21"/>
        </w:rPr>
        <w:t xml:space="preserve">：带参进店 / 店铺上下文 / 跨店隔离（R-MP-010~040）在原型完全未承载，仅 </w:t>
      </w:r>
      <w:r>
        <w:rPr>
          <w:rFonts w:ascii="Menlo" w:hAnsi="Menlo" w:eastAsia="Menlo"/>
          <w:b w:val="0"/>
          <w:color w:val="A03030"/>
          <w:sz w:val="21"/>
        </w:rPr>
        <w:t>home.html</w:t>
      </w:r>
      <w:r>
        <w:rPr>
          <w:rFonts w:ascii="宋体" w:hAnsi="宋体" w:eastAsia="宋体"/>
          <w:b w:val="0"/>
          <w:sz w:val="21"/>
        </w:rPr>
        <w:t xml:space="preserve"> 展示租户店铺名「星启家庭教育」；需研发确认会话级 </w:t>
      </w:r>
      <w:r>
        <w:rPr>
          <w:rFonts w:ascii="Menlo" w:hAnsi="Menlo" w:eastAsia="Menlo"/>
          <w:b w:val="0"/>
          <w:color w:val="A03030"/>
          <w:sz w:val="21"/>
        </w:rPr>
        <w:t>tenant_id</w:t>
      </w:r>
      <w:r>
        <w:rPr>
          <w:rFonts w:ascii="宋体" w:hAnsi="宋体" w:eastAsia="宋体"/>
          <w:b w:val="0"/>
          <w:sz w:val="21"/>
        </w:rPr>
        <w:t xml:space="preserve"> 的落库与前端存储方案。</w:t>
      </w:r>
    </w:p>
    <w:p>
      <w:pPr>
        <w:pStyle w:val="ListBullet"/>
        <w:spacing w:after="20"/>
        <w:ind w:left="425"/>
      </w:pPr>
      <w:r>
        <w:rPr>
          <w:rFonts w:ascii="宋体" w:hAnsi="宋体" w:eastAsia="宋体"/>
          <w:b/>
          <w:sz w:val="21"/>
        </w:rPr>
        <w:t>Q-53-03</w:t>
      </w:r>
      <w:r>
        <w:rPr>
          <w:rFonts w:ascii="宋体" w:hAnsi="宋体" w:eastAsia="宋体"/>
          <w:b w:val="0"/>
          <w:sz w:val="21"/>
        </w:rPr>
        <w:t>：R-MP-160（购买链路统一）与三层模型「</w:t>
      </w:r>
      <w:r>
        <w:rPr>
          <w:rFonts w:ascii="Menlo" w:hAnsi="Menlo" w:eastAsia="Menlo"/>
          <w:b w:val="0"/>
          <w:color w:val="A03030"/>
          <w:sz w:val="21"/>
        </w:rPr>
        <w:t>order_mode</w:t>
      </w:r>
      <w:r>
        <w:rPr>
          <w:rFonts w:ascii="宋体" w:hAnsi="宋体" w:eastAsia="宋体"/>
          <w:b w:val="0"/>
          <w:sz w:val="21"/>
        </w:rPr>
        <w:t xml:space="preserve"> 决定购买去向」存在口径张力，需评审裁决（保留两态 or 全面统一跳商品页）。</w:t>
      </w:r>
    </w:p>
    <w:p>
      <w:pPr>
        <w:pStyle w:val="Heading3"/>
      </w:pPr>
      <w:r>
        <w:rPr>
          <w:rFonts w:ascii="微软雅黑" w:hAnsi="微软雅黑" w:eastAsia="微软雅黑"/>
          <w:b/>
        </w:rPr>
        <w:t>5.3.2 首页</w:t>
      </w:r>
    </w:p>
    <w:p>
      <w:r>
        <w:rPr>
          <w:rFonts w:ascii="宋体" w:hAnsi="宋体" w:eastAsia="宋体"/>
          <w:b/>
        </w:rPr>
        <w:t>模块目标</w:t>
      </w:r>
      <w:r>
        <w:rPr>
          <w:rFonts w:ascii="宋体" w:hAnsi="宋体" w:eastAsia="宋体"/>
          <w:b w:val="0"/>
        </w:rPr>
        <w:t>：作为店铺门面与内容分发入口，按上架位装配直播、线上课、线下课、精选文章四个楼层，把家长导流到各内容详情页。</w:t>
      </w:r>
    </w:p>
    <w:p>
      <w:r>
        <w:rPr>
          <w:rFonts w:ascii="宋体" w:hAnsi="宋体" w:eastAsia="宋体"/>
          <w:b/>
        </w:rPr>
        <w:t>用户与场景</w:t>
      </w:r>
      <w:r>
        <w:rPr>
          <w:rFonts w:ascii="宋体" w:hAnsi="宋体" w:eastAsia="宋体"/>
          <w:b w:val="0"/>
        </w:rPr>
        <w:t>：</w:t>
      </w:r>
    </w:p>
    <w:p>
      <w:pPr>
        <w:pStyle w:val="ListNumber"/>
        <w:spacing w:after="20"/>
        <w:ind w:left="425"/>
      </w:pPr>
      <w:r>
        <w:rPr>
          <w:rFonts w:ascii="宋体" w:hAnsi="宋体" w:eastAsia="宋体"/>
          <w:b w:val="0"/>
          <w:sz w:val="21"/>
        </w:rPr>
        <w:t>家长从分享链接进店，先看店铺名与直播预告，决定是否预约。</w:t>
      </w:r>
    </w:p>
    <w:p>
      <w:pPr>
        <w:pStyle w:val="ListNumber"/>
        <w:spacing w:after="20"/>
        <w:ind w:left="425"/>
      </w:pPr>
      <w:r>
        <w:rPr>
          <w:rFonts w:ascii="宋体" w:hAnsi="宋体" w:eastAsia="宋体"/>
          <w:b w:val="0"/>
          <w:sz w:val="21"/>
        </w:rPr>
        <w:t>家长点金刚区「线上课」进入课程列表。</w:t>
      </w:r>
    </w:p>
    <w:p>
      <w:pPr>
        <w:pStyle w:val="ListNumber"/>
        <w:spacing w:after="20"/>
        <w:ind w:left="425"/>
      </w:pPr>
      <w:r>
        <w:rPr>
          <w:rFonts w:ascii="宋体" w:hAnsi="宋体" w:eastAsia="宋体"/>
          <w:b w:val="0"/>
          <w:sz w:val="21"/>
        </w:rPr>
        <w:t>无直播 / 无内容配置时，对应楼层隐藏或显示空态。</w:t>
      </w:r>
    </w:p>
    <w:p>
      <w:r>
        <w:rPr>
          <w:rFonts w:ascii="宋体" w:hAnsi="宋体" w:eastAsia="宋体"/>
          <w:b/>
        </w:rPr>
        <w:t>功能摘要表</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shd w:val="clear" w:fill="4472C4"/>
          </w:tcPr>
          <w:p>
            <w:pPr>
              <w:spacing w:after="20" w:line="276" w:lineRule="auto"/>
            </w:pPr>
            <w:r>
              <w:rPr>
                <w:b/>
                <w:color w:val="FFFFFF"/>
                <w:sz w:val="19"/>
              </w:rPr>
            </w:r>
            <w:r>
              <w:rPr>
                <w:rFonts w:ascii="宋体" w:hAnsi="宋体" w:eastAsia="宋体"/>
                <w:b/>
                <w:color w:val="FFFFFF"/>
                <w:sz w:val="19"/>
              </w:rPr>
              <w:t>Tab/类型</w:t>
            </w:r>
          </w:p>
        </w:tc>
        <w:tc>
          <w:tcPr>
            <w:tcW w:type="dxa" w:w="1792"/>
            <w:shd w:val="clear" w:fill="4472C4"/>
          </w:tcPr>
          <w:p>
            <w:pPr>
              <w:spacing w:after="20" w:line="276" w:lineRule="auto"/>
            </w:pPr>
            <w:r>
              <w:rPr>
                <w:b/>
                <w:color w:val="FFFFFF"/>
                <w:sz w:val="19"/>
              </w:rPr>
            </w:r>
            <w:r>
              <w:rPr>
                <w:rFonts w:ascii="宋体" w:hAnsi="宋体" w:eastAsia="宋体"/>
                <w:b/>
                <w:color w:val="FFFFFF"/>
                <w:sz w:val="19"/>
              </w:rPr>
              <w:t>功能</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页面文件</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页面要点</w:t>
            </w:r>
          </w:p>
        </w:tc>
        <w:tc>
          <w:tcPr>
            <w:tcW w:type="dxa" w:w="1792"/>
            <w:shd w:val="clear" w:fill="4472C4"/>
          </w:tcPr>
          <w:p>
            <w:pPr>
              <w:spacing w:after="20" w:line="276" w:lineRule="auto"/>
            </w:pPr>
            <w:r>
              <w:rPr>
                <w:b/>
                <w:color w:val="FFFFFF"/>
                <w:sz w:val="19"/>
              </w:rPr>
            </w:r>
            <w:r>
              <w:rPr>
                <w:rFonts w:ascii="宋体" w:hAnsi="宋体" w:eastAsia="宋体"/>
                <w:b/>
                <w:color w:val="FFFFFF"/>
                <w:sz w:val="19"/>
              </w:rPr>
              <w:t>优先级</w:t>
            </w:r>
          </w:p>
        </w:tc>
      </w:tr>
      <w:tr>
        <w:tc>
          <w:tcPr>
            <w:tcW w:type="dxa" w:w="1792"/>
          </w:tcPr>
          <w:p>
            <w:pPr>
              <w:spacing w:after="20" w:line="276" w:lineRule="auto"/>
            </w:pPr>
            <w:r>
              <w:rPr>
                <w:sz w:val="19"/>
              </w:rPr>
            </w:r>
            <w:r>
              <w:rPr>
                <w:rFonts w:ascii="宋体" w:hAnsi="宋体" w:eastAsia="宋体"/>
                <w:b w:val="0"/>
                <w:sz w:val="19"/>
              </w:rPr>
              <w:t>Tab 首页</w:t>
            </w:r>
          </w:p>
        </w:tc>
        <w:tc>
          <w:tcPr>
            <w:tcW w:type="dxa" w:w="1792"/>
          </w:tcPr>
          <w:p>
            <w:pPr>
              <w:spacing w:after="20" w:line="276" w:lineRule="auto"/>
            </w:pPr>
            <w:r>
              <w:rPr>
                <w:sz w:val="19"/>
              </w:rPr>
            </w:r>
            <w:r>
              <w:rPr>
                <w:rFonts w:ascii="宋体" w:hAnsi="宋体" w:eastAsia="宋体"/>
                <w:b w:val="0"/>
                <w:sz w:val="19"/>
              </w:rPr>
              <w:t>店铺门面 + 楼层分发</w:t>
            </w:r>
          </w:p>
        </w:tc>
        <w:tc>
          <w:tcPr>
            <w:tcW w:type="dxa" w:w="1792"/>
          </w:tcPr>
          <w:p>
            <w:pPr>
              <w:spacing w:after="20" w:line="276" w:lineRule="auto"/>
            </w:pPr>
            <w:r>
              <w:rPr>
                <w:sz w:val="19"/>
              </w:rPr>
            </w:r>
            <w:r>
              <w:rPr>
                <w:rFonts w:ascii="Menlo" w:hAnsi="Menlo" w:eastAsia="Menlo"/>
                <w:b w:val="0"/>
                <w:color w:val="A03030"/>
                <w:sz w:val="19"/>
              </w:rPr>
              <w:t>home.html</w:t>
            </w:r>
          </w:p>
        </w:tc>
        <w:tc>
          <w:tcPr>
            <w:tcW w:type="dxa" w:w="1792"/>
          </w:tcPr>
          <w:p>
            <w:pPr>
              <w:spacing w:after="20" w:line="276" w:lineRule="auto"/>
            </w:pPr>
            <w:r>
              <w:rPr>
                <w:sz w:val="19"/>
              </w:rPr>
            </w:r>
            <w:r>
              <w:rPr>
                <w:rFonts w:ascii="宋体" w:hAnsi="宋体" w:eastAsia="宋体"/>
                <w:b w:val="0"/>
                <w:sz w:val="19"/>
              </w:rPr>
              <w:t>店铺名 · 金刚区 · 艺博士卡 · 计划条 · 直播 · 三楼层</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区块</w:t>
            </w:r>
          </w:p>
        </w:tc>
        <w:tc>
          <w:tcPr>
            <w:tcW w:type="dxa" w:w="1792"/>
          </w:tcPr>
          <w:p>
            <w:pPr>
              <w:spacing w:after="20" w:line="276" w:lineRule="auto"/>
            </w:pPr>
            <w:r>
              <w:rPr>
                <w:sz w:val="19"/>
              </w:rPr>
            </w:r>
            <w:r>
              <w:rPr>
                <w:rFonts w:ascii="宋体" w:hAnsi="宋体" w:eastAsia="宋体"/>
                <w:b w:val="0"/>
                <w:sz w:val="19"/>
              </w:rPr>
              <w:t>直播区</w:t>
            </w:r>
          </w:p>
        </w:tc>
        <w:tc>
          <w:tcPr>
            <w:tcW w:type="dxa" w:w="1792"/>
          </w:tcPr>
          <w:p>
            <w:pPr>
              <w:spacing w:after="20" w:line="276" w:lineRule="auto"/>
            </w:pPr>
            <w:r>
              <w:rPr>
                <w:sz w:val="19"/>
              </w:rPr>
            </w:r>
            <w:r>
              <w:rPr>
                <w:rFonts w:ascii="Menlo" w:hAnsi="Menlo" w:eastAsia="Menlo"/>
                <w:b w:val="0"/>
                <w:color w:val="A03030"/>
                <w:sz w:val="19"/>
              </w:rPr>
              <w:t>home.html</w:t>
            </w:r>
            <w:r>
              <w:rPr>
                <w:rFonts w:ascii="宋体" w:hAnsi="宋体" w:eastAsia="宋体"/>
                <w:b w:val="0"/>
                <w:sz w:val="19"/>
              </w:rPr>
              <w:t xml:space="preserve"> 内联</w:t>
            </w:r>
          </w:p>
        </w:tc>
        <w:tc>
          <w:tcPr>
            <w:tcW w:type="dxa" w:w="1792"/>
          </w:tcPr>
          <w:p>
            <w:pPr>
              <w:spacing w:after="20" w:line="276" w:lineRule="auto"/>
            </w:pPr>
            <w:r>
              <w:rPr>
                <w:sz w:val="19"/>
              </w:rPr>
            </w:r>
            <w:r>
              <w:rPr>
                <w:rFonts w:ascii="宋体" w:hAnsi="宋体" w:eastAsia="宋体"/>
                <w:b w:val="0"/>
                <w:sz w:val="19"/>
              </w:rPr>
              <w:t>2 张直播卡 + 「立即预约」</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区块</w:t>
            </w:r>
          </w:p>
        </w:tc>
        <w:tc>
          <w:tcPr>
            <w:tcW w:type="dxa" w:w="1792"/>
          </w:tcPr>
          <w:p>
            <w:pPr>
              <w:spacing w:after="20" w:line="276" w:lineRule="auto"/>
            </w:pPr>
            <w:r>
              <w:rPr>
                <w:sz w:val="19"/>
              </w:rPr>
            </w:r>
            <w:r>
              <w:rPr>
                <w:rFonts w:ascii="宋体" w:hAnsi="宋体" w:eastAsia="宋体"/>
                <w:b w:val="0"/>
                <w:sz w:val="19"/>
              </w:rPr>
              <w:t>线上课 / 线下课 / 精选文章</w:t>
            </w:r>
          </w:p>
        </w:tc>
        <w:tc>
          <w:tcPr>
            <w:tcW w:type="dxa" w:w="1792"/>
          </w:tcPr>
          <w:p>
            <w:pPr>
              <w:spacing w:after="20" w:line="276" w:lineRule="auto"/>
            </w:pPr>
            <w:r>
              <w:rPr>
                <w:sz w:val="19"/>
              </w:rPr>
            </w:r>
            <w:r>
              <w:rPr>
                <w:rFonts w:ascii="Menlo" w:hAnsi="Menlo" w:eastAsia="Menlo"/>
                <w:b w:val="0"/>
                <w:color w:val="A03030"/>
                <w:sz w:val="19"/>
              </w:rPr>
              <w:t>home.html</w:t>
            </w:r>
            <w:r>
              <w:rPr>
                <w:rFonts w:ascii="宋体" w:hAnsi="宋体" w:eastAsia="宋体"/>
                <w:b w:val="0"/>
                <w:sz w:val="19"/>
              </w:rPr>
              <w:t xml:space="preserve"> 内联</w:t>
            </w:r>
          </w:p>
        </w:tc>
        <w:tc>
          <w:tcPr>
            <w:tcW w:type="dxa" w:w="1792"/>
          </w:tcPr>
          <w:p>
            <w:pPr>
              <w:spacing w:after="20" w:line="276" w:lineRule="auto"/>
            </w:pPr>
            <w:r>
              <w:rPr>
                <w:sz w:val="19"/>
              </w:rPr>
            </w:r>
            <w:r>
              <w:rPr>
                <w:rFonts w:ascii="宋体" w:hAnsi="宋体" w:eastAsia="宋体"/>
                <w:b w:val="0"/>
                <w:sz w:val="19"/>
              </w:rPr>
              <w:t>各取上架位前 3 条</w:t>
            </w:r>
          </w:p>
        </w:tc>
        <w:tc>
          <w:tcPr>
            <w:tcW w:type="dxa" w:w="1792"/>
          </w:tcPr>
          <w:p>
            <w:pPr>
              <w:spacing w:after="20" w:line="276" w:lineRule="auto"/>
            </w:pPr>
            <w:r>
              <w:rPr>
                <w:sz w:val="19"/>
              </w:rPr>
            </w:r>
            <w:r>
              <w:rPr>
                <w:rFonts w:ascii="宋体" w:hAnsi="宋体" w:eastAsia="宋体"/>
                <w:b w:val="0"/>
                <w:sz w:val="19"/>
              </w:rPr>
              <w:t>P0</w:t>
            </w:r>
          </w:p>
        </w:tc>
      </w:tr>
    </w:tbl>
    <w:p/>
    <w:p>
      <w:r>
        <w:rPr>
          <w:rFonts w:ascii="宋体" w:hAnsi="宋体" w:eastAsia="宋体"/>
          <w:b/>
        </w:rPr>
        <w:t>页面与交互</w:t>
      </w:r>
    </w:p>
    <w:p>
      <w:pPr>
        <w:pStyle w:val="Heading4"/>
      </w:pPr>
      <w:r>
        <w:rPr>
          <w:rFonts w:ascii="微软雅黑" w:hAnsi="微软雅黑" w:eastAsia="微软雅黑"/>
          <w:b/>
        </w:rPr>
        <w:t xml:space="preserve">首页 </w:t>
      </w:r>
      <w:r>
        <w:rPr>
          <w:rFonts w:ascii="微软雅黑" w:hAnsi="微软雅黑" w:eastAsia="微软雅黑"/>
          <w:b/>
          <w:color w:val="A03030"/>
          <w:sz w:val="19"/>
        </w:rPr>
        <w:t>home.html</w:t>
      </w:r>
    </w:p>
    <w:p>
      <w:pPr>
        <w:pStyle w:val="ListBullet"/>
        <w:spacing w:after="20"/>
        <w:ind w:left="425"/>
      </w:pPr>
      <w:r>
        <w:rPr>
          <w:rFonts w:ascii="宋体" w:hAnsi="宋体" w:eastAsia="宋体"/>
          <w:b/>
          <w:sz w:val="21"/>
        </w:rPr>
        <w:t>页面目的</w:t>
      </w:r>
      <w:r>
        <w:rPr>
          <w:rFonts w:ascii="宋体" w:hAnsi="宋体" w:eastAsia="宋体"/>
          <w:b w:val="0"/>
          <w:sz w:val="21"/>
        </w:rPr>
        <w:t>：店铺门面 + 内容分发入口。</w:t>
      </w:r>
    </w:p>
    <w:p>
      <w:pPr>
        <w:pStyle w:val="ListBullet"/>
        <w:spacing w:after="20"/>
        <w:ind w:left="425"/>
      </w:pPr>
      <w:r>
        <w:rPr>
          <w:rFonts w:ascii="宋体" w:hAnsi="宋体" w:eastAsia="宋体"/>
          <w:b/>
          <w:sz w:val="21"/>
        </w:rPr>
        <w:t>页面结构</w:t>
      </w:r>
      <w:r>
        <w:rPr>
          <w:rFonts w:ascii="宋体" w:hAnsi="宋体" w:eastAsia="宋体"/>
          <w:b w:val="0"/>
          <w:sz w:val="21"/>
        </w:rPr>
        <w:t>：店铺名称（</w:t>
      </w:r>
      <w:r>
        <w:rPr>
          <w:rFonts w:ascii="Menlo" w:hAnsi="Menlo" w:eastAsia="Menlo"/>
          <w:b w:val="0"/>
          <w:color w:val="A03030"/>
          <w:sz w:val="21"/>
        </w:rPr>
        <w:t>星启家庭教育</w:t>
      </w:r>
      <w:r>
        <w:rPr>
          <w:rFonts w:ascii="宋体" w:hAnsi="宋体" w:eastAsia="宋体"/>
          <w:b w:val="0"/>
          <w:sz w:val="21"/>
        </w:rPr>
        <w:t>，原搜索栏位置，按评审去掉搜索 / 通知 / 扫一扫）→ 金刚区（5 项）→ 艺博士欢迎卡 → 定制化计划提醒条（二期）→ 直播区块 → 线上课楼层 → 线下课楼层 → 精选文章楼层 → 悬浮「顶部」按钮。</w:t>
      </w:r>
    </w:p>
    <w:p>
      <w:pPr>
        <w:pStyle w:val="ListBullet"/>
        <w:spacing w:after="20"/>
        <w:ind w:left="425"/>
      </w:pPr>
      <w:r>
        <w:rPr>
          <w:rFonts w:ascii="宋体" w:hAnsi="宋体" w:eastAsia="宋体"/>
          <w:b/>
          <w:sz w:val="21"/>
        </w:rPr>
        <w:t>主路径操作步骤</w:t>
      </w:r>
      <w:r>
        <w:rPr>
          <w:rFonts w:ascii="宋体" w:hAnsi="宋体" w:eastAsia="宋体"/>
          <w:b w:val="0"/>
          <w:sz w:val="21"/>
        </w:rPr>
        <w:t>：</w:t>
      </w:r>
    </w:p>
    <w:p>
      <w:pPr>
        <w:pStyle w:val="ListNumber"/>
        <w:spacing w:after="20"/>
        <w:ind w:left="765"/>
      </w:pPr>
      <w:r>
        <w:rPr>
          <w:rFonts w:ascii="宋体" w:hAnsi="宋体" w:eastAsia="宋体"/>
          <w:b w:val="0"/>
          <w:sz w:val="21"/>
        </w:rPr>
        <w:t xml:space="preserve">点金刚区「线上课」→ 进入 </w:t>
      </w:r>
      <w:r>
        <w:rPr>
          <w:rFonts w:ascii="Menlo" w:hAnsi="Menlo" w:eastAsia="Menlo"/>
          <w:b w:val="0"/>
          <w:color w:val="A03030"/>
          <w:sz w:val="21"/>
        </w:rPr>
        <w:t>courses.html</w:t>
      </w:r>
      <w:r>
        <w:rPr>
          <w:rFonts w:ascii="宋体" w:hAnsi="宋体" w:eastAsia="宋体"/>
          <w:b w:val="0"/>
          <w:sz w:val="21"/>
        </w:rPr>
        <w:t xml:space="preserve"> → 看到线上课列表。</w:t>
      </w:r>
    </w:p>
    <w:p>
      <w:pPr>
        <w:pStyle w:val="ListNumber"/>
        <w:spacing w:after="20"/>
        <w:ind w:left="765"/>
      </w:pPr>
      <w:r>
        <w:rPr>
          <w:rFonts w:ascii="宋体" w:hAnsi="宋体" w:eastAsia="宋体"/>
          <w:b w:val="0"/>
          <w:sz w:val="21"/>
        </w:rPr>
        <w:t xml:space="preserve">点直播卡封面 → 进 </w:t>
      </w:r>
      <w:r>
        <w:rPr>
          <w:rFonts w:ascii="Menlo" w:hAnsi="Menlo" w:eastAsia="Menlo"/>
          <w:b w:val="0"/>
          <w:color w:val="A03030"/>
          <w:sz w:val="21"/>
        </w:rPr>
        <w:t>lives.html</w:t>
      </w:r>
      <w:r>
        <w:rPr>
          <w:rFonts w:ascii="宋体" w:hAnsi="宋体" w:eastAsia="宋体"/>
          <w:b w:val="0"/>
          <w:sz w:val="21"/>
        </w:rPr>
        <w:t>；点卡内「预约」→ Toast「已预约该直播（原型）」。</w:t>
      </w:r>
    </w:p>
    <w:p>
      <w:pPr>
        <w:pStyle w:val="ListNumber"/>
        <w:spacing w:after="20"/>
        <w:ind w:left="765"/>
      </w:pPr>
      <w:r>
        <w:rPr>
          <w:rFonts w:ascii="宋体" w:hAnsi="宋体" w:eastAsia="宋体"/>
          <w:b w:val="0"/>
          <w:sz w:val="21"/>
        </w:rPr>
        <w:t xml:space="preserve">点楼层内容卡 → 分别进入 </w:t>
      </w:r>
      <w:r>
        <w:rPr>
          <w:rFonts w:ascii="Menlo" w:hAnsi="Menlo" w:eastAsia="Menlo"/>
          <w:b w:val="0"/>
          <w:color w:val="A03030"/>
          <w:sz w:val="21"/>
        </w:rPr>
        <w:t>course.html</w:t>
      </w:r>
      <w:r>
        <w:rPr>
          <w:rFonts w:ascii="宋体" w:hAnsi="宋体" w:eastAsia="宋体"/>
          <w:b w:val="0"/>
          <w:sz w:val="21"/>
        </w:rPr>
        <w:t xml:space="preserve"> / </w:t>
      </w:r>
      <w:r>
        <w:rPr>
          <w:rFonts w:ascii="Menlo" w:hAnsi="Menlo" w:eastAsia="Menlo"/>
          <w:b w:val="0"/>
          <w:color w:val="A03030"/>
          <w:sz w:val="21"/>
        </w:rPr>
        <w:t>offline-detail.html</w:t>
      </w:r>
      <w:r>
        <w:rPr>
          <w:rFonts w:ascii="宋体" w:hAnsi="宋体" w:eastAsia="宋体"/>
          <w:b w:val="0"/>
          <w:sz w:val="21"/>
        </w:rPr>
        <w:t xml:space="preserve"> / </w:t>
      </w:r>
      <w:r>
        <w:rPr>
          <w:rFonts w:ascii="Menlo" w:hAnsi="Menlo" w:eastAsia="Menlo"/>
          <w:b w:val="0"/>
          <w:color w:val="A03030"/>
          <w:sz w:val="21"/>
        </w:rPr>
        <w:t>article-detail.html</w:t>
      </w:r>
      <w:r>
        <w:rPr>
          <w:rFonts w:ascii="宋体" w:hAnsi="宋体" w:eastAsia="宋体"/>
          <w:b w:val="0"/>
          <w:sz w:val="21"/>
        </w:rPr>
        <w:t>。</w:t>
      </w:r>
    </w:p>
    <w:p>
      <w:pPr>
        <w:pStyle w:val="ListNumber"/>
        <w:spacing w:after="20"/>
        <w:ind w:left="765"/>
      </w:pPr>
      <w:r>
        <w:rPr>
          <w:rFonts w:ascii="宋体" w:hAnsi="宋体" w:eastAsia="宋体"/>
          <w:b w:val="0"/>
          <w:sz w:val="21"/>
        </w:rPr>
        <w:t xml:space="preserve">点「艺博士」欢迎卡 → 进入 </w:t>
      </w:r>
      <w:r>
        <w:rPr>
          <w:rFonts w:ascii="Menlo" w:hAnsi="Menlo" w:eastAsia="Menlo"/>
          <w:b w:val="0"/>
          <w:color w:val="A03030"/>
          <w:sz w:val="21"/>
        </w:rPr>
        <w:t>learning.html</w:t>
      </w:r>
      <w:r>
        <w:rPr>
          <w:rFonts w:ascii="宋体" w:hAnsi="宋体" w:eastAsia="宋体"/>
          <w:b w:val="0"/>
          <w:sz w:val="21"/>
        </w:rPr>
        <w:t>。</w:t>
      </w:r>
    </w:p>
    <w:p>
      <w:pPr>
        <w:pStyle w:val="ListNumber"/>
        <w:spacing w:after="20"/>
        <w:ind w:left="765"/>
      </w:pPr>
      <w:r>
        <w:rPr>
          <w:rFonts w:ascii="宋体" w:hAnsi="宋体" w:eastAsia="宋体"/>
          <w:b w:val="0"/>
          <w:sz w:val="21"/>
        </w:rPr>
        <w:t xml:space="preserve">点定制化计划条右侧「去看看 ›」→ 进入 </w:t>
      </w:r>
      <w:r>
        <w:rPr>
          <w:rFonts w:ascii="Menlo" w:hAnsi="Menlo" w:eastAsia="Menlo"/>
          <w:b w:val="0"/>
          <w:color w:val="A03030"/>
          <w:sz w:val="21"/>
        </w:rPr>
        <w:t>plan.html</w:t>
      </w:r>
      <w:r>
        <w:rPr>
          <w:rFonts w:ascii="宋体" w:hAnsi="宋体" w:eastAsia="宋体"/>
          <w:b w:val="0"/>
          <w:sz w:val="21"/>
        </w:rPr>
        <w:t>。</w:t>
      </w:r>
    </w:p>
    <w:p>
      <w:pPr>
        <w:pStyle w:val="ListBullet"/>
        <w:spacing w:after="20"/>
        <w:ind w:left="425"/>
      </w:pPr>
      <w:r>
        <w:rPr>
          <w:rFonts w:ascii="宋体" w:hAnsi="宋体" w:eastAsia="宋体"/>
          <w:b/>
          <w:sz w:val="21"/>
        </w:rPr>
        <w:t>关键交互</w:t>
      </w:r>
      <w:r>
        <w:rPr>
          <w:rFonts w:ascii="宋体" w:hAnsi="宋体" w:eastAsia="宋体"/>
          <w:b w:val="0"/>
          <w:sz w:val="21"/>
        </w:rPr>
        <w:t xml:space="preserve">：楼层顺序与内容来自上架位（线上课 </w:t>
      </w:r>
      <w:r>
        <w:rPr>
          <w:rFonts w:ascii="Menlo" w:hAnsi="Menlo" w:eastAsia="Menlo"/>
          <w:b w:val="0"/>
          <w:color w:val="A03030"/>
          <w:sz w:val="21"/>
        </w:rPr>
        <w:t>slot=online</w:t>
      </w:r>
      <w:r>
        <w:rPr>
          <w:rFonts w:ascii="宋体" w:hAnsi="宋体" w:eastAsia="宋体"/>
          <w:b w:val="0"/>
          <w:sz w:val="21"/>
        </w:rPr>
        <w:t xml:space="preserve"> 前 3、线下课 </w:t>
      </w:r>
      <w:r>
        <w:rPr>
          <w:rFonts w:ascii="Menlo" w:hAnsi="Menlo" w:eastAsia="Menlo"/>
          <w:b w:val="0"/>
          <w:color w:val="A03030"/>
          <w:sz w:val="21"/>
        </w:rPr>
        <w:t>slot=offline</w:t>
      </w:r>
      <w:r>
        <w:rPr>
          <w:rFonts w:ascii="宋体" w:hAnsi="宋体" w:eastAsia="宋体"/>
          <w:b w:val="0"/>
          <w:sz w:val="21"/>
        </w:rPr>
        <w:t xml:space="preserve">、精选文章 </w:t>
      </w:r>
      <w:r>
        <w:rPr>
          <w:rFonts w:ascii="Menlo" w:hAnsi="Menlo" w:eastAsia="Menlo"/>
          <w:b w:val="0"/>
          <w:color w:val="A03030"/>
          <w:sz w:val="21"/>
        </w:rPr>
        <w:t>slot=article</w:t>
      </w:r>
      <w:r>
        <w:rPr>
          <w:rFonts w:ascii="宋体" w:hAnsi="宋体" w:eastAsia="宋体"/>
          <w:b w:val="0"/>
          <w:sz w:val="21"/>
        </w:rPr>
        <w:t xml:space="preserve">，按 </w:t>
      </w:r>
      <w:r>
        <w:rPr>
          <w:rFonts w:ascii="Menlo" w:hAnsi="Menlo" w:eastAsia="Menlo"/>
          <w:b w:val="0"/>
          <w:color w:val="A03030"/>
          <w:sz w:val="21"/>
        </w:rPr>
        <w:t>visible &amp;&amp; status==="active"</w:t>
      </w:r>
      <w:r>
        <w:rPr>
          <w:rFonts w:ascii="宋体" w:hAnsi="宋体" w:eastAsia="宋体"/>
          <w:b w:val="0"/>
          <w:sz w:val="21"/>
        </w:rPr>
        <w:t xml:space="preserve"> 过滤），未配置楼层隐藏；计划条 </w:t>
      </w:r>
      <w:r>
        <w:rPr>
          <w:rFonts w:ascii="Menlo" w:hAnsi="Menlo" w:eastAsia="Menlo"/>
          <w:b w:val="0"/>
          <w:color w:val="A03030"/>
          <w:sz w:val="21"/>
        </w:rPr>
        <w:t>data-phase2-only</w:t>
      </w:r>
      <w:r>
        <w:rPr>
          <w:rFonts w:ascii="宋体" w:hAnsi="宋体" w:eastAsia="宋体"/>
          <w:b w:val="0"/>
          <w:sz w:val="21"/>
        </w:rPr>
        <w:t xml:space="preserve">（文案「定制化计划 · 亲子沟通 21 天训练营计划」，入口「去看看 ›」）；空态 </w:t>
      </w:r>
      <w:r>
        <w:rPr>
          <w:rFonts w:ascii="Menlo" w:hAnsi="Menlo" w:eastAsia="Menlo"/>
          <w:b w:val="0"/>
          <w:color w:val="A03030"/>
          <w:sz w:val="21"/>
        </w:rPr>
        <w:t>暂无线上课</w:t>
      </w:r>
      <w:r>
        <w:rPr>
          <w:rFonts w:ascii="宋体" w:hAnsi="宋体" w:eastAsia="宋体"/>
          <w:b w:val="0"/>
          <w:sz w:val="21"/>
        </w:rPr>
        <w:t xml:space="preserve"> / </w:t>
      </w:r>
      <w:r>
        <w:rPr>
          <w:rFonts w:ascii="Menlo" w:hAnsi="Menlo" w:eastAsia="Menlo"/>
          <w:b w:val="0"/>
          <w:color w:val="A03030"/>
          <w:sz w:val="21"/>
        </w:rPr>
        <w:t>暂无线下课</w:t>
      </w:r>
      <w:r>
        <w:rPr>
          <w:rFonts w:ascii="宋体" w:hAnsi="宋体" w:eastAsia="宋体"/>
          <w:b w:val="0"/>
          <w:sz w:val="21"/>
        </w:rPr>
        <w:t xml:space="preserve"> / </w:t>
      </w:r>
      <w:r>
        <w:rPr>
          <w:rFonts w:ascii="Menlo" w:hAnsi="Menlo" w:eastAsia="Menlo"/>
          <w:b w:val="0"/>
          <w:color w:val="A03030"/>
          <w:sz w:val="21"/>
        </w:rPr>
        <w:t>暂无精选文章</w:t>
      </w:r>
      <w:r>
        <w:rPr>
          <w:rFonts w:ascii="宋体" w:hAnsi="宋体" w:eastAsia="宋体"/>
          <w:b w:val="0"/>
          <w:sz w:val="21"/>
        </w:rPr>
        <w:t xml:space="preserve">；无直播时隐藏直播区块；悬浮按钮 </w:t>
      </w:r>
      <w:r>
        <w:rPr>
          <w:rFonts w:ascii="Menlo" w:hAnsi="Menlo" w:eastAsia="Menlo"/>
          <w:b w:val="0"/>
          <w:color w:val="A03030"/>
          <w:sz w:val="21"/>
        </w:rPr>
        <w:t>#mpFloatTop</w:t>
      </w:r>
      <w:r>
        <w:rPr>
          <w:rFonts w:ascii="宋体" w:hAnsi="宋体" w:eastAsia="宋体"/>
          <w:b w:val="0"/>
          <w:sz w:val="21"/>
        </w:rPr>
        <w:t xml:space="preserve"> 平滑回顶。</w:t>
      </w:r>
    </w:p>
    <w:p>
      <w:pPr>
        <w:pStyle w:val="ListBullet"/>
        <w:spacing w:after="20"/>
        <w:ind w:left="425"/>
      </w:pPr>
      <w:r>
        <w:rPr>
          <w:rFonts w:ascii="宋体" w:hAnsi="宋体" w:eastAsia="宋体"/>
          <w:b/>
          <w:sz w:val="21"/>
        </w:rPr>
        <w:t>跳转关系</w:t>
      </w:r>
      <w:r>
        <w:rPr>
          <w:rFonts w:ascii="宋体" w:hAnsi="宋体" w:eastAsia="宋体"/>
          <w:b w:val="0"/>
          <w:sz w:val="21"/>
        </w:rPr>
        <w:t xml:space="preserve">：金刚区 / 楼层 → 各列表与详情；艺博士卡 → </w:t>
      </w:r>
      <w:r>
        <w:rPr>
          <w:rFonts w:ascii="Menlo" w:hAnsi="Menlo" w:eastAsia="Menlo"/>
          <w:b w:val="0"/>
          <w:color w:val="A03030"/>
          <w:sz w:val="21"/>
        </w:rPr>
        <w:t>learning.html</w:t>
      </w:r>
      <w:r>
        <w:rPr>
          <w:rFonts w:ascii="宋体" w:hAnsi="宋体" w:eastAsia="宋体"/>
          <w:b w:val="0"/>
          <w:sz w:val="21"/>
        </w:rPr>
        <w:t xml:space="preserve">；计划条 → </w:t>
      </w:r>
      <w:r>
        <w:rPr>
          <w:rFonts w:ascii="Menlo" w:hAnsi="Menlo" w:eastAsia="Menlo"/>
          <w:b w:val="0"/>
          <w:color w:val="A03030"/>
          <w:sz w:val="21"/>
        </w:rPr>
        <w:t>plan.html</w:t>
      </w:r>
      <w:r>
        <w:rPr>
          <w:rFonts w:ascii="宋体" w:hAnsi="宋体" w:eastAsia="宋体"/>
          <w:b w:val="0"/>
          <w:sz w:val="21"/>
        </w:rPr>
        <w:t>；「更多 ›」→ 各列表页。</w:t>
      </w:r>
    </w:p>
    <w:p>
      <w:pPr>
        <w:pStyle w:val="ListBullet"/>
        <w:spacing w:after="20"/>
        <w:ind w:left="425"/>
      </w:pPr>
      <w:r>
        <w:rPr>
          <w:rFonts w:ascii="宋体" w:hAnsi="宋体" w:eastAsia="宋体"/>
          <w:b/>
          <w:sz w:val="21"/>
        </w:rPr>
        <w:t>原型</w:t>
      </w:r>
      <w:r>
        <w:rPr>
          <w:rFonts w:ascii="宋体" w:hAnsi="宋体" w:eastAsia="宋体"/>
          <w:b w:val="0"/>
          <w:sz w:val="21"/>
        </w:rPr>
        <w:t>：</w:t>
      </w:r>
      <w:r>
        <w:rPr>
          <w:rFonts w:ascii="Menlo" w:hAnsi="Menlo" w:eastAsia="Menlo"/>
          <w:b w:val="0"/>
          <w:color w:val="A03030"/>
          <w:sz w:val="21"/>
        </w:rPr>
        <w:t>prototype/miniprogram/home.html</w:t>
      </w:r>
    </w:p>
    <w:p>
      <w:r>
        <w:rPr>
          <w:rFonts w:ascii="宋体" w:hAnsi="宋体" w:eastAsia="宋体"/>
          <w:b/>
        </w:rPr>
        <w:t>业务规则摘要</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编号</w:t>
            </w:r>
          </w:p>
        </w:tc>
        <w:tc>
          <w:tcPr>
            <w:tcW w:type="dxa" w:w="4479"/>
            <w:shd w:val="clear" w:fill="4472C4"/>
          </w:tcPr>
          <w:p>
            <w:pPr>
              <w:spacing w:after="20" w:line="276" w:lineRule="auto"/>
            </w:pPr>
            <w:r>
              <w:rPr>
                <w:b/>
                <w:color w:val="FFFFFF"/>
                <w:sz w:val="19"/>
              </w:rPr>
            </w:r>
            <w:r>
              <w:rPr>
                <w:rFonts w:ascii="宋体" w:hAnsi="宋体" w:eastAsia="宋体"/>
                <w:b/>
                <w:color w:val="FFFFFF"/>
                <w:sz w:val="19"/>
              </w:rPr>
              <w:t>规则</w:t>
            </w:r>
          </w:p>
        </w:tc>
      </w:tr>
      <w:tr>
        <w:tc>
          <w:tcPr>
            <w:tcW w:type="dxa" w:w="4479"/>
          </w:tcPr>
          <w:p>
            <w:pPr>
              <w:spacing w:after="20" w:line="276" w:lineRule="auto"/>
            </w:pPr>
            <w:r>
              <w:rPr>
                <w:sz w:val="19"/>
              </w:rPr>
            </w:r>
            <w:r>
              <w:rPr>
                <w:rFonts w:ascii="宋体" w:hAnsi="宋体" w:eastAsia="宋体"/>
                <w:b w:val="0"/>
                <w:sz w:val="19"/>
              </w:rPr>
              <w:t>R-MP-241</w:t>
            </w:r>
          </w:p>
        </w:tc>
        <w:tc>
          <w:tcPr>
            <w:tcW w:type="dxa" w:w="4479"/>
          </w:tcPr>
          <w:p>
            <w:pPr>
              <w:spacing w:after="20" w:line="276" w:lineRule="auto"/>
            </w:pPr>
            <w:r>
              <w:rPr>
                <w:sz w:val="19"/>
              </w:rPr>
            </w:r>
            <w:r>
              <w:rPr>
                <w:rFonts w:ascii="宋体" w:hAnsi="宋体" w:eastAsia="宋体"/>
                <w:b w:val="0"/>
                <w:sz w:val="19"/>
              </w:rPr>
              <w:t>首页四楼层（直播 / 线上课 / 线下课 / 精选文章）的内容与顺序由商家端「首页装修」上架位决定；未配置楼层隐藏</w:t>
            </w:r>
          </w:p>
        </w:tc>
      </w:tr>
      <w:tr>
        <w:tc>
          <w:tcPr>
            <w:tcW w:type="dxa" w:w="4479"/>
          </w:tcPr>
          <w:p>
            <w:pPr>
              <w:spacing w:after="20" w:line="276" w:lineRule="auto"/>
            </w:pPr>
            <w:r>
              <w:rPr>
                <w:sz w:val="19"/>
              </w:rPr>
            </w:r>
            <w:r>
              <w:rPr>
                <w:rFonts w:ascii="宋体" w:hAnsi="宋体" w:eastAsia="宋体"/>
                <w:b w:val="0"/>
                <w:sz w:val="19"/>
              </w:rPr>
              <w:t>R-MP-242</w:t>
            </w:r>
          </w:p>
        </w:tc>
        <w:tc>
          <w:tcPr>
            <w:tcW w:type="dxa" w:w="4479"/>
          </w:tcPr>
          <w:p>
            <w:pPr>
              <w:spacing w:after="20" w:line="276" w:lineRule="auto"/>
            </w:pPr>
            <w:r>
              <w:rPr>
                <w:sz w:val="19"/>
              </w:rPr>
            </w:r>
            <w:r>
              <w:rPr>
                <w:rFonts w:ascii="宋体" w:hAnsi="宋体" w:eastAsia="宋体"/>
                <w:b w:val="0"/>
                <w:sz w:val="19"/>
              </w:rPr>
              <w:t xml:space="preserve">首页卡片价格 / 免费付费 / 解锁态文案取自该内容上架位与成交商品（列表用 </w:t>
            </w:r>
            <w:r>
              <w:rPr>
                <w:rFonts w:ascii="Menlo" w:hAnsi="Menlo" w:eastAsia="Menlo"/>
                <w:b w:val="0"/>
                <w:color w:val="A03030"/>
                <w:sz w:val="19"/>
              </w:rPr>
              <w:t>MpCommerce.priceLabel</w:t>
            </w:r>
            <w:r>
              <w:rPr>
                <w:rFonts w:ascii="宋体" w:hAnsi="宋体" w:eastAsia="宋体"/>
                <w:b w:val="0"/>
                <w:sz w:val="19"/>
              </w:rPr>
              <w:t>）</w:t>
            </w:r>
          </w:p>
        </w:tc>
      </w:tr>
      <w:tr>
        <w:tc>
          <w:tcPr>
            <w:tcW w:type="dxa" w:w="4479"/>
          </w:tcPr>
          <w:p>
            <w:pPr>
              <w:spacing w:after="20" w:line="276" w:lineRule="auto"/>
            </w:pPr>
            <w:r>
              <w:rPr>
                <w:sz w:val="19"/>
              </w:rPr>
            </w:r>
            <w:r>
              <w:rPr>
                <w:rFonts w:ascii="宋体" w:hAnsi="宋体" w:eastAsia="宋体"/>
                <w:b w:val="0"/>
                <w:sz w:val="19"/>
              </w:rPr>
              <w:t>R-MP-243</w:t>
            </w:r>
          </w:p>
        </w:tc>
        <w:tc>
          <w:tcPr>
            <w:tcW w:type="dxa" w:w="4479"/>
          </w:tcPr>
          <w:p>
            <w:pPr>
              <w:spacing w:after="20" w:line="276" w:lineRule="auto"/>
            </w:pPr>
            <w:r>
              <w:rPr>
                <w:sz w:val="19"/>
              </w:rPr>
            </w:r>
            <w:r>
              <w:rPr>
                <w:rFonts w:ascii="宋体" w:hAnsi="宋体" w:eastAsia="宋体"/>
                <w:b w:val="0"/>
                <w:sz w:val="19"/>
              </w:rPr>
              <w:t>「定制化计划」提醒条与金刚位「测评」均为一期隐藏 / 二期显示（</w:t>
            </w:r>
            <w:r>
              <w:rPr>
                <w:rFonts w:ascii="Menlo" w:hAnsi="Menlo" w:eastAsia="Menlo"/>
                <w:b w:val="0"/>
                <w:color w:val="A03030"/>
                <w:sz w:val="19"/>
              </w:rPr>
              <w:t>data-phase2-only</w:t>
            </w:r>
            <w:r>
              <w:rPr>
                <w:rFonts w:ascii="宋体" w:hAnsi="宋体" w:eastAsia="宋体"/>
                <w:b w:val="0"/>
                <w:sz w:val="19"/>
              </w:rPr>
              <w:t>）</w:t>
            </w:r>
          </w:p>
        </w:tc>
      </w:tr>
    </w:tbl>
    <w:p/>
    <w:p>
      <w:r>
        <w:rPr>
          <w:rFonts w:ascii="宋体" w:hAnsi="宋体" w:eastAsia="宋体"/>
          <w:b/>
        </w:rPr>
        <w:t>验收标准</w:t>
      </w:r>
    </w:p>
    <w:p>
      <w:pPr>
        <w:pStyle w:val="ListBullet"/>
        <w:spacing w:after="20"/>
        <w:ind w:left="425"/>
      </w:pPr>
      <w:r>
        <w:rPr>
          <w:rFonts w:ascii="宋体" w:hAnsi="宋体" w:eastAsia="宋体"/>
          <w:b w:val="0"/>
          <w:sz w:val="21"/>
        </w:rPr>
        <w:t xml:space="preserve">给定商家端在「首页装修 → 线上课」配置 3 门课并排序，家长打开首页则楼层按配置顺序展示且「更多」进入 </w:t>
      </w:r>
      <w:r>
        <w:rPr>
          <w:rFonts w:ascii="Menlo" w:hAnsi="Menlo" w:eastAsia="Menlo"/>
          <w:b w:val="0"/>
          <w:color w:val="A03030"/>
          <w:sz w:val="21"/>
        </w:rPr>
        <w:t>courses.html</w:t>
      </w:r>
      <w:r>
        <w:rPr>
          <w:rFonts w:ascii="宋体" w:hAnsi="宋体" w:eastAsia="宋体"/>
          <w:b w:val="0"/>
          <w:sz w:val="21"/>
        </w:rPr>
        <w:t>。</w:t>
      </w:r>
    </w:p>
    <w:p>
      <w:pPr>
        <w:pStyle w:val="ListBullet"/>
        <w:spacing w:after="20"/>
        <w:ind w:left="425"/>
      </w:pPr>
      <w:r>
        <w:rPr>
          <w:rFonts w:ascii="宋体" w:hAnsi="宋体" w:eastAsia="宋体"/>
          <w:b w:val="0"/>
          <w:sz w:val="21"/>
        </w:rPr>
        <w:t>给定某楼层无任何上架内容，打开首页则该楼层不渲染。</w:t>
      </w:r>
    </w:p>
    <w:p>
      <w:pPr>
        <w:pStyle w:val="ListBullet"/>
        <w:spacing w:after="20"/>
        <w:ind w:left="425"/>
      </w:pPr>
      <w:r>
        <w:rPr>
          <w:rFonts w:ascii="宋体" w:hAnsi="宋体" w:eastAsia="宋体"/>
          <w:b w:val="0"/>
          <w:sz w:val="21"/>
        </w:rPr>
        <w:t>给定一期视图，打开首页则「测评」金刚位与「定制化计划」条不显示；开启二期后显示。</w:t>
      </w:r>
    </w:p>
    <w:p>
      <w:r>
        <w:rPr>
          <w:rFonts w:ascii="宋体" w:hAnsi="宋体" w:eastAsia="宋体"/>
          <w:b/>
        </w:rPr>
        <w:t>开放问题</w:t>
      </w:r>
    </w:p>
    <w:p>
      <w:pPr>
        <w:pStyle w:val="ListBullet"/>
        <w:spacing w:after="20"/>
        <w:ind w:left="425"/>
      </w:pPr>
      <w:r>
        <w:rPr>
          <w:rFonts w:ascii="宋体" w:hAnsi="宋体" w:eastAsia="宋体"/>
          <w:b w:val="0"/>
          <w:sz w:val="21"/>
        </w:rPr>
        <w:t>搜索框已按评审移除，主稿 §2.1 保留的「关键词搜索课程 / 直播」需求</w:t>
      </w:r>
      <w:r>
        <w:rPr>
          <w:rFonts w:ascii="宋体" w:hAnsi="宋体" w:eastAsia="宋体"/>
          <w:b/>
          <w:sz w:val="21"/>
        </w:rPr>
        <w:t>无 UI 落点</w:t>
      </w:r>
      <w:r>
        <w:rPr>
          <w:rFonts w:ascii="宋体" w:hAnsi="宋体" w:eastAsia="宋体"/>
          <w:b w:val="0"/>
          <w:sz w:val="21"/>
        </w:rPr>
        <w:t>，需确认取消或另设入口。</w:t>
      </w:r>
    </w:p>
    <w:p>
      <w:pPr>
        <w:pStyle w:val="Heading3"/>
      </w:pPr>
      <w:r>
        <w:rPr>
          <w:rFonts w:ascii="微软雅黑" w:hAnsi="微软雅黑" w:eastAsia="微软雅黑"/>
          <w:b/>
        </w:rPr>
        <w:t>5.3.3 课程与内容详情</w:t>
      </w:r>
    </w:p>
    <w:p>
      <w:r>
        <w:rPr>
          <w:rFonts w:ascii="宋体" w:hAnsi="宋体" w:eastAsia="宋体"/>
          <w:b/>
        </w:rPr>
        <w:t>模块目标</w:t>
      </w:r>
      <w:r>
        <w:rPr>
          <w:rFonts w:ascii="宋体" w:hAnsi="宋体" w:eastAsia="宋体"/>
          <w:b w:val="0"/>
        </w:rPr>
        <w:t>：承载线上课、文章两类内容的列表与详情，按上架位呈现免费 / 付费、试看范围与购买入口。</w:t>
      </w:r>
    </w:p>
    <w:p>
      <w:r>
        <w:rPr>
          <w:rFonts w:ascii="宋体" w:hAnsi="宋体" w:eastAsia="宋体"/>
          <w:b/>
        </w:rPr>
        <w:t>用户与场景</w:t>
      </w:r>
      <w:r>
        <w:rPr>
          <w:rFonts w:ascii="宋体" w:hAnsi="宋体" w:eastAsia="宋体"/>
          <w:b w:val="0"/>
        </w:rPr>
        <w:t>：</w:t>
      </w:r>
    </w:p>
    <w:p>
      <w:pPr>
        <w:pStyle w:val="ListNumber"/>
        <w:spacing w:after="20"/>
        <w:ind w:left="425"/>
      </w:pPr>
      <w:r>
        <w:rPr>
          <w:rFonts w:ascii="宋体" w:hAnsi="宋体" w:eastAsia="宋体"/>
          <w:b w:val="0"/>
          <w:sz w:val="21"/>
        </w:rPr>
        <w:t>家长在线上课列表浏览课程，点进详情看目录与讲师。</w:t>
      </w:r>
    </w:p>
    <w:p>
      <w:pPr>
        <w:pStyle w:val="ListNumber"/>
        <w:spacing w:after="20"/>
        <w:ind w:left="425"/>
      </w:pPr>
      <w:r>
        <w:rPr>
          <w:rFonts w:ascii="宋体" w:hAnsi="宋体" w:eastAsia="宋体"/>
          <w:b w:val="0"/>
          <w:sz w:val="21"/>
        </w:rPr>
        <w:t>家长试看前几节后点击锁定节，被引导去购买。</w:t>
      </w:r>
    </w:p>
    <w:p>
      <w:pPr>
        <w:pStyle w:val="ListNumber"/>
        <w:spacing w:after="20"/>
        <w:ind w:left="425"/>
      </w:pPr>
      <w:r>
        <w:rPr>
          <w:rFonts w:ascii="宋体" w:hAnsi="宋体" w:eastAsia="宋体"/>
          <w:b w:val="0"/>
          <w:sz w:val="21"/>
        </w:rPr>
        <w:t>家长阅读免费文章全文；付费文章仅可看试看段落。</w:t>
      </w:r>
    </w:p>
    <w:p>
      <w:r>
        <w:rPr>
          <w:rFonts w:ascii="宋体" w:hAnsi="宋体" w:eastAsia="宋体"/>
          <w:b/>
        </w:rPr>
        <w:t>功能摘要表</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shd w:val="clear" w:fill="4472C4"/>
          </w:tcPr>
          <w:p>
            <w:pPr>
              <w:spacing w:after="20" w:line="276" w:lineRule="auto"/>
            </w:pPr>
            <w:r>
              <w:rPr>
                <w:b/>
                <w:color w:val="FFFFFF"/>
                <w:sz w:val="19"/>
              </w:rPr>
            </w:r>
            <w:r>
              <w:rPr>
                <w:rFonts w:ascii="宋体" w:hAnsi="宋体" w:eastAsia="宋体"/>
                <w:b/>
                <w:color w:val="FFFFFF"/>
                <w:sz w:val="19"/>
              </w:rPr>
              <w:t>Tab/类型</w:t>
            </w:r>
          </w:p>
        </w:tc>
        <w:tc>
          <w:tcPr>
            <w:tcW w:type="dxa" w:w="1792"/>
            <w:shd w:val="clear" w:fill="4472C4"/>
          </w:tcPr>
          <w:p>
            <w:pPr>
              <w:spacing w:after="20" w:line="276" w:lineRule="auto"/>
            </w:pPr>
            <w:r>
              <w:rPr>
                <w:b/>
                <w:color w:val="FFFFFF"/>
                <w:sz w:val="19"/>
              </w:rPr>
            </w:r>
            <w:r>
              <w:rPr>
                <w:rFonts w:ascii="宋体" w:hAnsi="宋体" w:eastAsia="宋体"/>
                <w:b/>
                <w:color w:val="FFFFFF"/>
                <w:sz w:val="19"/>
              </w:rPr>
              <w:t>功能</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页面文件</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页面要点</w:t>
            </w:r>
          </w:p>
        </w:tc>
        <w:tc>
          <w:tcPr>
            <w:tcW w:type="dxa" w:w="1792"/>
            <w:shd w:val="clear" w:fill="4472C4"/>
          </w:tcPr>
          <w:p>
            <w:pPr>
              <w:spacing w:after="20" w:line="276" w:lineRule="auto"/>
            </w:pPr>
            <w:r>
              <w:rPr>
                <w:b/>
                <w:color w:val="FFFFFF"/>
                <w:sz w:val="19"/>
              </w:rPr>
            </w:r>
            <w:r>
              <w:rPr>
                <w:rFonts w:ascii="宋体" w:hAnsi="宋体" w:eastAsia="宋体"/>
                <w:b/>
                <w:color w:val="FFFFFF"/>
                <w:sz w:val="19"/>
              </w:rPr>
              <w:t>优先级</w:t>
            </w:r>
          </w:p>
        </w:tc>
      </w:tr>
      <w:tr>
        <w:tc>
          <w:tcPr>
            <w:tcW w:type="dxa" w:w="1792"/>
          </w:tcPr>
          <w:p>
            <w:pPr>
              <w:spacing w:after="20" w:line="276" w:lineRule="auto"/>
            </w:pPr>
            <w:r>
              <w:rPr>
                <w:sz w:val="19"/>
              </w:rPr>
            </w:r>
            <w:r>
              <w:rPr>
                <w:rFonts w:ascii="宋体" w:hAnsi="宋体" w:eastAsia="宋体"/>
                <w:b w:val="0"/>
                <w:sz w:val="19"/>
              </w:rPr>
              <w:t>列表</w:t>
            </w:r>
          </w:p>
        </w:tc>
        <w:tc>
          <w:tcPr>
            <w:tcW w:type="dxa" w:w="1792"/>
          </w:tcPr>
          <w:p>
            <w:pPr>
              <w:spacing w:after="20" w:line="276" w:lineRule="auto"/>
            </w:pPr>
            <w:r>
              <w:rPr>
                <w:sz w:val="19"/>
              </w:rPr>
            </w:r>
            <w:r>
              <w:rPr>
                <w:rFonts w:ascii="宋体" w:hAnsi="宋体" w:eastAsia="宋体"/>
                <w:b w:val="0"/>
                <w:sz w:val="19"/>
              </w:rPr>
              <w:t>线上课列表</w:t>
            </w:r>
          </w:p>
        </w:tc>
        <w:tc>
          <w:tcPr>
            <w:tcW w:type="dxa" w:w="1792"/>
          </w:tcPr>
          <w:p>
            <w:pPr>
              <w:spacing w:after="20" w:line="276" w:lineRule="auto"/>
            </w:pPr>
            <w:r>
              <w:rPr>
                <w:sz w:val="19"/>
              </w:rPr>
            </w:r>
            <w:r>
              <w:rPr>
                <w:rFonts w:ascii="Menlo" w:hAnsi="Menlo" w:eastAsia="Menlo"/>
                <w:b w:val="0"/>
                <w:color w:val="A03030"/>
                <w:sz w:val="19"/>
              </w:rPr>
              <w:t>courses.html</w:t>
            </w:r>
          </w:p>
        </w:tc>
        <w:tc>
          <w:tcPr>
            <w:tcW w:type="dxa" w:w="1792"/>
          </w:tcPr>
          <w:p>
            <w:pPr>
              <w:spacing w:after="20" w:line="276" w:lineRule="auto"/>
            </w:pPr>
            <w:r>
              <w:rPr>
                <w:sz w:val="19"/>
              </w:rPr>
            </w:r>
            <w:r>
              <w:rPr>
                <w:rFonts w:ascii="宋体" w:hAnsi="宋体" w:eastAsia="宋体"/>
                <w:b w:val="0"/>
                <w:sz w:val="19"/>
              </w:rPr>
              <w:t>上架位驱动，价格文案分态</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详情</w:t>
            </w:r>
          </w:p>
        </w:tc>
        <w:tc>
          <w:tcPr>
            <w:tcW w:type="dxa" w:w="1792"/>
          </w:tcPr>
          <w:p>
            <w:pPr>
              <w:spacing w:after="20" w:line="276" w:lineRule="auto"/>
            </w:pPr>
            <w:r>
              <w:rPr>
                <w:sz w:val="19"/>
              </w:rPr>
            </w:r>
            <w:r>
              <w:rPr>
                <w:rFonts w:ascii="宋体" w:hAnsi="宋体" w:eastAsia="宋体"/>
                <w:b w:val="0"/>
                <w:sz w:val="19"/>
              </w:rPr>
              <w:t>线上课详情</w:t>
            </w:r>
          </w:p>
        </w:tc>
        <w:tc>
          <w:tcPr>
            <w:tcW w:type="dxa" w:w="1792"/>
          </w:tcPr>
          <w:p>
            <w:pPr>
              <w:spacing w:after="20" w:line="276" w:lineRule="auto"/>
            </w:pPr>
            <w:r>
              <w:rPr>
                <w:sz w:val="19"/>
              </w:rPr>
            </w:r>
            <w:r>
              <w:rPr>
                <w:rFonts w:ascii="Menlo" w:hAnsi="Menlo" w:eastAsia="Menlo"/>
                <w:b w:val="0"/>
                <w:color w:val="A03030"/>
                <w:sz w:val="19"/>
              </w:rPr>
              <w:t>course.html</w:t>
            </w:r>
          </w:p>
        </w:tc>
        <w:tc>
          <w:tcPr>
            <w:tcW w:type="dxa" w:w="1792"/>
          </w:tcPr>
          <w:p>
            <w:pPr>
              <w:spacing w:after="20" w:line="276" w:lineRule="auto"/>
            </w:pPr>
            <w:r>
              <w:rPr>
                <w:sz w:val="19"/>
              </w:rPr>
            </w:r>
            <w:r>
              <w:rPr>
                <w:rFonts w:ascii="宋体" w:hAnsi="宋体" w:eastAsia="宋体"/>
                <w:b w:val="0"/>
                <w:sz w:val="19"/>
              </w:rPr>
              <w:t>目录试看 / 锁节 + 底部 CTA</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列表</w:t>
            </w:r>
          </w:p>
        </w:tc>
        <w:tc>
          <w:tcPr>
            <w:tcW w:type="dxa" w:w="1792"/>
          </w:tcPr>
          <w:p>
            <w:pPr>
              <w:spacing w:after="20" w:line="276" w:lineRule="auto"/>
            </w:pPr>
            <w:r>
              <w:rPr>
                <w:sz w:val="19"/>
              </w:rPr>
            </w:r>
            <w:r>
              <w:rPr>
                <w:rFonts w:ascii="宋体" w:hAnsi="宋体" w:eastAsia="宋体"/>
                <w:b w:val="0"/>
                <w:sz w:val="19"/>
              </w:rPr>
              <w:t>精选文章列表</w:t>
            </w:r>
          </w:p>
        </w:tc>
        <w:tc>
          <w:tcPr>
            <w:tcW w:type="dxa" w:w="1792"/>
          </w:tcPr>
          <w:p>
            <w:pPr>
              <w:spacing w:after="20" w:line="276" w:lineRule="auto"/>
            </w:pPr>
            <w:r>
              <w:rPr>
                <w:sz w:val="19"/>
              </w:rPr>
            </w:r>
            <w:r>
              <w:rPr>
                <w:rFonts w:ascii="Menlo" w:hAnsi="Menlo" w:eastAsia="Menlo"/>
                <w:b w:val="0"/>
                <w:color w:val="A03030"/>
                <w:sz w:val="19"/>
              </w:rPr>
              <w:t>articles.html</w:t>
            </w:r>
          </w:p>
        </w:tc>
        <w:tc>
          <w:tcPr>
            <w:tcW w:type="dxa" w:w="1792"/>
          </w:tcPr>
          <w:p>
            <w:pPr>
              <w:spacing w:after="20" w:line="276" w:lineRule="auto"/>
            </w:pPr>
            <w:r>
              <w:rPr>
                <w:sz w:val="19"/>
              </w:rPr>
            </w:r>
            <w:r>
              <w:rPr>
                <w:rFonts w:ascii="宋体" w:hAnsi="宋体" w:eastAsia="宋体"/>
                <w:b w:val="0"/>
                <w:sz w:val="19"/>
              </w:rPr>
              <w:t>付费 / 免费 / 已解锁标记</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详情</w:t>
            </w:r>
          </w:p>
        </w:tc>
        <w:tc>
          <w:tcPr>
            <w:tcW w:type="dxa" w:w="1792"/>
          </w:tcPr>
          <w:p>
            <w:pPr>
              <w:spacing w:after="20" w:line="276" w:lineRule="auto"/>
            </w:pPr>
            <w:r>
              <w:rPr>
                <w:sz w:val="19"/>
              </w:rPr>
            </w:r>
            <w:r>
              <w:rPr>
                <w:rFonts w:ascii="宋体" w:hAnsi="宋体" w:eastAsia="宋体"/>
                <w:b w:val="0"/>
                <w:sz w:val="19"/>
              </w:rPr>
              <w:t>文章详情</w:t>
            </w:r>
          </w:p>
        </w:tc>
        <w:tc>
          <w:tcPr>
            <w:tcW w:type="dxa" w:w="1792"/>
          </w:tcPr>
          <w:p>
            <w:pPr>
              <w:spacing w:after="20" w:line="276" w:lineRule="auto"/>
            </w:pPr>
            <w:r>
              <w:rPr>
                <w:sz w:val="19"/>
              </w:rPr>
            </w:r>
            <w:r>
              <w:rPr>
                <w:rFonts w:ascii="Menlo" w:hAnsi="Menlo" w:eastAsia="Menlo"/>
                <w:b w:val="0"/>
                <w:color w:val="A03030"/>
                <w:sz w:val="19"/>
              </w:rPr>
              <w:t>article-detail.html</w:t>
            </w:r>
          </w:p>
        </w:tc>
        <w:tc>
          <w:tcPr>
            <w:tcW w:type="dxa" w:w="1792"/>
          </w:tcPr>
          <w:p>
            <w:pPr>
              <w:spacing w:after="20" w:line="276" w:lineRule="auto"/>
            </w:pPr>
            <w:r>
              <w:rPr>
                <w:sz w:val="19"/>
              </w:rPr>
            </w:r>
            <w:r>
              <w:rPr>
                <w:rFonts w:ascii="宋体" w:hAnsi="宋体" w:eastAsia="宋体"/>
                <w:b w:val="0"/>
                <w:sz w:val="19"/>
              </w:rPr>
              <w:t>试看段落 + 锁定层 + 购买栏</w:t>
            </w:r>
          </w:p>
        </w:tc>
        <w:tc>
          <w:tcPr>
            <w:tcW w:type="dxa" w:w="1792"/>
          </w:tcPr>
          <w:p>
            <w:pPr>
              <w:spacing w:after="20" w:line="276" w:lineRule="auto"/>
            </w:pPr>
            <w:r>
              <w:rPr>
                <w:sz w:val="19"/>
              </w:rPr>
            </w:r>
            <w:r>
              <w:rPr>
                <w:rFonts w:ascii="宋体" w:hAnsi="宋体" w:eastAsia="宋体"/>
                <w:b w:val="0"/>
                <w:sz w:val="19"/>
              </w:rPr>
              <w:t>P0</w:t>
            </w:r>
          </w:p>
        </w:tc>
      </w:tr>
    </w:tbl>
    <w:p/>
    <w:p>
      <w:r>
        <w:rPr>
          <w:rFonts w:ascii="宋体" w:hAnsi="宋体" w:eastAsia="宋体"/>
          <w:b/>
        </w:rPr>
        <w:t>页面与交互</w:t>
      </w:r>
    </w:p>
    <w:p>
      <w:pPr>
        <w:pStyle w:val="Heading4"/>
      </w:pPr>
      <w:r>
        <w:rPr>
          <w:rFonts w:ascii="微软雅黑" w:hAnsi="微软雅黑" w:eastAsia="微软雅黑"/>
          <w:b/>
        </w:rPr>
        <w:t xml:space="preserve">线上课列表 </w:t>
      </w:r>
      <w:r>
        <w:rPr>
          <w:rFonts w:ascii="微软雅黑" w:hAnsi="微软雅黑" w:eastAsia="微软雅黑"/>
          <w:b/>
          <w:color w:val="A03030"/>
          <w:sz w:val="19"/>
        </w:rPr>
        <w:t>courses.html</w:t>
      </w:r>
    </w:p>
    <w:p>
      <w:pPr>
        <w:pStyle w:val="ListBullet"/>
        <w:spacing w:after="20"/>
        <w:ind w:left="425"/>
      </w:pPr>
      <w:r>
        <w:rPr>
          <w:rFonts w:ascii="宋体" w:hAnsi="宋体" w:eastAsia="宋体"/>
          <w:b/>
          <w:sz w:val="21"/>
        </w:rPr>
        <w:t>页面目的</w:t>
      </w:r>
      <w:r>
        <w:rPr>
          <w:rFonts w:ascii="宋体" w:hAnsi="宋体" w:eastAsia="宋体"/>
          <w:b w:val="0"/>
          <w:sz w:val="21"/>
        </w:rPr>
        <w:t>：展示可售线上课，导流到详情。</w:t>
      </w:r>
    </w:p>
    <w:p>
      <w:pPr>
        <w:pStyle w:val="ListBullet"/>
        <w:spacing w:after="20"/>
        <w:ind w:left="425"/>
      </w:pPr>
      <w:r>
        <w:rPr>
          <w:rFonts w:ascii="宋体" w:hAnsi="宋体" w:eastAsia="宋体"/>
          <w:b/>
          <w:sz w:val="21"/>
        </w:rPr>
        <w:t>页面结构</w:t>
      </w:r>
      <w:r>
        <w:rPr>
          <w:rFonts w:ascii="宋体" w:hAnsi="宋体" w:eastAsia="宋体"/>
          <w:b w:val="0"/>
          <w:sz w:val="21"/>
        </w:rPr>
        <w:t>：返回「首页」+ 标题「线上课」→ 卡片列表（封面 / 标题 / 讲师 / 期次 / 讲数 / 价格文案 / 学过人数 / 标签 / 「查看详情」）。</w:t>
      </w:r>
    </w:p>
    <w:p>
      <w:pPr>
        <w:pStyle w:val="ListBullet"/>
        <w:spacing w:after="20"/>
        <w:ind w:left="425"/>
      </w:pPr>
      <w:r>
        <w:rPr>
          <w:rFonts w:ascii="宋体" w:hAnsi="宋体" w:eastAsia="宋体"/>
          <w:b/>
          <w:sz w:val="21"/>
        </w:rPr>
        <w:t>主路径</w:t>
      </w:r>
      <w:r>
        <w:rPr>
          <w:rFonts w:ascii="宋体" w:hAnsi="宋体" w:eastAsia="宋体"/>
          <w:b w:val="0"/>
          <w:sz w:val="21"/>
        </w:rPr>
        <w:t xml:space="preserve">：点卡片或价格按钮 → </w:t>
      </w:r>
      <w:r>
        <w:rPr>
          <w:rFonts w:ascii="Menlo" w:hAnsi="Menlo" w:eastAsia="Menlo"/>
          <w:b w:val="0"/>
          <w:color w:val="A03030"/>
          <w:sz w:val="21"/>
        </w:rPr>
        <w:t>course.html?id=</w:t>
      </w:r>
      <w:r>
        <w:rPr>
          <w:rFonts w:ascii="宋体" w:hAnsi="宋体" w:eastAsia="宋体"/>
          <w:b w:val="0"/>
          <w:sz w:val="21"/>
        </w:rPr>
        <w:t>。</w:t>
      </w:r>
    </w:p>
    <w:p>
      <w:pPr>
        <w:pStyle w:val="ListBullet"/>
        <w:spacing w:after="20"/>
        <w:ind w:left="425"/>
      </w:pPr>
      <w:r>
        <w:rPr>
          <w:rFonts w:ascii="宋体" w:hAnsi="宋体" w:eastAsia="宋体"/>
          <w:b/>
          <w:sz w:val="21"/>
        </w:rPr>
        <w:t>关键交互</w:t>
      </w:r>
      <w:r>
        <w:rPr>
          <w:rFonts w:ascii="宋体" w:hAnsi="宋体" w:eastAsia="宋体"/>
          <w:b w:val="0"/>
          <w:sz w:val="21"/>
        </w:rPr>
        <w:t xml:space="preserve">：展示名单由「首页装修 → 线上课」上架位决定；未配置时展示全部已启用且 </w:t>
      </w:r>
      <w:r>
        <w:rPr>
          <w:rFonts w:ascii="Menlo" w:hAnsi="Menlo" w:eastAsia="Menlo"/>
          <w:b w:val="0"/>
          <w:color w:val="A03030"/>
          <w:sz w:val="21"/>
        </w:rPr>
        <w:t>storeVisible!==false</w:t>
      </w:r>
      <w:r>
        <w:rPr>
          <w:rFonts w:ascii="宋体" w:hAnsi="宋体" w:eastAsia="宋体"/>
          <w:b w:val="0"/>
          <w:sz w:val="21"/>
        </w:rPr>
        <w:t xml:space="preserve"> 的线上课；价格文案 </w:t>
      </w:r>
      <w:r>
        <w:rPr>
          <w:rFonts w:ascii="Menlo" w:hAnsi="Menlo" w:eastAsia="Menlo"/>
          <w:b w:val="0"/>
          <w:color w:val="A03030"/>
          <w:sz w:val="21"/>
        </w:rPr>
        <w:t>MpCommerce.priceLabel</w:t>
      </w:r>
      <w:r>
        <w:rPr>
          <w:rFonts w:ascii="宋体" w:hAnsi="宋体" w:eastAsia="宋体"/>
          <w:b w:val="0"/>
          <w:sz w:val="21"/>
        </w:rPr>
        <w:t>（</w:t>
      </w:r>
      <w:r>
        <w:rPr>
          <w:rFonts w:ascii="Menlo" w:hAnsi="Menlo" w:eastAsia="Menlo"/>
          <w:b w:val="0"/>
          <w:color w:val="A03030"/>
          <w:sz w:val="21"/>
        </w:rPr>
        <w:t>免费</w:t>
      </w:r>
      <w:r>
        <w:rPr>
          <w:rFonts w:ascii="宋体" w:hAnsi="宋体" w:eastAsia="宋体"/>
          <w:b w:val="0"/>
          <w:sz w:val="21"/>
        </w:rPr>
        <w:t xml:space="preserve"> / </w:t>
      </w:r>
      <w:r>
        <w:rPr>
          <w:rFonts w:ascii="Menlo" w:hAnsi="Menlo" w:eastAsia="Menlo"/>
          <w:b w:val="0"/>
          <w:color w:val="A03030"/>
          <w:sz w:val="21"/>
        </w:rPr>
        <w:t>¥x</w:t>
      </w:r>
      <w:r>
        <w:rPr>
          <w:rFonts w:ascii="宋体" w:hAnsi="宋体" w:eastAsia="宋体"/>
          <w:b w:val="0"/>
          <w:sz w:val="21"/>
        </w:rPr>
        <w:t xml:space="preserve"> / </w:t>
      </w:r>
      <w:r>
        <w:rPr>
          <w:rFonts w:ascii="Menlo" w:hAnsi="Menlo" w:eastAsia="Menlo"/>
          <w:b w:val="0"/>
          <w:color w:val="A03030"/>
          <w:sz w:val="21"/>
        </w:rPr>
        <w:t>查看商品</w:t>
      </w:r>
      <w:r>
        <w:rPr>
          <w:rFonts w:ascii="宋体" w:hAnsi="宋体" w:eastAsia="宋体"/>
          <w:b w:val="0"/>
          <w:sz w:val="21"/>
        </w:rPr>
        <w:t xml:space="preserve"> / </w:t>
      </w:r>
      <w:r>
        <w:rPr>
          <w:rFonts w:ascii="Menlo" w:hAnsi="Menlo" w:eastAsia="Menlo"/>
          <w:b w:val="0"/>
          <w:color w:val="A03030"/>
          <w:sz w:val="21"/>
        </w:rPr>
        <w:t>已解锁</w:t>
      </w:r>
      <w:r>
        <w:rPr>
          <w:rFonts w:ascii="宋体" w:hAnsi="宋体" w:eastAsia="宋体"/>
          <w:b w:val="0"/>
          <w:sz w:val="21"/>
        </w:rPr>
        <w:t>）；空态「暂无线上课」。</w:t>
      </w:r>
    </w:p>
    <w:p>
      <w:pPr>
        <w:pStyle w:val="ListBullet"/>
        <w:spacing w:after="20"/>
        <w:ind w:left="425"/>
      </w:pPr>
      <w:r>
        <w:rPr>
          <w:rFonts w:ascii="宋体" w:hAnsi="宋体" w:eastAsia="宋体"/>
          <w:b/>
          <w:sz w:val="21"/>
        </w:rPr>
        <w:t>跳转关系</w:t>
      </w:r>
      <w:r>
        <w:rPr>
          <w:rFonts w:ascii="宋体" w:hAnsi="宋体" w:eastAsia="宋体"/>
          <w:b w:val="0"/>
          <w:sz w:val="21"/>
        </w:rPr>
        <w:t xml:space="preserve">：返回 → </w:t>
      </w:r>
      <w:r>
        <w:rPr>
          <w:rFonts w:ascii="Menlo" w:hAnsi="Menlo" w:eastAsia="Menlo"/>
          <w:b w:val="0"/>
          <w:color w:val="A03030"/>
          <w:sz w:val="21"/>
        </w:rPr>
        <w:t>home.html</w:t>
      </w:r>
      <w:r>
        <w:rPr>
          <w:rFonts w:ascii="宋体" w:hAnsi="宋体" w:eastAsia="宋体"/>
          <w:b w:val="0"/>
          <w:sz w:val="21"/>
        </w:rPr>
        <w:t xml:space="preserve">；卡片 → </w:t>
      </w:r>
      <w:r>
        <w:rPr>
          <w:rFonts w:ascii="Menlo" w:hAnsi="Menlo" w:eastAsia="Menlo"/>
          <w:b w:val="0"/>
          <w:color w:val="A03030"/>
          <w:sz w:val="21"/>
        </w:rPr>
        <w:t>course.html</w:t>
      </w:r>
      <w:r>
        <w:rPr>
          <w:rFonts w:ascii="宋体" w:hAnsi="宋体" w:eastAsia="宋体"/>
          <w:b w:val="0"/>
          <w:sz w:val="21"/>
        </w:rPr>
        <w:t>。</w:t>
      </w:r>
    </w:p>
    <w:p>
      <w:pPr>
        <w:pStyle w:val="ListBullet"/>
        <w:spacing w:after="20"/>
        <w:ind w:left="425"/>
      </w:pPr>
      <w:r>
        <w:rPr>
          <w:rFonts w:ascii="宋体" w:hAnsi="宋体" w:eastAsia="宋体"/>
          <w:b/>
          <w:sz w:val="21"/>
        </w:rPr>
        <w:t>原型</w:t>
      </w:r>
      <w:r>
        <w:rPr>
          <w:rFonts w:ascii="宋体" w:hAnsi="宋体" w:eastAsia="宋体"/>
          <w:b w:val="0"/>
          <w:sz w:val="21"/>
        </w:rPr>
        <w:t>：</w:t>
      </w:r>
      <w:r>
        <w:rPr>
          <w:rFonts w:ascii="Menlo" w:hAnsi="Menlo" w:eastAsia="Menlo"/>
          <w:b w:val="0"/>
          <w:color w:val="A03030"/>
          <w:sz w:val="21"/>
        </w:rPr>
        <w:t>prototype/miniprogram/courses.html</w:t>
      </w:r>
    </w:p>
    <w:p>
      <w:pPr>
        <w:pStyle w:val="Heading4"/>
      </w:pPr>
      <w:r>
        <w:rPr>
          <w:rFonts w:ascii="微软雅黑" w:hAnsi="微软雅黑" w:eastAsia="微软雅黑"/>
          <w:b/>
        </w:rPr>
        <w:t xml:space="preserve">线上课详情 </w:t>
      </w:r>
      <w:r>
        <w:rPr>
          <w:rFonts w:ascii="微软雅黑" w:hAnsi="微软雅黑" w:eastAsia="微软雅黑"/>
          <w:b/>
          <w:color w:val="A03030"/>
          <w:sz w:val="19"/>
        </w:rPr>
        <w:t>course.html</w:t>
      </w:r>
    </w:p>
    <w:p>
      <w:pPr>
        <w:pStyle w:val="ListBullet"/>
        <w:spacing w:after="20"/>
        <w:ind w:left="425"/>
      </w:pPr>
      <w:r>
        <w:rPr>
          <w:rFonts w:ascii="宋体" w:hAnsi="宋体" w:eastAsia="宋体"/>
          <w:b/>
          <w:sz w:val="21"/>
        </w:rPr>
        <w:t>页面目的</w:t>
      </w:r>
      <w:r>
        <w:rPr>
          <w:rFonts w:ascii="宋体" w:hAnsi="宋体" w:eastAsia="宋体"/>
          <w:b w:val="0"/>
          <w:sz w:val="21"/>
        </w:rPr>
        <w:t>：内容详情与购买决策页。</w:t>
      </w:r>
    </w:p>
    <w:p>
      <w:pPr>
        <w:pStyle w:val="ListBullet"/>
        <w:spacing w:after="20"/>
        <w:ind w:left="425"/>
      </w:pPr>
      <w:r>
        <w:rPr>
          <w:rFonts w:ascii="宋体" w:hAnsi="宋体" w:eastAsia="宋体"/>
          <w:b/>
          <w:sz w:val="21"/>
        </w:rPr>
        <w:t>页面结构</w:t>
      </w:r>
      <w:r>
        <w:rPr>
          <w:rFonts w:ascii="宋体" w:hAnsi="宋体" w:eastAsia="宋体"/>
          <w:b w:val="0"/>
          <w:sz w:val="21"/>
        </w:rPr>
        <w:t>：封面 → 标题 / 副标题（讲师 · 期次 · 讲数）/ 标签 / 价格面板 / 统计（观看 / 评论 / 收藏）/ 已购提示 → Tab（</w:t>
      </w:r>
      <w:r>
        <w:rPr>
          <w:rFonts w:ascii="宋体" w:hAnsi="宋体" w:eastAsia="宋体"/>
          <w:b/>
          <w:sz w:val="21"/>
        </w:rPr>
        <w:t>目录 / 详情</w:t>
      </w:r>
      <w:r>
        <w:rPr>
          <w:rFonts w:ascii="宋体" w:hAnsi="宋体" w:eastAsia="宋体"/>
          <w:b w:val="0"/>
          <w:sz w:val="21"/>
        </w:rPr>
        <w:t>，2026-10-02 已去「评论」Tab）→ 底部栏（收藏 + CTA）。</w:t>
      </w:r>
    </w:p>
    <w:p>
      <w:pPr>
        <w:pStyle w:val="ListBullet"/>
        <w:spacing w:after="20"/>
        <w:ind w:left="425"/>
      </w:pPr>
      <w:r>
        <w:rPr>
          <w:rFonts w:ascii="宋体" w:hAnsi="宋体" w:eastAsia="宋体"/>
          <w:b/>
          <w:sz w:val="21"/>
        </w:rPr>
        <w:t>主路径操作步骤</w:t>
      </w:r>
      <w:r>
        <w:rPr>
          <w:rFonts w:ascii="宋体" w:hAnsi="宋体" w:eastAsia="宋体"/>
          <w:b w:val="0"/>
          <w:sz w:val="21"/>
        </w:rPr>
        <w:t>：</w:t>
      </w:r>
    </w:p>
    <w:p>
      <w:pPr>
        <w:pStyle w:val="ListNumber"/>
        <w:spacing w:after="20"/>
        <w:ind w:left="765"/>
      </w:pPr>
      <w:r>
        <w:rPr>
          <w:rFonts w:ascii="宋体" w:hAnsi="宋体" w:eastAsia="宋体"/>
          <w:b w:val="0"/>
          <w:sz w:val="21"/>
        </w:rPr>
        <w:t>未购用户点锁定节 → Toast「该章节需购买后学习」→ 触发购买入口。</w:t>
      </w:r>
    </w:p>
    <w:p>
      <w:pPr>
        <w:pStyle w:val="ListNumber"/>
        <w:spacing w:after="20"/>
        <w:ind w:left="765"/>
      </w:pPr>
      <w:r>
        <w:rPr>
          <w:rFonts w:ascii="宋体" w:hAnsi="宋体" w:eastAsia="宋体"/>
          <w:b w:val="0"/>
          <w:sz w:val="21"/>
        </w:rPr>
        <w:t xml:space="preserve">点底部 CTA：已购 → 「开始学习」进 </w:t>
      </w:r>
      <w:r>
        <w:rPr>
          <w:rFonts w:ascii="Menlo" w:hAnsi="Menlo" w:eastAsia="Menlo"/>
          <w:b w:val="0"/>
          <w:color w:val="A03030"/>
          <w:sz w:val="21"/>
        </w:rPr>
        <w:t>learn.html</w:t>
      </w:r>
      <w:r>
        <w:rPr>
          <w:rFonts w:ascii="宋体" w:hAnsi="宋体" w:eastAsia="宋体"/>
          <w:b w:val="0"/>
          <w:sz w:val="21"/>
        </w:rPr>
        <w:t>；免费 → 「立即学习」，Toast「已开通学习权益」后进学习页，</w:t>
      </w:r>
      <w:r>
        <w:rPr>
          <w:rFonts w:ascii="宋体" w:hAnsi="宋体" w:eastAsia="宋体"/>
          <w:b/>
          <w:sz w:val="21"/>
        </w:rPr>
        <w:t>不产生订单</w:t>
      </w:r>
      <w:r>
        <w:rPr>
          <w:rFonts w:ascii="宋体" w:hAnsi="宋体" w:eastAsia="宋体"/>
          <w:b w:val="0"/>
          <w:sz w:val="21"/>
        </w:rPr>
        <w:t>；付费 → 「去购买」。</w:t>
      </w:r>
    </w:p>
    <w:p>
      <w:pPr>
        <w:pStyle w:val="ListNumber"/>
        <w:spacing w:after="20"/>
        <w:ind w:left="765"/>
      </w:pPr>
      <w:r>
        <w:rPr>
          <w:rFonts w:ascii="宋体" w:hAnsi="宋体" w:eastAsia="宋体"/>
          <w:b w:val="0"/>
          <w:sz w:val="21"/>
        </w:rPr>
        <w:t xml:space="preserve">试看节目录标「试看」，可点进 </w:t>
      </w:r>
      <w:r>
        <w:rPr>
          <w:rFonts w:ascii="Menlo" w:hAnsi="Menlo" w:eastAsia="Menlo"/>
          <w:b w:val="0"/>
          <w:color w:val="A03030"/>
          <w:sz w:val="21"/>
        </w:rPr>
        <w:t>learn.html</w:t>
      </w:r>
      <w:r>
        <w:rPr>
          <w:rFonts w:ascii="宋体" w:hAnsi="宋体" w:eastAsia="宋体"/>
          <w:b w:val="0"/>
          <w:sz w:val="21"/>
        </w:rPr>
        <w:t>。</w:t>
      </w:r>
    </w:p>
    <w:p>
      <w:pPr>
        <w:pStyle w:val="ListNumber"/>
        <w:spacing w:after="20"/>
        <w:ind w:left="765"/>
      </w:pPr>
      <w:r>
        <w:rPr>
          <w:rFonts w:ascii="宋体" w:hAnsi="宋体" w:eastAsia="宋体"/>
          <w:b w:val="0"/>
          <w:sz w:val="21"/>
        </w:rPr>
        <w:t xml:space="preserve">从支付结果返回 </w:t>
      </w:r>
      <w:r>
        <w:rPr>
          <w:rFonts w:ascii="Menlo" w:hAnsi="Menlo" w:eastAsia="Menlo"/>
          <w:b w:val="0"/>
          <w:color w:val="A03030"/>
          <w:sz w:val="21"/>
        </w:rPr>
        <w:t>&amp;bought=1</w:t>
      </w:r>
      <w:r>
        <w:rPr>
          <w:rFonts w:ascii="宋体" w:hAnsi="宋体" w:eastAsia="宋体"/>
          <w:b w:val="0"/>
          <w:sz w:val="21"/>
        </w:rPr>
        <w:t xml:space="preserve"> → 自动补发权益并刷新为已购态。</w:t>
      </w:r>
    </w:p>
    <w:p>
      <w:pPr>
        <w:pStyle w:val="ListBullet"/>
        <w:spacing w:after="20"/>
        <w:ind w:left="425"/>
      </w:pPr>
      <w:r>
        <w:rPr>
          <w:rFonts w:ascii="宋体" w:hAnsi="宋体" w:eastAsia="宋体"/>
          <w:b/>
          <w:sz w:val="21"/>
        </w:rPr>
        <w:t>关键交互（价格面板三态）</w:t>
      </w:r>
      <w:r>
        <w:rPr>
          <w:rFonts w:ascii="宋体" w:hAnsi="宋体" w:eastAsia="宋体"/>
          <w:b w:val="0"/>
          <w:sz w:val="21"/>
        </w:rPr>
        <w:t>：免费 → 「免费学习」；</w:t>
      </w:r>
      <w:r>
        <w:rPr>
          <w:rFonts w:ascii="Menlo" w:hAnsi="Menlo" w:eastAsia="Menlo"/>
          <w:b w:val="0"/>
          <w:color w:val="A03030"/>
          <w:sz w:val="21"/>
        </w:rPr>
        <w:t>inline</w:t>
      </w:r>
      <w:r>
        <w:rPr>
          <w:rFonts w:ascii="宋体" w:hAnsi="宋体" w:eastAsia="宋体"/>
          <w:b w:val="0"/>
          <w:sz w:val="21"/>
        </w:rPr>
        <w:t xml:space="preserve"> → 显示成交商品售价 ¥ 与商品名；</w:t>
      </w:r>
      <w:r>
        <w:rPr>
          <w:rFonts w:ascii="Menlo" w:hAnsi="Menlo" w:eastAsia="Menlo"/>
          <w:b w:val="0"/>
          <w:color w:val="A03030"/>
          <w:sz w:val="21"/>
        </w:rPr>
        <w:t>jump_goods</w:t>
      </w:r>
      <w:r>
        <w:rPr>
          <w:rFonts w:ascii="宋体" w:hAnsi="宋体" w:eastAsia="宋体"/>
          <w:b w:val="0"/>
          <w:sz w:val="21"/>
        </w:rPr>
        <w:t xml:space="preserve"> → 不显示价格，展示「购买后学习 · 点击『去购买』查看商品与价格」。</w:t>
      </w:r>
      <w:r>
        <w:rPr>
          <w:rFonts w:ascii="宋体" w:hAnsi="宋体" w:eastAsia="宋体"/>
          <w:b/>
          <w:sz w:val="21"/>
        </w:rPr>
        <w:t>2026-10-02 评审标注</w:t>
      </w:r>
      <w:r>
        <w:rPr>
          <w:rFonts w:ascii="宋体" w:hAnsi="宋体" w:eastAsia="宋体"/>
          <w:b w:val="0"/>
          <w:sz w:val="21"/>
        </w:rPr>
        <w:t xml:space="preserve">：CTA 收敛为统一「去购买」，付费内容一律跳 </w:t>
      </w:r>
      <w:r>
        <w:rPr>
          <w:rFonts w:ascii="Menlo" w:hAnsi="Menlo" w:eastAsia="Menlo"/>
          <w:b w:val="0"/>
          <w:color w:val="A03030"/>
          <w:sz w:val="21"/>
        </w:rPr>
        <w:t>goods-detail.html</w:t>
      </w:r>
      <w:r>
        <w:rPr>
          <w:rFonts w:ascii="宋体" w:hAnsi="宋体" w:eastAsia="宋体"/>
          <w:b w:val="0"/>
          <w:sz w:val="21"/>
        </w:rPr>
        <w:t>。</w:t>
      </w:r>
    </w:p>
    <w:p>
      <w:pPr>
        <w:pStyle w:val="ListBullet"/>
        <w:spacing w:after="20"/>
        <w:ind w:left="425"/>
      </w:pPr>
      <w:r>
        <w:rPr>
          <w:rFonts w:ascii="宋体" w:hAnsi="宋体" w:eastAsia="宋体"/>
          <w:b/>
          <w:sz w:val="21"/>
        </w:rPr>
        <w:t>跳转关系</w:t>
      </w:r>
      <w:r>
        <w:rPr>
          <w:rFonts w:ascii="宋体" w:hAnsi="宋体" w:eastAsia="宋体"/>
          <w:b w:val="0"/>
          <w:sz w:val="21"/>
        </w:rPr>
        <w:t xml:space="preserve">：返回 → </w:t>
      </w:r>
      <w:r>
        <w:rPr>
          <w:rFonts w:ascii="Menlo" w:hAnsi="Menlo" w:eastAsia="Menlo"/>
          <w:b w:val="0"/>
          <w:color w:val="A03030"/>
          <w:sz w:val="21"/>
        </w:rPr>
        <w:t>courses.html</w:t>
      </w:r>
      <w:r>
        <w:rPr>
          <w:rFonts w:ascii="宋体" w:hAnsi="宋体" w:eastAsia="宋体"/>
          <w:b w:val="0"/>
          <w:sz w:val="21"/>
        </w:rPr>
        <w:t>（</w:t>
      </w:r>
      <w:r>
        <w:rPr>
          <w:rFonts w:ascii="Menlo" w:hAnsi="Menlo" w:eastAsia="Menlo"/>
          <w:b w:val="0"/>
          <w:color w:val="A03030"/>
          <w:sz w:val="21"/>
        </w:rPr>
        <w:t>from=home</w:t>
      </w:r>
      <w:r>
        <w:rPr>
          <w:rFonts w:ascii="宋体" w:hAnsi="宋体" w:eastAsia="宋体"/>
          <w:b w:val="0"/>
          <w:sz w:val="21"/>
        </w:rPr>
        <w:t xml:space="preserve"> 回首页）；锁节 / 去购买 → 商品详情页；试看 / 开始学习 → </w:t>
      </w:r>
      <w:r>
        <w:rPr>
          <w:rFonts w:ascii="Menlo" w:hAnsi="Menlo" w:eastAsia="Menlo"/>
          <w:b w:val="0"/>
          <w:color w:val="A03030"/>
          <w:sz w:val="21"/>
        </w:rPr>
        <w:t>learn.html</w:t>
      </w:r>
      <w:r>
        <w:rPr>
          <w:rFonts w:ascii="宋体" w:hAnsi="宋体" w:eastAsia="宋体"/>
          <w:b w:val="0"/>
          <w:sz w:val="21"/>
        </w:rPr>
        <w:t>。</w:t>
      </w:r>
    </w:p>
    <w:p>
      <w:pPr>
        <w:pStyle w:val="ListBullet"/>
        <w:spacing w:after="20"/>
        <w:ind w:left="425"/>
      </w:pPr>
      <w:r>
        <w:rPr>
          <w:rFonts w:ascii="宋体" w:hAnsi="宋体" w:eastAsia="宋体"/>
          <w:b/>
          <w:sz w:val="21"/>
        </w:rPr>
        <w:t>原型</w:t>
      </w:r>
      <w:r>
        <w:rPr>
          <w:rFonts w:ascii="宋体" w:hAnsi="宋体" w:eastAsia="宋体"/>
          <w:b w:val="0"/>
          <w:sz w:val="21"/>
        </w:rPr>
        <w:t>：</w:t>
      </w:r>
      <w:r>
        <w:rPr>
          <w:rFonts w:ascii="Menlo" w:hAnsi="Menlo" w:eastAsia="Menlo"/>
          <w:b w:val="0"/>
          <w:color w:val="A03030"/>
          <w:sz w:val="21"/>
        </w:rPr>
        <w:t>prototype/miniprogram/course.html</w:t>
      </w:r>
    </w:p>
    <w:p>
      <w:pPr>
        <w:pStyle w:val="Heading4"/>
      </w:pPr>
      <w:r>
        <w:rPr>
          <w:rFonts w:ascii="微软雅黑" w:hAnsi="微软雅黑" w:eastAsia="微软雅黑"/>
          <w:b/>
        </w:rPr>
        <w:t xml:space="preserve">精选文章列表 </w:t>
      </w:r>
      <w:r>
        <w:rPr>
          <w:rFonts w:ascii="微软雅黑" w:hAnsi="微软雅黑" w:eastAsia="微软雅黑"/>
          <w:b/>
          <w:color w:val="A03030"/>
          <w:sz w:val="19"/>
        </w:rPr>
        <w:t>articles.html</w:t>
      </w:r>
    </w:p>
    <w:p>
      <w:pPr>
        <w:pStyle w:val="ListBullet"/>
        <w:spacing w:after="20"/>
        <w:ind w:left="425"/>
      </w:pPr>
      <w:r>
        <w:rPr>
          <w:rFonts w:ascii="宋体" w:hAnsi="宋体" w:eastAsia="宋体"/>
          <w:b/>
          <w:sz w:val="21"/>
        </w:rPr>
        <w:t>页面目的</w:t>
      </w:r>
      <w:r>
        <w:rPr>
          <w:rFonts w:ascii="宋体" w:hAnsi="宋体" w:eastAsia="宋体"/>
          <w:b w:val="0"/>
          <w:sz w:val="21"/>
        </w:rPr>
        <w:t>：展示可读文章，区分免费 / 付费 / 已解锁。</w:t>
      </w:r>
    </w:p>
    <w:p>
      <w:pPr>
        <w:pStyle w:val="ListBullet"/>
        <w:spacing w:after="20"/>
        <w:ind w:left="425"/>
      </w:pPr>
      <w:r>
        <w:rPr>
          <w:rFonts w:ascii="宋体" w:hAnsi="宋体" w:eastAsia="宋体"/>
          <w:b/>
          <w:sz w:val="21"/>
        </w:rPr>
        <w:t>页面结构</w:t>
      </w:r>
      <w:r>
        <w:rPr>
          <w:rFonts w:ascii="宋体" w:hAnsi="宋体" w:eastAsia="宋体"/>
          <w:b w:val="0"/>
          <w:sz w:val="21"/>
        </w:rPr>
        <w:t>：返回「首页」→ 文章卡列表（封面 / 标题 / 付费标记 / 标签 / 作者 / 阅读数 / 摘要）。</w:t>
      </w:r>
    </w:p>
    <w:p>
      <w:pPr>
        <w:pStyle w:val="ListBullet"/>
        <w:spacing w:after="20"/>
        <w:ind w:left="425"/>
      </w:pPr>
      <w:r>
        <w:rPr>
          <w:rFonts w:ascii="宋体" w:hAnsi="宋体" w:eastAsia="宋体"/>
          <w:b/>
          <w:sz w:val="21"/>
        </w:rPr>
        <w:t>主路径</w:t>
      </w:r>
      <w:r>
        <w:rPr>
          <w:rFonts w:ascii="宋体" w:hAnsi="宋体" w:eastAsia="宋体"/>
          <w:b w:val="0"/>
          <w:sz w:val="21"/>
        </w:rPr>
        <w:t xml:space="preserve">：点文章 → </w:t>
      </w:r>
      <w:r>
        <w:rPr>
          <w:rFonts w:ascii="Menlo" w:hAnsi="Menlo" w:eastAsia="Menlo"/>
          <w:b w:val="0"/>
          <w:color w:val="A03030"/>
          <w:sz w:val="21"/>
        </w:rPr>
        <w:t>article-detail.html?id=</w:t>
      </w:r>
      <w:r>
        <w:rPr>
          <w:rFonts w:ascii="宋体" w:hAnsi="宋体" w:eastAsia="宋体"/>
          <w:b w:val="0"/>
          <w:sz w:val="21"/>
        </w:rPr>
        <w:t>。</w:t>
      </w:r>
    </w:p>
    <w:p>
      <w:pPr>
        <w:pStyle w:val="ListBullet"/>
        <w:spacing w:after="20"/>
        <w:ind w:left="425"/>
      </w:pPr>
      <w:r>
        <w:rPr>
          <w:rFonts w:ascii="宋体" w:hAnsi="宋体" w:eastAsia="宋体"/>
          <w:b/>
          <w:sz w:val="21"/>
        </w:rPr>
        <w:t>关键交互</w:t>
      </w:r>
      <w:r>
        <w:rPr>
          <w:rFonts w:ascii="宋体" w:hAnsi="宋体" w:eastAsia="宋体"/>
          <w:b w:val="0"/>
          <w:sz w:val="21"/>
        </w:rPr>
        <w:t>：展示名单由「首页装修 → 精选文章」上架位决定；标记按上架位分「免费」/「已解锁」/「付费 ¥x」（</w:t>
      </w:r>
      <w:r>
        <w:rPr>
          <w:rFonts w:ascii="Menlo" w:hAnsi="Menlo" w:eastAsia="Menlo"/>
          <w:b w:val="0"/>
          <w:color w:val="A03030"/>
          <w:sz w:val="21"/>
        </w:rPr>
        <w:t>inline</w:t>
      </w:r>
      <w:r>
        <w:rPr>
          <w:rFonts w:ascii="宋体" w:hAnsi="宋体" w:eastAsia="宋体"/>
          <w:b w:val="0"/>
          <w:sz w:val="21"/>
        </w:rPr>
        <w:t>）/「付费」（</w:t>
      </w:r>
      <w:r>
        <w:rPr>
          <w:rFonts w:ascii="Menlo" w:hAnsi="Menlo" w:eastAsia="Menlo"/>
          <w:b w:val="0"/>
          <w:color w:val="A03030"/>
          <w:sz w:val="21"/>
        </w:rPr>
        <w:t>jump_goods</w:t>
      </w:r>
      <w:r>
        <w:rPr>
          <w:rFonts w:ascii="宋体" w:hAnsi="宋体" w:eastAsia="宋体"/>
          <w:b w:val="0"/>
          <w:sz w:val="21"/>
        </w:rPr>
        <w:t>）。</w:t>
      </w:r>
    </w:p>
    <w:p>
      <w:pPr>
        <w:pStyle w:val="ListBullet"/>
        <w:spacing w:after="20"/>
        <w:ind w:left="425"/>
      </w:pPr>
      <w:r>
        <w:rPr>
          <w:rFonts w:ascii="宋体" w:hAnsi="宋体" w:eastAsia="宋体"/>
          <w:b/>
          <w:sz w:val="21"/>
        </w:rPr>
        <w:t>跳转关系</w:t>
      </w:r>
      <w:r>
        <w:rPr>
          <w:rFonts w:ascii="宋体" w:hAnsi="宋体" w:eastAsia="宋体"/>
          <w:b w:val="0"/>
          <w:sz w:val="21"/>
        </w:rPr>
        <w:t xml:space="preserve">：返回 → </w:t>
      </w:r>
      <w:r>
        <w:rPr>
          <w:rFonts w:ascii="Menlo" w:hAnsi="Menlo" w:eastAsia="Menlo"/>
          <w:b w:val="0"/>
          <w:color w:val="A03030"/>
          <w:sz w:val="21"/>
        </w:rPr>
        <w:t>home.html</w:t>
      </w:r>
      <w:r>
        <w:rPr>
          <w:rFonts w:ascii="宋体" w:hAnsi="宋体" w:eastAsia="宋体"/>
          <w:b w:val="0"/>
          <w:sz w:val="21"/>
        </w:rPr>
        <w:t>；文章卡 → 文章详情。</w:t>
      </w:r>
    </w:p>
    <w:p>
      <w:pPr>
        <w:pStyle w:val="ListBullet"/>
        <w:spacing w:after="20"/>
        <w:ind w:left="425"/>
      </w:pPr>
      <w:r>
        <w:rPr>
          <w:rFonts w:ascii="宋体" w:hAnsi="宋体" w:eastAsia="宋体"/>
          <w:b/>
          <w:sz w:val="21"/>
        </w:rPr>
        <w:t>原型</w:t>
      </w:r>
      <w:r>
        <w:rPr>
          <w:rFonts w:ascii="宋体" w:hAnsi="宋体" w:eastAsia="宋体"/>
          <w:b w:val="0"/>
          <w:sz w:val="21"/>
        </w:rPr>
        <w:t>：</w:t>
      </w:r>
      <w:r>
        <w:rPr>
          <w:rFonts w:ascii="Menlo" w:hAnsi="Menlo" w:eastAsia="Menlo"/>
          <w:b w:val="0"/>
          <w:color w:val="A03030"/>
          <w:sz w:val="21"/>
        </w:rPr>
        <w:t>prototype/miniprogram/articles.html</w:t>
      </w:r>
    </w:p>
    <w:p>
      <w:pPr>
        <w:pStyle w:val="Heading4"/>
      </w:pPr>
      <w:r>
        <w:rPr>
          <w:rFonts w:ascii="微软雅黑" w:hAnsi="微软雅黑" w:eastAsia="微软雅黑"/>
          <w:b/>
        </w:rPr>
        <w:t xml:space="preserve">文章详情 </w:t>
      </w:r>
      <w:r>
        <w:rPr>
          <w:rFonts w:ascii="微软雅黑" w:hAnsi="微软雅黑" w:eastAsia="微软雅黑"/>
          <w:b/>
          <w:color w:val="A03030"/>
          <w:sz w:val="19"/>
        </w:rPr>
        <w:t>article-detail.html</w:t>
      </w:r>
    </w:p>
    <w:p>
      <w:pPr>
        <w:pStyle w:val="ListBullet"/>
        <w:spacing w:after="20"/>
        <w:ind w:left="425"/>
      </w:pPr>
      <w:r>
        <w:rPr>
          <w:rFonts w:ascii="宋体" w:hAnsi="宋体" w:eastAsia="宋体"/>
          <w:b/>
          <w:sz w:val="21"/>
        </w:rPr>
        <w:t>页面目的</w:t>
      </w:r>
      <w:r>
        <w:rPr>
          <w:rFonts w:ascii="宋体" w:hAnsi="宋体" w:eastAsia="宋体"/>
          <w:b w:val="0"/>
          <w:sz w:val="21"/>
        </w:rPr>
        <w:t>：免费文阅读 / 付费文试看 + 解锁购买。</w:t>
      </w:r>
    </w:p>
    <w:p>
      <w:pPr>
        <w:pStyle w:val="ListBullet"/>
        <w:spacing w:after="20"/>
        <w:ind w:left="425"/>
      </w:pPr>
      <w:r>
        <w:rPr>
          <w:rFonts w:ascii="宋体" w:hAnsi="宋体" w:eastAsia="宋体"/>
          <w:b/>
          <w:sz w:val="21"/>
        </w:rPr>
        <w:t>页面结构</w:t>
      </w:r>
      <w:r>
        <w:rPr>
          <w:rFonts w:ascii="宋体" w:hAnsi="宋体" w:eastAsia="宋体"/>
          <w:b w:val="0"/>
          <w:sz w:val="21"/>
        </w:rPr>
        <w:t>：封面 → 标题 / 作者 / 日期 / 阅读数 / 付费标记 / 已解锁提示 → 正文或试看 + 锁定层 → 底部购买栏。</w:t>
      </w:r>
    </w:p>
    <w:p>
      <w:pPr>
        <w:pStyle w:val="ListBullet"/>
        <w:spacing w:after="20"/>
        <w:ind w:left="425"/>
      </w:pPr>
      <w:r>
        <w:rPr>
          <w:rFonts w:ascii="宋体" w:hAnsi="宋体" w:eastAsia="宋体"/>
          <w:b/>
          <w:sz w:val="21"/>
        </w:rPr>
        <w:t>主路径操作步骤</w:t>
      </w:r>
      <w:r>
        <w:rPr>
          <w:rFonts w:ascii="宋体" w:hAnsi="宋体" w:eastAsia="宋体"/>
          <w:b w:val="0"/>
          <w:sz w:val="21"/>
        </w:rPr>
        <w:t>：</w:t>
      </w:r>
    </w:p>
    <w:p>
      <w:pPr>
        <w:pStyle w:val="ListNumber"/>
        <w:spacing w:after="20"/>
        <w:ind w:left="765"/>
      </w:pPr>
      <w:r>
        <w:rPr>
          <w:rFonts w:ascii="宋体" w:hAnsi="宋体" w:eastAsia="宋体"/>
          <w:b w:val="0"/>
          <w:sz w:val="21"/>
        </w:rPr>
        <w:t>免费文：正文全文可读；提供「收藏到我的课程」按钮（原型仅 Toast）。</w:t>
      </w:r>
    </w:p>
    <w:p>
      <w:pPr>
        <w:pStyle w:val="ListNumber"/>
        <w:spacing w:after="20"/>
        <w:ind w:left="765"/>
      </w:pPr>
      <w:r>
        <w:rPr>
          <w:rFonts w:ascii="宋体" w:hAnsi="宋体" w:eastAsia="宋体"/>
          <w:b w:val="0"/>
          <w:sz w:val="21"/>
        </w:rPr>
        <w:t>付费文未购：仅展示试看段落（范围由上架位决定）+ 锁定层 + 底部「去购买」。</w:t>
      </w:r>
    </w:p>
    <w:p>
      <w:pPr>
        <w:pStyle w:val="ListNumber"/>
        <w:spacing w:after="20"/>
        <w:ind w:left="765"/>
      </w:pPr>
      <w:r>
        <w:rPr>
          <w:rFonts w:ascii="宋体" w:hAnsi="宋体" w:eastAsia="宋体"/>
          <w:b w:val="0"/>
          <w:sz w:val="21"/>
        </w:rPr>
        <w:t xml:space="preserve">点「去购买」→ 付费统一跳 </w:t>
      </w:r>
      <w:r>
        <w:rPr>
          <w:rFonts w:ascii="Menlo" w:hAnsi="Menlo" w:eastAsia="Menlo"/>
          <w:b w:val="0"/>
          <w:color w:val="A03030"/>
          <w:sz w:val="21"/>
        </w:rPr>
        <w:t>goods-detail.html</w:t>
      </w:r>
      <w:r>
        <w:rPr>
          <w:rFonts w:ascii="宋体" w:hAnsi="宋体" w:eastAsia="宋体"/>
          <w:b w:val="0"/>
          <w:sz w:val="21"/>
        </w:rPr>
        <w:t>。</w:t>
      </w:r>
    </w:p>
    <w:p>
      <w:pPr>
        <w:pStyle w:val="ListNumber"/>
        <w:spacing w:after="20"/>
        <w:ind w:left="765"/>
      </w:pPr>
      <w:r>
        <w:rPr>
          <w:rFonts w:ascii="宋体" w:hAnsi="宋体" w:eastAsia="宋体"/>
          <w:b w:val="0"/>
          <w:sz w:val="21"/>
        </w:rPr>
        <w:t xml:space="preserve">已购 / </w:t>
      </w:r>
      <w:r>
        <w:rPr>
          <w:rFonts w:ascii="Menlo" w:hAnsi="Menlo" w:eastAsia="Menlo"/>
          <w:b w:val="0"/>
          <w:color w:val="A03030"/>
          <w:sz w:val="21"/>
        </w:rPr>
        <w:t>&amp;bought=1</w:t>
      </w:r>
      <w:r>
        <w:rPr>
          <w:rFonts w:ascii="宋体" w:hAnsi="宋体" w:eastAsia="宋体"/>
          <w:b w:val="0"/>
          <w:sz w:val="21"/>
        </w:rPr>
        <w:t xml:space="preserve"> → 解锁全文，底部改「已解锁 · 继续阅读」，点击滚动到正文。</w:t>
      </w:r>
    </w:p>
    <w:p>
      <w:pPr>
        <w:pStyle w:val="ListBullet"/>
        <w:spacing w:after="20"/>
        <w:ind w:left="425"/>
      </w:pPr>
      <w:r>
        <w:rPr>
          <w:rFonts w:ascii="宋体" w:hAnsi="宋体" w:eastAsia="宋体"/>
          <w:b/>
          <w:sz w:val="21"/>
        </w:rPr>
        <w:t>关键交互</w:t>
      </w:r>
      <w:r>
        <w:rPr>
          <w:rFonts w:ascii="宋体" w:hAnsi="宋体" w:eastAsia="宋体"/>
          <w:b w:val="0"/>
          <w:sz w:val="21"/>
        </w:rPr>
        <w:t xml:space="preserve">：试看范围由该文章上架位 </w:t>
      </w:r>
      <w:r>
        <w:rPr>
          <w:rFonts w:ascii="Menlo" w:hAnsi="Menlo" w:eastAsia="Menlo"/>
          <w:b w:val="0"/>
          <w:color w:val="A03030"/>
          <w:sz w:val="21"/>
        </w:rPr>
        <w:t>trial_scope</w:t>
      </w:r>
      <w:r>
        <w:rPr>
          <w:rFonts w:ascii="宋体" w:hAnsi="宋体" w:eastAsia="宋体"/>
          <w:b w:val="0"/>
          <w:sz w:val="21"/>
        </w:rPr>
        <w:t xml:space="preserve"> 计算；文内 </w:t>
      </w:r>
      <w:r>
        <w:rPr>
          <w:rFonts w:ascii="Menlo" w:hAnsi="Menlo" w:eastAsia="Menlo"/>
          <w:b w:val="0"/>
          <w:color w:val="A03030"/>
          <w:sz w:val="21"/>
        </w:rPr>
        <w:t>chapter.free</w:t>
      </w:r>
      <w:r>
        <w:rPr>
          <w:rFonts w:ascii="宋体" w:hAnsi="宋体" w:eastAsia="宋体"/>
          <w:b w:val="0"/>
          <w:sz w:val="21"/>
        </w:rPr>
        <w:t xml:space="preserve"> 等价声明「可试看」；权益按成交商品 </w:t>
      </w:r>
      <w:r>
        <w:rPr>
          <w:rFonts w:ascii="Menlo" w:hAnsi="Menlo" w:eastAsia="Menlo"/>
          <w:b w:val="0"/>
          <w:color w:val="A03030"/>
          <w:sz w:val="21"/>
        </w:rPr>
        <w:t>goods_id</w:t>
      </w:r>
      <w:r>
        <w:rPr>
          <w:rFonts w:ascii="宋体" w:hAnsi="宋体" w:eastAsia="宋体"/>
          <w:b w:val="0"/>
          <w:sz w:val="21"/>
        </w:rPr>
        <w:t xml:space="preserve"> 隔离并反向索引到文章 ID；「收藏文章 → 收藏到我的课程」（2026-10-02）。</w:t>
      </w:r>
    </w:p>
    <w:p>
      <w:pPr>
        <w:pStyle w:val="ListBullet"/>
        <w:spacing w:after="20"/>
        <w:ind w:left="425"/>
      </w:pPr>
      <w:r>
        <w:rPr>
          <w:rFonts w:ascii="宋体" w:hAnsi="宋体" w:eastAsia="宋体"/>
          <w:b/>
          <w:sz w:val="21"/>
        </w:rPr>
        <w:t>跳转关系</w:t>
      </w:r>
      <w:r>
        <w:rPr>
          <w:rFonts w:ascii="宋体" w:hAnsi="宋体" w:eastAsia="宋体"/>
          <w:b w:val="0"/>
          <w:sz w:val="21"/>
        </w:rPr>
        <w:t xml:space="preserve">：返回 → </w:t>
      </w:r>
      <w:r>
        <w:rPr>
          <w:rFonts w:ascii="Menlo" w:hAnsi="Menlo" w:eastAsia="Menlo"/>
          <w:b w:val="0"/>
          <w:color w:val="A03030"/>
          <w:sz w:val="21"/>
        </w:rPr>
        <w:t>articles.html</w:t>
      </w:r>
      <w:r>
        <w:rPr>
          <w:rFonts w:ascii="宋体" w:hAnsi="宋体" w:eastAsia="宋体"/>
          <w:b w:val="0"/>
          <w:sz w:val="21"/>
        </w:rPr>
        <w:t xml:space="preserve">；购买 → 商品详情页；支付结果 </w:t>
      </w:r>
      <w:r>
        <w:rPr>
          <w:rFonts w:ascii="Menlo" w:hAnsi="Menlo" w:eastAsia="Menlo"/>
          <w:b w:val="0"/>
          <w:color w:val="A03030"/>
          <w:sz w:val="21"/>
        </w:rPr>
        <w:t>from=article</w:t>
      </w:r>
      <w:r>
        <w:rPr>
          <w:rFonts w:ascii="宋体" w:hAnsi="宋体" w:eastAsia="宋体"/>
          <w:b w:val="0"/>
          <w:sz w:val="21"/>
        </w:rPr>
        <w:t xml:space="preserve"> 回跳本页 </w:t>
      </w:r>
      <w:r>
        <w:rPr>
          <w:rFonts w:ascii="Menlo" w:hAnsi="Menlo" w:eastAsia="Menlo"/>
          <w:b w:val="0"/>
          <w:color w:val="A03030"/>
          <w:sz w:val="21"/>
        </w:rPr>
        <w:t>&amp;bought=1</w:t>
      </w:r>
      <w:r>
        <w:rPr>
          <w:rFonts w:ascii="宋体" w:hAnsi="宋体" w:eastAsia="宋体"/>
          <w:b w:val="0"/>
          <w:sz w:val="21"/>
        </w:rPr>
        <w:t>。</w:t>
      </w:r>
    </w:p>
    <w:p>
      <w:pPr>
        <w:pStyle w:val="ListBullet"/>
        <w:spacing w:after="20"/>
        <w:ind w:left="425"/>
      </w:pPr>
      <w:r>
        <w:rPr>
          <w:rFonts w:ascii="宋体" w:hAnsi="宋体" w:eastAsia="宋体"/>
          <w:b/>
          <w:sz w:val="21"/>
        </w:rPr>
        <w:t>原型</w:t>
      </w:r>
      <w:r>
        <w:rPr>
          <w:rFonts w:ascii="宋体" w:hAnsi="宋体" w:eastAsia="宋体"/>
          <w:b w:val="0"/>
          <w:sz w:val="21"/>
        </w:rPr>
        <w:t>：</w:t>
      </w:r>
      <w:r>
        <w:rPr>
          <w:rFonts w:ascii="Menlo" w:hAnsi="Menlo" w:eastAsia="Menlo"/>
          <w:b w:val="0"/>
          <w:color w:val="A03030"/>
          <w:sz w:val="21"/>
        </w:rPr>
        <w:t>prototype/miniprogram/article-detail.html</w:t>
      </w:r>
    </w:p>
    <w:p>
      <w:r>
        <w:rPr>
          <w:rFonts w:ascii="宋体" w:hAnsi="宋体" w:eastAsia="宋体"/>
          <w:b/>
        </w:rPr>
        <w:t>业务规则摘要</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编号</w:t>
            </w:r>
          </w:p>
        </w:tc>
        <w:tc>
          <w:tcPr>
            <w:tcW w:type="dxa" w:w="4479"/>
            <w:shd w:val="clear" w:fill="4472C4"/>
          </w:tcPr>
          <w:p>
            <w:pPr>
              <w:spacing w:after="20" w:line="276" w:lineRule="auto"/>
            </w:pPr>
            <w:r>
              <w:rPr>
                <w:b/>
                <w:color w:val="FFFFFF"/>
                <w:sz w:val="19"/>
              </w:rPr>
            </w:r>
            <w:r>
              <w:rPr>
                <w:rFonts w:ascii="宋体" w:hAnsi="宋体" w:eastAsia="宋体"/>
                <w:b/>
                <w:color w:val="FFFFFF"/>
                <w:sz w:val="19"/>
              </w:rPr>
              <w:t>规则</w:t>
            </w:r>
          </w:p>
        </w:tc>
      </w:tr>
      <w:tr>
        <w:tc>
          <w:tcPr>
            <w:tcW w:type="dxa" w:w="4479"/>
          </w:tcPr>
          <w:p>
            <w:pPr>
              <w:spacing w:after="20" w:line="276" w:lineRule="auto"/>
            </w:pPr>
            <w:r>
              <w:rPr>
                <w:sz w:val="19"/>
              </w:rPr>
            </w:r>
            <w:r>
              <w:rPr>
                <w:rFonts w:ascii="宋体" w:hAnsi="宋体" w:eastAsia="宋体"/>
                <w:b w:val="0"/>
                <w:sz w:val="19"/>
              </w:rPr>
              <w:t>R-MP-150</w:t>
            </w:r>
          </w:p>
        </w:tc>
        <w:tc>
          <w:tcPr>
            <w:tcW w:type="dxa" w:w="4479"/>
          </w:tcPr>
          <w:p>
            <w:pPr>
              <w:spacing w:after="20" w:line="276" w:lineRule="auto"/>
            </w:pPr>
            <w:r>
              <w:rPr>
                <w:sz w:val="19"/>
              </w:rPr>
            </w:r>
            <w:r>
              <w:rPr>
                <w:rFonts w:ascii="宋体" w:hAnsi="宋体" w:eastAsia="宋体"/>
                <w:b w:val="0"/>
                <w:sz w:val="19"/>
              </w:rPr>
              <w:t xml:space="preserve">未购可试看范围 = 上架位 </w:t>
            </w:r>
            <w:r>
              <w:rPr>
                <w:rFonts w:ascii="Menlo" w:hAnsi="Menlo" w:eastAsia="Menlo"/>
                <w:b w:val="0"/>
                <w:color w:val="A03030"/>
                <w:sz w:val="19"/>
              </w:rPr>
              <w:t>trial_scope</w:t>
            </w:r>
            <w:r>
              <w:rPr>
                <w:rFonts w:ascii="宋体" w:hAnsi="宋体" w:eastAsia="宋体"/>
                <w:b w:val="0"/>
                <w:sz w:val="19"/>
              </w:rPr>
              <w:t xml:space="preserve"> ∩ 章节 </w:t>
            </w:r>
            <w:r>
              <w:rPr>
                <w:rFonts w:ascii="Menlo" w:hAnsi="Menlo" w:eastAsia="Menlo"/>
                <w:b w:val="0"/>
                <w:color w:val="A03030"/>
                <w:sz w:val="19"/>
              </w:rPr>
              <w:t>chapter.free</w:t>
            </w:r>
            <w:r>
              <w:rPr>
                <w:rFonts w:ascii="宋体" w:hAnsi="宋体" w:eastAsia="宋体"/>
                <w:b w:val="0"/>
                <w:sz w:val="19"/>
              </w:rPr>
              <w:t>；声明超出时按交集截断</w:t>
            </w:r>
          </w:p>
        </w:tc>
      </w:tr>
      <w:tr>
        <w:tc>
          <w:tcPr>
            <w:tcW w:type="dxa" w:w="4479"/>
          </w:tcPr>
          <w:p>
            <w:pPr>
              <w:spacing w:after="20" w:line="276" w:lineRule="auto"/>
            </w:pPr>
            <w:r>
              <w:rPr>
                <w:sz w:val="19"/>
              </w:rPr>
            </w:r>
            <w:r>
              <w:rPr>
                <w:rFonts w:ascii="宋体" w:hAnsi="宋体" w:eastAsia="宋体"/>
                <w:b w:val="0"/>
                <w:sz w:val="19"/>
              </w:rPr>
              <w:t>R-MP-131</w:t>
            </w:r>
          </w:p>
        </w:tc>
        <w:tc>
          <w:tcPr>
            <w:tcW w:type="dxa" w:w="4479"/>
          </w:tcPr>
          <w:p>
            <w:pPr>
              <w:spacing w:after="20" w:line="276" w:lineRule="auto"/>
            </w:pPr>
            <w:r>
              <w:rPr>
                <w:sz w:val="19"/>
              </w:rPr>
            </w:r>
            <w:r>
              <w:rPr>
                <w:rFonts w:ascii="宋体" w:hAnsi="宋体" w:eastAsia="宋体"/>
                <w:b w:val="0"/>
                <w:sz w:val="19"/>
              </w:rPr>
              <w:t>内容详情正文本体不含价格与购买入口形态，一律由上架位与成交商品推导</w:t>
            </w:r>
          </w:p>
        </w:tc>
      </w:tr>
      <w:tr>
        <w:tc>
          <w:tcPr>
            <w:tcW w:type="dxa" w:w="4479"/>
          </w:tcPr>
          <w:p>
            <w:pPr>
              <w:spacing w:after="20" w:line="276" w:lineRule="auto"/>
            </w:pPr>
            <w:r>
              <w:rPr>
                <w:sz w:val="19"/>
              </w:rPr>
            </w:r>
            <w:r>
              <w:rPr>
                <w:rFonts w:ascii="宋体" w:hAnsi="宋体" w:eastAsia="宋体"/>
                <w:b w:val="0"/>
                <w:sz w:val="19"/>
              </w:rPr>
              <w:t>R-MP-111</w:t>
            </w:r>
          </w:p>
        </w:tc>
        <w:tc>
          <w:tcPr>
            <w:tcW w:type="dxa" w:w="4479"/>
          </w:tcPr>
          <w:p>
            <w:pPr>
              <w:spacing w:after="20" w:line="276" w:lineRule="auto"/>
            </w:pPr>
            <w:r>
              <w:rPr>
                <w:sz w:val="19"/>
              </w:rPr>
            </w:r>
            <w:r>
              <w:rPr>
                <w:rFonts w:ascii="宋体" w:hAnsi="宋体" w:eastAsia="宋体"/>
                <w:b w:val="0"/>
                <w:sz w:val="19"/>
              </w:rPr>
              <w:t xml:space="preserve">文章 </w:t>
            </w:r>
            <w:r>
              <w:rPr>
                <w:rFonts w:ascii="Menlo" w:hAnsi="Menlo" w:eastAsia="Menlo"/>
                <w:b w:val="0"/>
                <w:color w:val="A03030"/>
                <w:sz w:val="19"/>
              </w:rPr>
              <w:t>inline</w:t>
            </w:r>
            <w:r>
              <w:rPr>
                <w:rFonts w:ascii="宋体" w:hAnsi="宋体" w:eastAsia="宋体"/>
                <w:b w:val="0"/>
                <w:sz w:val="19"/>
              </w:rPr>
              <w:t xml:space="preserve"> 显价「付费 ¥x」、</w:t>
            </w:r>
            <w:r>
              <w:rPr>
                <w:rFonts w:ascii="Menlo" w:hAnsi="Menlo" w:eastAsia="Menlo"/>
                <w:b w:val="0"/>
                <w:color w:val="A03030"/>
                <w:sz w:val="19"/>
              </w:rPr>
              <w:t>jump_goods</w:t>
            </w:r>
            <w:r>
              <w:rPr>
                <w:rFonts w:ascii="宋体" w:hAnsi="宋体" w:eastAsia="宋体"/>
                <w:b w:val="0"/>
                <w:sz w:val="19"/>
              </w:rPr>
              <w:t xml:space="preserve"> 显「付费」；列表与详情口径一致</w:t>
            </w:r>
          </w:p>
        </w:tc>
      </w:tr>
      <w:tr>
        <w:tc>
          <w:tcPr>
            <w:tcW w:type="dxa" w:w="4479"/>
          </w:tcPr>
          <w:p>
            <w:pPr>
              <w:spacing w:after="20" w:line="276" w:lineRule="auto"/>
            </w:pPr>
            <w:r>
              <w:rPr>
                <w:sz w:val="19"/>
              </w:rPr>
            </w:r>
            <w:r>
              <w:rPr>
                <w:rFonts w:ascii="宋体" w:hAnsi="宋体" w:eastAsia="宋体"/>
                <w:b w:val="0"/>
                <w:sz w:val="19"/>
              </w:rPr>
              <w:t>R-MP-112</w:t>
            </w:r>
          </w:p>
        </w:tc>
        <w:tc>
          <w:tcPr>
            <w:tcW w:type="dxa" w:w="4479"/>
          </w:tcPr>
          <w:p>
            <w:pPr>
              <w:spacing w:after="20" w:line="276" w:lineRule="auto"/>
            </w:pPr>
            <w:r>
              <w:rPr>
                <w:sz w:val="19"/>
              </w:rPr>
            </w:r>
            <w:r>
              <w:rPr>
                <w:rFonts w:ascii="宋体" w:hAnsi="宋体" w:eastAsia="宋体"/>
                <w:b w:val="0"/>
                <w:sz w:val="19"/>
              </w:rPr>
              <w:t>内容已购判定：该内容下</w:t>
            </w:r>
            <w:r>
              <w:rPr>
                <w:rFonts w:ascii="宋体" w:hAnsi="宋体" w:eastAsia="宋体"/>
                <w:b/>
                <w:sz w:val="19"/>
              </w:rPr>
              <w:t>任一成交商品</w:t>
            </w:r>
            <w:r>
              <w:rPr>
                <w:rFonts w:ascii="宋体" w:hAnsi="宋体" w:eastAsia="宋体"/>
                <w:b w:val="0"/>
                <w:sz w:val="19"/>
              </w:rPr>
              <w:t>持有有效权益即视为已购（</w:t>
            </w:r>
            <w:r>
              <w:rPr>
                <w:rFonts w:ascii="Menlo" w:hAnsi="Menlo" w:eastAsia="Menlo"/>
                <w:b w:val="0"/>
                <w:color w:val="A03030"/>
                <w:sz w:val="19"/>
              </w:rPr>
              <w:t>MpCommerce.hasRights</w:t>
            </w:r>
            <w:r>
              <w:rPr>
                <w:rFonts w:ascii="宋体" w:hAnsi="宋体" w:eastAsia="宋体"/>
                <w:b w:val="0"/>
                <w:sz w:val="19"/>
              </w:rPr>
              <w:t>）</w:t>
            </w:r>
          </w:p>
        </w:tc>
      </w:tr>
      <w:tr>
        <w:tc>
          <w:tcPr>
            <w:tcW w:type="dxa" w:w="4479"/>
          </w:tcPr>
          <w:p>
            <w:pPr>
              <w:spacing w:after="20" w:line="276" w:lineRule="auto"/>
            </w:pPr>
            <w:r>
              <w:rPr>
                <w:sz w:val="19"/>
              </w:rPr>
            </w:r>
            <w:r>
              <w:rPr>
                <w:rFonts w:ascii="宋体" w:hAnsi="宋体" w:eastAsia="宋体"/>
                <w:b w:val="0"/>
                <w:sz w:val="19"/>
              </w:rPr>
              <w:t>R-MP-113</w:t>
            </w:r>
          </w:p>
        </w:tc>
        <w:tc>
          <w:tcPr>
            <w:tcW w:type="dxa" w:w="4479"/>
          </w:tcPr>
          <w:p>
            <w:pPr>
              <w:spacing w:after="20" w:line="276" w:lineRule="auto"/>
            </w:pPr>
            <w:r>
              <w:rPr>
                <w:sz w:val="19"/>
              </w:rPr>
            </w:r>
            <w:r>
              <w:rPr>
                <w:rFonts w:ascii="宋体" w:hAnsi="宋体" w:eastAsia="宋体"/>
                <w:b w:val="0"/>
                <w:sz w:val="19"/>
              </w:rPr>
              <w:t>锁节点击先 Toast 再进入购买入口；官方口径要求展示试看结束弹层（</w:t>
            </w:r>
            <w:r>
              <w:rPr>
                <w:rFonts w:ascii="Menlo" w:hAnsi="Menlo" w:eastAsia="Menlo"/>
                <w:b w:val="0"/>
                <w:color w:val="A03030"/>
                <w:sz w:val="19"/>
              </w:rPr>
              <w:t>openTrialEndPrompt</w:t>
            </w:r>
            <w:r>
              <w:rPr>
                <w:rFonts w:ascii="宋体" w:hAnsi="宋体" w:eastAsia="宋体"/>
                <w:b w:val="0"/>
                <w:sz w:val="19"/>
              </w:rPr>
              <w:t>），原型当前直接跳商品详情页</w:t>
            </w:r>
          </w:p>
        </w:tc>
      </w:tr>
    </w:tbl>
    <w:p/>
    <w:p>
      <w:r>
        <w:rPr>
          <w:rFonts w:ascii="宋体" w:hAnsi="宋体" w:eastAsia="宋体"/>
          <w:b/>
        </w:rPr>
        <w:t>验收标准</w:t>
      </w:r>
    </w:p>
    <w:p>
      <w:pPr>
        <w:pStyle w:val="ListBullet"/>
        <w:spacing w:after="20"/>
        <w:ind w:left="425"/>
      </w:pPr>
      <w:r>
        <w:rPr>
          <w:rFonts w:ascii="宋体" w:hAnsi="宋体" w:eastAsia="宋体"/>
          <w:b/>
          <w:sz w:val="21"/>
        </w:rPr>
        <w:t>AC-C-06</w:t>
      </w:r>
      <w:r>
        <w:rPr>
          <w:rFonts w:ascii="宋体" w:hAnsi="宋体" w:eastAsia="宋体"/>
          <w:b w:val="0"/>
          <w:sz w:val="21"/>
        </w:rPr>
        <w:t xml:space="preserve"> 给定内容有 3 节声明 </w:t>
      </w:r>
      <w:r>
        <w:rPr>
          <w:rFonts w:ascii="Menlo" w:hAnsi="Menlo" w:eastAsia="Menlo"/>
          <w:b w:val="0"/>
          <w:color w:val="A03030"/>
          <w:sz w:val="21"/>
        </w:rPr>
        <w:t>chapter.free</w:t>
      </w:r>
      <w:r>
        <w:rPr>
          <w:rFonts w:ascii="宋体" w:hAnsi="宋体" w:eastAsia="宋体"/>
          <w:b w:val="0"/>
          <w:sz w:val="21"/>
        </w:rPr>
        <w:t xml:space="preserve"> 但上架位 </w:t>
      </w:r>
      <w:r>
        <w:rPr>
          <w:rFonts w:ascii="Menlo" w:hAnsi="Menlo" w:eastAsia="Menlo"/>
          <w:b w:val="0"/>
          <w:color w:val="A03030"/>
          <w:sz w:val="21"/>
        </w:rPr>
        <w:t>trial_scope=前 1 节</w:t>
      </w:r>
      <w:r>
        <w:rPr>
          <w:rFonts w:ascii="宋体" w:hAnsi="宋体" w:eastAsia="宋体"/>
          <w:b w:val="0"/>
          <w:sz w:val="21"/>
        </w:rPr>
        <w:t>，未购用户打开详情则</w:t>
      </w:r>
      <w:r>
        <w:rPr>
          <w:rFonts w:ascii="宋体" w:hAnsi="宋体" w:eastAsia="宋体"/>
          <w:b/>
          <w:sz w:val="21"/>
        </w:rPr>
        <w:t>仅第 1 节</w:t>
      </w:r>
      <w:r>
        <w:rPr>
          <w:rFonts w:ascii="宋体" w:hAnsi="宋体" w:eastAsia="宋体"/>
          <w:b w:val="0"/>
          <w:sz w:val="21"/>
        </w:rPr>
        <w:t>显示「试看」并可进入。</w:t>
      </w:r>
    </w:p>
    <w:p>
      <w:pPr>
        <w:pStyle w:val="ListBullet"/>
        <w:spacing w:after="20"/>
        <w:ind w:left="425"/>
      </w:pPr>
      <w:r>
        <w:rPr>
          <w:rFonts w:ascii="宋体" w:hAnsi="宋体" w:eastAsia="宋体"/>
          <w:b/>
          <w:sz w:val="21"/>
        </w:rPr>
        <w:t>AC-C-07</w:t>
      </w:r>
      <w:r>
        <w:rPr>
          <w:rFonts w:ascii="宋体" w:hAnsi="宋体" w:eastAsia="宋体"/>
          <w:b w:val="0"/>
          <w:sz w:val="21"/>
        </w:rPr>
        <w:t xml:space="preserve"> 给定付费文章未购买，打开详情仅可见试看段落且底部展示购买栏；支付成功后全文解锁。</w:t>
      </w:r>
    </w:p>
    <w:p>
      <w:pPr>
        <w:pStyle w:val="ListBullet"/>
        <w:spacing w:after="20"/>
        <w:ind w:left="425"/>
      </w:pPr>
      <w:r>
        <w:rPr>
          <w:rFonts w:ascii="宋体" w:hAnsi="宋体" w:eastAsia="宋体"/>
          <w:b/>
          <w:sz w:val="21"/>
        </w:rPr>
        <w:t>AC-C-08</w:t>
      </w:r>
      <w:r>
        <w:rPr>
          <w:rFonts w:ascii="宋体" w:hAnsi="宋体" w:eastAsia="宋体"/>
          <w:b w:val="0"/>
          <w:sz w:val="21"/>
        </w:rPr>
        <w:t xml:space="preserve"> 给定上架位为免费，点「立即学习」则直接开通并进入学习页，不产生订单。</w:t>
      </w:r>
    </w:p>
    <w:p>
      <w:pPr>
        <w:pStyle w:val="ListBullet"/>
        <w:spacing w:after="20"/>
        <w:ind w:left="425"/>
      </w:pPr>
      <w:r>
        <w:rPr>
          <w:rFonts w:ascii="宋体" w:hAnsi="宋体" w:eastAsia="宋体"/>
          <w:b/>
          <w:sz w:val="21"/>
        </w:rPr>
        <w:t>AC-C-09</w:t>
      </w:r>
      <w:r>
        <w:rPr>
          <w:rFonts w:ascii="宋体" w:hAnsi="宋体" w:eastAsia="宋体"/>
          <w:b w:val="0"/>
          <w:sz w:val="21"/>
        </w:rPr>
        <w:t xml:space="preserve"> 给定上架位 </w:t>
      </w:r>
      <w:r>
        <w:rPr>
          <w:rFonts w:ascii="Menlo" w:hAnsi="Menlo" w:eastAsia="Menlo"/>
          <w:b w:val="0"/>
          <w:color w:val="A03030"/>
          <w:sz w:val="21"/>
        </w:rPr>
        <w:t>jump_goods</w:t>
      </w:r>
      <w:r>
        <w:rPr>
          <w:rFonts w:ascii="宋体" w:hAnsi="宋体" w:eastAsia="宋体"/>
          <w:b w:val="0"/>
          <w:sz w:val="21"/>
        </w:rPr>
        <w:t>，打开详情则内容页</w:t>
      </w:r>
      <w:r>
        <w:rPr>
          <w:rFonts w:ascii="宋体" w:hAnsi="宋体" w:eastAsia="宋体"/>
          <w:b/>
          <w:sz w:val="21"/>
        </w:rPr>
        <w:t>不展示价格</w:t>
      </w:r>
      <w:r>
        <w:rPr>
          <w:rFonts w:ascii="宋体" w:hAnsi="宋体" w:eastAsia="宋体"/>
          <w:b w:val="0"/>
          <w:sz w:val="21"/>
        </w:rPr>
        <w:t>，CTA 为「去购买」。</w:t>
      </w:r>
    </w:p>
    <w:p>
      <w:r>
        <w:rPr>
          <w:rFonts w:ascii="宋体" w:hAnsi="宋体" w:eastAsia="宋体"/>
          <w:b/>
        </w:rPr>
        <w:t>开放问题</w:t>
      </w:r>
    </w:p>
    <w:p>
      <w:pPr>
        <w:pStyle w:val="ListBullet"/>
        <w:spacing w:after="20"/>
        <w:ind w:left="425"/>
      </w:pPr>
      <w:r>
        <w:rPr>
          <w:rFonts w:ascii="宋体" w:hAnsi="宋体" w:eastAsia="宋体"/>
          <w:b/>
          <w:sz w:val="21"/>
        </w:rPr>
        <w:t>Q-53-04</w:t>
      </w:r>
      <w:r>
        <w:rPr>
          <w:rFonts w:ascii="宋体" w:hAnsi="宋体" w:eastAsia="宋体"/>
          <w:b w:val="0"/>
          <w:sz w:val="21"/>
        </w:rPr>
        <w:t>：</w:t>
      </w:r>
      <w:r>
        <w:rPr>
          <w:rFonts w:ascii="Menlo" w:hAnsi="Menlo" w:eastAsia="Menlo"/>
          <w:b w:val="0"/>
          <w:color w:val="A03030"/>
          <w:sz w:val="21"/>
        </w:rPr>
        <w:t>inline</w:t>
      </w:r>
      <w:r>
        <w:rPr>
          <w:rFonts w:ascii="宋体" w:hAnsi="宋体" w:eastAsia="宋体"/>
          <w:b w:val="0"/>
          <w:sz w:val="21"/>
        </w:rPr>
        <w:t xml:space="preserve"> 与 </w:t>
      </w:r>
      <w:r>
        <w:rPr>
          <w:rFonts w:ascii="Menlo" w:hAnsi="Menlo" w:eastAsia="Menlo"/>
          <w:b w:val="0"/>
          <w:color w:val="A03030"/>
          <w:sz w:val="21"/>
        </w:rPr>
        <w:t>jump_goods</w:t>
      </w:r>
      <w:r>
        <w:rPr>
          <w:rFonts w:ascii="宋体" w:hAnsi="宋体" w:eastAsia="宋体"/>
          <w:b w:val="0"/>
          <w:sz w:val="21"/>
        </w:rPr>
        <w:t xml:space="preserve"> 两态在原型 2026-10-02 后已「购买去向统一」，但 </w:t>
      </w:r>
      <w:r>
        <w:rPr>
          <w:rFonts w:ascii="Menlo" w:hAnsi="Menlo" w:eastAsia="Menlo"/>
          <w:b w:val="0"/>
          <w:color w:val="A03030"/>
          <w:sz w:val="21"/>
        </w:rPr>
        <w:t>order_mode</w:t>
      </w:r>
      <w:r>
        <w:rPr>
          <w:rFonts w:ascii="宋体" w:hAnsi="宋体" w:eastAsia="宋体"/>
          <w:b w:val="0"/>
          <w:sz w:val="21"/>
        </w:rPr>
        <w:t xml:space="preserve"> 仍保留并影响列表价格文案。是否保留 </w:t>
      </w:r>
      <w:r>
        <w:rPr>
          <w:rFonts w:ascii="Menlo" w:hAnsi="Menlo" w:eastAsia="Menlo"/>
          <w:b w:val="0"/>
          <w:color w:val="A03030"/>
          <w:sz w:val="21"/>
        </w:rPr>
        <w:t>inline</w:t>
      </w:r>
      <w:r>
        <w:rPr>
          <w:rFonts w:ascii="宋体" w:hAnsi="宋体" w:eastAsia="宋体"/>
          <w:b w:val="0"/>
          <w:sz w:val="21"/>
        </w:rPr>
        <w:t xml:space="preserve"> 在内容页直接下单的能力，需评审确定。</w:t>
      </w:r>
    </w:p>
    <w:p>
      <w:pPr>
        <w:pStyle w:val="Heading3"/>
      </w:pPr>
      <w:r>
        <w:rPr>
          <w:rFonts w:ascii="微软雅黑" w:hAnsi="微软雅黑" w:eastAsia="微软雅黑"/>
          <w:b/>
        </w:rPr>
        <w:t>5.3.4 学习与学习中心</w:t>
      </w:r>
    </w:p>
    <w:p>
      <w:r>
        <w:rPr>
          <w:rFonts w:ascii="宋体" w:hAnsi="宋体" w:eastAsia="宋体"/>
          <w:b/>
        </w:rPr>
        <w:t>模块目标</w:t>
      </w:r>
      <w:r>
        <w:rPr>
          <w:rFonts w:ascii="宋体" w:hAnsi="宋体" w:eastAsia="宋体"/>
          <w:b w:val="0"/>
        </w:rPr>
        <w:t>：承载章节消费（</w:t>
      </w:r>
      <w:r>
        <w:rPr>
          <w:rFonts w:ascii="Menlo" w:hAnsi="Menlo" w:eastAsia="Menlo"/>
          <w:b w:val="0"/>
          <w:color w:val="A03030"/>
          <w:sz w:val="19"/>
        </w:rPr>
        <w:t>learn.html</w:t>
      </w:r>
      <w:r>
        <w:rPr>
          <w:rFonts w:ascii="宋体" w:hAnsi="宋体" w:eastAsia="宋体"/>
          <w:b w:val="0"/>
        </w:rPr>
        <w:t>）、艺博士 AI 会话（</w:t>
      </w:r>
      <w:r>
        <w:rPr>
          <w:rFonts w:ascii="Menlo" w:hAnsi="Menlo" w:eastAsia="Menlo"/>
          <w:b w:val="0"/>
          <w:color w:val="A03030"/>
          <w:sz w:val="19"/>
        </w:rPr>
        <w:t>learning.html</w:t>
      </w:r>
      <w:r>
        <w:rPr>
          <w:rFonts w:ascii="宋体" w:hAnsi="宋体" w:eastAsia="宋体"/>
          <w:b w:val="0"/>
        </w:rPr>
        <w:t>）与基于已购权益的学习编排（</w:t>
      </w:r>
      <w:r>
        <w:rPr>
          <w:rFonts w:ascii="Menlo" w:hAnsi="Menlo" w:eastAsia="Menlo"/>
          <w:b w:val="0"/>
          <w:color w:val="A03030"/>
          <w:sz w:val="19"/>
        </w:rPr>
        <w:t>learn-center.html</w:t>
      </w:r>
      <w:r>
        <w:rPr>
          <w:rFonts w:ascii="宋体" w:hAnsi="宋体" w:eastAsia="宋体"/>
          <w:b w:val="0"/>
        </w:rPr>
        <w:t>）。</w:t>
      </w:r>
    </w:p>
    <w:p>
      <w:r>
        <w:rPr>
          <w:rFonts w:ascii="宋体" w:hAnsi="宋体" w:eastAsia="宋体"/>
          <w:b/>
        </w:rPr>
        <w:t>用户与场景</w:t>
      </w:r>
      <w:r>
        <w:rPr>
          <w:rFonts w:ascii="宋体" w:hAnsi="宋体" w:eastAsia="宋体"/>
          <w:b w:val="0"/>
        </w:rPr>
        <w:t>：</w:t>
      </w:r>
    </w:p>
    <w:p>
      <w:pPr>
        <w:pStyle w:val="ListNumber"/>
        <w:spacing w:after="20"/>
        <w:ind w:left="425"/>
      </w:pPr>
      <w:r>
        <w:rPr>
          <w:rFonts w:ascii="宋体" w:hAnsi="宋体" w:eastAsia="宋体"/>
          <w:b w:val="0"/>
          <w:sz w:val="21"/>
        </w:rPr>
        <w:t>已购学员进入章节学习页续看视频、标记完成。</w:t>
      </w:r>
    </w:p>
    <w:p>
      <w:pPr>
        <w:pStyle w:val="ListNumber"/>
        <w:spacing w:after="20"/>
        <w:ind w:left="425"/>
      </w:pPr>
      <w:r>
        <w:rPr>
          <w:rFonts w:ascii="宋体" w:hAnsi="宋体" w:eastAsia="宋体"/>
          <w:b w:val="0"/>
          <w:sz w:val="21"/>
        </w:rPr>
        <w:t>家长在「艺博士」问孩子叛逆 / 厌学问题，得到建议与内联课卡。</w:t>
      </w:r>
    </w:p>
    <w:p>
      <w:pPr>
        <w:pStyle w:val="ListNumber"/>
        <w:spacing w:after="20"/>
        <w:ind w:left="425"/>
      </w:pPr>
      <w:r>
        <w:rPr>
          <w:rFonts w:ascii="宋体" w:hAnsi="宋体" w:eastAsia="宋体"/>
          <w:b w:val="0"/>
          <w:sz w:val="21"/>
        </w:rPr>
        <w:t>学员在学习中心看本周进度与「今日任务」，勾选完成后星星入账；无有效权益时展示空态。</w:t>
      </w:r>
    </w:p>
    <w:p>
      <w:r>
        <w:rPr>
          <w:rFonts w:ascii="宋体" w:hAnsi="宋体" w:eastAsia="宋体"/>
          <w:b/>
        </w:rPr>
        <w:t>功能摘要表</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shd w:val="clear" w:fill="4472C4"/>
          </w:tcPr>
          <w:p>
            <w:pPr>
              <w:spacing w:after="20" w:line="276" w:lineRule="auto"/>
            </w:pPr>
            <w:r>
              <w:rPr>
                <w:b/>
                <w:color w:val="FFFFFF"/>
                <w:sz w:val="19"/>
              </w:rPr>
            </w:r>
            <w:r>
              <w:rPr>
                <w:rFonts w:ascii="宋体" w:hAnsi="宋体" w:eastAsia="宋体"/>
                <w:b/>
                <w:color w:val="FFFFFF"/>
                <w:sz w:val="19"/>
              </w:rPr>
              <w:t>Tab/类型</w:t>
            </w:r>
          </w:p>
        </w:tc>
        <w:tc>
          <w:tcPr>
            <w:tcW w:type="dxa" w:w="1792"/>
            <w:shd w:val="clear" w:fill="4472C4"/>
          </w:tcPr>
          <w:p>
            <w:pPr>
              <w:spacing w:after="20" w:line="276" w:lineRule="auto"/>
            </w:pPr>
            <w:r>
              <w:rPr>
                <w:b/>
                <w:color w:val="FFFFFF"/>
                <w:sz w:val="19"/>
              </w:rPr>
            </w:r>
            <w:r>
              <w:rPr>
                <w:rFonts w:ascii="宋体" w:hAnsi="宋体" w:eastAsia="宋体"/>
                <w:b/>
                <w:color w:val="FFFFFF"/>
                <w:sz w:val="19"/>
              </w:rPr>
              <w:t>功能</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页面文件</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页面要点</w:t>
            </w:r>
          </w:p>
        </w:tc>
        <w:tc>
          <w:tcPr>
            <w:tcW w:type="dxa" w:w="1792"/>
            <w:shd w:val="clear" w:fill="4472C4"/>
          </w:tcPr>
          <w:p>
            <w:pPr>
              <w:spacing w:after="20" w:line="276" w:lineRule="auto"/>
            </w:pPr>
            <w:r>
              <w:rPr>
                <w:b/>
                <w:color w:val="FFFFFF"/>
                <w:sz w:val="19"/>
              </w:rPr>
            </w:r>
            <w:r>
              <w:rPr>
                <w:rFonts w:ascii="宋体" w:hAnsi="宋体" w:eastAsia="宋体"/>
                <w:b/>
                <w:color w:val="FFFFFF"/>
                <w:sz w:val="19"/>
              </w:rPr>
              <w:t>优先级</w:t>
            </w:r>
          </w:p>
        </w:tc>
      </w:tr>
      <w:tr>
        <w:tc>
          <w:tcPr>
            <w:tcW w:type="dxa" w:w="1792"/>
          </w:tcPr>
          <w:p>
            <w:pPr>
              <w:spacing w:after="20" w:line="276" w:lineRule="auto"/>
            </w:pPr>
            <w:r>
              <w:rPr>
                <w:sz w:val="19"/>
              </w:rPr>
            </w:r>
            <w:r>
              <w:rPr>
                <w:rFonts w:ascii="宋体" w:hAnsi="宋体" w:eastAsia="宋体"/>
                <w:b w:val="0"/>
                <w:sz w:val="19"/>
              </w:rPr>
              <w:t>Tab 艺博士</w:t>
            </w:r>
          </w:p>
        </w:tc>
        <w:tc>
          <w:tcPr>
            <w:tcW w:type="dxa" w:w="1792"/>
          </w:tcPr>
          <w:p>
            <w:pPr>
              <w:spacing w:after="20" w:line="276" w:lineRule="auto"/>
            </w:pPr>
            <w:r>
              <w:rPr>
                <w:sz w:val="19"/>
              </w:rPr>
            </w:r>
            <w:r>
              <w:rPr>
                <w:rFonts w:ascii="宋体" w:hAnsi="宋体" w:eastAsia="宋体"/>
                <w:b w:val="0"/>
                <w:sz w:val="19"/>
              </w:rPr>
              <w:t>AI 顾问会话</w:t>
            </w:r>
          </w:p>
        </w:tc>
        <w:tc>
          <w:tcPr>
            <w:tcW w:type="dxa" w:w="1792"/>
          </w:tcPr>
          <w:p>
            <w:pPr>
              <w:spacing w:after="20" w:line="276" w:lineRule="auto"/>
            </w:pPr>
            <w:r>
              <w:rPr>
                <w:sz w:val="19"/>
              </w:rPr>
            </w:r>
            <w:r>
              <w:rPr>
                <w:rFonts w:ascii="Menlo" w:hAnsi="Menlo" w:eastAsia="Menlo"/>
                <w:b w:val="0"/>
                <w:color w:val="A03030"/>
                <w:sz w:val="19"/>
              </w:rPr>
              <w:t>learning.html</w:t>
            </w:r>
          </w:p>
        </w:tc>
        <w:tc>
          <w:tcPr>
            <w:tcW w:type="dxa" w:w="1792"/>
          </w:tcPr>
          <w:p>
            <w:pPr>
              <w:spacing w:after="20" w:line="276" w:lineRule="auto"/>
            </w:pPr>
            <w:r>
              <w:rPr>
                <w:sz w:val="19"/>
              </w:rPr>
            </w:r>
            <w:r>
              <w:rPr>
                <w:rFonts w:ascii="宋体" w:hAnsi="宋体" w:eastAsia="宋体"/>
                <w:b w:val="0"/>
                <w:sz w:val="19"/>
              </w:rPr>
              <w:t>人物卡 + 能力入口 + 对话流 + 内联课卡</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独立页</w:t>
            </w:r>
          </w:p>
        </w:tc>
        <w:tc>
          <w:tcPr>
            <w:tcW w:type="dxa" w:w="1792"/>
          </w:tcPr>
          <w:p>
            <w:pPr>
              <w:spacing w:after="20" w:line="276" w:lineRule="auto"/>
            </w:pPr>
            <w:r>
              <w:rPr>
                <w:sz w:val="19"/>
              </w:rPr>
            </w:r>
            <w:r>
              <w:rPr>
                <w:rFonts w:ascii="宋体" w:hAnsi="宋体" w:eastAsia="宋体"/>
                <w:b w:val="0"/>
                <w:sz w:val="19"/>
              </w:rPr>
              <w:t>章节学习页</w:t>
            </w:r>
          </w:p>
        </w:tc>
        <w:tc>
          <w:tcPr>
            <w:tcW w:type="dxa" w:w="1792"/>
          </w:tcPr>
          <w:p>
            <w:pPr>
              <w:spacing w:after="20" w:line="276" w:lineRule="auto"/>
            </w:pPr>
            <w:r>
              <w:rPr>
                <w:sz w:val="19"/>
              </w:rPr>
            </w:r>
            <w:r>
              <w:rPr>
                <w:rFonts w:ascii="Menlo" w:hAnsi="Menlo" w:eastAsia="Menlo"/>
                <w:b w:val="0"/>
                <w:color w:val="A03030"/>
                <w:sz w:val="19"/>
              </w:rPr>
              <w:t>learn.html</w:t>
            </w:r>
          </w:p>
        </w:tc>
        <w:tc>
          <w:tcPr>
            <w:tcW w:type="dxa" w:w="1792"/>
          </w:tcPr>
          <w:p>
            <w:pPr>
              <w:spacing w:after="20" w:line="276" w:lineRule="auto"/>
            </w:pPr>
            <w:r>
              <w:rPr>
                <w:sz w:val="19"/>
              </w:rPr>
            </w:r>
            <w:r>
              <w:rPr>
                <w:rFonts w:ascii="宋体" w:hAnsi="宋体" w:eastAsia="宋体"/>
                <w:b w:val="0"/>
                <w:sz w:val="19"/>
              </w:rPr>
              <w:t>播放器占位 + 目录 + 门禁</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独立页</w:t>
            </w:r>
          </w:p>
        </w:tc>
        <w:tc>
          <w:tcPr>
            <w:tcW w:type="dxa" w:w="1792"/>
          </w:tcPr>
          <w:p>
            <w:pPr>
              <w:spacing w:after="20" w:line="276" w:lineRule="auto"/>
            </w:pPr>
            <w:r>
              <w:rPr>
                <w:sz w:val="19"/>
              </w:rPr>
            </w:r>
            <w:r>
              <w:rPr>
                <w:rFonts w:ascii="宋体" w:hAnsi="宋体" w:eastAsia="宋体"/>
                <w:b w:val="0"/>
                <w:sz w:val="19"/>
              </w:rPr>
              <w:t>学习中心（一期不露出）</w:t>
            </w:r>
          </w:p>
        </w:tc>
        <w:tc>
          <w:tcPr>
            <w:tcW w:type="dxa" w:w="1792"/>
          </w:tcPr>
          <w:p>
            <w:pPr>
              <w:spacing w:after="20" w:line="276" w:lineRule="auto"/>
            </w:pPr>
            <w:r>
              <w:rPr>
                <w:sz w:val="19"/>
              </w:rPr>
            </w:r>
            <w:r>
              <w:rPr>
                <w:rFonts w:ascii="Menlo" w:hAnsi="Menlo" w:eastAsia="Menlo"/>
                <w:b w:val="0"/>
                <w:color w:val="A03030"/>
                <w:sz w:val="19"/>
              </w:rPr>
              <w:t>learn-center.html</w:t>
            </w:r>
          </w:p>
        </w:tc>
        <w:tc>
          <w:tcPr>
            <w:tcW w:type="dxa" w:w="1792"/>
          </w:tcPr>
          <w:p>
            <w:pPr>
              <w:spacing w:after="20" w:line="276" w:lineRule="auto"/>
            </w:pPr>
            <w:r>
              <w:rPr>
                <w:sz w:val="19"/>
              </w:rPr>
            </w:r>
            <w:r>
              <w:rPr>
                <w:rFonts w:ascii="宋体" w:hAnsi="宋体" w:eastAsia="宋体"/>
                <w:b w:val="0"/>
                <w:sz w:val="19"/>
              </w:rPr>
              <w:t>冲终点 + 今日任务 + 我的内容</w:t>
            </w:r>
          </w:p>
        </w:tc>
        <w:tc>
          <w:tcPr>
            <w:tcW w:type="dxa" w:w="1792"/>
          </w:tcPr>
          <w:p>
            <w:pPr>
              <w:spacing w:after="20" w:line="276" w:lineRule="auto"/>
            </w:pPr>
            <w:r>
              <w:rPr>
                <w:sz w:val="19"/>
              </w:rPr>
            </w:r>
            <w:r>
              <w:rPr>
                <w:rFonts w:ascii="宋体" w:hAnsi="宋体" w:eastAsia="宋体"/>
                <w:b w:val="0"/>
                <w:sz w:val="19"/>
              </w:rPr>
              <w:t>P0（评审回看）</w:t>
            </w:r>
          </w:p>
        </w:tc>
      </w:tr>
    </w:tbl>
    <w:p/>
    <w:p>
      <w:r>
        <w:rPr>
          <w:rFonts w:ascii="宋体" w:hAnsi="宋体" w:eastAsia="宋体"/>
          <w:b/>
        </w:rPr>
        <w:t>页面与交互</w:t>
      </w:r>
    </w:p>
    <w:p>
      <w:pPr>
        <w:pStyle w:val="Heading4"/>
      </w:pPr>
      <w:r>
        <w:rPr>
          <w:rFonts w:ascii="微软雅黑" w:hAnsi="微软雅黑" w:eastAsia="微软雅黑"/>
          <w:b/>
        </w:rPr>
        <w:t xml:space="preserve">艺博士 </w:t>
      </w:r>
      <w:r>
        <w:rPr>
          <w:rFonts w:ascii="微软雅黑" w:hAnsi="微软雅黑" w:eastAsia="微软雅黑"/>
          <w:b/>
          <w:color w:val="A03030"/>
          <w:sz w:val="19"/>
        </w:rPr>
        <w:t>learning.html</w:t>
      </w:r>
      <w:r>
        <w:rPr>
          <w:rFonts w:ascii="微软雅黑" w:hAnsi="微软雅黑" w:eastAsia="微软雅黑"/>
          <w:b/>
        </w:rPr>
        <w:t>（底部 Tab 第 2 项）</w:t>
      </w:r>
    </w:p>
    <w:p>
      <w:pPr>
        <w:pStyle w:val="ListBullet"/>
        <w:spacing w:after="20"/>
        <w:ind w:left="425"/>
      </w:pPr>
      <w:r>
        <w:rPr>
          <w:rFonts w:ascii="宋体" w:hAnsi="宋体" w:eastAsia="宋体"/>
          <w:b/>
          <w:sz w:val="21"/>
        </w:rPr>
        <w:t>页面目的</w:t>
      </w:r>
      <w:r>
        <w:rPr>
          <w:rFonts w:ascii="宋体" w:hAnsi="宋体" w:eastAsia="宋体"/>
          <w:b w:val="0"/>
          <w:sz w:val="21"/>
        </w:rPr>
        <w:t>：以 AI 顾问形态承接家长咨询，并软性导流到课程 / 测评。</w:t>
      </w:r>
    </w:p>
    <w:p>
      <w:pPr>
        <w:pStyle w:val="ListBullet"/>
        <w:spacing w:after="20"/>
        <w:ind w:left="425"/>
      </w:pPr>
      <w:r>
        <w:rPr>
          <w:rFonts w:ascii="宋体" w:hAnsi="宋体" w:eastAsia="宋体"/>
          <w:b/>
          <w:sz w:val="21"/>
        </w:rPr>
        <w:t>页面结构</w:t>
      </w:r>
      <w:r>
        <w:rPr>
          <w:rFonts w:ascii="宋体" w:hAnsi="宋体" w:eastAsia="宋体"/>
          <w:b w:val="0"/>
          <w:sz w:val="21"/>
        </w:rPr>
        <w:t>：人物卡（艺博士 · AI 顾问 · 在线）→ 能力入口（报告解读 / 学习规划 / 沟通话术 / 情绪陪伴）→ 对话流（欢迎语 + 快捷追问 + 用户提问 + 回答 + 内联课卡 + 输入中）→ 底部输入栏（文本 + 语音 + 发送）。</w:t>
      </w:r>
    </w:p>
    <w:p>
      <w:pPr>
        <w:pStyle w:val="ListBullet"/>
        <w:spacing w:after="20"/>
        <w:ind w:left="425"/>
      </w:pPr>
      <w:r>
        <w:rPr>
          <w:rFonts w:ascii="宋体" w:hAnsi="宋体" w:eastAsia="宋体"/>
          <w:b/>
          <w:sz w:val="21"/>
        </w:rPr>
        <w:t>主路径操作步骤</w:t>
      </w:r>
      <w:r>
        <w:rPr>
          <w:rFonts w:ascii="宋体" w:hAnsi="宋体" w:eastAsia="宋体"/>
          <w:b w:val="0"/>
          <w:sz w:val="21"/>
        </w:rPr>
        <w:t>：</w:t>
      </w:r>
    </w:p>
    <w:p>
      <w:pPr>
        <w:pStyle w:val="ListNumber"/>
        <w:spacing w:after="20"/>
        <w:ind w:left="765"/>
      </w:pPr>
      <w:r>
        <w:rPr>
          <w:rFonts w:ascii="宋体" w:hAnsi="宋体" w:eastAsia="宋体"/>
          <w:b w:val="0"/>
          <w:sz w:val="21"/>
        </w:rPr>
        <w:t>点快捷追问（如「孩子厌学怎么办」）→ Toast「已发送…（原型）」。</w:t>
      </w:r>
    </w:p>
    <w:p>
      <w:pPr>
        <w:pStyle w:val="ListNumber"/>
        <w:spacing w:after="20"/>
        <w:ind w:left="765"/>
      </w:pPr>
      <w:r>
        <w:rPr>
          <w:rFonts w:ascii="宋体" w:hAnsi="宋体" w:eastAsia="宋体"/>
          <w:b w:val="0"/>
          <w:sz w:val="21"/>
        </w:rPr>
        <w:t xml:space="preserve">点回答内联课卡「去看 ›」→ 进入 </w:t>
      </w:r>
      <w:r>
        <w:rPr>
          <w:rFonts w:ascii="Menlo" w:hAnsi="Menlo" w:eastAsia="Menlo"/>
          <w:b w:val="0"/>
          <w:color w:val="A03030"/>
          <w:sz w:val="21"/>
        </w:rPr>
        <w:t>course.html?id=C001</w:t>
      </w:r>
      <w:r>
        <w:rPr>
          <w:rFonts w:ascii="宋体" w:hAnsi="宋体" w:eastAsia="宋体"/>
          <w:b w:val="0"/>
          <w:sz w:val="21"/>
        </w:rPr>
        <w:t>。</w:t>
      </w:r>
    </w:p>
    <w:p>
      <w:pPr>
        <w:pStyle w:val="ListNumber"/>
        <w:spacing w:after="20"/>
        <w:ind w:left="765"/>
      </w:pPr>
      <w:r>
        <w:rPr>
          <w:rFonts w:ascii="宋体" w:hAnsi="宋体" w:eastAsia="宋体"/>
          <w:b w:val="0"/>
          <w:sz w:val="21"/>
        </w:rPr>
        <w:t>点能力入口 → Toast「原型不落地」。</w:t>
      </w:r>
    </w:p>
    <w:p>
      <w:pPr>
        <w:pStyle w:val="ListBullet"/>
        <w:spacing w:after="20"/>
        <w:ind w:left="425"/>
      </w:pPr>
      <w:r>
        <w:rPr>
          <w:rFonts w:ascii="宋体" w:hAnsi="宋体" w:eastAsia="宋体"/>
          <w:b/>
          <w:sz w:val="21"/>
        </w:rPr>
        <w:t>关键交互</w:t>
      </w:r>
      <w:r>
        <w:rPr>
          <w:rFonts w:ascii="宋体" w:hAnsi="宋体" w:eastAsia="宋体"/>
          <w:b w:val="0"/>
          <w:sz w:val="21"/>
        </w:rPr>
        <w:t xml:space="preserve">：Tab 高亮键 </w:t>
      </w:r>
      <w:r>
        <w:rPr>
          <w:rFonts w:ascii="Menlo" w:hAnsi="Menlo" w:eastAsia="Menlo"/>
          <w:b w:val="0"/>
          <w:color w:val="A03030"/>
          <w:sz w:val="21"/>
        </w:rPr>
        <w:t>data-tab="learn"</w:t>
      </w:r>
      <w:r>
        <w:rPr>
          <w:rFonts w:ascii="宋体" w:hAnsi="宋体" w:eastAsia="宋体"/>
          <w:b w:val="0"/>
          <w:sz w:val="21"/>
        </w:rPr>
        <w:t>；右上角「开启新对话」为 Toast；AI 能力与真实对话</w:t>
      </w:r>
      <w:r>
        <w:rPr>
          <w:rFonts w:ascii="宋体" w:hAnsi="宋体" w:eastAsia="宋体"/>
          <w:b/>
          <w:sz w:val="21"/>
        </w:rPr>
        <w:t>原型不落地</w:t>
      </w:r>
      <w:r>
        <w:rPr>
          <w:rFonts w:ascii="宋体" w:hAnsi="宋体" w:eastAsia="宋体"/>
          <w:b w:val="0"/>
          <w:sz w:val="21"/>
        </w:rPr>
        <w:t>。</w:t>
      </w:r>
    </w:p>
    <w:p>
      <w:pPr>
        <w:pStyle w:val="ListBullet"/>
        <w:spacing w:after="20"/>
        <w:ind w:left="425"/>
      </w:pPr>
      <w:r>
        <w:rPr>
          <w:rFonts w:ascii="宋体" w:hAnsi="宋体" w:eastAsia="宋体"/>
          <w:b/>
          <w:sz w:val="21"/>
        </w:rPr>
        <w:t>跳转关系</w:t>
      </w:r>
      <w:r>
        <w:rPr>
          <w:rFonts w:ascii="宋体" w:hAnsi="宋体" w:eastAsia="宋体"/>
          <w:b w:val="0"/>
          <w:sz w:val="21"/>
        </w:rPr>
        <w:t xml:space="preserve">：返回 → </w:t>
      </w:r>
      <w:r>
        <w:rPr>
          <w:rFonts w:ascii="Menlo" w:hAnsi="Menlo" w:eastAsia="Menlo"/>
          <w:b w:val="0"/>
          <w:color w:val="A03030"/>
          <w:sz w:val="21"/>
        </w:rPr>
        <w:t>home.html</w:t>
      </w:r>
      <w:r>
        <w:rPr>
          <w:rFonts w:ascii="宋体" w:hAnsi="宋体" w:eastAsia="宋体"/>
          <w:b w:val="0"/>
          <w:sz w:val="21"/>
        </w:rPr>
        <w:t xml:space="preserve">；内联课卡 → </w:t>
      </w:r>
      <w:r>
        <w:rPr>
          <w:rFonts w:ascii="Menlo" w:hAnsi="Menlo" w:eastAsia="Menlo"/>
          <w:b w:val="0"/>
          <w:color w:val="A03030"/>
          <w:sz w:val="21"/>
        </w:rPr>
        <w:t>course.html</w:t>
      </w:r>
      <w:r>
        <w:rPr>
          <w:rFonts w:ascii="宋体" w:hAnsi="宋体" w:eastAsia="宋体"/>
          <w:b w:val="0"/>
          <w:sz w:val="21"/>
        </w:rPr>
        <w:t>；页脚快捷入口 → 测评 / 学习中心。</w:t>
      </w:r>
    </w:p>
    <w:p>
      <w:pPr>
        <w:pStyle w:val="ListBullet"/>
        <w:spacing w:after="20"/>
        <w:ind w:left="425"/>
      </w:pPr>
      <w:r>
        <w:rPr>
          <w:rFonts w:ascii="宋体" w:hAnsi="宋体" w:eastAsia="宋体"/>
          <w:b/>
          <w:sz w:val="21"/>
        </w:rPr>
        <w:t>原型</w:t>
      </w:r>
      <w:r>
        <w:rPr>
          <w:rFonts w:ascii="宋体" w:hAnsi="宋体" w:eastAsia="宋体"/>
          <w:b w:val="0"/>
          <w:sz w:val="21"/>
        </w:rPr>
        <w:t>：</w:t>
      </w:r>
      <w:r>
        <w:rPr>
          <w:rFonts w:ascii="Menlo" w:hAnsi="Menlo" w:eastAsia="Menlo"/>
          <w:b w:val="0"/>
          <w:color w:val="A03030"/>
          <w:sz w:val="21"/>
        </w:rPr>
        <w:t>prototype/miniprogram/learning.html</w:t>
      </w:r>
    </w:p>
    <w:p>
      <w:pPr>
        <w:pStyle w:val="Heading4"/>
      </w:pPr>
      <w:r>
        <w:rPr>
          <w:rFonts w:ascii="微软雅黑" w:hAnsi="微软雅黑" w:eastAsia="微软雅黑"/>
          <w:b/>
        </w:rPr>
        <w:t xml:space="preserve">章节学习页 </w:t>
      </w:r>
      <w:r>
        <w:rPr>
          <w:rFonts w:ascii="微软雅黑" w:hAnsi="微软雅黑" w:eastAsia="微软雅黑"/>
          <w:b/>
          <w:color w:val="A03030"/>
          <w:sz w:val="19"/>
        </w:rPr>
        <w:t>learn.html</w:t>
      </w:r>
    </w:p>
    <w:p>
      <w:pPr>
        <w:pStyle w:val="ListBullet"/>
        <w:spacing w:after="20"/>
        <w:ind w:left="425"/>
      </w:pPr>
      <w:r>
        <w:rPr>
          <w:rFonts w:ascii="宋体" w:hAnsi="宋体" w:eastAsia="宋体"/>
          <w:b/>
          <w:sz w:val="21"/>
        </w:rPr>
        <w:t>页面目的</w:t>
      </w:r>
      <w:r>
        <w:rPr>
          <w:rFonts w:ascii="宋体" w:hAnsi="宋体" w:eastAsia="宋体"/>
          <w:b w:val="0"/>
          <w:sz w:val="21"/>
        </w:rPr>
        <w:t>：章节级内容消费与进度记录。</w:t>
      </w:r>
    </w:p>
    <w:p>
      <w:pPr>
        <w:pStyle w:val="ListBullet"/>
        <w:spacing w:after="20"/>
        <w:ind w:left="425"/>
      </w:pPr>
      <w:r>
        <w:rPr>
          <w:rFonts w:ascii="宋体" w:hAnsi="宋体" w:eastAsia="宋体"/>
          <w:b/>
          <w:sz w:val="21"/>
        </w:rPr>
        <w:t>页面结构</w:t>
      </w:r>
      <w:r>
        <w:rPr>
          <w:rFonts w:ascii="宋体" w:hAnsi="宋体" w:eastAsia="宋体"/>
          <w:b w:val="0"/>
          <w:sz w:val="21"/>
        </w:rPr>
        <w:t>：视频播放器占位（含章节名 / 时长 / 试看提示）→ 目录（共 N 讲，✓ / 学习中 / 锁）→ 操作区（试看时「试看结束？去购买」/ 已购时「标记本节完成」/「返回详情」）。</w:t>
      </w:r>
    </w:p>
    <w:p>
      <w:pPr>
        <w:pStyle w:val="ListBullet"/>
        <w:spacing w:after="20"/>
        <w:ind w:left="425"/>
      </w:pPr>
      <w:r>
        <w:rPr>
          <w:rFonts w:ascii="宋体" w:hAnsi="宋体" w:eastAsia="宋体"/>
          <w:b/>
          <w:sz w:val="21"/>
        </w:rPr>
        <w:t>主路径操作步骤</w:t>
      </w:r>
      <w:r>
        <w:rPr>
          <w:rFonts w:ascii="宋体" w:hAnsi="宋体" w:eastAsia="宋体"/>
          <w:b w:val="0"/>
          <w:sz w:val="21"/>
        </w:rPr>
        <w:t>：</w:t>
      </w:r>
    </w:p>
    <w:p>
      <w:pPr>
        <w:pStyle w:val="ListNumber"/>
        <w:spacing w:after="20"/>
        <w:ind w:left="765"/>
      </w:pPr>
      <w:r>
        <w:rPr>
          <w:rFonts w:ascii="宋体" w:hAnsi="宋体" w:eastAsia="宋体"/>
          <w:b w:val="0"/>
          <w:sz w:val="21"/>
        </w:rPr>
        <w:t xml:space="preserve">未购用户打开非试看节 → 直接 </w:t>
      </w:r>
      <w:r>
        <w:rPr>
          <w:rFonts w:ascii="Menlo" w:hAnsi="Menlo" w:eastAsia="Menlo"/>
          <w:b w:val="0"/>
          <w:color w:val="A03030"/>
          <w:sz w:val="21"/>
        </w:rPr>
        <w:t>redirect</w:t>
      </w:r>
      <w:r>
        <w:rPr>
          <w:rFonts w:ascii="宋体" w:hAnsi="宋体" w:eastAsia="宋体"/>
          <w:b w:val="0"/>
          <w:sz w:val="21"/>
        </w:rPr>
        <w:t xml:space="preserve"> 回 </w:t>
      </w:r>
      <w:r>
        <w:rPr>
          <w:rFonts w:ascii="Menlo" w:hAnsi="Menlo" w:eastAsia="Menlo"/>
          <w:b w:val="0"/>
          <w:color w:val="A03030"/>
          <w:sz w:val="21"/>
        </w:rPr>
        <w:t>course.html</w:t>
      </w:r>
      <w:r>
        <w:rPr>
          <w:rFonts w:ascii="宋体" w:hAnsi="宋体" w:eastAsia="宋体"/>
          <w:b w:val="0"/>
          <w:sz w:val="21"/>
        </w:rPr>
        <w:t>。</w:t>
      </w:r>
    </w:p>
    <w:p>
      <w:pPr>
        <w:pStyle w:val="ListNumber"/>
        <w:spacing w:after="20"/>
        <w:ind w:left="765"/>
      </w:pPr>
      <w:r>
        <w:rPr>
          <w:rFonts w:ascii="宋体" w:hAnsi="宋体" w:eastAsia="宋体"/>
          <w:b w:val="0"/>
          <w:sz w:val="21"/>
        </w:rPr>
        <w:t>试看节 → 目录标「试看」，播放器提示「试看章节 · 购买后解锁全部」。</w:t>
      </w:r>
    </w:p>
    <w:p>
      <w:pPr>
        <w:pStyle w:val="ListNumber"/>
        <w:spacing w:after="20"/>
        <w:ind w:left="765"/>
      </w:pPr>
      <w:r>
        <w:rPr>
          <w:rFonts w:ascii="宋体" w:hAnsi="宋体" w:eastAsia="宋体"/>
          <w:b w:val="0"/>
          <w:sz w:val="21"/>
        </w:rPr>
        <w:t>点「试看结束？去购买」→ 触发购买（当前跳商品详情页）。</w:t>
      </w:r>
    </w:p>
    <w:p>
      <w:pPr>
        <w:pStyle w:val="ListNumber"/>
        <w:spacing w:after="20"/>
        <w:ind w:left="765"/>
      </w:pPr>
      <w:r>
        <w:rPr>
          <w:rFonts w:ascii="宋体" w:hAnsi="宋体" w:eastAsia="宋体"/>
          <w:b w:val="0"/>
          <w:sz w:val="21"/>
        </w:rPr>
        <w:t>已购 → 点「标记本节完成」→ Toast「进度已记录，下次继续（原型）」。</w:t>
      </w:r>
    </w:p>
    <w:p>
      <w:pPr>
        <w:pStyle w:val="ListNumber"/>
        <w:spacing w:after="20"/>
        <w:ind w:left="765"/>
      </w:pPr>
      <w:r>
        <w:rPr>
          <w:rFonts w:ascii="宋体" w:hAnsi="宋体" w:eastAsia="宋体"/>
          <w:b w:val="0"/>
          <w:sz w:val="21"/>
        </w:rPr>
        <w:t>点锁节 → Toast「请先购买后学习该章节」。</w:t>
      </w:r>
    </w:p>
    <w:p>
      <w:pPr>
        <w:pStyle w:val="ListNumber"/>
        <w:spacing w:after="20"/>
        <w:ind w:left="765"/>
      </w:pPr>
      <w:r>
        <w:rPr>
          <w:rFonts w:ascii="Menlo" w:hAnsi="Menlo" w:eastAsia="Menlo"/>
          <w:b w:val="0"/>
          <w:color w:val="A03030"/>
          <w:sz w:val="21"/>
        </w:rPr>
        <w:t>&amp;bought=1</w:t>
      </w:r>
      <w:r>
        <w:rPr>
          <w:rFonts w:ascii="宋体" w:hAnsi="宋体" w:eastAsia="宋体"/>
          <w:b w:val="0"/>
          <w:sz w:val="21"/>
        </w:rPr>
        <w:t xml:space="preserve"> / </w:t>
      </w:r>
      <w:r>
        <w:rPr>
          <w:rFonts w:ascii="Menlo" w:hAnsi="Menlo" w:eastAsia="Menlo"/>
          <w:b w:val="0"/>
          <w:color w:val="A03030"/>
          <w:sz w:val="21"/>
        </w:rPr>
        <w:t>status=success</w:t>
      </w:r>
      <w:r>
        <w:rPr>
          <w:rFonts w:ascii="宋体" w:hAnsi="宋体" w:eastAsia="宋体"/>
          <w:b w:val="0"/>
          <w:sz w:val="21"/>
        </w:rPr>
        <w:t xml:space="preserve"> → 补发权益。</w:t>
      </w:r>
    </w:p>
    <w:p>
      <w:pPr>
        <w:pStyle w:val="ListBullet"/>
        <w:spacing w:after="20"/>
        <w:ind w:left="425"/>
      </w:pPr>
      <w:r>
        <w:rPr>
          <w:rFonts w:ascii="宋体" w:hAnsi="宋体" w:eastAsia="宋体"/>
          <w:b/>
          <w:sz w:val="21"/>
        </w:rPr>
        <w:t>关键交互</w:t>
      </w:r>
      <w:r>
        <w:rPr>
          <w:rFonts w:ascii="宋体" w:hAnsi="宋体" w:eastAsia="宋体"/>
          <w:b w:val="0"/>
          <w:sz w:val="21"/>
        </w:rPr>
        <w:t xml:space="preserve">：门禁 </w:t>
      </w:r>
      <w:r>
        <w:rPr>
          <w:rFonts w:ascii="Menlo" w:hAnsi="Menlo" w:eastAsia="Menlo"/>
          <w:b w:val="0"/>
          <w:color w:val="A03030"/>
          <w:sz w:val="21"/>
        </w:rPr>
        <w:t>R-MP-060</w:t>
      </w:r>
      <w:r>
        <w:rPr>
          <w:rFonts w:ascii="宋体" w:hAnsi="宋体" w:eastAsia="宋体"/>
          <w:b w:val="0"/>
          <w:sz w:val="21"/>
        </w:rPr>
        <w:t xml:space="preserve">；试看范围由 </w:t>
      </w:r>
      <w:r>
        <w:rPr>
          <w:rFonts w:ascii="Menlo" w:hAnsi="Menlo" w:eastAsia="Menlo"/>
          <w:b w:val="0"/>
          <w:color w:val="A03030"/>
          <w:sz w:val="21"/>
        </w:rPr>
        <w:t>trialVisible</w:t>
      </w:r>
      <w:r>
        <w:rPr>
          <w:rFonts w:ascii="宋体" w:hAnsi="宋体" w:eastAsia="宋体"/>
          <w:b w:val="0"/>
          <w:sz w:val="21"/>
        </w:rPr>
        <w:t xml:space="preserve"> 计算；返回键 → 试看回详情、已购回我的。</w:t>
      </w:r>
    </w:p>
    <w:p>
      <w:pPr>
        <w:pStyle w:val="ListBullet"/>
        <w:spacing w:after="20"/>
        <w:ind w:left="425"/>
      </w:pPr>
      <w:r>
        <w:rPr>
          <w:rFonts w:ascii="宋体" w:hAnsi="宋体" w:eastAsia="宋体"/>
          <w:b/>
          <w:sz w:val="21"/>
        </w:rPr>
        <w:t>跳转关系</w:t>
      </w:r>
      <w:r>
        <w:rPr>
          <w:rFonts w:ascii="宋体" w:hAnsi="宋体" w:eastAsia="宋体"/>
          <w:b w:val="0"/>
          <w:sz w:val="21"/>
        </w:rPr>
        <w:t xml:space="preserve">：返回 → </w:t>
      </w:r>
      <w:r>
        <w:rPr>
          <w:rFonts w:ascii="Menlo" w:hAnsi="Menlo" w:eastAsia="Menlo"/>
          <w:b w:val="0"/>
          <w:color w:val="A03030"/>
          <w:sz w:val="21"/>
        </w:rPr>
        <w:t>course.html</w:t>
      </w:r>
      <w:r>
        <w:rPr>
          <w:rFonts w:ascii="宋体" w:hAnsi="宋体" w:eastAsia="宋体"/>
          <w:b w:val="0"/>
          <w:sz w:val="21"/>
        </w:rPr>
        <w:t>；试看购买 → 商品详情页。</w:t>
      </w:r>
    </w:p>
    <w:p>
      <w:pPr>
        <w:pStyle w:val="ListBullet"/>
        <w:spacing w:after="20"/>
        <w:ind w:left="425"/>
      </w:pPr>
      <w:r>
        <w:rPr>
          <w:rFonts w:ascii="宋体" w:hAnsi="宋体" w:eastAsia="宋体"/>
          <w:b/>
          <w:sz w:val="21"/>
        </w:rPr>
        <w:t>原型</w:t>
      </w:r>
      <w:r>
        <w:rPr>
          <w:rFonts w:ascii="宋体" w:hAnsi="宋体" w:eastAsia="宋体"/>
          <w:b w:val="0"/>
          <w:sz w:val="21"/>
        </w:rPr>
        <w:t>：</w:t>
      </w:r>
      <w:r>
        <w:rPr>
          <w:rFonts w:ascii="Menlo" w:hAnsi="Menlo" w:eastAsia="Menlo"/>
          <w:b w:val="0"/>
          <w:color w:val="A03030"/>
          <w:sz w:val="21"/>
        </w:rPr>
        <w:t>prototype/miniprogram/learn.html</w:t>
      </w:r>
    </w:p>
    <w:p>
      <w:pPr>
        <w:pStyle w:val="Heading4"/>
      </w:pPr>
      <w:r>
        <w:rPr>
          <w:rFonts w:ascii="微软雅黑" w:hAnsi="微软雅黑" w:eastAsia="微软雅黑"/>
          <w:b/>
        </w:rPr>
        <w:t xml:space="preserve">学习中心 </w:t>
      </w:r>
      <w:r>
        <w:rPr>
          <w:rFonts w:ascii="微软雅黑" w:hAnsi="微软雅黑" w:eastAsia="微软雅黑"/>
          <w:b/>
          <w:color w:val="A03030"/>
          <w:sz w:val="19"/>
        </w:rPr>
        <w:t>learn-center.html</w:t>
      </w:r>
      <w:r>
        <w:rPr>
          <w:rFonts w:ascii="微软雅黑" w:hAnsi="微软雅黑" w:eastAsia="微软雅黑"/>
          <w:b/>
        </w:rPr>
        <w:t>（一期不露出）</w:t>
      </w:r>
    </w:p>
    <w:p>
      <w:pPr>
        <w:pStyle w:val="ListBullet"/>
        <w:spacing w:after="20"/>
        <w:ind w:left="425"/>
      </w:pPr>
      <w:r>
        <w:rPr>
          <w:rFonts w:ascii="宋体" w:hAnsi="宋体" w:eastAsia="宋体"/>
          <w:b/>
          <w:sz w:val="21"/>
        </w:rPr>
        <w:t>页面目的</w:t>
      </w:r>
      <w:r>
        <w:rPr>
          <w:rFonts w:ascii="宋体" w:hAnsi="宋体" w:eastAsia="宋体"/>
          <w:b w:val="0"/>
          <w:sz w:val="21"/>
        </w:rPr>
        <w:t>：基于用户有效权益推荐「下一步学什么」，以轻度游戏化维持节奏。</w:t>
      </w:r>
    </w:p>
    <w:p>
      <w:pPr>
        <w:pStyle w:val="ListBullet"/>
        <w:spacing w:after="20"/>
        <w:ind w:left="425"/>
      </w:pPr>
      <w:r>
        <w:rPr>
          <w:rFonts w:ascii="宋体" w:hAnsi="宋体" w:eastAsia="宋体"/>
          <w:b/>
          <w:sz w:val="21"/>
        </w:rPr>
        <w:t>页面结构</w:t>
      </w:r>
      <w:r>
        <w:rPr>
          <w:rFonts w:ascii="宋体" w:hAnsi="宋体" w:eastAsia="宋体"/>
          <w:b w:val="0"/>
          <w:sz w:val="21"/>
        </w:rPr>
        <w:t>：本周冲刺跑道（已跑 / 距终点站数 + 跑者动画）→ 今日任务（≤3）→ 继续学习 → 我的内容（按类型分组）。</w:t>
      </w:r>
    </w:p>
    <w:p>
      <w:pPr>
        <w:pStyle w:val="ListBullet"/>
        <w:spacing w:after="20"/>
        <w:ind w:left="425"/>
      </w:pPr>
      <w:r>
        <w:rPr>
          <w:rFonts w:ascii="宋体" w:hAnsi="宋体" w:eastAsia="宋体"/>
          <w:b/>
          <w:sz w:val="21"/>
        </w:rPr>
        <w:t>主路径操作步骤</w:t>
      </w:r>
      <w:r>
        <w:rPr>
          <w:rFonts w:ascii="宋体" w:hAnsi="宋体" w:eastAsia="宋体"/>
          <w:b w:val="0"/>
          <w:sz w:val="21"/>
        </w:rPr>
        <w:t>：勾选今日任务 → 星星飘字「+N ★」+ 跑者前进一站 + Toast「前进一站 · 星星 +N」；点任务主按钮 → 跳对应内容。</w:t>
      </w:r>
    </w:p>
    <w:p>
      <w:pPr>
        <w:pStyle w:val="ListBullet"/>
        <w:spacing w:after="20"/>
        <w:ind w:left="425"/>
      </w:pPr>
      <w:r>
        <w:rPr>
          <w:rFonts w:ascii="宋体" w:hAnsi="宋体" w:eastAsia="宋体"/>
          <w:b/>
          <w:sz w:val="21"/>
        </w:rPr>
        <w:t>关键交互</w:t>
      </w:r>
      <w:r>
        <w:rPr>
          <w:rFonts w:ascii="宋体" w:hAnsi="宋体" w:eastAsia="宋体"/>
          <w:b w:val="0"/>
          <w:sz w:val="21"/>
        </w:rPr>
        <w:t>：</w:t>
      </w:r>
      <w:r>
        <w:rPr>
          <w:rFonts w:ascii="宋体" w:hAnsi="宋体" w:eastAsia="宋体"/>
          <w:b/>
          <w:sz w:val="21"/>
        </w:rPr>
        <w:t>仅 `owned / claimed / 已开通` 的有效权益进入推荐</w:t>
      </w:r>
      <w:r>
        <w:rPr>
          <w:rFonts w:ascii="宋体" w:hAnsi="宋体" w:eastAsia="宋体"/>
          <w:b w:val="0"/>
          <w:sz w:val="21"/>
        </w:rPr>
        <w:t xml:space="preserve">，不混入未购商品；空态展示「去首页看看 / 查看订单」；演示态 </w:t>
      </w:r>
      <w:r>
        <w:rPr>
          <w:rFonts w:ascii="Menlo" w:hAnsi="Menlo" w:eastAsia="Menlo"/>
          <w:b w:val="0"/>
          <w:color w:val="A03030"/>
          <w:sz w:val="21"/>
        </w:rPr>
        <w:t>?learn=full|one|done|empty</w:t>
      </w:r>
      <w:r>
        <w:rPr>
          <w:rFonts w:ascii="宋体" w:hAnsi="宋体" w:eastAsia="宋体"/>
          <w:b w:val="0"/>
          <w:sz w:val="21"/>
        </w:rPr>
        <w:t>。</w:t>
      </w:r>
    </w:p>
    <w:p>
      <w:pPr>
        <w:pStyle w:val="ListBullet"/>
        <w:spacing w:after="20"/>
        <w:ind w:left="425"/>
      </w:pPr>
      <w:r>
        <w:rPr>
          <w:rFonts w:ascii="宋体" w:hAnsi="宋体" w:eastAsia="宋体"/>
          <w:b/>
          <w:sz w:val="21"/>
        </w:rPr>
        <w:t>跳转关系</w:t>
      </w:r>
      <w:r>
        <w:rPr>
          <w:rFonts w:ascii="宋体" w:hAnsi="宋体" w:eastAsia="宋体"/>
          <w:b w:val="0"/>
          <w:sz w:val="21"/>
        </w:rPr>
        <w:t>：被动入口；</w:t>
      </w:r>
      <w:r>
        <w:rPr>
          <w:rFonts w:ascii="宋体" w:hAnsi="宋体" w:eastAsia="宋体"/>
          <w:b/>
          <w:sz w:val="21"/>
        </w:rPr>
        <w:t>当前不在任何导航露出</w:t>
      </w:r>
      <w:r>
        <w:rPr>
          <w:rFonts w:ascii="宋体" w:hAnsi="宋体" w:eastAsia="宋体"/>
          <w:b w:val="0"/>
          <w:sz w:val="21"/>
        </w:rPr>
        <w:t xml:space="preserve">（一期链接中其 Tab 位被艺博士替换），仅 </w:t>
      </w:r>
      <w:r>
        <w:rPr>
          <w:rFonts w:ascii="Menlo" w:hAnsi="Menlo" w:eastAsia="Menlo"/>
          <w:b w:val="0"/>
          <w:color w:val="A03030"/>
          <w:sz w:val="21"/>
        </w:rPr>
        <w:t>learning.html</w:t>
      </w:r>
      <w:r>
        <w:rPr>
          <w:rFonts w:ascii="宋体" w:hAnsi="宋体" w:eastAsia="宋体"/>
          <w:b w:val="0"/>
          <w:sz w:val="21"/>
        </w:rPr>
        <w:t xml:space="preserve"> 页脚保留入口供评审回看。</w:t>
      </w:r>
    </w:p>
    <w:p>
      <w:pPr>
        <w:pStyle w:val="ListBullet"/>
        <w:spacing w:after="20"/>
        <w:ind w:left="425"/>
      </w:pPr>
      <w:r>
        <w:rPr>
          <w:rFonts w:ascii="宋体" w:hAnsi="宋体" w:eastAsia="宋体"/>
          <w:b/>
          <w:sz w:val="21"/>
        </w:rPr>
        <w:t>原型</w:t>
      </w:r>
      <w:r>
        <w:rPr>
          <w:rFonts w:ascii="宋体" w:hAnsi="宋体" w:eastAsia="宋体"/>
          <w:b w:val="0"/>
          <w:sz w:val="21"/>
        </w:rPr>
        <w:t>：</w:t>
      </w:r>
      <w:r>
        <w:rPr>
          <w:rFonts w:ascii="Menlo" w:hAnsi="Menlo" w:eastAsia="Menlo"/>
          <w:b w:val="0"/>
          <w:color w:val="A03030"/>
          <w:sz w:val="21"/>
        </w:rPr>
        <w:t>prototype/miniprogram/learn-center.html</w:t>
      </w:r>
    </w:p>
    <w:p>
      <w:r>
        <w:rPr>
          <w:rFonts w:ascii="宋体" w:hAnsi="宋体" w:eastAsia="宋体"/>
          <w:b/>
        </w:rPr>
        <w:t>业务规则摘要</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编号</w:t>
            </w:r>
          </w:p>
        </w:tc>
        <w:tc>
          <w:tcPr>
            <w:tcW w:type="dxa" w:w="4479"/>
            <w:shd w:val="clear" w:fill="4472C4"/>
          </w:tcPr>
          <w:p>
            <w:pPr>
              <w:spacing w:after="20" w:line="276" w:lineRule="auto"/>
            </w:pPr>
            <w:r>
              <w:rPr>
                <w:b/>
                <w:color w:val="FFFFFF"/>
                <w:sz w:val="19"/>
              </w:rPr>
            </w:r>
            <w:r>
              <w:rPr>
                <w:rFonts w:ascii="宋体" w:hAnsi="宋体" w:eastAsia="宋体"/>
                <w:b/>
                <w:color w:val="FFFFFF"/>
                <w:sz w:val="19"/>
              </w:rPr>
              <w:t>规则</w:t>
            </w:r>
          </w:p>
        </w:tc>
      </w:tr>
      <w:tr>
        <w:tc>
          <w:tcPr>
            <w:tcW w:type="dxa" w:w="4479"/>
          </w:tcPr>
          <w:p>
            <w:pPr>
              <w:spacing w:after="20" w:line="276" w:lineRule="auto"/>
            </w:pPr>
            <w:r>
              <w:rPr>
                <w:sz w:val="19"/>
              </w:rPr>
            </w:r>
            <w:r>
              <w:rPr>
                <w:rFonts w:ascii="宋体" w:hAnsi="宋体" w:eastAsia="宋体"/>
                <w:b w:val="0"/>
                <w:sz w:val="19"/>
              </w:rPr>
              <w:t>R-MP-060</w:t>
            </w:r>
          </w:p>
        </w:tc>
        <w:tc>
          <w:tcPr>
            <w:tcW w:type="dxa" w:w="4479"/>
          </w:tcPr>
          <w:p>
            <w:pPr>
              <w:spacing w:after="20" w:line="276" w:lineRule="auto"/>
            </w:pPr>
            <w:r>
              <w:rPr>
                <w:sz w:val="19"/>
              </w:rPr>
            </w:r>
            <w:r>
              <w:rPr>
                <w:rFonts w:ascii="宋体" w:hAnsi="宋体" w:eastAsia="宋体"/>
                <w:b w:val="0"/>
                <w:sz w:val="19"/>
              </w:rPr>
              <w:t>学习页门禁：未购且当前节不在试看范围内 → redirect 回内容详情页</w:t>
            </w:r>
          </w:p>
        </w:tc>
      </w:tr>
      <w:tr>
        <w:tc>
          <w:tcPr>
            <w:tcW w:type="dxa" w:w="4479"/>
          </w:tcPr>
          <w:p>
            <w:pPr>
              <w:spacing w:after="20" w:line="276" w:lineRule="auto"/>
            </w:pPr>
            <w:r>
              <w:rPr>
                <w:sz w:val="19"/>
              </w:rPr>
            </w:r>
            <w:r>
              <w:rPr>
                <w:rFonts w:ascii="宋体" w:hAnsi="宋体" w:eastAsia="宋体"/>
                <w:b w:val="0"/>
                <w:sz w:val="19"/>
              </w:rPr>
              <w:t>R-MP-230</w:t>
            </w:r>
          </w:p>
        </w:tc>
        <w:tc>
          <w:tcPr>
            <w:tcW w:type="dxa" w:w="4479"/>
          </w:tcPr>
          <w:p>
            <w:pPr>
              <w:spacing w:after="20" w:line="276" w:lineRule="auto"/>
            </w:pPr>
            <w:r>
              <w:rPr>
                <w:sz w:val="19"/>
              </w:rPr>
            </w:r>
            <w:r>
              <w:rPr>
                <w:rFonts w:ascii="宋体" w:hAnsi="宋体" w:eastAsia="宋体"/>
                <w:b w:val="0"/>
                <w:sz w:val="19"/>
              </w:rPr>
              <w:t>学习中心仅编排已购 / 已领取 / 已开通的有效权益；退款回收、开通失败、已到期不进入推荐</w:t>
            </w:r>
          </w:p>
        </w:tc>
      </w:tr>
      <w:tr>
        <w:tc>
          <w:tcPr>
            <w:tcW w:type="dxa" w:w="4479"/>
          </w:tcPr>
          <w:p>
            <w:pPr>
              <w:spacing w:after="20" w:line="276" w:lineRule="auto"/>
            </w:pPr>
            <w:r>
              <w:rPr>
                <w:sz w:val="19"/>
              </w:rPr>
            </w:r>
            <w:r>
              <w:rPr>
                <w:rFonts w:ascii="宋体" w:hAnsi="宋体" w:eastAsia="宋体"/>
                <w:b w:val="0"/>
                <w:sz w:val="19"/>
              </w:rPr>
              <w:t>R-MP-231</w:t>
            </w:r>
          </w:p>
        </w:tc>
        <w:tc>
          <w:tcPr>
            <w:tcW w:type="dxa" w:w="4479"/>
          </w:tcPr>
          <w:p>
            <w:pPr>
              <w:spacing w:after="20" w:line="276" w:lineRule="auto"/>
            </w:pPr>
            <w:r>
              <w:rPr>
                <w:sz w:val="19"/>
              </w:rPr>
            </w:r>
            <w:r>
              <w:rPr>
                <w:rFonts w:ascii="宋体" w:hAnsi="宋体" w:eastAsia="宋体"/>
                <w:b w:val="0"/>
                <w:sz w:val="19"/>
              </w:rPr>
              <w:t>今日任务推荐优先级：①今日开课或临近截止 ②定制化计划当前已解锁任务 ③上次学习中的线上课 / 未读完文章 ④已开通未开始 ⑤已完成复习</w:t>
            </w:r>
          </w:p>
        </w:tc>
      </w:tr>
      <w:tr>
        <w:tc>
          <w:tcPr>
            <w:tcW w:type="dxa" w:w="4479"/>
          </w:tcPr>
          <w:p>
            <w:pPr>
              <w:spacing w:after="20" w:line="276" w:lineRule="auto"/>
            </w:pPr>
            <w:r>
              <w:rPr>
                <w:sz w:val="19"/>
              </w:rPr>
            </w:r>
            <w:r>
              <w:rPr>
                <w:rFonts w:ascii="宋体" w:hAnsi="宋体" w:eastAsia="宋体"/>
                <w:b w:val="0"/>
                <w:sz w:val="19"/>
              </w:rPr>
              <w:t>R-MP-232</w:t>
            </w:r>
          </w:p>
        </w:tc>
        <w:tc>
          <w:tcPr>
            <w:tcW w:type="dxa" w:w="4479"/>
          </w:tcPr>
          <w:p>
            <w:pPr>
              <w:spacing w:after="20" w:line="276" w:lineRule="auto"/>
            </w:pPr>
            <w:r>
              <w:rPr>
                <w:sz w:val="19"/>
              </w:rPr>
            </w:r>
            <w:r>
              <w:rPr>
                <w:rFonts w:ascii="宋体" w:hAnsi="宋体" w:eastAsia="宋体"/>
                <w:b w:val="0"/>
                <w:sz w:val="19"/>
              </w:rPr>
              <w:t>游戏化奖励只绑定学习行为、不与付费绑定；</w:t>
            </w:r>
            <w:r>
              <w:rPr>
                <w:rFonts w:ascii="宋体" w:hAnsi="宋体" w:eastAsia="宋体"/>
                <w:b/>
                <w:sz w:val="19"/>
              </w:rPr>
              <w:t>不做会员等级与成就墙</w:t>
            </w:r>
          </w:p>
        </w:tc>
      </w:tr>
    </w:tbl>
    <w:p/>
    <w:p>
      <w:r>
        <w:rPr>
          <w:rFonts w:ascii="宋体" w:hAnsi="宋体" w:eastAsia="宋体"/>
          <w:b/>
        </w:rPr>
        <w:t>验收标准</w:t>
      </w:r>
    </w:p>
    <w:p>
      <w:pPr>
        <w:pStyle w:val="ListBullet"/>
        <w:spacing w:after="20"/>
        <w:ind w:left="425"/>
      </w:pPr>
      <w:r>
        <w:rPr>
          <w:rFonts w:ascii="宋体" w:hAnsi="宋体" w:eastAsia="宋体"/>
          <w:b/>
          <w:sz w:val="21"/>
        </w:rPr>
        <w:t>AC-C-10</w:t>
      </w:r>
      <w:r>
        <w:rPr>
          <w:rFonts w:ascii="宋体" w:hAnsi="宋体" w:eastAsia="宋体"/>
          <w:b w:val="0"/>
          <w:sz w:val="21"/>
        </w:rPr>
        <w:t xml:space="preserve"> 给定用户持有多类有效权益，打开学习中心则今日任务按「时效 → 计划当前任务 → 学习中 → 未开始 → 复习」排序，且不出现未购商品。</w:t>
      </w:r>
    </w:p>
    <w:p>
      <w:pPr>
        <w:pStyle w:val="ListBullet"/>
        <w:spacing w:after="20"/>
        <w:ind w:left="425"/>
      </w:pPr>
      <w:r>
        <w:rPr>
          <w:rFonts w:ascii="宋体" w:hAnsi="宋体" w:eastAsia="宋体"/>
          <w:b/>
          <w:sz w:val="21"/>
        </w:rPr>
        <w:t>AC-C-11</w:t>
      </w:r>
      <w:r>
        <w:rPr>
          <w:rFonts w:ascii="宋体" w:hAnsi="宋体" w:eastAsia="宋体"/>
          <w:b w:val="0"/>
          <w:sz w:val="21"/>
        </w:rPr>
        <w:t xml:space="preserve"> 给定用户无任何有效权益，打开学习中心则展示空态（去首页 / 查看订单），不推荐未购内容。</w:t>
      </w:r>
    </w:p>
    <w:p>
      <w:pPr>
        <w:pStyle w:val="ListBullet"/>
        <w:spacing w:after="20"/>
        <w:ind w:left="425"/>
      </w:pPr>
      <w:r>
        <w:rPr>
          <w:rFonts w:ascii="宋体" w:hAnsi="宋体" w:eastAsia="宋体"/>
          <w:b/>
          <w:sz w:val="21"/>
        </w:rPr>
        <w:t>AC-C-12</w:t>
      </w:r>
      <w:r>
        <w:rPr>
          <w:rFonts w:ascii="宋体" w:hAnsi="宋体" w:eastAsia="宋体"/>
          <w:b w:val="0"/>
          <w:sz w:val="21"/>
        </w:rPr>
        <w:t xml:space="preserve"> 给定某章节未购且不属试看范围，用户直接访问学习页则被重定向回内容详情页。</w:t>
      </w:r>
    </w:p>
    <w:p>
      <w:r>
        <w:rPr>
          <w:rFonts w:ascii="宋体" w:hAnsi="宋体" w:eastAsia="宋体"/>
          <w:b/>
        </w:rPr>
        <w:t>开放问题</w:t>
      </w:r>
    </w:p>
    <w:p>
      <w:pPr>
        <w:pStyle w:val="ListBullet"/>
        <w:spacing w:after="20"/>
        <w:ind w:left="425"/>
      </w:pPr>
      <w:r>
        <w:rPr>
          <w:rFonts w:ascii="宋体" w:hAnsi="宋体" w:eastAsia="宋体"/>
          <w:b/>
          <w:sz w:val="21"/>
        </w:rPr>
        <w:t>Q-53-05</w:t>
      </w:r>
      <w:r>
        <w:rPr>
          <w:rFonts w:ascii="宋体" w:hAnsi="宋体" w:eastAsia="宋体"/>
          <w:b w:val="0"/>
          <w:sz w:val="21"/>
        </w:rPr>
        <w:t>：</w:t>
      </w:r>
      <w:r>
        <w:rPr>
          <w:rFonts w:ascii="Menlo" w:hAnsi="Menlo" w:eastAsia="Menlo"/>
          <w:b w:val="0"/>
          <w:color w:val="A03030"/>
          <w:sz w:val="21"/>
        </w:rPr>
        <w:t>learn-center.html</w:t>
      </w:r>
      <w:r>
        <w:rPr>
          <w:rFonts w:ascii="宋体" w:hAnsi="宋体" w:eastAsia="宋体"/>
          <w:b w:val="0"/>
          <w:sz w:val="21"/>
        </w:rPr>
        <w:t xml:space="preserve">（原「学习中心 / 定制化」Tab）一期不露出，Tab 位由「艺博士」取代。请评审裁决：保留隐藏 / 恢复导航可见 / 删除（对应 </w:t>
      </w:r>
      <w:r>
        <w:rPr>
          <w:rFonts w:ascii="Menlo" w:hAnsi="Menlo" w:eastAsia="Menlo"/>
          <w:b w:val="0"/>
          <w:color w:val="A03030"/>
          <w:sz w:val="21"/>
        </w:rPr>
        <w:t>phase2-checklist.md</w:t>
      </w:r>
      <w:r>
        <w:rPr>
          <w:rFonts w:ascii="宋体" w:hAnsi="宋体" w:eastAsia="宋体"/>
          <w:b w:val="0"/>
          <w:sz w:val="21"/>
        </w:rPr>
        <w:t xml:space="preserve"> E1）。</w:t>
      </w:r>
    </w:p>
    <w:p>
      <w:pPr>
        <w:pStyle w:val="ListBullet"/>
        <w:spacing w:after="20"/>
        <w:ind w:left="425"/>
      </w:pPr>
      <w:r>
        <w:rPr>
          <w:rFonts w:ascii="宋体" w:hAnsi="宋体" w:eastAsia="宋体"/>
          <w:b/>
          <w:sz w:val="21"/>
        </w:rPr>
        <w:t>Q-53-06</w:t>
      </w:r>
      <w:r>
        <w:rPr>
          <w:rFonts w:ascii="宋体" w:hAnsi="宋体" w:eastAsia="宋体"/>
          <w:b w:val="0"/>
          <w:sz w:val="21"/>
        </w:rPr>
        <w:t>：艺博士 AI 能力（报告解读 / 学习规划 / 沟通话术 / 情绪陪伴）原型均为「不落地」Toast，需明确是否列入本期 P0。</w:t>
      </w:r>
    </w:p>
    <w:p>
      <w:pPr>
        <w:pStyle w:val="Heading3"/>
      </w:pPr>
      <w:r>
        <w:rPr>
          <w:rFonts w:ascii="微软雅黑" w:hAnsi="微软雅黑" w:eastAsia="微软雅黑"/>
          <w:b/>
        </w:rPr>
        <w:t>5.3.5 直播（列表 / 预告 / 直播间 / 回放）</w:t>
      </w:r>
    </w:p>
    <w:p>
      <w:r>
        <w:rPr>
          <w:rFonts w:ascii="宋体" w:hAnsi="宋体" w:eastAsia="宋体"/>
          <w:b/>
        </w:rPr>
        <w:t>模块目标</w:t>
      </w:r>
      <w:r>
        <w:rPr>
          <w:rFonts w:ascii="宋体" w:hAnsi="宋体" w:eastAsia="宋体"/>
          <w:b w:val="0"/>
        </w:rPr>
        <w:t>：承接直播预约、开播进入、门票与挂载课购买、回放观看的完整转化链路。</w:t>
      </w:r>
    </w:p>
    <w:p>
      <w:r>
        <w:rPr>
          <w:rFonts w:ascii="宋体" w:hAnsi="宋体" w:eastAsia="宋体"/>
          <w:b/>
        </w:rPr>
        <w:t>用户与场景</w:t>
      </w:r>
      <w:r>
        <w:rPr>
          <w:rFonts w:ascii="宋体" w:hAnsi="宋体" w:eastAsia="宋体"/>
          <w:b w:val="0"/>
        </w:rPr>
        <w:t>：</w:t>
      </w:r>
    </w:p>
    <w:p>
      <w:pPr>
        <w:pStyle w:val="ListNumber"/>
        <w:spacing w:after="20"/>
        <w:ind w:left="425"/>
      </w:pPr>
      <w:r>
        <w:rPr>
          <w:rFonts w:ascii="宋体" w:hAnsi="宋体" w:eastAsia="宋体"/>
          <w:b w:val="0"/>
          <w:sz w:val="21"/>
        </w:rPr>
        <w:t>家长在直播列表看预告，点「预约提醒」等开播。</w:t>
      </w:r>
    </w:p>
    <w:p>
      <w:pPr>
        <w:pStyle w:val="ListNumber"/>
        <w:spacing w:after="20"/>
        <w:ind w:left="425"/>
      </w:pPr>
      <w:r>
        <w:rPr>
          <w:rFonts w:ascii="宋体" w:hAnsi="宋体" w:eastAsia="宋体"/>
          <w:b w:val="0"/>
          <w:sz w:val="21"/>
        </w:rPr>
        <w:t>开播后家长进入直播间，被要求先购门票；购票成功后回直播间观看并购买挂载课。</w:t>
      </w:r>
    </w:p>
    <w:p>
      <w:pPr>
        <w:pStyle w:val="ListNumber"/>
        <w:spacing w:after="20"/>
        <w:ind w:left="425"/>
      </w:pPr>
      <w:r>
        <w:rPr>
          <w:rFonts w:ascii="宋体" w:hAnsi="宋体" w:eastAsia="宋体"/>
          <w:b w:val="0"/>
          <w:sz w:val="21"/>
        </w:rPr>
        <w:t>直播结束后家长回看回放；无可看直播时列表展示空态。</w:t>
      </w:r>
    </w:p>
    <w:p>
      <w:r>
        <w:rPr>
          <w:rFonts w:ascii="宋体" w:hAnsi="宋体" w:eastAsia="宋体"/>
          <w:b/>
        </w:rPr>
        <w:t>功能摘要表</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shd w:val="clear" w:fill="4472C4"/>
          </w:tcPr>
          <w:p>
            <w:pPr>
              <w:spacing w:after="20" w:line="276" w:lineRule="auto"/>
            </w:pPr>
            <w:r>
              <w:rPr>
                <w:b/>
                <w:color w:val="FFFFFF"/>
                <w:sz w:val="19"/>
              </w:rPr>
            </w:r>
            <w:r>
              <w:rPr>
                <w:rFonts w:ascii="宋体" w:hAnsi="宋体" w:eastAsia="宋体"/>
                <w:b/>
                <w:color w:val="FFFFFF"/>
                <w:sz w:val="19"/>
              </w:rPr>
              <w:t>Tab/类型</w:t>
            </w:r>
          </w:p>
        </w:tc>
        <w:tc>
          <w:tcPr>
            <w:tcW w:type="dxa" w:w="1792"/>
            <w:shd w:val="clear" w:fill="4472C4"/>
          </w:tcPr>
          <w:p>
            <w:pPr>
              <w:spacing w:after="20" w:line="276" w:lineRule="auto"/>
            </w:pPr>
            <w:r>
              <w:rPr>
                <w:b/>
                <w:color w:val="FFFFFF"/>
                <w:sz w:val="19"/>
              </w:rPr>
            </w:r>
            <w:r>
              <w:rPr>
                <w:rFonts w:ascii="宋体" w:hAnsi="宋体" w:eastAsia="宋体"/>
                <w:b/>
                <w:color w:val="FFFFFF"/>
                <w:sz w:val="19"/>
              </w:rPr>
              <w:t>功能</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页面文件</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页面要点</w:t>
            </w:r>
          </w:p>
        </w:tc>
        <w:tc>
          <w:tcPr>
            <w:tcW w:type="dxa" w:w="1792"/>
            <w:shd w:val="clear" w:fill="4472C4"/>
          </w:tcPr>
          <w:p>
            <w:pPr>
              <w:spacing w:after="20" w:line="276" w:lineRule="auto"/>
            </w:pPr>
            <w:r>
              <w:rPr>
                <w:b/>
                <w:color w:val="FFFFFF"/>
                <w:sz w:val="19"/>
              </w:rPr>
            </w:r>
            <w:r>
              <w:rPr>
                <w:rFonts w:ascii="宋体" w:hAnsi="宋体" w:eastAsia="宋体"/>
                <w:b/>
                <w:color w:val="FFFFFF"/>
                <w:sz w:val="19"/>
              </w:rPr>
              <w:t>优先级</w:t>
            </w:r>
          </w:p>
        </w:tc>
      </w:tr>
      <w:tr>
        <w:tc>
          <w:tcPr>
            <w:tcW w:type="dxa" w:w="1792"/>
          </w:tcPr>
          <w:p>
            <w:pPr>
              <w:spacing w:after="20" w:line="276" w:lineRule="auto"/>
            </w:pPr>
            <w:r>
              <w:rPr>
                <w:sz w:val="19"/>
              </w:rPr>
            </w:r>
            <w:r>
              <w:rPr>
                <w:rFonts w:ascii="宋体" w:hAnsi="宋体" w:eastAsia="宋体"/>
                <w:b w:val="0"/>
                <w:sz w:val="19"/>
              </w:rPr>
              <w:t>列表</w:t>
            </w:r>
          </w:p>
        </w:tc>
        <w:tc>
          <w:tcPr>
            <w:tcW w:type="dxa" w:w="1792"/>
          </w:tcPr>
          <w:p>
            <w:pPr>
              <w:spacing w:after="20" w:line="276" w:lineRule="auto"/>
            </w:pPr>
            <w:r>
              <w:rPr>
                <w:sz w:val="19"/>
              </w:rPr>
            </w:r>
            <w:r>
              <w:rPr>
                <w:rFonts w:ascii="宋体" w:hAnsi="宋体" w:eastAsia="宋体"/>
                <w:b w:val="0"/>
                <w:sz w:val="19"/>
              </w:rPr>
              <w:t>直播列表</w:t>
            </w:r>
          </w:p>
        </w:tc>
        <w:tc>
          <w:tcPr>
            <w:tcW w:type="dxa" w:w="1792"/>
          </w:tcPr>
          <w:p>
            <w:pPr>
              <w:spacing w:after="20" w:line="276" w:lineRule="auto"/>
            </w:pPr>
            <w:r>
              <w:rPr>
                <w:sz w:val="19"/>
              </w:rPr>
            </w:r>
            <w:r>
              <w:rPr>
                <w:rFonts w:ascii="Menlo" w:hAnsi="Menlo" w:eastAsia="Menlo"/>
                <w:b w:val="0"/>
                <w:color w:val="A03030"/>
                <w:sz w:val="19"/>
              </w:rPr>
              <w:t>lives.html</w:t>
            </w:r>
          </w:p>
        </w:tc>
        <w:tc>
          <w:tcPr>
            <w:tcW w:type="dxa" w:w="1792"/>
          </w:tcPr>
          <w:p>
            <w:pPr>
              <w:spacing w:after="20" w:line="276" w:lineRule="auto"/>
            </w:pPr>
            <w:r>
              <w:rPr>
                <w:sz w:val="19"/>
              </w:rPr>
            </w:r>
            <w:r>
              <w:rPr>
                <w:rFonts w:ascii="宋体" w:hAnsi="宋体" w:eastAsia="宋体"/>
                <w:b w:val="0"/>
                <w:sz w:val="19"/>
              </w:rPr>
              <w:t>状态 Tab + 三组列表 + 购买 / 预约</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详情</w:t>
            </w:r>
          </w:p>
        </w:tc>
        <w:tc>
          <w:tcPr>
            <w:tcW w:type="dxa" w:w="1792"/>
          </w:tcPr>
          <w:p>
            <w:pPr>
              <w:spacing w:after="20" w:line="276" w:lineRule="auto"/>
            </w:pPr>
            <w:r>
              <w:rPr>
                <w:sz w:val="19"/>
              </w:rPr>
            </w:r>
            <w:r>
              <w:rPr>
                <w:rFonts w:ascii="宋体" w:hAnsi="宋体" w:eastAsia="宋体"/>
                <w:b w:val="0"/>
                <w:sz w:val="19"/>
              </w:rPr>
              <w:t>直播间</w:t>
            </w:r>
          </w:p>
        </w:tc>
        <w:tc>
          <w:tcPr>
            <w:tcW w:type="dxa" w:w="1792"/>
          </w:tcPr>
          <w:p>
            <w:pPr>
              <w:spacing w:after="20" w:line="276" w:lineRule="auto"/>
            </w:pPr>
            <w:r>
              <w:rPr>
                <w:sz w:val="19"/>
              </w:rPr>
            </w:r>
            <w:r>
              <w:rPr>
                <w:rFonts w:ascii="Menlo" w:hAnsi="Menlo" w:eastAsia="Menlo"/>
                <w:b w:val="0"/>
                <w:color w:val="A03030"/>
                <w:sz w:val="19"/>
              </w:rPr>
              <w:t>live-room.html</w:t>
            </w:r>
          </w:p>
        </w:tc>
        <w:tc>
          <w:tcPr>
            <w:tcW w:type="dxa" w:w="1792"/>
          </w:tcPr>
          <w:p>
            <w:pPr>
              <w:spacing w:after="20" w:line="276" w:lineRule="auto"/>
            </w:pPr>
            <w:r>
              <w:rPr>
                <w:sz w:val="19"/>
              </w:rPr>
            </w:r>
            <w:r>
              <w:rPr>
                <w:rFonts w:ascii="宋体" w:hAnsi="宋体" w:eastAsia="宋体"/>
                <w:b w:val="0"/>
                <w:sz w:val="19"/>
              </w:rPr>
              <w:t>播放器 + 聊天 + 商品挂载浮层</w:t>
            </w:r>
          </w:p>
        </w:tc>
        <w:tc>
          <w:tcPr>
            <w:tcW w:type="dxa" w:w="1792"/>
          </w:tcPr>
          <w:p>
            <w:pPr>
              <w:spacing w:after="20" w:line="276" w:lineRule="auto"/>
            </w:pPr>
            <w:r>
              <w:rPr>
                <w:sz w:val="19"/>
              </w:rPr>
            </w:r>
            <w:r>
              <w:rPr>
                <w:rFonts w:ascii="宋体" w:hAnsi="宋体" w:eastAsia="宋体"/>
                <w:b w:val="0"/>
                <w:sz w:val="19"/>
              </w:rPr>
              <w:t>P0</w:t>
            </w:r>
          </w:p>
        </w:tc>
      </w:tr>
    </w:tbl>
    <w:p/>
    <w:p>
      <w:r>
        <w:rPr>
          <w:rFonts w:ascii="宋体" w:hAnsi="宋体" w:eastAsia="宋体"/>
          <w:b/>
        </w:rPr>
        <w:t>页面与交互</w:t>
      </w:r>
    </w:p>
    <w:p>
      <w:pPr>
        <w:pStyle w:val="Heading4"/>
      </w:pPr>
      <w:r>
        <w:rPr>
          <w:rFonts w:ascii="微软雅黑" w:hAnsi="微软雅黑" w:eastAsia="微软雅黑"/>
          <w:b/>
        </w:rPr>
        <w:t xml:space="preserve">直播列表 </w:t>
      </w:r>
      <w:r>
        <w:rPr>
          <w:rFonts w:ascii="微软雅黑" w:hAnsi="微软雅黑" w:eastAsia="微软雅黑"/>
          <w:b/>
          <w:color w:val="A03030"/>
          <w:sz w:val="19"/>
        </w:rPr>
        <w:t>lives.html</w:t>
      </w:r>
    </w:p>
    <w:p>
      <w:pPr>
        <w:pStyle w:val="ListBullet"/>
        <w:spacing w:after="20"/>
        <w:ind w:left="425"/>
      </w:pPr>
      <w:r>
        <w:rPr>
          <w:rFonts w:ascii="宋体" w:hAnsi="宋体" w:eastAsia="宋体"/>
          <w:b/>
          <w:sz w:val="21"/>
        </w:rPr>
        <w:t>页面目的</w:t>
      </w:r>
      <w:r>
        <w:rPr>
          <w:rFonts w:ascii="宋体" w:hAnsi="宋体" w:eastAsia="宋体"/>
          <w:b w:val="0"/>
          <w:sz w:val="21"/>
        </w:rPr>
        <w:t>：按状态汇总直播并承接预约 / 购票。</w:t>
      </w:r>
    </w:p>
    <w:p>
      <w:pPr>
        <w:pStyle w:val="ListBullet"/>
        <w:spacing w:after="20"/>
        <w:ind w:left="425"/>
      </w:pPr>
      <w:r>
        <w:rPr>
          <w:rFonts w:ascii="宋体" w:hAnsi="宋体" w:eastAsia="宋体"/>
          <w:b/>
          <w:sz w:val="21"/>
        </w:rPr>
        <w:t>页面结构</w:t>
      </w:r>
      <w:r>
        <w:rPr>
          <w:rFonts w:ascii="宋体" w:hAnsi="宋体" w:eastAsia="宋体"/>
          <w:b w:val="0"/>
          <w:sz w:val="21"/>
        </w:rPr>
        <w:t>：返回「首页」+ 标题「直播」→ 状态筛选 Tab（全部 / 直播中 / 预告 / 回放）→ 分组列表（直播中 / 直播预告 / 直播回放，每组带场次数）。</w:t>
      </w:r>
    </w:p>
    <w:p>
      <w:pPr>
        <w:pStyle w:val="ListBullet"/>
        <w:spacing w:after="20"/>
        <w:ind w:left="425"/>
      </w:pPr>
      <w:r>
        <w:rPr>
          <w:rFonts w:ascii="宋体" w:hAnsi="宋体" w:eastAsia="宋体"/>
          <w:b/>
          <w:sz w:val="21"/>
        </w:rPr>
        <w:t>主路径操作步骤</w:t>
      </w:r>
      <w:r>
        <w:rPr>
          <w:rFonts w:ascii="宋体" w:hAnsi="宋体" w:eastAsia="宋体"/>
          <w:b w:val="0"/>
          <w:sz w:val="21"/>
        </w:rPr>
        <w:t>：</w:t>
      </w:r>
    </w:p>
    <w:p>
      <w:pPr>
        <w:pStyle w:val="ListNumber"/>
        <w:spacing w:after="20"/>
        <w:ind w:left="765"/>
      </w:pPr>
      <w:r>
        <w:rPr>
          <w:rFonts w:ascii="宋体" w:hAnsi="宋体" w:eastAsia="宋体"/>
          <w:b w:val="0"/>
          <w:sz w:val="21"/>
        </w:rPr>
        <w:t xml:space="preserve">点 Tab 切换状态 → 列表按 </w:t>
      </w:r>
      <w:r>
        <w:rPr>
          <w:rFonts w:ascii="Menlo" w:hAnsi="Menlo" w:eastAsia="Menlo"/>
          <w:b w:val="0"/>
          <w:color w:val="A03030"/>
          <w:sz w:val="21"/>
        </w:rPr>
        <w:t>live / will / replay</w:t>
      </w:r>
      <w:r>
        <w:rPr>
          <w:rFonts w:ascii="宋体" w:hAnsi="宋体" w:eastAsia="宋体"/>
          <w:b w:val="0"/>
          <w:sz w:val="21"/>
        </w:rPr>
        <w:t xml:space="preserve"> 过滤重渲染。</w:t>
      </w:r>
    </w:p>
    <w:p>
      <w:pPr>
        <w:pStyle w:val="ListNumber"/>
        <w:spacing w:after="20"/>
        <w:ind w:left="765"/>
      </w:pPr>
      <w:r>
        <w:rPr>
          <w:rFonts w:ascii="宋体" w:hAnsi="宋体" w:eastAsia="宋体"/>
          <w:b w:val="0"/>
          <w:sz w:val="21"/>
        </w:rPr>
        <w:t>免费场次点「预约提醒」→ Toast「已预约，开播前将提醒你（原型）」。</w:t>
      </w:r>
    </w:p>
    <w:p>
      <w:pPr>
        <w:pStyle w:val="ListNumber"/>
        <w:spacing w:after="20"/>
        <w:ind w:left="765"/>
      </w:pPr>
      <w:r>
        <w:rPr>
          <w:rFonts w:ascii="宋体" w:hAnsi="宋体" w:eastAsia="宋体"/>
          <w:b w:val="0"/>
          <w:sz w:val="21"/>
        </w:rPr>
        <w:t xml:space="preserve">付费场次点「购买」→ 跳 </w:t>
      </w:r>
      <w:r>
        <w:rPr>
          <w:rFonts w:ascii="Menlo" w:hAnsi="Menlo" w:eastAsia="Menlo"/>
          <w:b w:val="0"/>
          <w:color w:val="A03030"/>
          <w:sz w:val="21"/>
        </w:rPr>
        <w:t>goods-detail.html?goods_id=…&amp;content_id=…&amp;listing_id=…&amp;return=live-room.html</w:t>
      </w:r>
      <w:r>
        <w:rPr>
          <w:rFonts w:ascii="宋体" w:hAnsi="宋体" w:eastAsia="宋体"/>
          <w:b w:val="0"/>
          <w:sz w:val="21"/>
        </w:rPr>
        <w:t>。</w:t>
      </w:r>
    </w:p>
    <w:p>
      <w:pPr>
        <w:pStyle w:val="ListNumber"/>
        <w:spacing w:after="20"/>
        <w:ind w:left="765"/>
      </w:pPr>
      <w:r>
        <w:rPr>
          <w:rFonts w:ascii="宋体" w:hAnsi="宋体" w:eastAsia="宋体"/>
          <w:b w:val="0"/>
          <w:sz w:val="21"/>
        </w:rPr>
        <w:t xml:space="preserve">点卡片封面 → 进 </w:t>
      </w:r>
      <w:r>
        <w:rPr>
          <w:rFonts w:ascii="Menlo" w:hAnsi="Menlo" w:eastAsia="Menlo"/>
          <w:b w:val="0"/>
          <w:color w:val="A03030"/>
          <w:sz w:val="21"/>
        </w:rPr>
        <w:t>live-room.html</w:t>
      </w:r>
      <w:r>
        <w:rPr>
          <w:rFonts w:ascii="宋体" w:hAnsi="宋体" w:eastAsia="宋体"/>
          <w:b w:val="0"/>
          <w:sz w:val="21"/>
        </w:rPr>
        <w:t>。</w:t>
      </w:r>
    </w:p>
    <w:p>
      <w:pPr>
        <w:pStyle w:val="ListBullet"/>
        <w:spacing w:after="20"/>
        <w:ind w:left="425"/>
      </w:pPr>
      <w:r>
        <w:rPr>
          <w:rFonts w:ascii="宋体" w:hAnsi="宋体" w:eastAsia="宋体"/>
          <w:b/>
          <w:sz w:val="21"/>
        </w:rPr>
        <w:t>关键交互</w:t>
      </w:r>
      <w:r>
        <w:rPr>
          <w:rFonts w:ascii="宋体" w:hAnsi="宋体" w:eastAsia="宋体"/>
          <w:b w:val="0"/>
          <w:sz w:val="21"/>
        </w:rPr>
        <w:t>：展示名单由「首页装修 → 直播展示」上架位决定；付费场次卡展示门票 / 回看价（取默认成交商品价）；回放按钮为 ghost 样式；空态「暂无该状态的直播」。</w:t>
      </w:r>
    </w:p>
    <w:p>
      <w:pPr>
        <w:pStyle w:val="ListBullet"/>
        <w:spacing w:after="20"/>
        <w:ind w:left="425"/>
      </w:pPr>
      <w:r>
        <w:rPr>
          <w:rFonts w:ascii="宋体" w:hAnsi="宋体" w:eastAsia="宋体"/>
          <w:b/>
          <w:sz w:val="21"/>
        </w:rPr>
        <w:t>跳转关系</w:t>
      </w:r>
      <w:r>
        <w:rPr>
          <w:rFonts w:ascii="宋体" w:hAnsi="宋体" w:eastAsia="宋体"/>
          <w:b w:val="0"/>
          <w:sz w:val="21"/>
        </w:rPr>
        <w:t xml:space="preserve">：返回 → </w:t>
      </w:r>
      <w:r>
        <w:rPr>
          <w:rFonts w:ascii="Menlo" w:hAnsi="Menlo" w:eastAsia="Menlo"/>
          <w:b w:val="0"/>
          <w:color w:val="A03030"/>
          <w:sz w:val="21"/>
        </w:rPr>
        <w:t>home.html</w:t>
      </w:r>
      <w:r>
        <w:rPr>
          <w:rFonts w:ascii="宋体" w:hAnsi="宋体" w:eastAsia="宋体"/>
          <w:b w:val="0"/>
          <w:sz w:val="21"/>
        </w:rPr>
        <w:t>；购买 → 商品详情页；卡片 → 直播间。</w:t>
      </w:r>
    </w:p>
    <w:p>
      <w:pPr>
        <w:pStyle w:val="ListBullet"/>
        <w:spacing w:after="20"/>
        <w:ind w:left="425"/>
      </w:pPr>
      <w:r>
        <w:rPr>
          <w:rFonts w:ascii="宋体" w:hAnsi="宋体" w:eastAsia="宋体"/>
          <w:b/>
          <w:sz w:val="21"/>
        </w:rPr>
        <w:t>原型</w:t>
      </w:r>
      <w:r>
        <w:rPr>
          <w:rFonts w:ascii="宋体" w:hAnsi="宋体" w:eastAsia="宋体"/>
          <w:b w:val="0"/>
          <w:sz w:val="21"/>
        </w:rPr>
        <w:t>：</w:t>
      </w:r>
      <w:r>
        <w:rPr>
          <w:rFonts w:ascii="Menlo" w:hAnsi="Menlo" w:eastAsia="Menlo"/>
          <w:b w:val="0"/>
          <w:color w:val="A03030"/>
          <w:sz w:val="21"/>
        </w:rPr>
        <w:t>prototype/miniprogram/lives.html</w:t>
      </w:r>
    </w:p>
    <w:p>
      <w:pPr>
        <w:pStyle w:val="Heading4"/>
      </w:pPr>
      <w:r>
        <w:rPr>
          <w:rFonts w:ascii="微软雅黑" w:hAnsi="微软雅黑" w:eastAsia="微软雅黑"/>
          <w:b/>
        </w:rPr>
        <w:t xml:space="preserve">直播间 </w:t>
      </w:r>
      <w:r>
        <w:rPr>
          <w:rFonts w:ascii="微软雅黑" w:hAnsi="微软雅黑" w:eastAsia="微软雅黑"/>
          <w:b/>
          <w:color w:val="A03030"/>
          <w:sz w:val="19"/>
        </w:rPr>
        <w:t>live-room.html</w:t>
      </w:r>
    </w:p>
    <w:p>
      <w:pPr>
        <w:pStyle w:val="ListBullet"/>
        <w:spacing w:after="20"/>
        <w:ind w:left="425"/>
      </w:pPr>
      <w:r>
        <w:rPr>
          <w:rFonts w:ascii="宋体" w:hAnsi="宋体" w:eastAsia="宋体"/>
          <w:b/>
          <w:sz w:val="21"/>
        </w:rPr>
        <w:t>页面目的</w:t>
      </w:r>
      <w:r>
        <w:rPr>
          <w:rFonts w:ascii="宋体" w:hAnsi="宋体" w:eastAsia="宋体"/>
          <w:b w:val="0"/>
          <w:sz w:val="21"/>
        </w:rPr>
        <w:t>：直播观看 + 现场转化（门票 / 挂载课）。</w:t>
      </w:r>
    </w:p>
    <w:p>
      <w:pPr>
        <w:pStyle w:val="ListBullet"/>
        <w:spacing w:after="20"/>
        <w:ind w:left="425"/>
      </w:pPr>
      <w:r>
        <w:rPr>
          <w:rFonts w:ascii="宋体" w:hAnsi="宋体" w:eastAsia="宋体"/>
          <w:b/>
          <w:sz w:val="21"/>
        </w:rPr>
        <w:t>页面结构</w:t>
      </w:r>
      <w:r>
        <w:rPr>
          <w:rFonts w:ascii="宋体" w:hAnsi="宋体" w:eastAsia="宋体"/>
          <w:b w:val="0"/>
          <w:sz w:val="21"/>
        </w:rPr>
        <w:t xml:space="preserve">：深色播放器占位（LIVE 人数 + 主讲画面占位 + 关闭）→ 聊天区（系统 / 学员 / 助教消息）→ 商品挂载浮层 </w:t>
      </w:r>
      <w:r>
        <w:rPr>
          <w:rFonts w:ascii="Menlo" w:hAnsi="Menlo" w:eastAsia="Menlo"/>
          <w:b w:val="0"/>
          <w:color w:val="A03030"/>
          <w:sz w:val="21"/>
        </w:rPr>
        <w:t>goods-sheet</w:t>
      </w:r>
      <w:r>
        <w:rPr>
          <w:rFonts w:ascii="宋体" w:hAnsi="宋体" w:eastAsia="宋体"/>
          <w:b w:val="0"/>
          <w:sz w:val="21"/>
        </w:rPr>
        <w:t>（本场商品 + 评论输入）。</w:t>
      </w:r>
    </w:p>
    <w:p>
      <w:pPr>
        <w:pStyle w:val="ListBullet"/>
        <w:spacing w:after="20"/>
        <w:ind w:left="425"/>
      </w:pPr>
      <w:r>
        <w:rPr>
          <w:rFonts w:ascii="宋体" w:hAnsi="宋体" w:eastAsia="宋体"/>
          <w:b/>
          <w:sz w:val="21"/>
        </w:rPr>
        <w:t>主路径操作步骤（闭环②）</w:t>
      </w:r>
      <w:r>
        <w:rPr>
          <w:rFonts w:ascii="宋体" w:hAnsi="宋体" w:eastAsia="宋体"/>
          <w:b w:val="0"/>
          <w:sz w:val="21"/>
        </w:rPr>
        <w:t>：</w:t>
      </w:r>
    </w:p>
    <w:p>
      <w:pPr>
        <w:pStyle w:val="ListNumber"/>
        <w:spacing w:after="20"/>
        <w:ind w:left="765"/>
      </w:pPr>
      <w:r>
        <w:rPr>
          <w:rFonts w:ascii="宋体" w:hAnsi="宋体" w:eastAsia="宋体"/>
          <w:b w:val="0"/>
          <w:sz w:val="21"/>
        </w:rPr>
        <w:t>未购用户进直播间，商品浮层展示挂载课「亲子沟通基础 ¥199」与本场门票「¥19.9 · 未购可买」。</w:t>
      </w:r>
    </w:p>
    <w:p>
      <w:pPr>
        <w:pStyle w:val="ListNumber"/>
        <w:spacing w:after="20"/>
        <w:ind w:left="765"/>
      </w:pPr>
      <w:r>
        <w:rPr>
          <w:rFonts w:ascii="宋体" w:hAnsi="宋体" w:eastAsia="宋体"/>
          <w:b w:val="0"/>
          <w:sz w:val="21"/>
        </w:rPr>
        <w:t xml:space="preserve">点挂载课「购买」→ 跳 </w:t>
      </w:r>
      <w:r>
        <w:rPr>
          <w:rFonts w:ascii="Menlo" w:hAnsi="Menlo" w:eastAsia="Menlo"/>
          <w:b w:val="0"/>
          <w:color w:val="A03030"/>
          <w:sz w:val="21"/>
        </w:rPr>
        <w:t>goods-detail.html?goods_id=G002&amp;content_id=C001&amp;return=live-room.html</w:t>
      </w:r>
      <w:r>
        <w:rPr>
          <w:rFonts w:ascii="宋体" w:hAnsi="宋体" w:eastAsia="宋体"/>
          <w:b w:val="0"/>
          <w:sz w:val="21"/>
        </w:rPr>
        <w:t>。</w:t>
      </w:r>
    </w:p>
    <w:p>
      <w:pPr>
        <w:pStyle w:val="ListNumber"/>
        <w:spacing w:after="20"/>
        <w:ind w:left="765"/>
      </w:pPr>
      <w:r>
        <w:rPr>
          <w:rFonts w:ascii="宋体" w:hAnsi="宋体" w:eastAsia="宋体"/>
          <w:b w:val="0"/>
          <w:sz w:val="21"/>
        </w:rPr>
        <w:t xml:space="preserve">点门票「购买入场」→ 跳 </w:t>
      </w:r>
      <w:r>
        <w:rPr>
          <w:rFonts w:ascii="Menlo" w:hAnsi="Menlo" w:eastAsia="Menlo"/>
          <w:b w:val="0"/>
          <w:color w:val="A03030"/>
          <w:sz w:val="21"/>
        </w:rPr>
        <w:t>goods-detail.html?goods_id=G-L001&amp;content_id=L001&amp;return=live-room.html</w:t>
      </w:r>
      <w:r>
        <w:rPr>
          <w:rFonts w:ascii="宋体" w:hAnsi="宋体" w:eastAsia="宋体"/>
          <w:b w:val="0"/>
          <w:sz w:val="21"/>
        </w:rPr>
        <w:t>。</w:t>
      </w:r>
    </w:p>
    <w:p>
      <w:pPr>
        <w:pStyle w:val="ListNumber"/>
        <w:spacing w:after="20"/>
        <w:ind w:left="765"/>
      </w:pPr>
      <w:r>
        <w:rPr>
          <w:rFonts w:ascii="宋体" w:hAnsi="宋体" w:eastAsia="宋体"/>
          <w:b w:val="0"/>
          <w:sz w:val="21"/>
        </w:rPr>
        <w:t>在商品详情页 → 收银台 → 支付结果（</w:t>
      </w:r>
      <w:r>
        <w:rPr>
          <w:rFonts w:ascii="Menlo" w:hAnsi="Menlo" w:eastAsia="Menlo"/>
          <w:b w:val="0"/>
          <w:color w:val="A03030"/>
          <w:sz w:val="21"/>
        </w:rPr>
        <w:t>from=ticket</w:t>
      </w:r>
      <w:r>
        <w:rPr>
          <w:rFonts w:ascii="宋体" w:hAnsi="宋体" w:eastAsia="宋体"/>
          <w:b w:val="0"/>
          <w:sz w:val="21"/>
        </w:rPr>
        <w:t xml:space="preserve"> 或 </w:t>
      </w:r>
      <w:r>
        <w:rPr>
          <w:rFonts w:ascii="Menlo" w:hAnsi="Menlo" w:eastAsia="Menlo"/>
          <w:b w:val="0"/>
          <w:color w:val="A03030"/>
          <w:sz w:val="21"/>
        </w:rPr>
        <w:t>from=live</w:t>
      </w:r>
      <w:r>
        <w:rPr>
          <w:rFonts w:ascii="宋体" w:hAnsi="宋体" w:eastAsia="宋体"/>
          <w:b w:val="0"/>
          <w:sz w:val="21"/>
        </w:rPr>
        <w:t>）→ 回直播间继续观看。</w:t>
      </w:r>
    </w:p>
    <w:p>
      <w:pPr>
        <w:pStyle w:val="ListNumber"/>
        <w:spacing w:after="20"/>
        <w:ind w:left="765"/>
      </w:pPr>
      <w:r>
        <w:rPr>
          <w:rFonts w:ascii="宋体" w:hAnsi="宋体" w:eastAsia="宋体"/>
          <w:b w:val="0"/>
          <w:sz w:val="21"/>
        </w:rPr>
        <w:t xml:space="preserve">点「关闭」→ 回 </w:t>
      </w:r>
      <w:r>
        <w:rPr>
          <w:rFonts w:ascii="Menlo" w:hAnsi="Menlo" w:eastAsia="Menlo"/>
          <w:b w:val="0"/>
          <w:color w:val="A03030"/>
          <w:sz w:val="21"/>
        </w:rPr>
        <w:t>lives.html</w:t>
      </w:r>
      <w:r>
        <w:rPr>
          <w:rFonts w:ascii="宋体" w:hAnsi="宋体" w:eastAsia="宋体"/>
          <w:b w:val="0"/>
          <w:sz w:val="21"/>
        </w:rPr>
        <w:t>。</w:t>
      </w:r>
    </w:p>
    <w:p>
      <w:pPr>
        <w:pStyle w:val="ListBullet"/>
        <w:spacing w:after="20"/>
        <w:ind w:left="425"/>
      </w:pPr>
      <w:r>
        <w:rPr>
          <w:rFonts w:ascii="宋体" w:hAnsi="宋体" w:eastAsia="宋体"/>
          <w:b/>
          <w:sz w:val="21"/>
        </w:rPr>
        <w:t>关键交互</w:t>
      </w:r>
      <w:r>
        <w:rPr>
          <w:rFonts w:ascii="宋体" w:hAnsi="宋体" w:eastAsia="宋体"/>
          <w:b w:val="0"/>
          <w:sz w:val="21"/>
        </w:rPr>
        <w:t xml:space="preserve">：评论发送 → Toast「评论已发送（原型）」；聊天内容应受 </w:t>
      </w:r>
      <w:r>
        <w:rPr>
          <w:rFonts w:ascii="Menlo" w:hAnsi="Menlo" w:eastAsia="Menlo"/>
          <w:b w:val="0"/>
          <w:color w:val="A03030"/>
          <w:sz w:val="21"/>
        </w:rPr>
        <w:t>mp-live</w:t>
      </w:r>
      <w:r>
        <w:rPr>
          <w:rFonts w:ascii="宋体" w:hAnsi="宋体" w:eastAsia="宋体"/>
          <w:b w:val="0"/>
          <w:sz w:val="21"/>
        </w:rPr>
        <w:t xml:space="preserve"> 聊天范围与敏感词过滤（主稿口径，原型未承载）。</w:t>
      </w:r>
    </w:p>
    <w:p>
      <w:pPr>
        <w:pStyle w:val="ListBullet"/>
        <w:spacing w:after="20"/>
        <w:ind w:left="425"/>
      </w:pPr>
      <w:r>
        <w:rPr>
          <w:rFonts w:ascii="宋体" w:hAnsi="宋体" w:eastAsia="宋体"/>
          <w:b/>
          <w:sz w:val="21"/>
        </w:rPr>
        <w:t>跳转关系</w:t>
      </w:r>
      <w:r>
        <w:rPr>
          <w:rFonts w:ascii="宋体" w:hAnsi="宋体" w:eastAsia="宋体"/>
          <w:b w:val="0"/>
          <w:sz w:val="21"/>
        </w:rPr>
        <w:t xml:space="preserve">：关闭 → </w:t>
      </w:r>
      <w:r>
        <w:rPr>
          <w:rFonts w:ascii="Menlo" w:hAnsi="Menlo" w:eastAsia="Menlo"/>
          <w:b w:val="0"/>
          <w:color w:val="A03030"/>
          <w:sz w:val="21"/>
        </w:rPr>
        <w:t>lives.html</w:t>
      </w:r>
      <w:r>
        <w:rPr>
          <w:rFonts w:ascii="宋体" w:hAnsi="宋体" w:eastAsia="宋体"/>
          <w:b w:val="0"/>
          <w:sz w:val="21"/>
        </w:rPr>
        <w:t xml:space="preserve">；两处购买 → 商品详情页；支付结果 </w:t>
      </w:r>
      <w:r>
        <w:rPr>
          <w:rFonts w:ascii="Menlo" w:hAnsi="Menlo" w:eastAsia="Menlo"/>
          <w:b w:val="0"/>
          <w:color w:val="A03030"/>
          <w:sz w:val="21"/>
        </w:rPr>
        <w:t>from=ticket/live</w:t>
      </w:r>
      <w:r>
        <w:rPr>
          <w:rFonts w:ascii="宋体" w:hAnsi="宋体" w:eastAsia="宋体"/>
          <w:b w:val="0"/>
          <w:sz w:val="21"/>
        </w:rPr>
        <w:t xml:space="preserve"> → 回直播间。</w:t>
      </w:r>
    </w:p>
    <w:p>
      <w:pPr>
        <w:pStyle w:val="ListBullet"/>
        <w:spacing w:after="20"/>
        <w:ind w:left="425"/>
      </w:pPr>
      <w:r>
        <w:rPr>
          <w:rFonts w:ascii="宋体" w:hAnsi="宋体" w:eastAsia="宋体"/>
          <w:b/>
          <w:sz w:val="21"/>
        </w:rPr>
        <w:t>原型</w:t>
      </w:r>
      <w:r>
        <w:rPr>
          <w:rFonts w:ascii="宋体" w:hAnsi="宋体" w:eastAsia="宋体"/>
          <w:b w:val="0"/>
          <w:sz w:val="21"/>
        </w:rPr>
        <w:t>：</w:t>
      </w:r>
      <w:r>
        <w:rPr>
          <w:rFonts w:ascii="Menlo" w:hAnsi="Menlo" w:eastAsia="Menlo"/>
          <w:b w:val="0"/>
          <w:color w:val="A03030"/>
          <w:sz w:val="21"/>
        </w:rPr>
        <w:t>prototype/miniprogram/live-room.html</w:t>
      </w:r>
    </w:p>
    <w:p>
      <w:r>
        <w:rPr>
          <w:rFonts w:ascii="宋体" w:hAnsi="宋体" w:eastAsia="宋体"/>
          <w:b/>
        </w:rPr>
        <w:t>业务规则摘要</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编号</w:t>
            </w:r>
          </w:p>
        </w:tc>
        <w:tc>
          <w:tcPr>
            <w:tcW w:type="dxa" w:w="4479"/>
            <w:shd w:val="clear" w:fill="4472C4"/>
          </w:tcPr>
          <w:p>
            <w:pPr>
              <w:spacing w:after="20" w:line="276" w:lineRule="auto"/>
            </w:pPr>
            <w:r>
              <w:rPr>
                <w:b/>
                <w:color w:val="FFFFFF"/>
                <w:sz w:val="19"/>
              </w:rPr>
            </w:r>
            <w:r>
              <w:rPr>
                <w:rFonts w:ascii="宋体" w:hAnsi="宋体" w:eastAsia="宋体"/>
                <w:b/>
                <w:color w:val="FFFFFF"/>
                <w:sz w:val="19"/>
              </w:rPr>
              <w:t>规则</w:t>
            </w:r>
          </w:p>
        </w:tc>
      </w:tr>
      <w:tr>
        <w:tc>
          <w:tcPr>
            <w:tcW w:type="dxa" w:w="4479"/>
          </w:tcPr>
          <w:p>
            <w:pPr>
              <w:spacing w:after="20" w:line="276" w:lineRule="auto"/>
            </w:pPr>
            <w:r>
              <w:rPr>
                <w:sz w:val="19"/>
              </w:rPr>
            </w:r>
            <w:r>
              <w:rPr>
                <w:rFonts w:ascii="宋体" w:hAnsi="宋体" w:eastAsia="宋体"/>
                <w:b w:val="0"/>
                <w:sz w:val="19"/>
              </w:rPr>
              <w:t>R-MP-050</w:t>
            </w:r>
          </w:p>
        </w:tc>
        <w:tc>
          <w:tcPr>
            <w:tcW w:type="dxa" w:w="4479"/>
          </w:tcPr>
          <w:p>
            <w:pPr>
              <w:spacing w:after="20" w:line="276" w:lineRule="auto"/>
            </w:pPr>
            <w:r>
              <w:rPr>
                <w:sz w:val="19"/>
              </w:rPr>
            </w:r>
            <w:r>
              <w:rPr>
                <w:rFonts w:ascii="宋体" w:hAnsi="宋体" w:eastAsia="宋体"/>
                <w:b w:val="0"/>
                <w:sz w:val="19"/>
              </w:rPr>
              <w:t xml:space="preserve">直播间准入门禁按 </w:t>
            </w:r>
            <w:r>
              <w:rPr>
                <w:rFonts w:ascii="Menlo" w:hAnsi="Menlo" w:eastAsia="Menlo"/>
                <w:b w:val="0"/>
                <w:color w:val="A03030"/>
                <w:sz w:val="19"/>
              </w:rPr>
              <w:t>live-edit</w:t>
            </w:r>
            <w:r>
              <w:rPr>
                <w:rFonts w:ascii="宋体" w:hAnsi="宋体" w:eastAsia="宋体"/>
                <w:b w:val="0"/>
                <w:sz w:val="19"/>
              </w:rPr>
              <w:t xml:space="preserve"> 观看资格校验（免费 / 持有效门票 / 持关联课程权益 / 密码 / 指定名单）；无资格渲染门票购买弹层。</w:t>
            </w:r>
            <w:r>
              <w:rPr>
                <w:rFonts w:ascii="宋体" w:hAnsi="宋体" w:eastAsia="宋体"/>
                <w:b/>
                <w:sz w:val="19"/>
              </w:rPr>
              <w:t>原型为静态展示，门禁逻辑未承载</w:t>
            </w:r>
          </w:p>
        </w:tc>
      </w:tr>
      <w:tr>
        <w:tc>
          <w:tcPr>
            <w:tcW w:type="dxa" w:w="4479"/>
          </w:tcPr>
          <w:p>
            <w:pPr>
              <w:spacing w:after="20" w:line="276" w:lineRule="auto"/>
            </w:pPr>
            <w:r>
              <w:rPr>
                <w:sz w:val="19"/>
              </w:rPr>
            </w:r>
            <w:r>
              <w:rPr>
                <w:rFonts w:ascii="宋体" w:hAnsi="宋体" w:eastAsia="宋体"/>
                <w:b w:val="0"/>
                <w:sz w:val="19"/>
              </w:rPr>
              <w:t>R-MP-210</w:t>
            </w:r>
          </w:p>
        </w:tc>
        <w:tc>
          <w:tcPr>
            <w:tcW w:type="dxa" w:w="4479"/>
          </w:tcPr>
          <w:p>
            <w:pPr>
              <w:spacing w:after="20" w:line="276" w:lineRule="auto"/>
            </w:pPr>
            <w:r>
              <w:rPr>
                <w:sz w:val="19"/>
              </w:rPr>
            </w:r>
            <w:r>
              <w:rPr>
                <w:rFonts w:ascii="宋体" w:hAnsi="宋体" w:eastAsia="宋体"/>
                <w:b w:val="0"/>
                <w:sz w:val="19"/>
              </w:rPr>
              <w:t>门票权益</w:t>
            </w:r>
            <w:r>
              <w:rPr>
                <w:rFonts w:ascii="宋体" w:hAnsi="宋体" w:eastAsia="宋体"/>
                <w:b/>
                <w:sz w:val="19"/>
              </w:rPr>
              <w:t>按「商品 + 场次」隔离</w:t>
            </w:r>
            <w:r>
              <w:rPr>
                <w:rFonts w:ascii="宋体" w:hAnsi="宋体" w:eastAsia="宋体"/>
                <w:b w:val="0"/>
                <w:sz w:val="19"/>
              </w:rPr>
              <w:t>：持 A 场门票不能进 B 场（Q-10）。</w:t>
            </w:r>
            <w:r>
              <w:rPr>
                <w:rFonts w:ascii="宋体" w:hAnsi="宋体" w:eastAsia="宋体"/>
                <w:b/>
                <w:sz w:val="19"/>
              </w:rPr>
              <w:t>原型未承载</w:t>
            </w:r>
          </w:p>
        </w:tc>
      </w:tr>
      <w:tr>
        <w:tc>
          <w:tcPr>
            <w:tcW w:type="dxa" w:w="4479"/>
          </w:tcPr>
          <w:p>
            <w:pPr>
              <w:spacing w:after="20" w:line="276" w:lineRule="auto"/>
            </w:pPr>
            <w:r>
              <w:rPr>
                <w:sz w:val="19"/>
              </w:rPr>
            </w:r>
            <w:r>
              <w:rPr>
                <w:rFonts w:ascii="宋体" w:hAnsi="宋体" w:eastAsia="宋体"/>
                <w:b w:val="0"/>
                <w:sz w:val="19"/>
              </w:rPr>
              <w:t>R-MP-114</w:t>
            </w:r>
          </w:p>
        </w:tc>
        <w:tc>
          <w:tcPr>
            <w:tcW w:type="dxa" w:w="4479"/>
          </w:tcPr>
          <w:p>
            <w:pPr>
              <w:spacing w:after="20" w:line="276" w:lineRule="auto"/>
            </w:pPr>
            <w:r>
              <w:rPr>
                <w:sz w:val="19"/>
              </w:rPr>
            </w:r>
            <w:r>
              <w:rPr>
                <w:rFonts w:ascii="宋体" w:hAnsi="宋体" w:eastAsia="宋体"/>
                <w:b w:val="0"/>
                <w:sz w:val="19"/>
              </w:rPr>
              <w:t>直播挂载课购买与门票购买均走 C 端统一下单链路（商品详情 → 收银台 → 支付结果）</w:t>
            </w:r>
          </w:p>
        </w:tc>
      </w:tr>
      <w:tr>
        <w:tc>
          <w:tcPr>
            <w:tcW w:type="dxa" w:w="4479"/>
          </w:tcPr>
          <w:p>
            <w:pPr>
              <w:spacing w:after="20" w:line="276" w:lineRule="auto"/>
            </w:pPr>
            <w:r>
              <w:rPr>
                <w:sz w:val="19"/>
              </w:rPr>
            </w:r>
            <w:r>
              <w:rPr>
                <w:rFonts w:ascii="宋体" w:hAnsi="宋体" w:eastAsia="宋体"/>
                <w:b w:val="0"/>
                <w:sz w:val="19"/>
              </w:rPr>
              <w:t>R-MP-115</w:t>
            </w:r>
          </w:p>
        </w:tc>
        <w:tc>
          <w:tcPr>
            <w:tcW w:type="dxa" w:w="4479"/>
          </w:tcPr>
          <w:p>
            <w:pPr>
              <w:spacing w:after="20" w:line="276" w:lineRule="auto"/>
            </w:pPr>
            <w:r>
              <w:rPr>
                <w:sz w:val="19"/>
              </w:rPr>
            </w:r>
            <w:r>
              <w:rPr>
                <w:rFonts w:ascii="宋体" w:hAnsi="宋体" w:eastAsia="宋体"/>
                <w:b w:val="0"/>
                <w:sz w:val="19"/>
              </w:rPr>
              <w:t>直播无试看、下单时机固定「进入即付费」（R-MP-071，与总册一致）</w:t>
            </w:r>
          </w:p>
        </w:tc>
      </w:tr>
      <w:tr>
        <w:tc>
          <w:tcPr>
            <w:tcW w:type="dxa" w:w="4479"/>
          </w:tcPr>
          <w:p>
            <w:pPr>
              <w:spacing w:after="20" w:line="276" w:lineRule="auto"/>
            </w:pPr>
            <w:r>
              <w:rPr>
                <w:sz w:val="19"/>
              </w:rPr>
            </w:r>
            <w:r>
              <w:rPr>
                <w:rFonts w:ascii="宋体" w:hAnsi="宋体" w:eastAsia="宋体"/>
                <w:b w:val="0"/>
                <w:sz w:val="19"/>
              </w:rPr>
              <w:t>R-MP-116</w:t>
            </w:r>
          </w:p>
        </w:tc>
        <w:tc>
          <w:tcPr>
            <w:tcW w:type="dxa" w:w="4479"/>
          </w:tcPr>
          <w:p>
            <w:pPr>
              <w:spacing w:after="20" w:line="276" w:lineRule="auto"/>
            </w:pPr>
            <w:r>
              <w:rPr>
                <w:sz w:val="19"/>
              </w:rPr>
            </w:r>
            <w:r>
              <w:rPr>
                <w:rFonts w:ascii="宋体" w:hAnsi="宋体" w:eastAsia="宋体"/>
                <w:b w:val="0"/>
                <w:sz w:val="19"/>
              </w:rPr>
              <w:t xml:space="preserve">回放可见性按 </w:t>
            </w:r>
            <w:r>
              <w:rPr>
                <w:rFonts w:ascii="Menlo" w:hAnsi="Menlo" w:eastAsia="Menlo"/>
                <w:b w:val="0"/>
                <w:color w:val="A03030"/>
                <w:sz w:val="19"/>
              </w:rPr>
              <w:t>mp-live</w:t>
            </w:r>
            <w:r>
              <w:rPr>
                <w:rFonts w:ascii="宋体" w:hAnsi="宋体" w:eastAsia="宋体"/>
                <w:b w:val="0"/>
                <w:sz w:val="19"/>
              </w:rPr>
              <w:t xml:space="preserve"> 回放策略（如「仅预约学员」）；回放视图不展示实时聊天与在线人数</w:t>
            </w:r>
          </w:p>
        </w:tc>
      </w:tr>
    </w:tbl>
    <w:p/>
    <w:p>
      <w:r>
        <w:rPr>
          <w:rFonts w:ascii="宋体" w:hAnsi="宋体" w:eastAsia="宋体"/>
          <w:b/>
        </w:rPr>
        <w:t>验收标准</w:t>
      </w:r>
    </w:p>
    <w:p>
      <w:pPr>
        <w:pStyle w:val="ListBullet"/>
        <w:spacing w:after="20"/>
        <w:ind w:left="425"/>
      </w:pPr>
      <w:r>
        <w:rPr>
          <w:rFonts w:ascii="宋体" w:hAnsi="宋体" w:eastAsia="宋体"/>
          <w:b/>
          <w:sz w:val="21"/>
        </w:rPr>
        <w:t>AC-C-13</w:t>
      </w:r>
      <w:r>
        <w:rPr>
          <w:rFonts w:ascii="宋体" w:hAnsi="宋体" w:eastAsia="宋体"/>
          <w:b w:val="0"/>
          <w:sz w:val="21"/>
        </w:rPr>
        <w:t xml:space="preserve"> 给定无资格直播间，用户点击播放区则展示门票购买弹层；支付成功回直播间并可观看（R-MP-050）。</w:t>
      </w:r>
    </w:p>
    <w:p>
      <w:pPr>
        <w:pStyle w:val="ListBullet"/>
        <w:spacing w:after="20"/>
        <w:ind w:left="425"/>
      </w:pPr>
      <w:r>
        <w:rPr>
          <w:rFonts w:ascii="宋体" w:hAnsi="宋体" w:eastAsia="宋体"/>
          <w:b/>
          <w:sz w:val="21"/>
        </w:rPr>
        <w:t>AC-C-14</w:t>
      </w:r>
      <w:r>
        <w:rPr>
          <w:rFonts w:ascii="宋体" w:hAnsi="宋体" w:eastAsia="宋体"/>
          <w:b w:val="0"/>
          <w:sz w:val="21"/>
        </w:rPr>
        <w:t xml:space="preserve"> 给定门票为场次 A 的权益，用户进入场次 B 直播间则仍判定无资格（R-MP-210）。</w:t>
      </w:r>
    </w:p>
    <w:p>
      <w:pPr>
        <w:pStyle w:val="ListBullet"/>
        <w:spacing w:after="20"/>
        <w:ind w:left="425"/>
      </w:pPr>
      <w:r>
        <w:rPr>
          <w:rFonts w:ascii="宋体" w:hAnsi="宋体" w:eastAsia="宋体"/>
          <w:b/>
          <w:sz w:val="21"/>
        </w:rPr>
        <w:t>AC-C-15</w:t>
      </w:r>
      <w:r>
        <w:rPr>
          <w:rFonts w:ascii="宋体" w:hAnsi="宋体" w:eastAsia="宋体"/>
          <w:b w:val="0"/>
          <w:sz w:val="21"/>
        </w:rPr>
        <w:t xml:space="preserve"> 给定回放策略「仅预约学员」，未预约用户打开已结束直播则不可看回放并引导预约下场（R-MP-116）。</w:t>
      </w:r>
    </w:p>
    <w:p>
      <w:r>
        <w:rPr>
          <w:rFonts w:ascii="宋体" w:hAnsi="宋体" w:eastAsia="宋体"/>
          <w:b/>
        </w:rPr>
        <w:t>开放问题</w:t>
      </w:r>
    </w:p>
    <w:p>
      <w:pPr>
        <w:pStyle w:val="ListBullet"/>
        <w:spacing w:after="20"/>
        <w:ind w:left="425"/>
      </w:pPr>
      <w:r>
        <w:rPr>
          <w:rFonts w:ascii="宋体" w:hAnsi="宋体" w:eastAsia="宋体"/>
          <w:b/>
          <w:sz w:val="21"/>
        </w:rPr>
        <w:t>Q-53-07</w:t>
      </w:r>
      <w:r>
        <w:rPr>
          <w:rFonts w:ascii="宋体" w:hAnsi="宋体" w:eastAsia="宋体"/>
          <w:b w:val="0"/>
          <w:sz w:val="21"/>
        </w:rPr>
        <w:t>：直播间门禁（R-MP-050）、门票场次隔离（R-MP-210）、回放策略与聊天过滤（R-MP-116）在原型均为</w:t>
      </w:r>
      <w:r>
        <w:rPr>
          <w:rFonts w:ascii="宋体" w:hAnsi="宋体" w:eastAsia="宋体"/>
          <w:b/>
          <w:sz w:val="21"/>
        </w:rPr>
        <w:t>静态展示</w:t>
      </w:r>
      <w:r>
        <w:rPr>
          <w:rFonts w:ascii="宋体" w:hAnsi="宋体" w:eastAsia="宋体"/>
          <w:b w:val="0"/>
          <w:sz w:val="21"/>
        </w:rPr>
        <w:t>，需研发确认状态机与后端资格校验方案。</w:t>
      </w:r>
    </w:p>
    <w:p>
      <w:pPr>
        <w:pStyle w:val="ListBullet"/>
        <w:spacing w:after="20"/>
        <w:ind w:left="425"/>
      </w:pPr>
      <w:r>
        <w:rPr>
          <w:rFonts w:ascii="宋体" w:hAnsi="宋体" w:eastAsia="宋体"/>
          <w:b/>
          <w:sz w:val="21"/>
        </w:rPr>
        <w:t>Q-53-08</w:t>
      </w:r>
      <w:r>
        <w:rPr>
          <w:rFonts w:ascii="宋体" w:hAnsi="宋体" w:eastAsia="宋体"/>
          <w:b w:val="0"/>
          <w:sz w:val="21"/>
        </w:rPr>
        <w:t xml:space="preserve">：直播列表状态覆盖（主稿列 10 态：含 </w:t>
      </w:r>
      <w:r>
        <w:rPr>
          <w:rFonts w:ascii="Menlo" w:hAnsi="Menlo" w:eastAsia="Menlo"/>
          <w:b w:val="0"/>
          <w:color w:val="A03030"/>
          <w:sz w:val="21"/>
        </w:rPr>
        <w:t>rescheduled / cancelled / ended_pending / replay_off</w:t>
      </w:r>
      <w:r>
        <w:rPr>
          <w:rFonts w:ascii="宋体" w:hAnsi="宋体" w:eastAsia="宋体"/>
          <w:b w:val="0"/>
          <w:sz w:val="21"/>
        </w:rPr>
        <w:t xml:space="preserve">）原型仅演示 </w:t>
      </w:r>
      <w:r>
        <w:rPr>
          <w:rFonts w:ascii="Menlo" w:hAnsi="Menlo" w:eastAsia="Menlo"/>
          <w:b w:val="0"/>
          <w:color w:val="A03030"/>
          <w:sz w:val="21"/>
        </w:rPr>
        <w:t>live / will / replay</w:t>
      </w:r>
      <w:r>
        <w:rPr>
          <w:rFonts w:ascii="宋体" w:hAnsi="宋体" w:eastAsia="宋体"/>
          <w:b w:val="0"/>
          <w:sz w:val="21"/>
        </w:rPr>
        <w:t xml:space="preserve"> 三态，其余状态兜底 UI 待补。</w:t>
      </w:r>
    </w:p>
    <w:p>
      <w:pPr>
        <w:pStyle w:val="Heading3"/>
      </w:pPr>
      <w:r>
        <w:rPr>
          <w:rFonts w:ascii="微软雅黑" w:hAnsi="微软雅黑" w:eastAsia="微软雅黑"/>
          <w:b/>
        </w:rPr>
        <w:t>5.3.6 领课与加微引导（闭环③）</w:t>
      </w:r>
    </w:p>
    <w:p>
      <w:r>
        <w:rPr>
          <w:rFonts w:ascii="宋体" w:hAnsi="宋体" w:eastAsia="宋体"/>
          <w:b/>
        </w:rPr>
        <w:t>模块目标</w:t>
      </w:r>
      <w:r>
        <w:rPr>
          <w:rFonts w:ascii="宋体" w:hAnsi="宋体" w:eastAsia="宋体"/>
          <w:b w:val="0"/>
        </w:rPr>
        <w:t>：承接视频号订单买家，通过领课短信进入小程序领取试听权益，并引导加企微，把公域买家转为私域。</w:t>
      </w:r>
    </w:p>
    <w:p>
      <w:r>
        <w:rPr>
          <w:rFonts w:ascii="宋体" w:hAnsi="宋体" w:eastAsia="宋体"/>
          <w:b/>
        </w:rPr>
        <w:t>用户与场景</w:t>
      </w:r>
      <w:r>
        <w:rPr>
          <w:rFonts w:ascii="宋体" w:hAnsi="宋体" w:eastAsia="宋体"/>
          <w:b w:val="0"/>
        </w:rPr>
        <w:t>：</w:t>
      </w:r>
    </w:p>
    <w:p>
      <w:pPr>
        <w:pStyle w:val="ListNumber"/>
        <w:spacing w:after="20"/>
        <w:ind w:left="425"/>
      </w:pPr>
      <w:r>
        <w:rPr>
          <w:rFonts w:ascii="宋体" w:hAnsi="宋体" w:eastAsia="宋体"/>
          <w:b w:val="0"/>
          <w:sz w:val="21"/>
        </w:rPr>
        <w:t>买家在视频号下单后收到领课短信，点链接进小程序领课页。</w:t>
      </w:r>
    </w:p>
    <w:p>
      <w:pPr>
        <w:pStyle w:val="ListNumber"/>
        <w:spacing w:after="20"/>
        <w:ind w:left="425"/>
      </w:pPr>
      <w:r>
        <w:rPr>
          <w:rFonts w:ascii="宋体" w:hAnsi="宋体" w:eastAsia="宋体"/>
          <w:b w:val="0"/>
          <w:sz w:val="21"/>
        </w:rPr>
        <w:t>买家确认领取试听权益（30 天），随后去学习或看直播。</w:t>
      </w:r>
    </w:p>
    <w:p>
      <w:pPr>
        <w:pStyle w:val="ListNumber"/>
        <w:spacing w:after="20"/>
        <w:ind w:left="425"/>
      </w:pPr>
      <w:r>
        <w:rPr>
          <w:rFonts w:ascii="宋体" w:hAnsi="宋体" w:eastAsia="宋体"/>
          <w:b w:val="0"/>
          <w:sz w:val="21"/>
        </w:rPr>
        <w:t>买家点击「添加老师企业微信」加企微；或短信链接过期 / 重复领取时走异常分支。</w:t>
      </w:r>
    </w:p>
    <w:p>
      <w:r>
        <w:rPr>
          <w:rFonts w:ascii="宋体" w:hAnsi="宋体" w:eastAsia="宋体"/>
          <w:b/>
        </w:rPr>
        <w:t>功能摘要表</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shd w:val="clear" w:fill="4472C4"/>
          </w:tcPr>
          <w:p>
            <w:pPr>
              <w:spacing w:after="20" w:line="276" w:lineRule="auto"/>
            </w:pPr>
            <w:r>
              <w:rPr>
                <w:b/>
                <w:color w:val="FFFFFF"/>
                <w:sz w:val="19"/>
              </w:rPr>
            </w:r>
            <w:r>
              <w:rPr>
                <w:rFonts w:ascii="宋体" w:hAnsi="宋体" w:eastAsia="宋体"/>
                <w:b/>
                <w:color w:val="FFFFFF"/>
                <w:sz w:val="19"/>
              </w:rPr>
              <w:t>Tab/类型</w:t>
            </w:r>
          </w:p>
        </w:tc>
        <w:tc>
          <w:tcPr>
            <w:tcW w:type="dxa" w:w="1792"/>
            <w:shd w:val="clear" w:fill="4472C4"/>
          </w:tcPr>
          <w:p>
            <w:pPr>
              <w:spacing w:after="20" w:line="276" w:lineRule="auto"/>
            </w:pPr>
            <w:r>
              <w:rPr>
                <w:b/>
                <w:color w:val="FFFFFF"/>
                <w:sz w:val="19"/>
              </w:rPr>
            </w:r>
            <w:r>
              <w:rPr>
                <w:rFonts w:ascii="宋体" w:hAnsi="宋体" w:eastAsia="宋体"/>
                <w:b/>
                <w:color w:val="FFFFFF"/>
                <w:sz w:val="19"/>
              </w:rPr>
              <w:t>功能</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页面文件</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页面要点</w:t>
            </w:r>
          </w:p>
        </w:tc>
        <w:tc>
          <w:tcPr>
            <w:tcW w:type="dxa" w:w="1792"/>
            <w:shd w:val="clear" w:fill="4472C4"/>
          </w:tcPr>
          <w:p>
            <w:pPr>
              <w:spacing w:after="20" w:line="276" w:lineRule="auto"/>
            </w:pPr>
            <w:r>
              <w:rPr>
                <w:b/>
                <w:color w:val="FFFFFF"/>
                <w:sz w:val="19"/>
              </w:rPr>
            </w:r>
            <w:r>
              <w:rPr>
                <w:rFonts w:ascii="宋体" w:hAnsi="宋体" w:eastAsia="宋体"/>
                <w:b/>
                <w:color w:val="FFFFFF"/>
                <w:sz w:val="19"/>
              </w:rPr>
              <w:t>优先级</w:t>
            </w:r>
          </w:p>
        </w:tc>
      </w:tr>
      <w:tr>
        <w:tc>
          <w:tcPr>
            <w:tcW w:type="dxa" w:w="1792"/>
          </w:tcPr>
          <w:p>
            <w:pPr>
              <w:spacing w:after="20" w:line="276" w:lineRule="auto"/>
            </w:pPr>
            <w:r>
              <w:rPr>
                <w:sz w:val="19"/>
              </w:rPr>
            </w:r>
            <w:r>
              <w:rPr>
                <w:rFonts w:ascii="宋体" w:hAnsi="宋体" w:eastAsia="宋体"/>
                <w:b w:val="0"/>
                <w:sz w:val="19"/>
              </w:rPr>
              <w:t>独立页</w:t>
            </w:r>
          </w:p>
        </w:tc>
        <w:tc>
          <w:tcPr>
            <w:tcW w:type="dxa" w:w="1792"/>
          </w:tcPr>
          <w:p>
            <w:pPr>
              <w:spacing w:after="20" w:line="276" w:lineRule="auto"/>
            </w:pPr>
            <w:r>
              <w:rPr>
                <w:sz w:val="19"/>
              </w:rPr>
            </w:r>
            <w:r>
              <w:rPr>
                <w:rFonts w:ascii="宋体" w:hAnsi="宋体" w:eastAsia="宋体"/>
                <w:b w:val="0"/>
                <w:sz w:val="19"/>
              </w:rPr>
              <w:t>领课页</w:t>
            </w:r>
          </w:p>
        </w:tc>
        <w:tc>
          <w:tcPr>
            <w:tcW w:type="dxa" w:w="1792"/>
          </w:tcPr>
          <w:p>
            <w:pPr>
              <w:spacing w:after="20" w:line="276" w:lineRule="auto"/>
            </w:pPr>
            <w:r>
              <w:rPr>
                <w:sz w:val="19"/>
              </w:rPr>
            </w:r>
            <w:r>
              <w:rPr>
                <w:rFonts w:ascii="宋体" w:hAnsi="宋体" w:eastAsia="宋体"/>
                <w:b/>
                <w:sz w:val="19"/>
              </w:rPr>
              <w:t>`claim.html`（原型未承载，待补）</w:t>
            </w:r>
          </w:p>
        </w:tc>
        <w:tc>
          <w:tcPr>
            <w:tcW w:type="dxa" w:w="1792"/>
          </w:tcPr>
          <w:p>
            <w:pPr>
              <w:spacing w:after="20" w:line="276" w:lineRule="auto"/>
            </w:pPr>
            <w:r>
              <w:rPr>
                <w:sz w:val="19"/>
              </w:rPr>
            </w:r>
            <w:r>
              <w:rPr>
                <w:rFonts w:ascii="宋体" w:hAnsi="宋体" w:eastAsia="宋体"/>
                <w:b w:val="0"/>
                <w:sz w:val="19"/>
              </w:rPr>
              <w:t>封面卡 + 领取须知 + 三出口</w:t>
            </w:r>
          </w:p>
        </w:tc>
        <w:tc>
          <w:tcPr>
            <w:tcW w:type="dxa" w:w="1792"/>
          </w:tcPr>
          <w:p>
            <w:pPr>
              <w:spacing w:after="20" w:line="276" w:lineRule="auto"/>
            </w:pPr>
            <w:r>
              <w:rPr>
                <w:sz w:val="19"/>
              </w:rPr>
            </w:r>
            <w:r>
              <w:rPr>
                <w:rFonts w:ascii="宋体" w:hAnsi="宋体" w:eastAsia="宋体"/>
                <w:b w:val="0"/>
                <w:sz w:val="19"/>
              </w:rPr>
              <w:t>P0（待补）</w:t>
            </w:r>
          </w:p>
        </w:tc>
      </w:tr>
      <w:tr>
        <w:tc>
          <w:tcPr>
            <w:tcW w:type="dxa" w:w="1792"/>
          </w:tcPr>
          <w:p>
            <w:pPr>
              <w:spacing w:after="20" w:line="276" w:lineRule="auto"/>
            </w:pPr>
            <w:r>
              <w:rPr>
                <w:sz w:val="19"/>
              </w:rPr>
            </w:r>
            <w:r>
              <w:rPr>
                <w:rFonts w:ascii="宋体" w:hAnsi="宋体" w:eastAsia="宋体"/>
                <w:b w:val="0"/>
                <w:sz w:val="19"/>
              </w:rPr>
              <w:t>入口</w:t>
            </w:r>
          </w:p>
        </w:tc>
        <w:tc>
          <w:tcPr>
            <w:tcW w:type="dxa" w:w="1792"/>
          </w:tcPr>
          <w:p>
            <w:pPr>
              <w:spacing w:after="20" w:line="276" w:lineRule="auto"/>
            </w:pPr>
            <w:r>
              <w:rPr>
                <w:sz w:val="19"/>
              </w:rPr>
            </w:r>
            <w:r>
              <w:rPr>
                <w:rFonts w:ascii="宋体" w:hAnsi="宋体" w:eastAsia="宋体"/>
                <w:b w:val="0"/>
                <w:sz w:val="19"/>
              </w:rPr>
              <w:t>加微引导</w:t>
            </w:r>
          </w:p>
        </w:tc>
        <w:tc>
          <w:tcPr>
            <w:tcW w:type="dxa" w:w="1792"/>
          </w:tcPr>
          <w:p>
            <w:pPr>
              <w:spacing w:after="20" w:line="276" w:lineRule="auto"/>
            </w:pPr>
            <w:r>
              <w:rPr>
                <w:sz w:val="19"/>
              </w:rPr>
            </w:r>
            <w:r>
              <w:rPr>
                <w:rFonts w:ascii="Menlo" w:hAnsi="Menlo" w:eastAsia="Menlo"/>
                <w:b w:val="0"/>
                <w:color w:val="A03030"/>
                <w:sz w:val="19"/>
              </w:rPr>
              <w:t>mine.html</w:t>
            </w:r>
            <w:r>
              <w:rPr>
                <w:rFonts w:ascii="宋体" w:hAnsi="宋体" w:eastAsia="宋体"/>
                <w:b w:val="0"/>
                <w:sz w:val="19"/>
              </w:rPr>
              <w:t>（「添加老师企业微信」）</w:t>
            </w:r>
          </w:p>
        </w:tc>
        <w:tc>
          <w:tcPr>
            <w:tcW w:type="dxa" w:w="1792"/>
          </w:tcPr>
          <w:p>
            <w:pPr>
              <w:spacing w:after="20" w:line="276" w:lineRule="auto"/>
            </w:pPr>
            <w:r>
              <w:rPr>
                <w:sz w:val="19"/>
              </w:rPr>
            </w:r>
            <w:r>
              <w:rPr>
                <w:rFonts w:ascii="宋体" w:hAnsi="宋体" w:eastAsia="宋体"/>
                <w:b w:val="0"/>
                <w:sz w:val="19"/>
              </w:rPr>
              <w:t>Toast「已复制老师企业微信（原型）」</w:t>
            </w:r>
          </w:p>
        </w:tc>
        <w:tc>
          <w:tcPr>
            <w:tcW w:type="dxa" w:w="1792"/>
          </w:tcPr>
          <w:p>
            <w:pPr>
              <w:spacing w:after="20" w:line="276" w:lineRule="auto"/>
            </w:pPr>
            <w:r>
              <w:rPr>
                <w:sz w:val="19"/>
              </w:rPr>
            </w:r>
            <w:r>
              <w:rPr>
                <w:rFonts w:ascii="宋体" w:hAnsi="宋体" w:eastAsia="宋体"/>
                <w:b w:val="0"/>
                <w:sz w:val="19"/>
              </w:rPr>
              <w:t>P0</w:t>
            </w:r>
          </w:p>
        </w:tc>
      </w:tr>
    </w:tbl>
    <w:p/>
    <w:p>
      <w:r>
        <w:rPr>
          <w:rFonts w:ascii="宋体" w:hAnsi="宋体" w:eastAsia="宋体"/>
          <w:b/>
        </w:rPr>
        <w:t>页面与交互</w:t>
      </w:r>
    </w:p>
    <w:p>
      <w:pPr>
        <w:pStyle w:val="Heading4"/>
      </w:pPr>
      <w:r>
        <w:rPr>
          <w:rFonts w:ascii="微软雅黑" w:hAnsi="微软雅黑" w:eastAsia="微软雅黑"/>
          <w:b/>
        </w:rPr>
        <w:t xml:space="preserve">领课页 </w:t>
      </w:r>
      <w:r>
        <w:rPr>
          <w:rFonts w:ascii="微软雅黑" w:hAnsi="微软雅黑" w:eastAsia="微软雅黑"/>
          <w:b/>
          <w:color w:val="A03030"/>
          <w:sz w:val="19"/>
        </w:rPr>
        <w:t>claim.html</w:t>
      </w:r>
      <w:r>
        <w:rPr>
          <w:rFonts w:ascii="微软雅黑" w:hAnsi="微软雅黑" w:eastAsia="微软雅黑"/>
          <w:b/>
        </w:rPr>
        <w:t>（原型未承载，待补）</w:t>
      </w:r>
    </w:p>
    <w:p>
      <w:pPr>
        <w:pStyle w:val="ListBullet"/>
        <w:spacing w:after="20"/>
        <w:ind w:left="425"/>
      </w:pPr>
      <w:r>
        <w:rPr>
          <w:rFonts w:ascii="宋体" w:hAnsi="宋体" w:eastAsia="宋体"/>
          <w:b/>
          <w:sz w:val="21"/>
        </w:rPr>
        <w:t>页面目的</w:t>
      </w:r>
      <w:r>
        <w:rPr>
          <w:rFonts w:ascii="宋体" w:hAnsi="宋体" w:eastAsia="宋体"/>
          <w:b w:val="0"/>
          <w:sz w:val="21"/>
        </w:rPr>
        <w:t>：视频号获客承接的 C 端落点。</w:t>
      </w:r>
    </w:p>
    <w:p>
      <w:pPr>
        <w:pStyle w:val="ListBullet"/>
        <w:spacing w:after="20"/>
        <w:ind w:left="425"/>
      </w:pPr>
      <w:r>
        <w:rPr>
          <w:rFonts w:ascii="宋体" w:hAnsi="宋体" w:eastAsia="宋体"/>
          <w:b/>
          <w:sz w:val="21"/>
        </w:rPr>
        <w:t>页面结构（按主稿 §2.6 口径，原型待补）</w:t>
      </w:r>
      <w:r>
        <w:rPr>
          <w:rFonts w:ascii="宋体" w:hAnsi="宋体" w:eastAsia="宋体"/>
          <w:b w:val="0"/>
          <w:sz w:val="21"/>
        </w:rPr>
        <w:t>：封面卡（订单号 + 课程信息）→ 领取须知 → 按钮区；成功块含「添加企微老师」与三出口（去学习 [第 1 节] / 看直播 / 我的）。</w:t>
      </w:r>
    </w:p>
    <w:p>
      <w:pPr>
        <w:pStyle w:val="ListBullet"/>
        <w:spacing w:after="20"/>
        <w:ind w:left="425"/>
      </w:pPr>
      <w:r>
        <w:rPr>
          <w:rFonts w:ascii="宋体" w:hAnsi="宋体" w:eastAsia="宋体"/>
          <w:b/>
          <w:sz w:val="21"/>
        </w:rPr>
        <w:t>主路径操作步骤（闭环③）</w:t>
      </w:r>
      <w:r>
        <w:rPr>
          <w:rFonts w:ascii="宋体" w:hAnsi="宋体" w:eastAsia="宋体"/>
          <w:b w:val="0"/>
          <w:sz w:val="21"/>
        </w:rPr>
        <w:t>：</w:t>
      </w:r>
    </w:p>
    <w:p>
      <w:pPr>
        <w:pStyle w:val="ListNumber"/>
        <w:spacing w:after="20"/>
        <w:ind w:left="765"/>
      </w:pPr>
      <w:r>
        <w:rPr>
          <w:rFonts w:ascii="宋体" w:hAnsi="宋体" w:eastAsia="宋体"/>
          <w:b w:val="0"/>
          <w:sz w:val="21"/>
        </w:rPr>
        <w:t xml:space="preserve">入口：视频号订单领课短信链接（带订单号 + </w:t>
      </w:r>
      <w:r>
        <w:rPr>
          <w:rFonts w:ascii="Menlo" w:hAnsi="Menlo" w:eastAsia="Menlo"/>
          <w:b w:val="0"/>
          <w:color w:val="A03030"/>
          <w:sz w:val="21"/>
        </w:rPr>
        <w:t>?shop=</w:t>
      </w:r>
      <w:r>
        <w:rPr>
          <w:rFonts w:ascii="宋体" w:hAnsi="宋体" w:eastAsia="宋体"/>
          <w:b w:val="0"/>
          <w:sz w:val="21"/>
        </w:rPr>
        <w:t>）。</w:t>
      </w:r>
    </w:p>
    <w:p>
      <w:pPr>
        <w:pStyle w:val="ListNumber"/>
        <w:spacing w:after="20"/>
        <w:ind w:left="765"/>
      </w:pPr>
      <w:r>
        <w:rPr>
          <w:rFonts w:ascii="宋体" w:hAnsi="宋体" w:eastAsia="宋体"/>
          <w:b w:val="0"/>
          <w:sz w:val="21"/>
        </w:rPr>
        <w:t>点「立即领课」→ 购买须知弹层（权益类型 = 试听权益 / 包含 = 体验课试听内容 / 有效期 = 领取后 30 天 / 客服售后）。</w:t>
      </w:r>
    </w:p>
    <w:p>
      <w:pPr>
        <w:pStyle w:val="ListNumber"/>
        <w:spacing w:after="20"/>
        <w:ind w:left="765"/>
      </w:pPr>
      <w:r>
        <w:rPr>
          <w:rFonts w:ascii="宋体" w:hAnsi="宋体" w:eastAsia="宋体"/>
          <w:b w:val="0"/>
          <w:sz w:val="21"/>
        </w:rPr>
        <w:t xml:space="preserve">确认领取 → 发放 </w:t>
      </w:r>
      <w:r>
        <w:rPr>
          <w:rFonts w:ascii="Menlo" w:hAnsi="Menlo" w:eastAsia="Menlo"/>
          <w:b w:val="0"/>
          <w:color w:val="A03030"/>
          <w:sz w:val="21"/>
        </w:rPr>
        <w:t>trialClaim</w:t>
      </w:r>
      <w:r>
        <w:rPr>
          <w:rFonts w:ascii="宋体" w:hAnsi="宋体" w:eastAsia="宋体"/>
          <w:b w:val="0"/>
          <w:sz w:val="21"/>
        </w:rPr>
        <w:t xml:space="preserve"> 权益 → 成功块三出口。</w:t>
      </w:r>
    </w:p>
    <w:p>
      <w:pPr>
        <w:pStyle w:val="ListNumber"/>
        <w:spacing w:after="20"/>
        <w:ind w:left="765"/>
      </w:pPr>
      <w:r>
        <w:rPr>
          <w:rFonts w:ascii="宋体" w:hAnsi="宋体" w:eastAsia="宋体"/>
          <w:b w:val="0"/>
          <w:sz w:val="21"/>
        </w:rPr>
        <w:t>点「添加企微老师」→ 唤起企微（失败仅提示不阻断）。</w:t>
      </w:r>
    </w:p>
    <w:p>
      <w:pPr>
        <w:pStyle w:val="ListNumber"/>
        <w:spacing w:after="20"/>
        <w:ind w:left="765"/>
      </w:pPr>
      <w:r>
        <w:rPr>
          <w:rFonts w:ascii="宋体" w:hAnsi="宋体" w:eastAsia="宋体"/>
          <w:b w:val="0"/>
          <w:sz w:val="21"/>
        </w:rPr>
        <w:t xml:space="preserve">点「去学习」→ 进 </w:t>
      </w:r>
      <w:r>
        <w:rPr>
          <w:rFonts w:ascii="Menlo" w:hAnsi="Menlo" w:eastAsia="Menlo"/>
          <w:b w:val="0"/>
          <w:color w:val="A03030"/>
          <w:sz w:val="21"/>
        </w:rPr>
        <w:t>learn.html</w:t>
      </w:r>
      <w:r>
        <w:rPr>
          <w:rFonts w:ascii="宋体" w:hAnsi="宋体" w:eastAsia="宋体"/>
          <w:b w:val="0"/>
          <w:sz w:val="21"/>
        </w:rPr>
        <w:t>（第 1 节）。</w:t>
      </w:r>
    </w:p>
    <w:p>
      <w:pPr>
        <w:pStyle w:val="ListBullet"/>
        <w:spacing w:after="20"/>
        <w:ind w:left="425"/>
      </w:pPr>
      <w:r>
        <w:rPr>
          <w:rFonts w:ascii="宋体" w:hAnsi="宋体" w:eastAsia="宋体"/>
          <w:b/>
          <w:sz w:val="21"/>
        </w:rPr>
        <w:t>关键交互</w:t>
      </w:r>
      <w:r>
        <w:rPr>
          <w:rFonts w:ascii="宋体" w:hAnsi="宋体" w:eastAsia="宋体"/>
          <w:b w:val="0"/>
          <w:sz w:val="21"/>
        </w:rPr>
        <w:t>：</w:t>
      </w:r>
      <w:r>
        <w:rPr>
          <w:rFonts w:ascii="宋体" w:hAnsi="宋体" w:eastAsia="宋体"/>
          <w:b/>
          <w:sz w:val="21"/>
        </w:rPr>
        <w:t>兑换码输入（裁决 Q-09）</w:t>
      </w:r>
      <w:r>
        <w:rPr>
          <w:rFonts w:ascii="宋体" w:hAnsi="宋体" w:eastAsia="宋体"/>
          <w:b w:val="0"/>
          <w:sz w:val="21"/>
        </w:rPr>
        <w:t>：领课页与本页支持输入兑换码 → 校验（批次有效期内 / 未超限兑 / 未被使用 / 店铺匹配）→ 同一权益发放链路；异常：链接过期（30 天外）→ 失效页 + 引导购买；重复领取 → 「已领取，去学习」。</w:t>
      </w:r>
    </w:p>
    <w:p>
      <w:pPr>
        <w:pStyle w:val="ListBullet"/>
        <w:spacing w:after="20"/>
        <w:ind w:left="425"/>
      </w:pPr>
      <w:r>
        <w:rPr>
          <w:rFonts w:ascii="宋体" w:hAnsi="宋体" w:eastAsia="宋体"/>
          <w:b/>
          <w:sz w:val="21"/>
        </w:rPr>
        <w:t>跳转关系</w:t>
      </w:r>
      <w:r>
        <w:rPr>
          <w:rFonts w:ascii="宋体" w:hAnsi="宋体" w:eastAsia="宋体"/>
          <w:b w:val="0"/>
          <w:sz w:val="21"/>
        </w:rPr>
        <w:t>：</w:t>
      </w:r>
      <w:r>
        <w:rPr>
          <w:rFonts w:ascii="Menlo" w:hAnsi="Menlo" w:eastAsia="Menlo"/>
          <w:b w:val="0"/>
          <w:color w:val="A03030"/>
          <w:sz w:val="21"/>
        </w:rPr>
        <w:t>learn.html</w:t>
      </w:r>
      <w:r>
        <w:rPr>
          <w:rFonts w:ascii="宋体" w:hAnsi="宋体" w:eastAsia="宋体"/>
          <w:b w:val="0"/>
          <w:sz w:val="21"/>
        </w:rPr>
        <w:t xml:space="preserve"> / </w:t>
      </w:r>
      <w:r>
        <w:rPr>
          <w:rFonts w:ascii="Menlo" w:hAnsi="Menlo" w:eastAsia="Menlo"/>
          <w:b w:val="0"/>
          <w:color w:val="A03030"/>
          <w:sz w:val="21"/>
        </w:rPr>
        <w:t>lives.html</w:t>
      </w:r>
      <w:r>
        <w:rPr>
          <w:rFonts w:ascii="宋体" w:hAnsi="宋体" w:eastAsia="宋体"/>
          <w:b w:val="0"/>
          <w:sz w:val="21"/>
        </w:rPr>
        <w:t xml:space="preserve"> / </w:t>
      </w:r>
      <w:r>
        <w:rPr>
          <w:rFonts w:ascii="Menlo" w:hAnsi="Menlo" w:eastAsia="Menlo"/>
          <w:b w:val="0"/>
          <w:color w:val="A03030"/>
          <w:sz w:val="21"/>
        </w:rPr>
        <w:t>mine.html</w:t>
      </w:r>
      <w:r>
        <w:rPr>
          <w:rFonts w:ascii="宋体" w:hAnsi="宋体" w:eastAsia="宋体"/>
          <w:b w:val="0"/>
          <w:sz w:val="21"/>
        </w:rPr>
        <w:t>；企微唤起外部。</w:t>
      </w:r>
    </w:p>
    <w:p>
      <w:pPr>
        <w:pStyle w:val="ListBullet"/>
        <w:spacing w:after="20"/>
        <w:ind w:left="425"/>
      </w:pPr>
      <w:r>
        <w:rPr>
          <w:rFonts w:ascii="宋体" w:hAnsi="宋体" w:eastAsia="宋体"/>
          <w:b/>
          <w:sz w:val="21"/>
        </w:rPr>
        <w:t>原型</w:t>
      </w:r>
      <w:r>
        <w:rPr>
          <w:rFonts w:ascii="宋体" w:hAnsi="宋体" w:eastAsia="宋体"/>
          <w:b w:val="0"/>
          <w:sz w:val="21"/>
        </w:rPr>
        <w:t>：</w:t>
      </w:r>
      <w:r>
        <w:rPr>
          <w:rFonts w:ascii="宋体" w:hAnsi="宋体" w:eastAsia="宋体"/>
          <w:b/>
          <w:sz w:val="21"/>
        </w:rPr>
        <w:t>不存在 `miniprogram/claim.html`</w:t>
      </w:r>
      <w:r>
        <w:rPr>
          <w:rFonts w:ascii="宋体" w:hAnsi="宋体" w:eastAsia="宋体"/>
          <w:b w:val="0"/>
          <w:sz w:val="21"/>
        </w:rPr>
        <w:t>；</w:t>
      </w:r>
      <w:r>
        <w:rPr>
          <w:rFonts w:ascii="Menlo" w:hAnsi="Menlo" w:eastAsia="Menlo"/>
          <w:b w:val="0"/>
          <w:color w:val="A03030"/>
          <w:sz w:val="21"/>
        </w:rPr>
        <w:t>mine.html</w:t>
      </w:r>
      <w:r>
        <w:rPr>
          <w:rFonts w:ascii="宋体" w:hAnsi="宋体" w:eastAsia="宋体"/>
          <w:b w:val="0"/>
          <w:sz w:val="21"/>
        </w:rPr>
        <w:t xml:space="preserve"> 仅有「添加老师企业微信」入口。</w:t>
      </w:r>
    </w:p>
    <w:p>
      <w:r>
        <w:rPr>
          <w:rFonts w:ascii="宋体" w:hAnsi="宋体" w:eastAsia="宋体"/>
          <w:b/>
        </w:rPr>
        <w:t>业务规则摘要</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编号</w:t>
            </w:r>
          </w:p>
        </w:tc>
        <w:tc>
          <w:tcPr>
            <w:tcW w:type="dxa" w:w="4479"/>
            <w:shd w:val="clear" w:fill="4472C4"/>
          </w:tcPr>
          <w:p>
            <w:pPr>
              <w:spacing w:after="20" w:line="276" w:lineRule="auto"/>
            </w:pPr>
            <w:r>
              <w:rPr>
                <w:b/>
                <w:color w:val="FFFFFF"/>
                <w:sz w:val="19"/>
              </w:rPr>
            </w:r>
            <w:r>
              <w:rPr>
                <w:rFonts w:ascii="宋体" w:hAnsi="宋体" w:eastAsia="宋体"/>
                <w:b/>
                <w:color w:val="FFFFFF"/>
                <w:sz w:val="19"/>
              </w:rPr>
              <w:t>规则</w:t>
            </w:r>
          </w:p>
        </w:tc>
      </w:tr>
      <w:tr>
        <w:tc>
          <w:tcPr>
            <w:tcW w:type="dxa" w:w="4479"/>
          </w:tcPr>
          <w:p>
            <w:pPr>
              <w:spacing w:after="20" w:line="276" w:lineRule="auto"/>
            </w:pPr>
            <w:r>
              <w:rPr>
                <w:sz w:val="19"/>
              </w:rPr>
            </w:r>
            <w:r>
              <w:rPr>
                <w:rFonts w:ascii="宋体" w:hAnsi="宋体" w:eastAsia="宋体"/>
                <w:b w:val="0"/>
                <w:sz w:val="19"/>
              </w:rPr>
              <w:t>R-MP-201</w:t>
            </w:r>
          </w:p>
        </w:tc>
        <w:tc>
          <w:tcPr>
            <w:tcW w:type="dxa" w:w="4479"/>
          </w:tcPr>
          <w:p>
            <w:pPr>
              <w:spacing w:after="20" w:line="276" w:lineRule="auto"/>
            </w:pPr>
            <w:r>
              <w:rPr>
                <w:sz w:val="19"/>
              </w:rPr>
            </w:r>
            <w:r>
              <w:rPr>
                <w:rFonts w:ascii="宋体" w:hAnsi="宋体" w:eastAsia="宋体"/>
                <w:b w:val="0"/>
                <w:sz w:val="19"/>
              </w:rPr>
              <w:t>领课领取的是</w:t>
            </w:r>
            <w:r>
              <w:rPr>
                <w:rFonts w:ascii="宋体" w:hAnsi="宋体" w:eastAsia="宋体"/>
                <w:b/>
                <w:sz w:val="19"/>
              </w:rPr>
              <w:t>试听权益</w:t>
            </w:r>
            <w:r>
              <w:rPr>
                <w:rFonts w:ascii="宋体" w:hAnsi="宋体" w:eastAsia="宋体"/>
                <w:b w:val="0"/>
                <w:sz w:val="19"/>
              </w:rPr>
              <w:t>，有效期 30 天，权益类型 / 包含内容 / 有效期在领取须知弹层明示</w:t>
            </w:r>
          </w:p>
        </w:tc>
      </w:tr>
      <w:tr>
        <w:tc>
          <w:tcPr>
            <w:tcW w:type="dxa" w:w="4479"/>
          </w:tcPr>
          <w:p>
            <w:pPr>
              <w:spacing w:after="20" w:line="276" w:lineRule="auto"/>
            </w:pPr>
            <w:r>
              <w:rPr>
                <w:sz w:val="19"/>
              </w:rPr>
            </w:r>
            <w:r>
              <w:rPr>
                <w:rFonts w:ascii="宋体" w:hAnsi="宋体" w:eastAsia="宋体"/>
                <w:b w:val="0"/>
                <w:sz w:val="19"/>
              </w:rPr>
              <w:t>R-MP-202</w:t>
            </w:r>
          </w:p>
        </w:tc>
        <w:tc>
          <w:tcPr>
            <w:tcW w:type="dxa" w:w="4479"/>
          </w:tcPr>
          <w:p>
            <w:pPr>
              <w:spacing w:after="20" w:line="276" w:lineRule="auto"/>
            </w:pPr>
            <w:r>
              <w:rPr>
                <w:sz w:val="19"/>
              </w:rPr>
            </w:r>
            <w:r>
              <w:rPr>
                <w:rFonts w:ascii="宋体" w:hAnsi="宋体" w:eastAsia="宋体"/>
                <w:b w:val="0"/>
                <w:sz w:val="19"/>
              </w:rPr>
              <w:t xml:space="preserve">兑换码校验四项：批次有效期内 / 未超限兑 / 未被使用 / </w:t>
            </w:r>
            <w:r>
              <w:rPr>
                <w:rFonts w:ascii="宋体" w:hAnsi="宋体" w:eastAsia="宋体"/>
                <w:b/>
                <w:sz w:val="19"/>
              </w:rPr>
              <w:t>店铺匹配</w:t>
            </w:r>
            <w:r>
              <w:rPr>
                <w:rFonts w:ascii="宋体" w:hAnsi="宋体" w:eastAsia="宋体"/>
                <w:b w:val="0"/>
                <w:sz w:val="19"/>
              </w:rPr>
              <w:t>（与 R-MP-040 租户隔离一致）</w:t>
            </w:r>
          </w:p>
        </w:tc>
      </w:tr>
      <w:tr>
        <w:tc>
          <w:tcPr>
            <w:tcW w:type="dxa" w:w="4479"/>
          </w:tcPr>
          <w:p>
            <w:pPr>
              <w:spacing w:after="20" w:line="276" w:lineRule="auto"/>
            </w:pPr>
            <w:r>
              <w:rPr>
                <w:sz w:val="19"/>
              </w:rPr>
            </w:r>
            <w:r>
              <w:rPr>
                <w:rFonts w:ascii="宋体" w:hAnsi="宋体" w:eastAsia="宋体"/>
                <w:b w:val="0"/>
                <w:sz w:val="19"/>
              </w:rPr>
              <w:t>R-MP-250</w:t>
            </w:r>
          </w:p>
        </w:tc>
        <w:tc>
          <w:tcPr>
            <w:tcW w:type="dxa" w:w="4479"/>
          </w:tcPr>
          <w:p>
            <w:pPr>
              <w:spacing w:after="20" w:line="276" w:lineRule="auto"/>
            </w:pPr>
            <w:r>
              <w:rPr>
                <w:sz w:val="19"/>
              </w:rPr>
            </w:r>
            <w:r>
              <w:rPr>
                <w:rFonts w:ascii="宋体" w:hAnsi="宋体" w:eastAsia="宋体"/>
                <w:b w:val="0"/>
                <w:sz w:val="19"/>
              </w:rPr>
              <w:t>加微引导（企微唤起）失败仅提示，不阻断去学习 / 看直播</w:t>
            </w:r>
          </w:p>
        </w:tc>
      </w:tr>
      <w:tr>
        <w:tc>
          <w:tcPr>
            <w:tcW w:type="dxa" w:w="4479"/>
          </w:tcPr>
          <w:p>
            <w:pPr>
              <w:spacing w:after="20" w:line="276" w:lineRule="auto"/>
            </w:pPr>
            <w:r>
              <w:rPr>
                <w:sz w:val="19"/>
              </w:rPr>
            </w:r>
            <w:r>
              <w:rPr>
                <w:rFonts w:ascii="宋体" w:hAnsi="宋体" w:eastAsia="宋体"/>
                <w:b w:val="0"/>
                <w:sz w:val="19"/>
              </w:rPr>
              <w:t>R-MP-203</w:t>
            </w:r>
          </w:p>
        </w:tc>
        <w:tc>
          <w:tcPr>
            <w:tcW w:type="dxa" w:w="4479"/>
          </w:tcPr>
          <w:p>
            <w:pPr>
              <w:spacing w:after="20" w:line="276" w:lineRule="auto"/>
            </w:pPr>
            <w:r>
              <w:rPr>
                <w:sz w:val="19"/>
              </w:rPr>
            </w:r>
            <w:r>
              <w:rPr>
                <w:rFonts w:ascii="宋体" w:hAnsi="宋体" w:eastAsia="宋体"/>
                <w:b w:val="0"/>
                <w:sz w:val="19"/>
              </w:rPr>
              <w:t>领课权益与购买权益进入同一权益体系（</w:t>
            </w:r>
            <w:r>
              <w:rPr>
                <w:rFonts w:ascii="Menlo" w:hAnsi="Menlo" w:eastAsia="Menlo"/>
                <w:b w:val="0"/>
                <w:color w:val="A03030"/>
                <w:sz w:val="19"/>
              </w:rPr>
              <w:t>goods_id</w:t>
            </w:r>
            <w:r>
              <w:rPr>
                <w:rFonts w:ascii="宋体" w:hAnsi="宋体" w:eastAsia="宋体"/>
                <w:b w:val="0"/>
                <w:sz w:val="19"/>
              </w:rPr>
              <w:t xml:space="preserve"> 主键，</w:t>
            </w:r>
            <w:r>
              <w:rPr>
                <w:rFonts w:ascii="Menlo" w:hAnsi="Menlo" w:eastAsia="Menlo"/>
                <w:b w:val="0"/>
                <w:color w:val="A03030"/>
                <w:sz w:val="19"/>
              </w:rPr>
              <w:t>source: trialClaim</w:t>
            </w:r>
            <w:r>
              <w:rPr>
                <w:rFonts w:ascii="宋体" w:hAnsi="宋体" w:eastAsia="宋体"/>
                <w:b w:val="0"/>
                <w:sz w:val="19"/>
              </w:rPr>
              <w:t>）</w:t>
            </w:r>
          </w:p>
        </w:tc>
      </w:tr>
    </w:tbl>
    <w:p/>
    <w:p>
      <w:r>
        <w:rPr>
          <w:rFonts w:ascii="宋体" w:hAnsi="宋体" w:eastAsia="宋体"/>
          <w:b/>
        </w:rPr>
        <w:t>验收标准</w:t>
      </w:r>
    </w:p>
    <w:p>
      <w:pPr>
        <w:pStyle w:val="ListBullet"/>
        <w:spacing w:after="20"/>
        <w:ind w:left="425"/>
      </w:pPr>
      <w:r>
        <w:rPr>
          <w:rFonts w:ascii="宋体" w:hAnsi="宋体" w:eastAsia="宋体"/>
          <w:b/>
          <w:sz w:val="21"/>
        </w:rPr>
        <w:t>AC-C-16</w:t>
      </w:r>
      <w:r>
        <w:rPr>
          <w:rFonts w:ascii="宋体" w:hAnsi="宋体" w:eastAsia="宋体"/>
          <w:b w:val="0"/>
          <w:sz w:val="21"/>
        </w:rPr>
        <w:t xml:space="preserve"> 给定有效兑换码，在领课页输入并确认则发放对应批次课程的试听权益且记录批次与来源。</w:t>
      </w:r>
    </w:p>
    <w:p>
      <w:pPr>
        <w:pStyle w:val="ListBullet"/>
        <w:spacing w:after="20"/>
        <w:ind w:left="425"/>
      </w:pPr>
      <w:r>
        <w:rPr>
          <w:rFonts w:ascii="宋体" w:hAnsi="宋体" w:eastAsia="宋体"/>
          <w:b/>
          <w:sz w:val="21"/>
        </w:rPr>
        <w:t>AC-C-17</w:t>
      </w:r>
      <w:r>
        <w:rPr>
          <w:rFonts w:ascii="宋体" w:hAnsi="宋体" w:eastAsia="宋体"/>
          <w:b w:val="0"/>
          <w:sz w:val="21"/>
        </w:rPr>
        <w:t xml:space="preserve"> 给定同一兑换码已被使用，再次输入则提示无效并展示已占用信息。</w:t>
      </w:r>
    </w:p>
    <w:p>
      <w:pPr>
        <w:pStyle w:val="ListBullet"/>
        <w:spacing w:after="20"/>
        <w:ind w:left="425"/>
      </w:pPr>
      <w:r>
        <w:rPr>
          <w:rFonts w:ascii="宋体" w:hAnsi="宋体" w:eastAsia="宋体"/>
          <w:b/>
          <w:sz w:val="21"/>
        </w:rPr>
        <w:t>AC-C-18</w:t>
      </w:r>
      <w:r>
        <w:rPr>
          <w:rFonts w:ascii="宋体" w:hAnsi="宋体" w:eastAsia="宋体"/>
          <w:b w:val="0"/>
          <w:sz w:val="21"/>
        </w:rPr>
        <w:t xml:space="preserve"> 给定领课短信链接已过期（30 天外），用户打开则展示失效页并引导购买。</w:t>
      </w:r>
    </w:p>
    <w:p>
      <w:r>
        <w:rPr>
          <w:rFonts w:ascii="宋体" w:hAnsi="宋体" w:eastAsia="宋体"/>
          <w:b/>
        </w:rPr>
        <w:t>开放问题</w:t>
      </w:r>
    </w:p>
    <w:p>
      <w:pPr>
        <w:pStyle w:val="ListBullet"/>
        <w:spacing w:after="20"/>
        <w:ind w:left="425"/>
      </w:pPr>
      <w:r>
        <w:rPr>
          <w:rFonts w:ascii="宋体" w:hAnsi="宋体" w:eastAsia="宋体"/>
          <w:b/>
          <w:sz w:val="21"/>
        </w:rPr>
        <w:t>Q-53-09（关键缺口）</w:t>
      </w:r>
      <w:r>
        <w:rPr>
          <w:rFonts w:ascii="宋体" w:hAnsi="宋体" w:eastAsia="宋体"/>
          <w:b w:val="0"/>
          <w:sz w:val="21"/>
        </w:rPr>
        <w:t>：</w:t>
      </w:r>
      <w:r>
        <w:rPr>
          <w:rFonts w:ascii="宋体" w:hAnsi="宋体" w:eastAsia="宋体"/>
          <w:b/>
          <w:sz w:val="21"/>
        </w:rPr>
        <w:t>领课页 `claim.html` 在原型中不存在</w:t>
      </w:r>
      <w:r>
        <w:rPr>
          <w:rFonts w:ascii="宋体" w:hAnsi="宋体" w:eastAsia="宋体"/>
          <w:b w:val="0"/>
          <w:sz w:val="21"/>
        </w:rPr>
        <w:t xml:space="preserve">，闭环③缺少 C 端落点。需确认由 C 端新增该页，还是复用商家端 </w:t>
      </w:r>
      <w:r>
        <w:rPr>
          <w:rFonts w:ascii="Menlo" w:hAnsi="Menlo" w:eastAsia="Menlo"/>
          <w:b w:val="0"/>
          <w:color w:val="A03030"/>
          <w:sz w:val="21"/>
        </w:rPr>
        <w:t>admin/mp-claim.html</w:t>
      </w:r>
      <w:r>
        <w:rPr>
          <w:rFonts w:ascii="宋体" w:hAnsi="宋体" w:eastAsia="宋体"/>
          <w:b w:val="0"/>
          <w:sz w:val="21"/>
        </w:rPr>
        <w:t xml:space="preserve"> 配置 + C 端另行开发。</w:t>
      </w:r>
    </w:p>
    <w:p>
      <w:pPr>
        <w:pStyle w:val="ListBullet"/>
        <w:spacing w:after="20"/>
        <w:ind w:left="425"/>
      </w:pPr>
      <w:r>
        <w:rPr>
          <w:rFonts w:ascii="宋体" w:hAnsi="宋体" w:eastAsia="宋体"/>
          <w:b/>
          <w:sz w:val="21"/>
        </w:rPr>
        <w:t>Q-53-10</w:t>
      </w:r>
      <w:r>
        <w:rPr>
          <w:rFonts w:ascii="宋体" w:hAnsi="宋体" w:eastAsia="宋体"/>
          <w:b w:val="0"/>
          <w:sz w:val="21"/>
        </w:rPr>
        <w:t xml:space="preserve">：兑换码输入（Q-09）字段与校验规则、领课权益主键（是否并入 </w:t>
      </w:r>
      <w:r>
        <w:rPr>
          <w:rFonts w:ascii="Menlo" w:hAnsi="Menlo" w:eastAsia="Menlo"/>
          <w:b w:val="0"/>
          <w:color w:val="A03030"/>
          <w:sz w:val="21"/>
        </w:rPr>
        <w:t>goods_id</w:t>
      </w:r>
      <w:r>
        <w:rPr>
          <w:rFonts w:ascii="宋体" w:hAnsi="宋体" w:eastAsia="宋体"/>
          <w:b w:val="0"/>
          <w:sz w:val="21"/>
        </w:rPr>
        <w:t>）需评审冻结。</w:t>
      </w:r>
    </w:p>
    <w:p>
      <w:pPr>
        <w:pStyle w:val="Heading3"/>
      </w:pPr>
      <w:r>
        <w:rPr>
          <w:rFonts w:ascii="微软雅黑" w:hAnsi="微软雅黑" w:eastAsia="微软雅黑"/>
          <w:b/>
        </w:rPr>
        <w:t>5.3.7 下单与支付结果</w:t>
      </w:r>
    </w:p>
    <w:p>
      <w:r>
        <w:rPr>
          <w:rFonts w:ascii="宋体" w:hAnsi="宋体" w:eastAsia="宋体"/>
          <w:b/>
        </w:rPr>
        <w:t>模块目标</w:t>
      </w:r>
      <w:r>
        <w:rPr>
          <w:rFonts w:ascii="宋体" w:hAnsi="宋体" w:eastAsia="宋体"/>
          <w:b w:val="0"/>
        </w:rPr>
        <w:t xml:space="preserve">：以商品为唯一价格载体，统一 C 端下单链路为「商品详情 → 收银台 → 支付结果」，支付成功以 </w:t>
      </w:r>
      <w:r>
        <w:rPr>
          <w:rFonts w:ascii="Menlo" w:hAnsi="Menlo" w:eastAsia="Menlo"/>
          <w:b w:val="0"/>
          <w:color w:val="A03030"/>
          <w:sz w:val="19"/>
        </w:rPr>
        <w:t>goods_id</w:t>
      </w:r>
      <w:r>
        <w:rPr>
          <w:rFonts w:ascii="宋体" w:hAnsi="宋体" w:eastAsia="宋体"/>
          <w:b w:val="0"/>
        </w:rPr>
        <w:t xml:space="preserve"> 开通权益。</w:t>
      </w:r>
    </w:p>
    <w:p>
      <w:r>
        <w:rPr>
          <w:rFonts w:ascii="宋体" w:hAnsi="宋体" w:eastAsia="宋体"/>
          <w:b/>
        </w:rPr>
        <w:t>用户与场景</w:t>
      </w:r>
      <w:r>
        <w:rPr>
          <w:rFonts w:ascii="宋体" w:hAnsi="宋体" w:eastAsia="宋体"/>
          <w:b w:val="0"/>
        </w:rPr>
        <w:t>：</w:t>
      </w:r>
    </w:p>
    <w:p>
      <w:pPr>
        <w:pStyle w:val="ListNumber"/>
        <w:spacing w:after="20"/>
        <w:ind w:left="425"/>
      </w:pPr>
      <w:r>
        <w:rPr>
          <w:rFonts w:ascii="宋体" w:hAnsi="宋体" w:eastAsia="宋体"/>
          <w:b w:val="0"/>
          <w:sz w:val="21"/>
        </w:rPr>
        <w:t>用户从任意内容页 / 直播间 / 待付款订单发起购买，进入商品详情页。</w:t>
      </w:r>
    </w:p>
    <w:p>
      <w:pPr>
        <w:pStyle w:val="ListNumber"/>
        <w:spacing w:after="20"/>
        <w:ind w:left="425"/>
      </w:pPr>
      <w:r>
        <w:rPr>
          <w:rFonts w:ascii="宋体" w:hAnsi="宋体" w:eastAsia="宋体"/>
          <w:b w:val="0"/>
          <w:sz w:val="21"/>
        </w:rPr>
        <w:t>用户核对订单与金额，选择微信支付完成付款后去学习 / 返回直播间 / 我的。</w:t>
      </w:r>
    </w:p>
    <w:p>
      <w:pPr>
        <w:pStyle w:val="ListNumber"/>
        <w:spacing w:after="20"/>
        <w:ind w:left="425"/>
      </w:pPr>
      <w:r>
        <w:rPr>
          <w:rFonts w:ascii="宋体" w:hAnsi="宋体" w:eastAsia="宋体"/>
          <w:b w:val="0"/>
          <w:sz w:val="21"/>
        </w:rPr>
        <w:t>商品未上架或未过审时按钮置灰并提示。</w:t>
      </w:r>
    </w:p>
    <w:p>
      <w:r>
        <w:rPr>
          <w:rFonts w:ascii="宋体" w:hAnsi="宋体" w:eastAsia="宋体"/>
          <w:b/>
        </w:rPr>
        <w:t>功能摘要表</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shd w:val="clear" w:fill="4472C4"/>
          </w:tcPr>
          <w:p>
            <w:pPr>
              <w:spacing w:after="20" w:line="276" w:lineRule="auto"/>
            </w:pPr>
            <w:r>
              <w:rPr>
                <w:b/>
                <w:color w:val="FFFFFF"/>
                <w:sz w:val="19"/>
              </w:rPr>
            </w:r>
            <w:r>
              <w:rPr>
                <w:rFonts w:ascii="宋体" w:hAnsi="宋体" w:eastAsia="宋体"/>
                <w:b/>
                <w:color w:val="FFFFFF"/>
                <w:sz w:val="19"/>
              </w:rPr>
              <w:t>Tab/类型</w:t>
            </w:r>
          </w:p>
        </w:tc>
        <w:tc>
          <w:tcPr>
            <w:tcW w:type="dxa" w:w="1792"/>
            <w:shd w:val="clear" w:fill="4472C4"/>
          </w:tcPr>
          <w:p>
            <w:pPr>
              <w:spacing w:after="20" w:line="276" w:lineRule="auto"/>
            </w:pPr>
            <w:r>
              <w:rPr>
                <w:b/>
                <w:color w:val="FFFFFF"/>
                <w:sz w:val="19"/>
              </w:rPr>
            </w:r>
            <w:r>
              <w:rPr>
                <w:rFonts w:ascii="宋体" w:hAnsi="宋体" w:eastAsia="宋体"/>
                <w:b/>
                <w:color w:val="FFFFFF"/>
                <w:sz w:val="19"/>
              </w:rPr>
              <w:t>功能</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页面文件</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页面要点</w:t>
            </w:r>
          </w:p>
        </w:tc>
        <w:tc>
          <w:tcPr>
            <w:tcW w:type="dxa" w:w="1792"/>
            <w:shd w:val="clear" w:fill="4472C4"/>
          </w:tcPr>
          <w:p>
            <w:pPr>
              <w:spacing w:after="20" w:line="276" w:lineRule="auto"/>
            </w:pPr>
            <w:r>
              <w:rPr>
                <w:b/>
                <w:color w:val="FFFFFF"/>
                <w:sz w:val="19"/>
              </w:rPr>
            </w:r>
            <w:r>
              <w:rPr>
                <w:rFonts w:ascii="宋体" w:hAnsi="宋体" w:eastAsia="宋体"/>
                <w:b/>
                <w:color w:val="FFFFFF"/>
                <w:sz w:val="19"/>
              </w:rPr>
              <w:t>优先级</w:t>
            </w:r>
          </w:p>
        </w:tc>
      </w:tr>
      <w:tr>
        <w:tc>
          <w:tcPr>
            <w:tcW w:type="dxa" w:w="1792"/>
          </w:tcPr>
          <w:p>
            <w:pPr>
              <w:spacing w:after="20" w:line="276" w:lineRule="auto"/>
            </w:pPr>
            <w:r>
              <w:rPr>
                <w:sz w:val="19"/>
              </w:rPr>
            </w:r>
            <w:r>
              <w:rPr>
                <w:rFonts w:ascii="宋体" w:hAnsi="宋体" w:eastAsia="宋体"/>
                <w:b w:val="0"/>
                <w:sz w:val="19"/>
              </w:rPr>
              <w:t>详情</w:t>
            </w:r>
          </w:p>
        </w:tc>
        <w:tc>
          <w:tcPr>
            <w:tcW w:type="dxa" w:w="1792"/>
          </w:tcPr>
          <w:p>
            <w:pPr>
              <w:spacing w:after="20" w:line="276" w:lineRule="auto"/>
            </w:pPr>
            <w:r>
              <w:rPr>
                <w:sz w:val="19"/>
              </w:rPr>
            </w:r>
            <w:r>
              <w:rPr>
                <w:rFonts w:ascii="宋体" w:hAnsi="宋体" w:eastAsia="宋体"/>
                <w:b w:val="0"/>
                <w:sz w:val="19"/>
              </w:rPr>
              <w:t>商品详情页</w:t>
            </w:r>
          </w:p>
        </w:tc>
        <w:tc>
          <w:tcPr>
            <w:tcW w:type="dxa" w:w="1792"/>
          </w:tcPr>
          <w:p>
            <w:pPr>
              <w:spacing w:after="20" w:line="276" w:lineRule="auto"/>
            </w:pPr>
            <w:r>
              <w:rPr>
                <w:sz w:val="19"/>
              </w:rPr>
            </w:r>
            <w:r>
              <w:rPr>
                <w:rFonts w:ascii="Menlo" w:hAnsi="Menlo" w:eastAsia="Menlo"/>
                <w:b w:val="0"/>
                <w:color w:val="A03030"/>
                <w:sz w:val="19"/>
              </w:rPr>
              <w:t>goods-detail.html</w:t>
            </w:r>
          </w:p>
        </w:tc>
        <w:tc>
          <w:tcPr>
            <w:tcW w:type="dxa" w:w="1792"/>
          </w:tcPr>
          <w:p>
            <w:pPr>
              <w:spacing w:after="20" w:line="276" w:lineRule="auto"/>
            </w:pPr>
            <w:r>
              <w:rPr>
                <w:sz w:val="19"/>
              </w:rPr>
            </w:r>
            <w:r>
              <w:rPr>
                <w:rFonts w:ascii="宋体" w:hAnsi="宋体" w:eastAsia="宋体"/>
                <w:b w:val="0"/>
                <w:sz w:val="19"/>
              </w:rPr>
              <w:t>价格 + 交付 + 售后 + 上架信息，仅「去支付」</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收银台</w:t>
            </w:r>
          </w:p>
        </w:tc>
        <w:tc>
          <w:tcPr>
            <w:tcW w:type="dxa" w:w="1792"/>
          </w:tcPr>
          <w:p>
            <w:pPr>
              <w:spacing w:after="20" w:line="276" w:lineRule="auto"/>
            </w:pPr>
            <w:r>
              <w:rPr>
                <w:sz w:val="19"/>
              </w:rPr>
            </w:r>
            <w:r>
              <w:rPr>
                <w:rFonts w:ascii="宋体" w:hAnsi="宋体" w:eastAsia="宋体"/>
                <w:b w:val="0"/>
                <w:sz w:val="19"/>
              </w:rPr>
              <w:t>收银台</w:t>
            </w:r>
          </w:p>
        </w:tc>
        <w:tc>
          <w:tcPr>
            <w:tcW w:type="dxa" w:w="1792"/>
          </w:tcPr>
          <w:p>
            <w:pPr>
              <w:spacing w:after="20" w:line="276" w:lineRule="auto"/>
            </w:pPr>
            <w:r>
              <w:rPr>
                <w:sz w:val="19"/>
              </w:rPr>
            </w:r>
            <w:r>
              <w:rPr>
                <w:rFonts w:ascii="Menlo" w:hAnsi="Menlo" w:eastAsia="Menlo"/>
                <w:b w:val="0"/>
                <w:color w:val="A03030"/>
                <w:sz w:val="19"/>
              </w:rPr>
              <w:t>cashier.html</w:t>
            </w:r>
          </w:p>
        </w:tc>
        <w:tc>
          <w:tcPr>
            <w:tcW w:type="dxa" w:w="1792"/>
          </w:tcPr>
          <w:p>
            <w:pPr>
              <w:spacing w:after="20" w:line="276" w:lineRule="auto"/>
            </w:pPr>
            <w:r>
              <w:rPr>
                <w:sz w:val="19"/>
              </w:rPr>
            </w:r>
            <w:r>
              <w:rPr>
                <w:rFonts w:ascii="宋体" w:hAnsi="宋体" w:eastAsia="宋体"/>
                <w:b w:val="0"/>
                <w:sz w:val="19"/>
              </w:rPr>
              <w:t>订单 / 金额 / 权益 / 支付方式</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结果</w:t>
            </w:r>
          </w:p>
        </w:tc>
        <w:tc>
          <w:tcPr>
            <w:tcW w:type="dxa" w:w="1792"/>
          </w:tcPr>
          <w:p>
            <w:pPr>
              <w:spacing w:after="20" w:line="276" w:lineRule="auto"/>
            </w:pPr>
            <w:r>
              <w:rPr>
                <w:sz w:val="19"/>
              </w:rPr>
            </w:r>
            <w:r>
              <w:rPr>
                <w:rFonts w:ascii="宋体" w:hAnsi="宋体" w:eastAsia="宋体"/>
                <w:b w:val="0"/>
                <w:sz w:val="19"/>
              </w:rPr>
              <w:t>支付结果页</w:t>
            </w:r>
          </w:p>
        </w:tc>
        <w:tc>
          <w:tcPr>
            <w:tcW w:type="dxa" w:w="1792"/>
          </w:tcPr>
          <w:p>
            <w:pPr>
              <w:spacing w:after="20" w:line="276" w:lineRule="auto"/>
            </w:pPr>
            <w:r>
              <w:rPr>
                <w:sz w:val="19"/>
              </w:rPr>
            </w:r>
            <w:r>
              <w:rPr>
                <w:rFonts w:ascii="Menlo" w:hAnsi="Menlo" w:eastAsia="Menlo"/>
                <w:b w:val="0"/>
                <w:color w:val="A03030"/>
                <w:sz w:val="19"/>
              </w:rPr>
              <w:t>pay-result.html</w:t>
            </w:r>
          </w:p>
        </w:tc>
        <w:tc>
          <w:tcPr>
            <w:tcW w:type="dxa" w:w="1792"/>
          </w:tcPr>
          <w:p>
            <w:pPr>
              <w:spacing w:after="20" w:line="276" w:lineRule="auto"/>
            </w:pPr>
            <w:r>
              <w:rPr>
                <w:sz w:val="19"/>
              </w:rPr>
            </w:r>
            <w:r>
              <w:rPr>
                <w:rFonts w:ascii="宋体" w:hAnsi="宋体" w:eastAsia="宋体"/>
                <w:b w:val="0"/>
                <w:sz w:val="19"/>
              </w:rPr>
              <w:t xml:space="preserve">按 </w:t>
            </w:r>
            <w:r>
              <w:rPr>
                <w:rFonts w:ascii="Menlo" w:hAnsi="Menlo" w:eastAsia="Menlo"/>
                <w:b w:val="0"/>
                <w:color w:val="A03030"/>
                <w:sz w:val="19"/>
              </w:rPr>
              <w:t>from</w:t>
            </w:r>
            <w:r>
              <w:rPr>
                <w:rFonts w:ascii="宋体" w:hAnsi="宋体" w:eastAsia="宋体"/>
                <w:b w:val="0"/>
                <w:sz w:val="19"/>
              </w:rPr>
              <w:t xml:space="preserve"> 分流 + 权益回写</w:t>
            </w:r>
          </w:p>
        </w:tc>
        <w:tc>
          <w:tcPr>
            <w:tcW w:type="dxa" w:w="1792"/>
          </w:tcPr>
          <w:p>
            <w:pPr>
              <w:spacing w:after="20" w:line="276" w:lineRule="auto"/>
            </w:pPr>
            <w:r>
              <w:rPr>
                <w:sz w:val="19"/>
              </w:rPr>
            </w:r>
            <w:r>
              <w:rPr>
                <w:rFonts w:ascii="宋体" w:hAnsi="宋体" w:eastAsia="宋体"/>
                <w:b w:val="0"/>
                <w:sz w:val="19"/>
              </w:rPr>
              <w:t>P0</w:t>
            </w:r>
          </w:p>
        </w:tc>
      </w:tr>
    </w:tbl>
    <w:p/>
    <w:p>
      <w:r>
        <w:rPr>
          <w:rFonts w:ascii="宋体" w:hAnsi="宋体" w:eastAsia="宋体"/>
          <w:b/>
        </w:rPr>
        <w:t>页面与交互</w:t>
      </w:r>
    </w:p>
    <w:p>
      <w:pPr>
        <w:pStyle w:val="Heading4"/>
      </w:pPr>
      <w:r>
        <w:rPr>
          <w:rFonts w:ascii="微软雅黑" w:hAnsi="微软雅黑" w:eastAsia="微软雅黑"/>
          <w:b/>
        </w:rPr>
        <w:t xml:space="preserve">商品详情页 </w:t>
      </w:r>
      <w:r>
        <w:rPr>
          <w:rFonts w:ascii="微软雅黑" w:hAnsi="微软雅黑" w:eastAsia="微软雅黑"/>
          <w:b/>
          <w:color w:val="A03030"/>
          <w:sz w:val="19"/>
        </w:rPr>
        <w:t>goods-detail.html</w:t>
      </w:r>
    </w:p>
    <w:p>
      <w:pPr>
        <w:pStyle w:val="ListBullet"/>
        <w:spacing w:after="20"/>
        <w:ind w:left="425"/>
      </w:pPr>
      <w:r>
        <w:rPr>
          <w:rFonts w:ascii="宋体" w:hAnsi="宋体" w:eastAsia="宋体"/>
          <w:b/>
          <w:sz w:val="21"/>
        </w:rPr>
        <w:t>页面目的</w:t>
      </w:r>
      <w:r>
        <w:rPr>
          <w:rFonts w:ascii="宋体" w:hAnsi="宋体" w:eastAsia="宋体"/>
          <w:b w:val="0"/>
          <w:sz w:val="21"/>
        </w:rPr>
        <w:t>：承载「跳转商品详情页下单」路径，C 端所有购买入口的汇聚点。</w:t>
      </w:r>
    </w:p>
    <w:p>
      <w:pPr>
        <w:pStyle w:val="ListBullet"/>
        <w:spacing w:after="20"/>
        <w:ind w:left="425"/>
      </w:pPr>
      <w:r>
        <w:rPr>
          <w:rFonts w:ascii="宋体" w:hAnsi="宋体" w:eastAsia="宋体"/>
          <w:b/>
          <w:sz w:val="21"/>
        </w:rPr>
        <w:t>入参</w:t>
      </w:r>
      <w:r>
        <w:rPr>
          <w:rFonts w:ascii="宋体" w:hAnsi="宋体" w:eastAsia="宋体"/>
          <w:b w:val="0"/>
          <w:sz w:val="21"/>
        </w:rPr>
        <w:t>：</w:t>
      </w:r>
      <w:r>
        <w:rPr>
          <w:rFonts w:ascii="Menlo" w:hAnsi="Menlo" w:eastAsia="Menlo"/>
          <w:b w:val="0"/>
          <w:color w:val="A03030"/>
          <w:sz w:val="21"/>
        </w:rPr>
        <w:t>goods_id</w:t>
      </w:r>
      <w:r>
        <w:rPr>
          <w:rFonts w:ascii="宋体" w:hAnsi="宋体" w:eastAsia="宋体"/>
          <w:b w:val="0"/>
          <w:sz w:val="21"/>
        </w:rPr>
        <w:t>（必填）、</w:t>
      </w:r>
      <w:r>
        <w:rPr>
          <w:rFonts w:ascii="Menlo" w:hAnsi="Menlo" w:eastAsia="Menlo"/>
          <w:b w:val="0"/>
          <w:color w:val="A03030"/>
          <w:sz w:val="21"/>
        </w:rPr>
        <w:t>listing_id</w:t>
      </w:r>
      <w:r>
        <w:rPr>
          <w:rFonts w:ascii="宋体" w:hAnsi="宋体" w:eastAsia="宋体"/>
          <w:b w:val="0"/>
          <w:sz w:val="21"/>
        </w:rPr>
        <w:t>、</w:t>
      </w:r>
      <w:r>
        <w:rPr>
          <w:rFonts w:ascii="Menlo" w:hAnsi="Menlo" w:eastAsia="Menlo"/>
          <w:b w:val="0"/>
          <w:color w:val="A03030"/>
          <w:sz w:val="21"/>
        </w:rPr>
        <w:t>content_id</w:t>
      </w:r>
      <w:r>
        <w:rPr>
          <w:rFonts w:ascii="宋体" w:hAnsi="宋体" w:eastAsia="宋体"/>
          <w:b w:val="0"/>
          <w:sz w:val="21"/>
        </w:rPr>
        <w:t>、</w:t>
      </w:r>
      <w:r>
        <w:rPr>
          <w:rFonts w:ascii="Menlo" w:hAnsi="Menlo" w:eastAsia="Menlo"/>
          <w:b w:val="0"/>
          <w:color w:val="A03030"/>
          <w:sz w:val="21"/>
        </w:rPr>
        <w:t>return</w:t>
      </w:r>
      <w:r>
        <w:rPr>
          <w:rFonts w:ascii="宋体" w:hAnsi="宋体" w:eastAsia="宋体"/>
          <w:b w:val="0"/>
          <w:sz w:val="21"/>
        </w:rPr>
        <w:t>（来源链接）。</w:t>
      </w:r>
    </w:p>
    <w:p>
      <w:pPr>
        <w:pStyle w:val="ListBullet"/>
        <w:spacing w:after="20"/>
        <w:ind w:left="425"/>
      </w:pPr>
      <w:r>
        <w:rPr>
          <w:rFonts w:ascii="宋体" w:hAnsi="宋体" w:eastAsia="宋体"/>
          <w:b/>
          <w:sz w:val="21"/>
        </w:rPr>
        <w:t>页面结构</w:t>
      </w:r>
      <w:r>
        <w:rPr>
          <w:rFonts w:ascii="宋体" w:hAnsi="宋体" w:eastAsia="宋体"/>
          <w:b w:val="0"/>
          <w:sz w:val="21"/>
        </w:rPr>
        <w:t>：标题 + 类型 / 商品 ID / 上架态标签 → 售价与划线价 + 已购提示 → 商品卖点 → 商品详情 → 商品信息（</w:t>
      </w:r>
      <w:r>
        <w:rPr>
          <w:rFonts w:ascii="宋体" w:hAnsi="宋体" w:eastAsia="宋体"/>
          <w:b/>
          <w:sz w:val="21"/>
        </w:rPr>
        <w:t>交付内容 / 组合 N 项 / 商品类目 / 内容来源 / 结算模式</w:t>
      </w:r>
      <w:r>
        <w:rPr>
          <w:rFonts w:ascii="宋体" w:hAnsi="宋体" w:eastAsia="宋体"/>
          <w:b w:val="0"/>
          <w:sz w:val="21"/>
        </w:rPr>
        <w:t>）→ 权益与售后（权益类型 / 包含内容 / 开课方式 / 有效期 / 交付方式 / 退款规则 / 客服售后）→ 上架信息（上架模块 / 售卖方式 / 下单方式）→ 底部栏。</w:t>
      </w:r>
    </w:p>
    <w:p>
      <w:pPr>
        <w:pStyle w:val="ListBullet"/>
        <w:spacing w:after="20"/>
        <w:ind w:left="425"/>
      </w:pPr>
      <w:r>
        <w:rPr>
          <w:rFonts w:ascii="宋体" w:hAnsi="宋体" w:eastAsia="宋体"/>
          <w:b/>
          <w:sz w:val="21"/>
        </w:rPr>
        <w:t>主路径操作步骤</w:t>
      </w:r>
      <w:r>
        <w:rPr>
          <w:rFonts w:ascii="宋体" w:hAnsi="宋体" w:eastAsia="宋体"/>
          <w:b w:val="0"/>
          <w:sz w:val="21"/>
        </w:rPr>
        <w:t>：</w:t>
      </w:r>
    </w:p>
    <w:p>
      <w:pPr>
        <w:pStyle w:val="ListNumber"/>
        <w:spacing w:after="20"/>
        <w:ind w:left="765"/>
      </w:pPr>
      <w:r>
        <w:rPr>
          <w:rFonts w:ascii="宋体" w:hAnsi="宋体" w:eastAsia="宋体"/>
          <w:b w:val="0"/>
          <w:sz w:val="21"/>
        </w:rPr>
        <w:t>打开页面 → 加载商品与上架位信息。</w:t>
      </w:r>
    </w:p>
    <w:p>
      <w:pPr>
        <w:pStyle w:val="ListNumber"/>
        <w:spacing w:after="20"/>
        <w:ind w:left="765"/>
      </w:pPr>
      <w:r>
        <w:rPr>
          <w:rFonts w:ascii="宋体" w:hAnsi="宋体" w:eastAsia="宋体"/>
          <w:b w:val="0"/>
          <w:sz w:val="21"/>
        </w:rPr>
        <w:t xml:space="preserve">点底部「去支付 ¥x」→ 进入 </w:t>
      </w:r>
      <w:r>
        <w:rPr>
          <w:rFonts w:ascii="Menlo" w:hAnsi="Menlo" w:eastAsia="Menlo"/>
          <w:b w:val="0"/>
          <w:color w:val="A03030"/>
          <w:sz w:val="21"/>
        </w:rPr>
        <w:t>cashier.html?goods_id=…&amp;listing_id=…&amp;content_id=…&amp;return=…</w:t>
      </w:r>
      <w:r>
        <w:rPr>
          <w:rFonts w:ascii="宋体" w:hAnsi="宋体" w:eastAsia="宋体"/>
          <w:b w:val="0"/>
          <w:sz w:val="21"/>
        </w:rPr>
        <w:t>。</w:t>
      </w:r>
    </w:p>
    <w:p>
      <w:pPr>
        <w:pStyle w:val="ListNumber"/>
        <w:spacing w:after="20"/>
        <w:ind w:left="765"/>
      </w:pPr>
      <w:r>
        <w:rPr>
          <w:rFonts w:ascii="宋体" w:hAnsi="宋体" w:eastAsia="宋体"/>
          <w:b w:val="0"/>
          <w:sz w:val="21"/>
        </w:rPr>
        <w:t xml:space="preserve">已购 → 按钮变「已购买 · 去学习」，点击跳 </w:t>
      </w:r>
      <w:r>
        <w:rPr>
          <w:rFonts w:ascii="Menlo" w:hAnsi="Menlo" w:eastAsia="Menlo"/>
          <w:b w:val="0"/>
          <w:color w:val="A03030"/>
          <w:sz w:val="21"/>
        </w:rPr>
        <w:t>return</w:t>
      </w:r>
      <w:r>
        <w:rPr>
          <w:rFonts w:ascii="宋体" w:hAnsi="宋体" w:eastAsia="宋体"/>
          <w:b w:val="0"/>
          <w:sz w:val="21"/>
        </w:rPr>
        <w:t xml:space="preserve"> 或学习页 / 我的课程。</w:t>
      </w:r>
    </w:p>
    <w:p>
      <w:pPr>
        <w:pStyle w:val="ListNumber"/>
        <w:spacing w:after="20"/>
        <w:ind w:left="765"/>
      </w:pPr>
      <w:r>
        <w:rPr>
          <w:rFonts w:ascii="宋体" w:hAnsi="宋体" w:eastAsia="宋体"/>
          <w:b w:val="0"/>
          <w:sz w:val="21"/>
        </w:rPr>
        <w:t>未上架 / 未过审 → 按钮「暂不可购买」置灰 + 提示。</w:t>
      </w:r>
    </w:p>
    <w:p>
      <w:pPr>
        <w:pStyle w:val="ListBullet"/>
        <w:spacing w:after="20"/>
        <w:ind w:left="425"/>
      </w:pPr>
      <w:r>
        <w:rPr>
          <w:rFonts w:ascii="宋体" w:hAnsi="宋体" w:eastAsia="宋体"/>
          <w:b/>
          <w:sz w:val="21"/>
        </w:rPr>
        <w:t>关键交互</w:t>
      </w:r>
      <w:r>
        <w:rPr>
          <w:rFonts w:ascii="宋体" w:hAnsi="宋体" w:eastAsia="宋体"/>
          <w:b w:val="0"/>
          <w:sz w:val="21"/>
        </w:rPr>
        <w:t>：</w:t>
      </w:r>
      <w:r>
        <w:rPr>
          <w:rFonts w:ascii="Menlo" w:hAnsi="Menlo" w:eastAsia="Menlo"/>
          <w:b w:val="0"/>
          <w:color w:val="A03030"/>
          <w:sz w:val="21"/>
        </w:rPr>
        <w:t>returnUrl</w:t>
      </w:r>
      <w:r>
        <w:rPr>
          <w:rFonts w:ascii="宋体" w:hAnsi="宋体" w:eastAsia="宋体"/>
          <w:b w:val="0"/>
          <w:sz w:val="21"/>
        </w:rPr>
        <w:t xml:space="preserve"> 决定返回箭头去向；</w:t>
      </w:r>
      <w:r>
        <w:rPr>
          <w:rFonts w:ascii="宋体" w:hAnsi="宋体" w:eastAsia="宋体"/>
          <w:b/>
          <w:sz w:val="21"/>
        </w:rPr>
        <w:t>组合商品</w:t>
      </w:r>
      <w:r>
        <w:rPr>
          <w:rFonts w:ascii="宋体" w:hAnsi="宋体" w:eastAsia="宋体"/>
          <w:b w:val="0"/>
          <w:sz w:val="21"/>
        </w:rPr>
        <w:t>交付多个内容时「交付内容（组合 N 项）」列出全部内容（名称 + 类型 + 内容 ID）；底部栏</w:t>
      </w:r>
      <w:r>
        <w:rPr>
          <w:rFonts w:ascii="宋体" w:hAnsi="宋体" w:eastAsia="宋体"/>
          <w:b/>
          <w:sz w:val="21"/>
        </w:rPr>
        <w:t>仅「去支付」</w:t>
      </w:r>
      <w:r>
        <w:rPr>
          <w:rFonts w:ascii="宋体" w:hAnsi="宋体" w:eastAsia="宋体"/>
          <w:b w:val="0"/>
          <w:sz w:val="21"/>
        </w:rPr>
        <w:t>（2026-10-02 已去「收藏」）。</w:t>
      </w:r>
    </w:p>
    <w:p>
      <w:pPr>
        <w:pStyle w:val="ListBullet"/>
        <w:spacing w:after="20"/>
        <w:ind w:left="425"/>
      </w:pPr>
      <w:r>
        <w:rPr>
          <w:rFonts w:ascii="宋体" w:hAnsi="宋体" w:eastAsia="宋体"/>
          <w:b/>
          <w:sz w:val="21"/>
        </w:rPr>
        <w:t>跳转关系</w:t>
      </w:r>
      <w:r>
        <w:rPr>
          <w:rFonts w:ascii="宋体" w:hAnsi="宋体" w:eastAsia="宋体"/>
          <w:b w:val="0"/>
          <w:sz w:val="21"/>
        </w:rPr>
        <w:t xml:space="preserve">：返回 → </w:t>
      </w:r>
      <w:r>
        <w:rPr>
          <w:rFonts w:ascii="Menlo" w:hAnsi="Menlo" w:eastAsia="Menlo"/>
          <w:b w:val="0"/>
          <w:color w:val="A03030"/>
          <w:sz w:val="21"/>
        </w:rPr>
        <w:t>return</w:t>
      </w:r>
      <w:r>
        <w:rPr>
          <w:rFonts w:ascii="宋体" w:hAnsi="宋体" w:eastAsia="宋体"/>
          <w:b w:val="0"/>
          <w:sz w:val="21"/>
        </w:rPr>
        <w:t>；去支付 → 收银台。</w:t>
      </w:r>
    </w:p>
    <w:p>
      <w:pPr>
        <w:pStyle w:val="ListBullet"/>
        <w:spacing w:after="20"/>
        <w:ind w:left="425"/>
      </w:pPr>
      <w:r>
        <w:rPr>
          <w:rFonts w:ascii="宋体" w:hAnsi="宋体" w:eastAsia="宋体"/>
          <w:b/>
          <w:sz w:val="21"/>
        </w:rPr>
        <w:t>原型</w:t>
      </w:r>
      <w:r>
        <w:rPr>
          <w:rFonts w:ascii="宋体" w:hAnsi="宋体" w:eastAsia="宋体"/>
          <w:b w:val="0"/>
          <w:sz w:val="21"/>
        </w:rPr>
        <w:t>：</w:t>
      </w:r>
      <w:r>
        <w:rPr>
          <w:rFonts w:ascii="Menlo" w:hAnsi="Menlo" w:eastAsia="Menlo"/>
          <w:b w:val="0"/>
          <w:color w:val="A03030"/>
          <w:sz w:val="21"/>
        </w:rPr>
        <w:t>prototype/miniprogram/goods-detail.html</w:t>
      </w:r>
    </w:p>
    <w:p>
      <w:pPr>
        <w:pStyle w:val="Heading4"/>
      </w:pPr>
      <w:r>
        <w:rPr>
          <w:rFonts w:ascii="微软雅黑" w:hAnsi="微软雅黑" w:eastAsia="微软雅黑"/>
          <w:b/>
        </w:rPr>
        <w:t xml:space="preserve">收银台 </w:t>
      </w:r>
      <w:r>
        <w:rPr>
          <w:rFonts w:ascii="微软雅黑" w:hAnsi="微软雅黑" w:eastAsia="微软雅黑"/>
          <w:b/>
          <w:color w:val="A03030"/>
          <w:sz w:val="19"/>
        </w:rPr>
        <w:t>cashier.html</w:t>
      </w:r>
    </w:p>
    <w:p>
      <w:pPr>
        <w:pStyle w:val="ListBullet"/>
        <w:spacing w:after="20"/>
        <w:ind w:left="425"/>
      </w:pPr>
      <w:r>
        <w:rPr>
          <w:rFonts w:ascii="宋体" w:hAnsi="宋体" w:eastAsia="宋体"/>
          <w:b/>
          <w:sz w:val="21"/>
        </w:rPr>
        <w:t>页面目的</w:t>
      </w:r>
      <w:r>
        <w:rPr>
          <w:rFonts w:ascii="宋体" w:hAnsi="宋体" w:eastAsia="宋体"/>
          <w:b w:val="0"/>
          <w:sz w:val="21"/>
        </w:rPr>
        <w:t>：完成订单确认与支付（原型为示意，不接入真实支付）。</w:t>
      </w:r>
    </w:p>
    <w:p>
      <w:pPr>
        <w:pStyle w:val="ListBullet"/>
        <w:spacing w:after="20"/>
        <w:ind w:left="425"/>
      </w:pPr>
      <w:r>
        <w:rPr>
          <w:rFonts w:ascii="宋体" w:hAnsi="宋体" w:eastAsia="宋体"/>
          <w:b/>
          <w:sz w:val="21"/>
        </w:rPr>
        <w:t>入参</w:t>
      </w:r>
      <w:r>
        <w:rPr>
          <w:rFonts w:ascii="宋体" w:hAnsi="宋体" w:eastAsia="宋体"/>
          <w:b w:val="0"/>
          <w:sz w:val="21"/>
        </w:rPr>
        <w:t>：</w:t>
      </w:r>
      <w:r>
        <w:rPr>
          <w:rFonts w:ascii="Menlo" w:hAnsi="Menlo" w:eastAsia="Menlo"/>
          <w:b w:val="0"/>
          <w:color w:val="A03030"/>
          <w:sz w:val="21"/>
        </w:rPr>
        <w:t>goods_id</w:t>
      </w:r>
      <w:r>
        <w:rPr>
          <w:rFonts w:ascii="宋体" w:hAnsi="宋体" w:eastAsia="宋体"/>
          <w:b w:val="0"/>
          <w:sz w:val="21"/>
        </w:rPr>
        <w:t>、</w:t>
      </w:r>
      <w:r>
        <w:rPr>
          <w:rFonts w:ascii="Menlo" w:hAnsi="Menlo" w:eastAsia="Menlo"/>
          <w:b w:val="0"/>
          <w:color w:val="A03030"/>
          <w:sz w:val="21"/>
        </w:rPr>
        <w:t>listing_id</w:t>
      </w:r>
      <w:r>
        <w:rPr>
          <w:rFonts w:ascii="宋体" w:hAnsi="宋体" w:eastAsia="宋体"/>
          <w:b w:val="0"/>
          <w:sz w:val="21"/>
        </w:rPr>
        <w:t>、</w:t>
      </w:r>
      <w:r>
        <w:rPr>
          <w:rFonts w:ascii="Menlo" w:hAnsi="Menlo" w:eastAsia="Menlo"/>
          <w:b w:val="0"/>
          <w:color w:val="A03030"/>
          <w:sz w:val="21"/>
        </w:rPr>
        <w:t>content_id</w:t>
      </w:r>
      <w:r>
        <w:rPr>
          <w:rFonts w:ascii="宋体" w:hAnsi="宋体" w:eastAsia="宋体"/>
          <w:b w:val="0"/>
          <w:sz w:val="21"/>
        </w:rPr>
        <w:t>、</w:t>
      </w:r>
      <w:r>
        <w:rPr>
          <w:rFonts w:ascii="Menlo" w:hAnsi="Menlo" w:eastAsia="Menlo"/>
          <w:b w:val="0"/>
          <w:color w:val="A03030"/>
          <w:sz w:val="21"/>
        </w:rPr>
        <w:t>return</w:t>
      </w:r>
      <w:r>
        <w:rPr>
          <w:rFonts w:ascii="宋体" w:hAnsi="宋体" w:eastAsia="宋体"/>
          <w:b w:val="0"/>
          <w:sz w:val="21"/>
        </w:rPr>
        <w:t>、</w:t>
      </w:r>
      <w:r>
        <w:rPr>
          <w:rFonts w:ascii="Menlo" w:hAnsi="Menlo" w:eastAsia="Menlo"/>
          <w:b w:val="0"/>
          <w:color w:val="A03030"/>
          <w:sz w:val="21"/>
        </w:rPr>
        <w:t>from=order</w:t>
      </w:r>
      <w:r>
        <w:rPr>
          <w:rFonts w:ascii="宋体" w:hAnsi="宋体" w:eastAsia="宋体"/>
          <w:b w:val="0"/>
          <w:sz w:val="21"/>
        </w:rPr>
        <w:t>（待付款订单）、</w:t>
      </w:r>
      <w:r>
        <w:rPr>
          <w:rFonts w:ascii="Menlo" w:hAnsi="Menlo" w:eastAsia="Menlo"/>
          <w:b w:val="0"/>
          <w:color w:val="A03030"/>
          <w:sz w:val="21"/>
        </w:rPr>
        <w:t>order_no</w:t>
      </w:r>
      <w:r>
        <w:rPr>
          <w:rFonts w:ascii="宋体" w:hAnsi="宋体" w:eastAsia="宋体"/>
          <w:b w:val="0"/>
          <w:sz w:val="21"/>
        </w:rPr>
        <w:t>。</w:t>
      </w:r>
    </w:p>
    <w:p>
      <w:pPr>
        <w:pStyle w:val="ListBullet"/>
        <w:spacing w:after="20"/>
        <w:ind w:left="425"/>
      </w:pPr>
      <w:r>
        <w:rPr>
          <w:rFonts w:ascii="宋体" w:hAnsi="宋体" w:eastAsia="宋体"/>
          <w:b/>
          <w:sz w:val="21"/>
        </w:rPr>
        <w:t>页面结构</w:t>
      </w:r>
      <w:r>
        <w:rPr>
          <w:rFonts w:ascii="宋体" w:hAnsi="宋体" w:eastAsia="宋体"/>
          <w:b w:val="0"/>
          <w:sz w:val="21"/>
        </w:rPr>
        <w:t>：订单信息（封面 / 商品名 / 标签 / 金额 + 划线价；订单号 / 上架模块 / 下单方式）→ 金额明细（商品金额 / 优惠 / 应付金额）→ 权益说明（包含内容 / 开课方式 / 有效期 / 交付方式 / 退款规则）→ 支付方式（</w:t>
      </w:r>
      <w:r>
        <w:rPr>
          <w:rFonts w:ascii="宋体" w:hAnsi="宋体" w:eastAsia="宋体"/>
          <w:b/>
          <w:sz w:val="21"/>
        </w:rPr>
        <w:t>微信支付</w:t>
      </w:r>
      <w:r>
        <w:rPr>
          <w:rFonts w:ascii="宋体" w:hAnsi="宋体" w:eastAsia="宋体"/>
          <w:b w:val="0"/>
          <w:sz w:val="21"/>
        </w:rPr>
        <w:t>选中；微信零钱 / 银行卡置灰）+ 底部「确认支付 ¥x」。</w:t>
      </w:r>
    </w:p>
    <w:p>
      <w:pPr>
        <w:pStyle w:val="ListBullet"/>
        <w:spacing w:after="20"/>
        <w:ind w:left="425"/>
      </w:pPr>
      <w:r>
        <w:rPr>
          <w:rFonts w:ascii="宋体" w:hAnsi="宋体" w:eastAsia="宋体"/>
          <w:b/>
          <w:sz w:val="21"/>
        </w:rPr>
        <w:t>主路径操作步骤</w:t>
      </w:r>
      <w:r>
        <w:rPr>
          <w:rFonts w:ascii="宋体" w:hAnsi="宋体" w:eastAsia="宋体"/>
          <w:b w:val="0"/>
          <w:sz w:val="21"/>
        </w:rPr>
        <w:t>：</w:t>
      </w:r>
    </w:p>
    <w:p>
      <w:pPr>
        <w:pStyle w:val="ListNumber"/>
        <w:spacing w:after="20"/>
        <w:ind w:left="765"/>
      </w:pPr>
      <w:r>
        <w:rPr>
          <w:rFonts w:ascii="宋体" w:hAnsi="宋体" w:eastAsia="宋体"/>
          <w:b w:val="0"/>
          <w:sz w:val="21"/>
        </w:rPr>
        <w:t>从商品详情点「去支付」或订单页待付款「去支付」进入。</w:t>
      </w:r>
    </w:p>
    <w:p>
      <w:pPr>
        <w:pStyle w:val="ListNumber"/>
        <w:spacing w:after="20"/>
        <w:ind w:left="765"/>
      </w:pPr>
      <w:r>
        <w:rPr>
          <w:rFonts w:ascii="宋体" w:hAnsi="宋体" w:eastAsia="宋体"/>
          <w:b w:val="0"/>
          <w:sz w:val="21"/>
        </w:rPr>
        <w:t xml:space="preserve">核对信息 → 点「确认支付 ¥x」→ 进入 </w:t>
      </w:r>
      <w:r>
        <w:rPr>
          <w:rFonts w:ascii="Menlo" w:hAnsi="Menlo" w:eastAsia="Menlo"/>
          <w:b w:val="0"/>
          <w:color w:val="A03030"/>
          <w:sz w:val="21"/>
        </w:rPr>
        <w:t>pay-result.html?status=success&amp;from=…&amp;order_mode=…&amp;price=…&amp;order_no=…</w:t>
      </w:r>
      <w:r>
        <w:rPr>
          <w:rFonts w:ascii="宋体" w:hAnsi="宋体" w:eastAsia="宋体"/>
          <w:b w:val="0"/>
          <w:sz w:val="21"/>
        </w:rPr>
        <w:t>。</w:t>
      </w:r>
    </w:p>
    <w:p>
      <w:pPr>
        <w:pStyle w:val="ListNumber"/>
        <w:spacing w:after="20"/>
        <w:ind w:left="765"/>
      </w:pPr>
      <w:r>
        <w:rPr>
          <w:rFonts w:ascii="宋体" w:hAnsi="宋体" w:eastAsia="宋体"/>
          <w:b w:val="0"/>
          <w:sz w:val="21"/>
        </w:rPr>
        <w:t>免费内容 → 按钮为「确认领取」。</w:t>
      </w:r>
    </w:p>
    <w:p>
      <w:pPr>
        <w:pStyle w:val="ListBullet"/>
        <w:spacing w:after="20"/>
        <w:ind w:left="425"/>
      </w:pPr>
      <w:r>
        <w:rPr>
          <w:rFonts w:ascii="宋体" w:hAnsi="宋体" w:eastAsia="宋体"/>
          <w:b/>
          <w:sz w:val="21"/>
        </w:rPr>
        <w:t>关键交互</w:t>
      </w:r>
      <w:r>
        <w:rPr>
          <w:rFonts w:ascii="宋体" w:hAnsi="宋体" w:eastAsia="宋体"/>
          <w:b w:val="0"/>
          <w:sz w:val="21"/>
        </w:rPr>
        <w:t>：</w:t>
      </w:r>
      <w:r>
        <w:rPr>
          <w:rFonts w:ascii="Menlo" w:hAnsi="Menlo" w:eastAsia="Menlo"/>
          <w:b w:val="0"/>
          <w:color w:val="A03030"/>
          <w:sz w:val="21"/>
        </w:rPr>
        <w:t>from=order</w:t>
      </w:r>
      <w:r>
        <w:rPr>
          <w:rFonts w:ascii="宋体" w:hAnsi="宋体" w:eastAsia="宋体"/>
          <w:b w:val="0"/>
          <w:sz w:val="21"/>
        </w:rPr>
        <w:t xml:space="preserve"> 时「下单方式」显示「待付款订单支付」；订单号 </w:t>
      </w:r>
      <w:r>
        <w:rPr>
          <w:rFonts w:ascii="Menlo" w:hAnsi="Menlo" w:eastAsia="Menlo"/>
          <w:b w:val="0"/>
          <w:color w:val="A03030"/>
          <w:sz w:val="21"/>
        </w:rPr>
        <w:t>order_no</w:t>
      </w:r>
      <w:r>
        <w:rPr>
          <w:rFonts w:ascii="宋体" w:hAnsi="宋体" w:eastAsia="宋体"/>
          <w:b w:val="0"/>
          <w:sz w:val="21"/>
        </w:rPr>
        <w:t xml:space="preserve"> 透传到支付结果；无商品时展示「订单信息不完整，未找到商品」并隐藏底部栏。</w:t>
      </w:r>
    </w:p>
    <w:p>
      <w:pPr>
        <w:pStyle w:val="ListBullet"/>
        <w:spacing w:after="20"/>
        <w:ind w:left="425"/>
      </w:pPr>
      <w:r>
        <w:rPr>
          <w:rFonts w:ascii="宋体" w:hAnsi="宋体" w:eastAsia="宋体"/>
          <w:b/>
          <w:sz w:val="21"/>
        </w:rPr>
        <w:t>跳转关系</w:t>
      </w:r>
      <w:r>
        <w:rPr>
          <w:rFonts w:ascii="宋体" w:hAnsi="宋体" w:eastAsia="宋体"/>
          <w:b w:val="0"/>
          <w:sz w:val="21"/>
        </w:rPr>
        <w:t xml:space="preserve">：返回 → </w:t>
      </w:r>
      <w:r>
        <w:rPr>
          <w:rFonts w:ascii="Menlo" w:hAnsi="Menlo" w:eastAsia="Menlo"/>
          <w:b w:val="0"/>
          <w:color w:val="A03030"/>
          <w:sz w:val="21"/>
        </w:rPr>
        <w:t>return</w:t>
      </w:r>
      <w:r>
        <w:rPr>
          <w:rFonts w:ascii="宋体" w:hAnsi="宋体" w:eastAsia="宋体"/>
          <w:b w:val="0"/>
          <w:sz w:val="21"/>
        </w:rPr>
        <w:t>；确认支付 → 支付结果页。</w:t>
      </w:r>
    </w:p>
    <w:p>
      <w:pPr>
        <w:pStyle w:val="ListBullet"/>
        <w:spacing w:after="20"/>
        <w:ind w:left="425"/>
      </w:pPr>
      <w:r>
        <w:rPr>
          <w:rFonts w:ascii="宋体" w:hAnsi="宋体" w:eastAsia="宋体"/>
          <w:b/>
          <w:sz w:val="21"/>
        </w:rPr>
        <w:t>原型</w:t>
      </w:r>
      <w:r>
        <w:rPr>
          <w:rFonts w:ascii="宋体" w:hAnsi="宋体" w:eastAsia="宋体"/>
          <w:b w:val="0"/>
          <w:sz w:val="21"/>
        </w:rPr>
        <w:t>：</w:t>
      </w:r>
      <w:r>
        <w:rPr>
          <w:rFonts w:ascii="Menlo" w:hAnsi="Menlo" w:eastAsia="Menlo"/>
          <w:b w:val="0"/>
          <w:color w:val="A03030"/>
          <w:sz w:val="21"/>
        </w:rPr>
        <w:t>prototype/miniprogram/cashier.html</w:t>
      </w:r>
    </w:p>
    <w:p>
      <w:pPr>
        <w:pStyle w:val="Heading4"/>
      </w:pPr>
      <w:r>
        <w:rPr>
          <w:rFonts w:ascii="微软雅黑" w:hAnsi="微软雅黑" w:eastAsia="微软雅黑"/>
          <w:b/>
        </w:rPr>
        <w:t xml:space="preserve">支付结果页 </w:t>
      </w:r>
      <w:r>
        <w:rPr>
          <w:rFonts w:ascii="微软雅黑" w:hAnsi="微软雅黑" w:eastAsia="微软雅黑"/>
          <w:b/>
          <w:color w:val="A03030"/>
          <w:sz w:val="19"/>
        </w:rPr>
        <w:t>pay-result.html</w:t>
      </w:r>
    </w:p>
    <w:p>
      <w:pPr>
        <w:pStyle w:val="ListBullet"/>
        <w:spacing w:after="20"/>
        <w:ind w:left="425"/>
      </w:pPr>
      <w:r>
        <w:rPr>
          <w:rFonts w:ascii="宋体" w:hAnsi="宋体" w:eastAsia="宋体"/>
          <w:b/>
          <w:sz w:val="21"/>
        </w:rPr>
        <w:t>页面目的</w:t>
      </w:r>
      <w:r>
        <w:rPr>
          <w:rFonts w:ascii="宋体" w:hAnsi="宋体" w:eastAsia="宋体"/>
          <w:b w:val="0"/>
          <w:sz w:val="21"/>
        </w:rPr>
        <w:t>：支付完成后按来源分流并回写权益。</w:t>
      </w:r>
    </w:p>
    <w:p>
      <w:pPr>
        <w:pStyle w:val="ListBullet"/>
        <w:spacing w:after="20"/>
        <w:ind w:left="425"/>
      </w:pPr>
      <w:r>
        <w:rPr>
          <w:rFonts w:ascii="宋体" w:hAnsi="宋体" w:eastAsia="宋体"/>
          <w:b/>
          <w:sz w:val="21"/>
        </w:rPr>
        <w:t>页面结构</w:t>
      </w:r>
      <w:r>
        <w:rPr>
          <w:rFonts w:ascii="宋体" w:hAnsi="宋体" w:eastAsia="宋体"/>
          <w:b w:val="0"/>
          <w:sz w:val="21"/>
        </w:rPr>
        <w:t xml:space="preserve">：成功图标 + 「支付成功」+ 描述（按 </w:t>
      </w:r>
      <w:r>
        <w:rPr>
          <w:rFonts w:ascii="Menlo" w:hAnsi="Menlo" w:eastAsia="Menlo"/>
          <w:b w:val="0"/>
          <w:color w:val="A03030"/>
          <w:sz w:val="21"/>
        </w:rPr>
        <w:t>from</w:t>
      </w:r>
      <w:r>
        <w:rPr>
          <w:rFonts w:ascii="宋体" w:hAnsi="宋体" w:eastAsia="宋体"/>
          <w:b w:val="0"/>
          <w:sz w:val="21"/>
        </w:rPr>
        <w:t xml:space="preserve"> 定制）→ 成交商品 + 下单方式 → 操作按钮组（按 </w:t>
      </w:r>
      <w:r>
        <w:rPr>
          <w:rFonts w:ascii="Menlo" w:hAnsi="Menlo" w:eastAsia="Menlo"/>
          <w:b w:val="0"/>
          <w:color w:val="A03030"/>
          <w:sz w:val="21"/>
        </w:rPr>
        <w:t>from</w:t>
      </w:r>
      <w:r>
        <w:rPr>
          <w:rFonts w:ascii="宋体" w:hAnsi="宋体" w:eastAsia="宋体"/>
          <w:b w:val="0"/>
          <w:sz w:val="21"/>
        </w:rPr>
        <w:t xml:space="preserve"> 显隐）。</w:t>
      </w:r>
    </w:p>
    <w:p>
      <w:pPr>
        <w:pStyle w:val="ListBullet"/>
        <w:spacing w:after="20"/>
        <w:ind w:left="425"/>
      </w:pPr>
      <w:r>
        <w:rPr>
          <w:rFonts w:ascii="宋体" w:hAnsi="宋体" w:eastAsia="宋体"/>
          <w:b/>
          <w:sz w:val="21"/>
        </w:rPr>
        <w:t>主路径操作步骤</w:t>
      </w:r>
      <w:r>
        <w:rPr>
          <w:rFonts w:ascii="宋体" w:hAnsi="宋体" w:eastAsia="宋体"/>
          <w:b w:val="0"/>
          <w:sz w:val="21"/>
        </w:rPr>
        <w:t>：</w:t>
      </w:r>
    </w:p>
    <w:p>
      <w:pPr>
        <w:pStyle w:val="ListNumber"/>
        <w:spacing w:after="20"/>
        <w:ind w:left="765"/>
      </w:pPr>
      <w:r>
        <w:rPr>
          <w:rFonts w:ascii="宋体" w:hAnsi="宋体" w:eastAsia="宋体"/>
          <w:b w:val="0"/>
          <w:sz w:val="21"/>
        </w:rPr>
        <w:t xml:space="preserve">进入页面 → 按 </w:t>
      </w:r>
      <w:r>
        <w:rPr>
          <w:rFonts w:ascii="Menlo" w:hAnsi="Menlo" w:eastAsia="Menlo"/>
          <w:b w:val="0"/>
          <w:color w:val="A03030"/>
          <w:sz w:val="21"/>
        </w:rPr>
        <w:t>goods_id</w:t>
      </w:r>
      <w:r>
        <w:rPr>
          <w:rFonts w:ascii="宋体" w:hAnsi="宋体" w:eastAsia="宋体"/>
          <w:b w:val="0"/>
          <w:sz w:val="21"/>
        </w:rPr>
        <w:t xml:space="preserve"> 回写权益（</w:t>
      </w:r>
      <w:r>
        <w:rPr>
          <w:rFonts w:ascii="Menlo" w:hAnsi="Menlo" w:eastAsia="Menlo"/>
          <w:b w:val="0"/>
          <w:color w:val="A03030"/>
          <w:sz w:val="21"/>
        </w:rPr>
        <w:t>MpCommerce.grantRights</w:t>
      </w:r>
      <w:r>
        <w:rPr>
          <w:rFonts w:ascii="宋体" w:hAnsi="宋体" w:eastAsia="宋体"/>
          <w:b w:val="0"/>
          <w:sz w:val="21"/>
        </w:rPr>
        <w:t>）。</w:t>
      </w:r>
    </w:p>
    <w:p>
      <w:pPr>
        <w:pStyle w:val="ListNumber"/>
        <w:spacing w:after="20"/>
        <w:ind w:left="765"/>
      </w:pPr>
      <w:r>
        <w:rPr>
          <w:rFonts w:ascii="宋体" w:hAnsi="宋体" w:eastAsia="宋体"/>
          <w:b w:val="0"/>
          <w:sz w:val="21"/>
        </w:rPr>
        <w:t xml:space="preserve">按 </w:t>
      </w:r>
      <w:r>
        <w:rPr>
          <w:rFonts w:ascii="Menlo" w:hAnsi="Menlo" w:eastAsia="Menlo"/>
          <w:b w:val="0"/>
          <w:color w:val="A03030"/>
          <w:sz w:val="21"/>
        </w:rPr>
        <w:t>from</w:t>
      </w:r>
      <w:r>
        <w:rPr>
          <w:rFonts w:ascii="宋体" w:hAnsi="宋体" w:eastAsia="宋体"/>
          <w:b w:val="0"/>
          <w:sz w:val="21"/>
        </w:rPr>
        <w:t xml:space="preserve"> 分支展示主 / 次操作。</w:t>
      </w:r>
    </w:p>
    <w:p>
      <w:pPr>
        <w:pStyle w:val="ListNumber"/>
        <w:spacing w:after="20"/>
        <w:ind w:left="765"/>
      </w:pPr>
      <w:r>
        <w:rPr>
          <w:rFonts w:ascii="宋体" w:hAnsi="宋体" w:eastAsia="宋体"/>
          <w:b w:val="0"/>
          <w:sz w:val="21"/>
        </w:rPr>
        <w:t>点击去学习 / 查看商品 / 返回直播间 / 查看线下课等按钮继续。</w:t>
      </w:r>
    </w:p>
    <w:p>
      <w:pPr>
        <w:pStyle w:val="ListBullet"/>
        <w:spacing w:after="20"/>
        <w:ind w:left="425"/>
      </w:pPr>
      <w:r>
        <w:rPr>
          <w:rFonts w:ascii="宋体" w:hAnsi="宋体" w:eastAsia="宋体"/>
          <w:b/>
          <w:sz w:val="21"/>
        </w:rPr>
        <w:t>关键交互（按 `from` 分流）</w:t>
      </w:r>
      <w:r>
        <w:rPr>
          <w:rFonts w:ascii="宋体" w:hAnsi="宋体" w:eastAsia="宋体"/>
          <w:b w:val="0"/>
          <w:sz w:val="21"/>
        </w:rPr>
        <w:t>：</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from</w:t>
            </w:r>
          </w:p>
        </w:tc>
        <w:tc>
          <w:tcPr>
            <w:tcW w:type="dxa" w:w="4479"/>
            <w:shd w:val="clear" w:fill="4472C4"/>
          </w:tcPr>
          <w:p>
            <w:pPr>
              <w:spacing w:after="20" w:line="276" w:lineRule="auto"/>
            </w:pPr>
            <w:r>
              <w:rPr>
                <w:b/>
                <w:color w:val="FFFFFF"/>
                <w:sz w:val="19"/>
              </w:rPr>
            </w:r>
            <w:r>
              <w:rPr>
                <w:rFonts w:ascii="宋体" w:hAnsi="宋体" w:eastAsia="宋体"/>
                <w:b/>
                <w:color w:val="FFFFFF"/>
                <w:sz w:val="19"/>
              </w:rPr>
              <w:t>描述与主操作</w:t>
            </w:r>
          </w:p>
        </w:tc>
      </w:tr>
      <w:tr>
        <w:tc>
          <w:tcPr>
            <w:tcW w:type="dxa" w:w="4479"/>
          </w:tcPr>
          <w:p>
            <w:pPr>
              <w:spacing w:after="20" w:line="276" w:lineRule="auto"/>
            </w:pPr>
            <w:r>
              <w:rPr>
                <w:sz w:val="19"/>
              </w:rPr>
            </w:r>
            <w:r>
              <w:rPr>
                <w:rFonts w:ascii="Menlo" w:hAnsi="Menlo" w:eastAsia="Menlo"/>
                <w:b w:val="0"/>
                <w:color w:val="A03030"/>
                <w:sz w:val="19"/>
              </w:rPr>
              <w:t>online_course</w:t>
            </w:r>
            <w:r>
              <w:rPr>
                <w:rFonts w:ascii="宋体" w:hAnsi="宋体" w:eastAsia="宋体"/>
                <w:b w:val="0"/>
                <w:sz w:val="19"/>
              </w:rPr>
              <w:t>（默认）</w:t>
            </w:r>
          </w:p>
        </w:tc>
        <w:tc>
          <w:tcPr>
            <w:tcW w:type="dxa" w:w="4479"/>
          </w:tcPr>
          <w:p>
            <w:pPr>
              <w:spacing w:after="20" w:line="276" w:lineRule="auto"/>
            </w:pPr>
            <w:r>
              <w:rPr>
                <w:sz w:val="19"/>
              </w:rPr>
            </w:r>
            <w:r>
              <w:rPr>
                <w:rFonts w:ascii="宋体" w:hAnsi="宋体" w:eastAsia="宋体"/>
                <w:b w:val="0"/>
                <w:sz w:val="19"/>
              </w:rPr>
              <w:t>线上课学习权益已开通 → 去学习（</w:t>
            </w:r>
            <w:r>
              <w:rPr>
                <w:rFonts w:ascii="Menlo" w:hAnsi="Menlo" w:eastAsia="Menlo"/>
                <w:b w:val="0"/>
                <w:color w:val="A03030"/>
                <w:sz w:val="19"/>
              </w:rPr>
              <w:t>learn.html</w:t>
            </w:r>
            <w:r>
              <w:rPr>
                <w:rFonts w:ascii="宋体" w:hAnsi="宋体" w:eastAsia="宋体"/>
                <w:b w:val="0"/>
                <w:sz w:val="19"/>
              </w:rPr>
              <w:t>）；</w:t>
            </w:r>
            <w:r>
              <w:rPr>
                <w:rFonts w:ascii="Menlo" w:hAnsi="Menlo" w:eastAsia="Menlo"/>
                <w:b w:val="0"/>
                <w:color w:val="A03030"/>
                <w:sz w:val="19"/>
              </w:rPr>
              <w:t>order_mode=jump_goods</w:t>
            </w:r>
            <w:r>
              <w:rPr>
                <w:rFonts w:ascii="宋体" w:hAnsi="宋体" w:eastAsia="宋体"/>
                <w:b w:val="0"/>
                <w:sz w:val="19"/>
              </w:rPr>
              <w:t xml:space="preserve"> 时额外展示「查看商品」</w:t>
            </w:r>
          </w:p>
        </w:tc>
      </w:tr>
      <w:tr>
        <w:tc>
          <w:tcPr>
            <w:tcW w:type="dxa" w:w="4479"/>
          </w:tcPr>
          <w:p>
            <w:pPr>
              <w:spacing w:after="20" w:line="276" w:lineRule="auto"/>
            </w:pPr>
            <w:r>
              <w:rPr>
                <w:sz w:val="19"/>
              </w:rPr>
            </w:r>
            <w:r>
              <w:rPr>
                <w:rFonts w:ascii="Menlo" w:hAnsi="Menlo" w:eastAsia="Menlo"/>
                <w:b w:val="0"/>
                <w:color w:val="A03030"/>
                <w:sz w:val="19"/>
              </w:rPr>
              <w:t>offline</w:t>
            </w:r>
          </w:p>
        </w:tc>
        <w:tc>
          <w:tcPr>
            <w:tcW w:type="dxa" w:w="4479"/>
          </w:tcPr>
          <w:p>
            <w:pPr>
              <w:spacing w:after="20" w:line="276" w:lineRule="auto"/>
            </w:pPr>
            <w:r>
              <w:rPr>
                <w:sz w:val="19"/>
              </w:rPr>
            </w:r>
            <w:r>
              <w:rPr>
                <w:rFonts w:ascii="宋体" w:hAnsi="宋体" w:eastAsia="宋体"/>
                <w:b w:val="0"/>
                <w:sz w:val="19"/>
              </w:rPr>
              <w:t>本场线下课报名资格已开通 → 查看线下课 / 返回线下课列表（隐藏去学习 / 直播间）</w:t>
            </w:r>
          </w:p>
        </w:tc>
      </w:tr>
      <w:tr>
        <w:tc>
          <w:tcPr>
            <w:tcW w:type="dxa" w:w="4479"/>
          </w:tcPr>
          <w:p>
            <w:pPr>
              <w:spacing w:after="20" w:line="276" w:lineRule="auto"/>
            </w:pPr>
            <w:r>
              <w:rPr>
                <w:sz w:val="19"/>
              </w:rPr>
            </w:r>
            <w:r>
              <w:rPr>
                <w:rFonts w:ascii="Menlo" w:hAnsi="Menlo" w:eastAsia="Menlo"/>
                <w:b w:val="0"/>
                <w:color w:val="A03030"/>
                <w:sz w:val="19"/>
              </w:rPr>
              <w:t>article</w:t>
            </w:r>
          </w:p>
        </w:tc>
        <w:tc>
          <w:tcPr>
            <w:tcW w:type="dxa" w:w="4479"/>
          </w:tcPr>
          <w:p>
            <w:pPr>
              <w:spacing w:after="20" w:line="276" w:lineRule="auto"/>
            </w:pPr>
            <w:r>
              <w:rPr>
                <w:sz w:val="19"/>
              </w:rPr>
            </w:r>
            <w:r>
              <w:rPr>
                <w:rFonts w:ascii="宋体" w:hAnsi="宋体" w:eastAsia="宋体"/>
                <w:b w:val="0"/>
                <w:sz w:val="19"/>
              </w:rPr>
              <w:t xml:space="preserve">文章阅读权益已开通 → 「阅读全文」回文章详情 </w:t>
            </w:r>
            <w:r>
              <w:rPr>
                <w:rFonts w:ascii="Menlo" w:hAnsi="Menlo" w:eastAsia="Menlo"/>
                <w:b w:val="0"/>
                <w:color w:val="A03030"/>
                <w:sz w:val="19"/>
              </w:rPr>
              <w:t>&amp;bought=1</w:t>
            </w:r>
          </w:p>
        </w:tc>
      </w:tr>
      <w:tr>
        <w:tc>
          <w:tcPr>
            <w:tcW w:type="dxa" w:w="4479"/>
          </w:tcPr>
          <w:p>
            <w:pPr>
              <w:spacing w:after="20" w:line="276" w:lineRule="auto"/>
            </w:pPr>
            <w:r>
              <w:rPr>
                <w:sz w:val="19"/>
              </w:rPr>
            </w:r>
            <w:r>
              <w:rPr>
                <w:rFonts w:ascii="Menlo" w:hAnsi="Menlo" w:eastAsia="Menlo"/>
                <w:b w:val="0"/>
                <w:color w:val="A03030"/>
                <w:sz w:val="19"/>
              </w:rPr>
              <w:t>live</w:t>
            </w:r>
            <w:r>
              <w:rPr>
                <w:rFonts w:ascii="宋体" w:hAnsi="宋体" w:eastAsia="宋体"/>
                <w:b w:val="0"/>
                <w:sz w:val="19"/>
              </w:rPr>
              <w:t xml:space="preserve"> / </w:t>
            </w:r>
            <w:r>
              <w:rPr>
                <w:rFonts w:ascii="Menlo" w:hAnsi="Menlo" w:eastAsia="Menlo"/>
                <w:b w:val="0"/>
                <w:color w:val="A03030"/>
                <w:sz w:val="19"/>
              </w:rPr>
              <w:t>ticket</w:t>
            </w:r>
          </w:p>
        </w:tc>
        <w:tc>
          <w:tcPr>
            <w:tcW w:type="dxa" w:w="4479"/>
          </w:tcPr>
          <w:p>
            <w:pPr>
              <w:spacing w:after="20" w:line="276" w:lineRule="auto"/>
            </w:pPr>
            <w:r>
              <w:rPr>
                <w:sz w:val="19"/>
              </w:rPr>
            </w:r>
            <w:r>
              <w:rPr>
                <w:rFonts w:ascii="宋体" w:hAnsi="宋体" w:eastAsia="宋体"/>
                <w:b w:val="0"/>
                <w:sz w:val="19"/>
              </w:rPr>
              <w:t>直播观看权益已开通 → 回直播间；</w:t>
            </w:r>
            <w:r>
              <w:rPr>
                <w:rFonts w:ascii="Menlo" w:hAnsi="Menlo" w:eastAsia="Menlo"/>
                <w:b w:val="0"/>
                <w:color w:val="A03030"/>
                <w:sz w:val="19"/>
              </w:rPr>
              <w:t>live</w:t>
            </w:r>
            <w:r>
              <w:rPr>
                <w:rFonts w:ascii="宋体" w:hAnsi="宋体" w:eastAsia="宋体"/>
                <w:b w:val="0"/>
                <w:sz w:val="19"/>
              </w:rPr>
              <w:t xml:space="preserve"> 额外可去学习（挂载课）</w:t>
            </w:r>
          </w:p>
        </w:tc>
      </w:tr>
    </w:tbl>
    <w:p/>
    <w:p>
      <w:pPr>
        <w:pStyle w:val="ListBullet"/>
        <w:spacing w:after="20"/>
        <w:ind w:left="765"/>
      </w:pPr>
      <w:r>
        <w:rPr>
          <w:rFonts w:ascii="宋体" w:hAnsi="宋体" w:eastAsia="宋体"/>
          <w:b w:val="0"/>
          <w:sz w:val="21"/>
        </w:rPr>
        <w:t>页面同时展示「成交商品 · 名称 ¥价」与「下单方式」（内容页直接下单 / 商品详情页下单），并提供「返回我的」出口。</w:t>
      </w:r>
    </w:p>
    <w:p>
      <w:pPr>
        <w:pStyle w:val="ListBullet"/>
        <w:spacing w:after="20"/>
        <w:ind w:left="765"/>
      </w:pPr>
      <w:r>
        <w:rPr>
          <w:rFonts w:ascii="宋体" w:hAnsi="宋体" w:eastAsia="宋体"/>
          <w:b/>
          <w:sz w:val="21"/>
        </w:rPr>
        <w:t>四态</w:t>
      </w:r>
      <w:r>
        <w:rPr>
          <w:rFonts w:ascii="宋体" w:hAnsi="宋体" w:eastAsia="宋体"/>
          <w:b w:val="0"/>
          <w:sz w:val="21"/>
        </w:rPr>
        <w:t>（成功 / 取消 / 失败 / 待确认）为主稿口径，</w:t>
      </w:r>
      <w:r>
        <w:rPr>
          <w:rFonts w:ascii="宋体" w:hAnsi="宋体" w:eastAsia="宋体"/>
          <w:b/>
          <w:sz w:val="21"/>
        </w:rPr>
        <w:t>原型仅演示成功态</w:t>
      </w:r>
      <w:r>
        <w:rPr>
          <w:rFonts w:ascii="宋体" w:hAnsi="宋体" w:eastAsia="宋体"/>
          <w:b w:val="0"/>
          <w:sz w:val="21"/>
        </w:rPr>
        <w:t>。</w:t>
      </w:r>
    </w:p>
    <w:p>
      <w:pPr>
        <w:pStyle w:val="ListBullet"/>
        <w:spacing w:after="20"/>
        <w:ind w:left="425"/>
      </w:pPr>
      <w:r>
        <w:rPr>
          <w:rFonts w:ascii="宋体" w:hAnsi="宋体" w:eastAsia="宋体"/>
          <w:b/>
          <w:sz w:val="21"/>
        </w:rPr>
        <w:t>跳转关系</w:t>
      </w:r>
      <w:r>
        <w:rPr>
          <w:rFonts w:ascii="宋体" w:hAnsi="宋体" w:eastAsia="宋体"/>
          <w:b w:val="0"/>
          <w:sz w:val="21"/>
        </w:rPr>
        <w:t>：</w:t>
      </w:r>
      <w:r>
        <w:rPr>
          <w:rFonts w:ascii="Menlo" w:hAnsi="Menlo" w:eastAsia="Menlo"/>
          <w:b w:val="0"/>
          <w:color w:val="A03030"/>
          <w:sz w:val="21"/>
        </w:rPr>
        <w:t>learn.html</w:t>
      </w:r>
      <w:r>
        <w:rPr>
          <w:rFonts w:ascii="宋体" w:hAnsi="宋体" w:eastAsia="宋体"/>
          <w:b w:val="0"/>
          <w:sz w:val="21"/>
        </w:rPr>
        <w:t xml:space="preserve"> / </w:t>
      </w:r>
      <w:r>
        <w:rPr>
          <w:rFonts w:ascii="Menlo" w:hAnsi="Menlo" w:eastAsia="Menlo"/>
          <w:b w:val="0"/>
          <w:color w:val="A03030"/>
          <w:sz w:val="21"/>
        </w:rPr>
        <w:t>goods-detail.html</w:t>
      </w:r>
      <w:r>
        <w:rPr>
          <w:rFonts w:ascii="宋体" w:hAnsi="宋体" w:eastAsia="宋体"/>
          <w:b w:val="0"/>
          <w:sz w:val="21"/>
        </w:rPr>
        <w:t xml:space="preserve"> / </w:t>
      </w:r>
      <w:r>
        <w:rPr>
          <w:rFonts w:ascii="Menlo" w:hAnsi="Menlo" w:eastAsia="Menlo"/>
          <w:b w:val="0"/>
          <w:color w:val="A03030"/>
          <w:sz w:val="21"/>
        </w:rPr>
        <w:t>live-room.html</w:t>
      </w:r>
      <w:r>
        <w:rPr>
          <w:rFonts w:ascii="宋体" w:hAnsi="宋体" w:eastAsia="宋体"/>
          <w:b w:val="0"/>
          <w:sz w:val="21"/>
        </w:rPr>
        <w:t xml:space="preserve"> / </w:t>
      </w:r>
      <w:r>
        <w:rPr>
          <w:rFonts w:ascii="Menlo" w:hAnsi="Menlo" w:eastAsia="Menlo"/>
          <w:b w:val="0"/>
          <w:color w:val="A03030"/>
          <w:sz w:val="21"/>
        </w:rPr>
        <w:t>offline-detail.html</w:t>
      </w:r>
      <w:r>
        <w:rPr>
          <w:rFonts w:ascii="宋体" w:hAnsi="宋体" w:eastAsia="宋体"/>
          <w:b w:val="0"/>
          <w:sz w:val="21"/>
        </w:rPr>
        <w:t xml:space="preserve"> / </w:t>
      </w:r>
      <w:r>
        <w:rPr>
          <w:rFonts w:ascii="Menlo" w:hAnsi="Menlo" w:eastAsia="Menlo"/>
          <w:b w:val="0"/>
          <w:color w:val="A03030"/>
          <w:sz w:val="21"/>
        </w:rPr>
        <w:t>article-detail.html</w:t>
      </w:r>
      <w:r>
        <w:rPr>
          <w:rFonts w:ascii="宋体" w:hAnsi="宋体" w:eastAsia="宋体"/>
          <w:b w:val="0"/>
          <w:sz w:val="21"/>
        </w:rPr>
        <w:t xml:space="preserve"> / </w:t>
      </w:r>
      <w:r>
        <w:rPr>
          <w:rFonts w:ascii="Menlo" w:hAnsi="Menlo" w:eastAsia="Menlo"/>
          <w:b w:val="0"/>
          <w:color w:val="A03030"/>
          <w:sz w:val="21"/>
        </w:rPr>
        <w:t>mine.html</w:t>
      </w:r>
      <w:r>
        <w:rPr>
          <w:rFonts w:ascii="宋体" w:hAnsi="宋体" w:eastAsia="宋体"/>
          <w:b w:val="0"/>
          <w:sz w:val="21"/>
        </w:rPr>
        <w:t>。</w:t>
      </w:r>
    </w:p>
    <w:p>
      <w:pPr>
        <w:pStyle w:val="ListBullet"/>
        <w:spacing w:after="20"/>
        <w:ind w:left="425"/>
      </w:pPr>
      <w:r>
        <w:rPr>
          <w:rFonts w:ascii="宋体" w:hAnsi="宋体" w:eastAsia="宋体"/>
          <w:b/>
          <w:sz w:val="21"/>
        </w:rPr>
        <w:t>原型</w:t>
      </w:r>
      <w:r>
        <w:rPr>
          <w:rFonts w:ascii="宋体" w:hAnsi="宋体" w:eastAsia="宋体"/>
          <w:b w:val="0"/>
          <w:sz w:val="21"/>
        </w:rPr>
        <w:t>：</w:t>
      </w:r>
      <w:r>
        <w:rPr>
          <w:rFonts w:ascii="Menlo" w:hAnsi="Menlo" w:eastAsia="Menlo"/>
          <w:b w:val="0"/>
          <w:color w:val="A03030"/>
          <w:sz w:val="21"/>
        </w:rPr>
        <w:t>prototype/miniprogram/pay-result.html</w:t>
      </w:r>
    </w:p>
    <w:p>
      <w:r>
        <w:rPr>
          <w:rFonts w:ascii="宋体" w:hAnsi="宋体" w:eastAsia="宋体"/>
          <w:b/>
        </w:rPr>
        <w:t>业务规则摘要</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编号</w:t>
            </w:r>
          </w:p>
        </w:tc>
        <w:tc>
          <w:tcPr>
            <w:tcW w:type="dxa" w:w="4479"/>
            <w:shd w:val="clear" w:fill="4472C4"/>
          </w:tcPr>
          <w:p>
            <w:pPr>
              <w:spacing w:after="20" w:line="276" w:lineRule="auto"/>
            </w:pPr>
            <w:r>
              <w:rPr>
                <w:b/>
                <w:color w:val="FFFFFF"/>
                <w:sz w:val="19"/>
              </w:rPr>
            </w:r>
            <w:r>
              <w:rPr>
                <w:rFonts w:ascii="宋体" w:hAnsi="宋体" w:eastAsia="宋体"/>
                <w:b/>
                <w:color w:val="FFFFFF"/>
                <w:sz w:val="19"/>
              </w:rPr>
              <w:t>规则</w:t>
            </w:r>
          </w:p>
        </w:tc>
      </w:tr>
      <w:tr>
        <w:tc>
          <w:tcPr>
            <w:tcW w:type="dxa" w:w="4479"/>
          </w:tcPr>
          <w:p>
            <w:pPr>
              <w:spacing w:after="20" w:line="276" w:lineRule="auto"/>
            </w:pPr>
            <w:r>
              <w:rPr>
                <w:sz w:val="19"/>
              </w:rPr>
            </w:r>
            <w:r>
              <w:rPr>
                <w:rFonts w:ascii="宋体" w:hAnsi="宋体" w:eastAsia="宋体"/>
                <w:b w:val="0"/>
                <w:sz w:val="19"/>
              </w:rPr>
              <w:t>R-MP-160</w:t>
            </w:r>
          </w:p>
        </w:tc>
        <w:tc>
          <w:tcPr>
            <w:tcW w:type="dxa" w:w="4479"/>
          </w:tcPr>
          <w:p>
            <w:pPr>
              <w:spacing w:after="20" w:line="276" w:lineRule="auto"/>
            </w:pPr>
            <w:r>
              <w:rPr>
                <w:sz w:val="19"/>
              </w:rPr>
            </w:r>
            <w:r>
              <w:rPr>
                <w:rFonts w:ascii="宋体" w:hAnsi="宋体" w:eastAsia="宋体"/>
                <w:b/>
                <w:sz w:val="19"/>
              </w:rPr>
              <w:t>统一下单链路（2026-10-02）</w:t>
            </w:r>
            <w:r>
              <w:rPr>
                <w:rFonts w:ascii="宋体" w:hAnsi="宋体" w:eastAsia="宋体"/>
                <w:b w:val="0"/>
                <w:sz w:val="19"/>
              </w:rPr>
              <w:t>：C 端所有购买入口付费内容一律跳商品详情页，商品详情页仅「去支付」→ 收银台 → 支付结果；</w:t>
            </w:r>
            <w:r>
              <w:rPr>
                <w:rFonts w:ascii="Menlo" w:hAnsi="Menlo" w:eastAsia="Menlo"/>
                <w:b w:val="0"/>
                <w:color w:val="A03030"/>
                <w:sz w:val="19"/>
              </w:rPr>
              <w:t>buy()</w:t>
            </w:r>
            <w:r>
              <w:rPr>
                <w:rFonts w:ascii="宋体" w:hAnsi="宋体" w:eastAsia="宋体"/>
                <w:b w:val="0"/>
                <w:sz w:val="19"/>
              </w:rPr>
              <w:t xml:space="preserve"> 不再按 </w:t>
            </w:r>
            <w:r>
              <w:rPr>
                <w:rFonts w:ascii="Menlo" w:hAnsi="Menlo" w:eastAsia="Menlo"/>
                <w:b w:val="0"/>
                <w:color w:val="A03030"/>
                <w:sz w:val="19"/>
              </w:rPr>
              <w:t>order_mode</w:t>
            </w:r>
            <w:r>
              <w:rPr>
                <w:rFonts w:ascii="宋体" w:hAnsi="宋体" w:eastAsia="宋体"/>
                <w:b w:val="0"/>
                <w:sz w:val="19"/>
              </w:rPr>
              <w:t xml:space="preserve"> 分流。</w:t>
            </w:r>
            <w:r>
              <w:rPr>
                <w:rFonts w:ascii="Menlo" w:hAnsi="Menlo" w:eastAsia="Menlo"/>
                <w:b w:val="0"/>
                <w:color w:val="A03030"/>
                <w:sz w:val="19"/>
              </w:rPr>
              <w:t>order_mode</w:t>
            </w:r>
            <w:r>
              <w:rPr>
                <w:rFonts w:ascii="宋体" w:hAnsi="宋体" w:eastAsia="宋体"/>
                <w:b w:val="0"/>
                <w:sz w:val="19"/>
              </w:rPr>
              <w:t xml:space="preserve"> 字段保留，仅决定列表价格文案（</w:t>
            </w:r>
            <w:r>
              <w:rPr>
                <w:rFonts w:ascii="Menlo" w:hAnsi="Menlo" w:eastAsia="Menlo"/>
                <w:b w:val="0"/>
                <w:color w:val="A03030"/>
                <w:sz w:val="19"/>
              </w:rPr>
              <w:t>inline</w:t>
            </w:r>
            <w:r>
              <w:rPr>
                <w:rFonts w:ascii="宋体" w:hAnsi="宋体" w:eastAsia="宋体"/>
                <w:b w:val="0"/>
                <w:sz w:val="19"/>
              </w:rPr>
              <w:t xml:space="preserve"> 显价 / </w:t>
            </w:r>
            <w:r>
              <w:rPr>
                <w:rFonts w:ascii="Menlo" w:hAnsi="Menlo" w:eastAsia="Menlo"/>
                <w:b w:val="0"/>
                <w:color w:val="A03030"/>
                <w:sz w:val="19"/>
              </w:rPr>
              <w:t>jump_goods</w:t>
            </w:r>
            <w:r>
              <w:rPr>
                <w:rFonts w:ascii="宋体" w:hAnsi="宋体" w:eastAsia="宋体"/>
                <w:b w:val="0"/>
                <w:sz w:val="19"/>
              </w:rPr>
              <w:t xml:space="preserve"> 显「查看商品」）</w:t>
            </w:r>
          </w:p>
        </w:tc>
      </w:tr>
      <w:tr>
        <w:tc>
          <w:tcPr>
            <w:tcW w:type="dxa" w:w="4479"/>
          </w:tcPr>
          <w:p>
            <w:pPr>
              <w:spacing w:after="20" w:line="276" w:lineRule="auto"/>
            </w:pPr>
            <w:r>
              <w:rPr>
                <w:sz w:val="19"/>
              </w:rPr>
            </w:r>
            <w:r>
              <w:rPr>
                <w:rFonts w:ascii="宋体" w:hAnsi="宋体" w:eastAsia="宋体"/>
                <w:b w:val="0"/>
                <w:sz w:val="19"/>
              </w:rPr>
              <w:t>R-MP-170</w:t>
            </w:r>
          </w:p>
        </w:tc>
        <w:tc>
          <w:tcPr>
            <w:tcW w:type="dxa" w:w="4479"/>
          </w:tcPr>
          <w:p>
            <w:pPr>
              <w:spacing w:after="20" w:line="276" w:lineRule="auto"/>
            </w:pPr>
            <w:r>
              <w:rPr>
                <w:sz w:val="19"/>
              </w:rPr>
            </w:r>
            <w:r>
              <w:rPr>
                <w:rFonts w:ascii="宋体" w:hAnsi="宋体" w:eastAsia="宋体"/>
                <w:b w:val="0"/>
                <w:sz w:val="19"/>
              </w:rPr>
              <w:t>商品可售判定：</w:t>
            </w:r>
            <w:r>
              <w:rPr>
                <w:rFonts w:ascii="Menlo" w:hAnsi="Menlo" w:eastAsia="Menlo"/>
                <w:b w:val="0"/>
                <w:color w:val="A03030"/>
                <w:sz w:val="19"/>
              </w:rPr>
              <w:t>audit_status==="approved"</w:t>
            </w:r>
            <w:r>
              <w:rPr>
                <w:rFonts w:ascii="宋体" w:hAnsi="宋体" w:eastAsia="宋体"/>
                <w:b w:val="0"/>
                <w:sz w:val="19"/>
              </w:rPr>
              <w:t xml:space="preserve"> 且 </w:t>
            </w:r>
            <w:r>
              <w:rPr>
                <w:rFonts w:ascii="Menlo" w:hAnsi="Menlo" w:eastAsia="Menlo"/>
                <w:b w:val="0"/>
                <w:color w:val="A03030"/>
                <w:sz w:val="19"/>
              </w:rPr>
              <w:t>status==="on_sale"</w:t>
            </w:r>
            <w:r>
              <w:rPr>
                <w:rFonts w:ascii="宋体" w:hAnsi="宋体" w:eastAsia="宋体"/>
                <w:b w:val="0"/>
                <w:sz w:val="19"/>
              </w:rPr>
              <w:t>；否则按钮置灰并提示「该商品当前未上架或未通过审核，暂不可购买」</w:t>
            </w:r>
          </w:p>
        </w:tc>
      </w:tr>
      <w:tr>
        <w:tc>
          <w:tcPr>
            <w:tcW w:type="dxa" w:w="4479"/>
          </w:tcPr>
          <w:p>
            <w:pPr>
              <w:spacing w:after="20" w:line="276" w:lineRule="auto"/>
            </w:pPr>
            <w:r>
              <w:rPr>
                <w:sz w:val="19"/>
              </w:rPr>
            </w:r>
            <w:r>
              <w:rPr>
                <w:rFonts w:ascii="宋体" w:hAnsi="宋体" w:eastAsia="宋体"/>
                <w:b w:val="0"/>
                <w:sz w:val="19"/>
              </w:rPr>
              <w:t>R-MP-180</w:t>
            </w:r>
          </w:p>
        </w:tc>
        <w:tc>
          <w:tcPr>
            <w:tcW w:type="dxa" w:w="4479"/>
          </w:tcPr>
          <w:p>
            <w:pPr>
              <w:spacing w:after="20" w:line="276" w:lineRule="auto"/>
            </w:pPr>
            <w:r>
              <w:rPr>
                <w:sz w:val="19"/>
              </w:rPr>
            </w:r>
            <w:r>
              <w:rPr>
                <w:rFonts w:ascii="宋体" w:hAnsi="宋体" w:eastAsia="宋体"/>
                <w:b w:val="0"/>
                <w:sz w:val="19"/>
              </w:rPr>
              <w:t>免费内容不产生订单，</w:t>
            </w:r>
            <w:r>
              <w:rPr>
                <w:rFonts w:ascii="Menlo" w:hAnsi="Menlo" w:eastAsia="Menlo"/>
                <w:b w:val="0"/>
                <w:color w:val="A03030"/>
                <w:sz w:val="19"/>
              </w:rPr>
              <w:t>MpCommerce.buy</w:t>
            </w:r>
            <w:r>
              <w:rPr>
                <w:rFonts w:ascii="宋体" w:hAnsi="宋体" w:eastAsia="宋体"/>
                <w:b w:val="0"/>
                <w:sz w:val="19"/>
              </w:rPr>
              <w:t xml:space="preserve"> 原地开通权益（</w:t>
            </w:r>
            <w:r>
              <w:rPr>
                <w:rFonts w:ascii="Menlo" w:hAnsi="Menlo" w:eastAsia="Menlo"/>
                <w:b w:val="0"/>
                <w:color w:val="A03030"/>
                <w:sz w:val="19"/>
              </w:rPr>
              <w:t>source: free</w:t>
            </w:r>
            <w:r>
              <w:rPr>
                <w:rFonts w:ascii="宋体" w:hAnsi="宋体" w:eastAsia="宋体"/>
                <w:b w:val="0"/>
                <w:sz w:val="19"/>
              </w:rPr>
              <w:t>）</w:t>
            </w:r>
          </w:p>
        </w:tc>
      </w:tr>
      <w:tr>
        <w:tc>
          <w:tcPr>
            <w:tcW w:type="dxa" w:w="4479"/>
          </w:tcPr>
          <w:p>
            <w:pPr>
              <w:spacing w:after="20" w:line="276" w:lineRule="auto"/>
            </w:pPr>
            <w:r>
              <w:rPr>
                <w:sz w:val="19"/>
              </w:rPr>
            </w:r>
            <w:r>
              <w:rPr>
                <w:rFonts w:ascii="宋体" w:hAnsi="宋体" w:eastAsia="宋体"/>
                <w:b w:val="0"/>
                <w:sz w:val="19"/>
              </w:rPr>
              <w:t>R-MP-190</w:t>
            </w:r>
          </w:p>
        </w:tc>
        <w:tc>
          <w:tcPr>
            <w:tcW w:type="dxa" w:w="4479"/>
          </w:tcPr>
          <w:p>
            <w:pPr>
              <w:spacing w:after="20" w:line="276" w:lineRule="auto"/>
            </w:pPr>
            <w:r>
              <w:rPr>
                <w:sz w:val="19"/>
              </w:rPr>
            </w:r>
            <w:r>
              <w:rPr>
                <w:rFonts w:ascii="宋体" w:hAnsi="宋体" w:eastAsia="宋体"/>
                <w:b w:val="0"/>
                <w:sz w:val="19"/>
              </w:rPr>
              <w:t xml:space="preserve">权益回写主键为 </w:t>
            </w:r>
            <w:r>
              <w:rPr>
                <w:rFonts w:ascii="Menlo" w:hAnsi="Menlo" w:eastAsia="Menlo"/>
                <w:b w:val="0"/>
                <w:color w:val="A03030"/>
                <w:sz w:val="19"/>
              </w:rPr>
              <w:t>goods_id</w:t>
            </w:r>
            <w:r>
              <w:rPr>
                <w:rFonts w:ascii="宋体" w:hAnsi="宋体" w:eastAsia="宋体"/>
                <w:b w:val="0"/>
                <w:sz w:val="19"/>
              </w:rPr>
              <w:t>，</w:t>
            </w:r>
            <w:r>
              <w:rPr>
                <w:rFonts w:ascii="Menlo" w:hAnsi="Menlo" w:eastAsia="Menlo"/>
                <w:b w:val="0"/>
                <w:color w:val="A03030"/>
                <w:sz w:val="19"/>
              </w:rPr>
              <w:t>contentIndex</w:t>
            </w:r>
            <w:r>
              <w:rPr>
                <w:rFonts w:ascii="宋体" w:hAnsi="宋体" w:eastAsia="宋体"/>
                <w:b w:val="0"/>
                <w:sz w:val="19"/>
              </w:rPr>
              <w:t xml:space="preserve"> 供内容页反查；</w:t>
            </w:r>
            <w:r>
              <w:rPr>
                <w:rFonts w:ascii="Menlo" w:hAnsi="Menlo" w:eastAsia="Menlo"/>
                <w:b w:val="0"/>
                <w:color w:val="A03030"/>
                <w:sz w:val="19"/>
              </w:rPr>
              <w:t>return</w:t>
            </w:r>
            <w:r>
              <w:rPr>
                <w:rFonts w:ascii="宋体" w:hAnsi="宋体" w:eastAsia="宋体"/>
                <w:b w:val="0"/>
                <w:sz w:val="19"/>
              </w:rPr>
              <w:t xml:space="preserve"> 指向内容页时回跳并带 </w:t>
            </w:r>
            <w:r>
              <w:rPr>
                <w:rFonts w:ascii="Menlo" w:hAnsi="Menlo" w:eastAsia="Menlo"/>
                <w:b w:val="0"/>
                <w:color w:val="A03030"/>
                <w:sz w:val="19"/>
              </w:rPr>
              <w:t>&amp;bought=1</w:t>
            </w:r>
            <w:r>
              <w:rPr>
                <w:rFonts w:ascii="宋体" w:hAnsi="宋体" w:eastAsia="宋体"/>
                <w:b w:val="0"/>
                <w:sz w:val="19"/>
              </w:rPr>
              <w:t xml:space="preserve"> 补发权益</w:t>
            </w:r>
          </w:p>
        </w:tc>
      </w:tr>
      <w:tr>
        <w:tc>
          <w:tcPr>
            <w:tcW w:type="dxa" w:w="4479"/>
          </w:tcPr>
          <w:p>
            <w:pPr>
              <w:spacing w:after="20" w:line="276" w:lineRule="auto"/>
            </w:pPr>
            <w:r>
              <w:rPr>
                <w:sz w:val="19"/>
              </w:rPr>
            </w:r>
            <w:r>
              <w:rPr>
                <w:rFonts w:ascii="宋体" w:hAnsi="宋体" w:eastAsia="宋体"/>
                <w:b w:val="0"/>
                <w:sz w:val="19"/>
              </w:rPr>
              <w:t>R-MP-191</w:t>
            </w:r>
          </w:p>
        </w:tc>
        <w:tc>
          <w:tcPr>
            <w:tcW w:type="dxa" w:w="4479"/>
          </w:tcPr>
          <w:p>
            <w:pPr>
              <w:spacing w:after="20" w:line="276" w:lineRule="auto"/>
            </w:pPr>
            <w:r>
              <w:rPr>
                <w:sz w:val="19"/>
              </w:rPr>
            </w:r>
            <w:r>
              <w:rPr>
                <w:rFonts w:ascii="宋体" w:hAnsi="宋体" w:eastAsia="宋体"/>
                <w:b w:val="0"/>
                <w:sz w:val="19"/>
              </w:rPr>
              <w:t>收银台订单号（</w:t>
            </w:r>
            <w:r>
              <w:rPr>
                <w:rFonts w:ascii="Menlo" w:hAnsi="Menlo" w:eastAsia="Menlo"/>
                <w:b w:val="0"/>
                <w:color w:val="A03030"/>
                <w:sz w:val="19"/>
              </w:rPr>
              <w:t>order_no</w:t>
            </w:r>
            <w:r>
              <w:rPr>
                <w:rFonts w:ascii="宋体" w:hAnsi="宋体" w:eastAsia="宋体"/>
                <w:b w:val="0"/>
                <w:sz w:val="19"/>
              </w:rPr>
              <w:t>）由待付款订单透传或本地生成，贯穿到支付结果</w:t>
            </w:r>
          </w:p>
        </w:tc>
      </w:tr>
      <w:tr>
        <w:tc>
          <w:tcPr>
            <w:tcW w:type="dxa" w:w="4479"/>
          </w:tcPr>
          <w:p>
            <w:pPr>
              <w:spacing w:after="20" w:line="276" w:lineRule="auto"/>
            </w:pPr>
            <w:r>
              <w:rPr>
                <w:sz w:val="19"/>
              </w:rPr>
            </w:r>
            <w:r>
              <w:rPr>
                <w:rFonts w:ascii="宋体" w:hAnsi="宋体" w:eastAsia="宋体"/>
                <w:b w:val="0"/>
                <w:sz w:val="19"/>
              </w:rPr>
              <w:t>R-MP-192</w:t>
            </w:r>
          </w:p>
        </w:tc>
        <w:tc>
          <w:tcPr>
            <w:tcW w:type="dxa" w:w="4479"/>
          </w:tcPr>
          <w:p>
            <w:pPr>
              <w:spacing w:after="20" w:line="276" w:lineRule="auto"/>
            </w:pPr>
            <w:r>
              <w:rPr>
                <w:sz w:val="19"/>
              </w:rPr>
            </w:r>
            <w:r>
              <w:rPr>
                <w:rFonts w:ascii="宋体" w:hAnsi="宋体" w:eastAsia="宋体"/>
                <w:b w:val="0"/>
                <w:sz w:val="19"/>
              </w:rPr>
              <w:t xml:space="preserve">支付结果按 </w:t>
            </w:r>
            <w:r>
              <w:rPr>
                <w:rFonts w:ascii="Menlo" w:hAnsi="Menlo" w:eastAsia="Menlo"/>
                <w:b w:val="0"/>
                <w:color w:val="A03030"/>
                <w:sz w:val="19"/>
              </w:rPr>
              <w:t>from</w:t>
            </w:r>
            <w:r>
              <w:rPr>
                <w:rFonts w:ascii="宋体" w:hAnsi="宋体" w:eastAsia="宋体"/>
                <w:b w:val="0"/>
                <w:sz w:val="19"/>
              </w:rPr>
              <w:t xml:space="preserve"> 分流（</w:t>
            </w:r>
            <w:r>
              <w:rPr>
                <w:rFonts w:ascii="Menlo" w:hAnsi="Menlo" w:eastAsia="Menlo"/>
                <w:b w:val="0"/>
                <w:color w:val="A03030"/>
                <w:sz w:val="19"/>
              </w:rPr>
              <w:t>online_course</w:t>
            </w:r>
            <w:r>
              <w:rPr>
                <w:rFonts w:ascii="宋体" w:hAnsi="宋体" w:eastAsia="宋体"/>
                <w:b w:val="0"/>
                <w:sz w:val="19"/>
              </w:rPr>
              <w:t xml:space="preserve"> / </w:t>
            </w:r>
            <w:r>
              <w:rPr>
                <w:rFonts w:ascii="Menlo" w:hAnsi="Menlo" w:eastAsia="Menlo"/>
                <w:b w:val="0"/>
                <w:color w:val="A03030"/>
                <w:sz w:val="19"/>
              </w:rPr>
              <w:t>offline</w:t>
            </w:r>
            <w:r>
              <w:rPr>
                <w:rFonts w:ascii="宋体" w:hAnsi="宋体" w:eastAsia="宋体"/>
                <w:b w:val="0"/>
                <w:sz w:val="19"/>
              </w:rPr>
              <w:t xml:space="preserve"> / </w:t>
            </w:r>
            <w:r>
              <w:rPr>
                <w:rFonts w:ascii="Menlo" w:hAnsi="Menlo" w:eastAsia="Menlo"/>
                <w:b w:val="0"/>
                <w:color w:val="A03030"/>
                <w:sz w:val="19"/>
              </w:rPr>
              <w:t>article</w:t>
            </w:r>
            <w:r>
              <w:rPr>
                <w:rFonts w:ascii="宋体" w:hAnsi="宋体" w:eastAsia="宋体"/>
                <w:b w:val="0"/>
                <w:sz w:val="19"/>
              </w:rPr>
              <w:t xml:space="preserve"> / </w:t>
            </w:r>
            <w:r>
              <w:rPr>
                <w:rFonts w:ascii="Menlo" w:hAnsi="Menlo" w:eastAsia="Menlo"/>
                <w:b w:val="0"/>
                <w:color w:val="A03030"/>
                <w:sz w:val="19"/>
              </w:rPr>
              <w:t>live</w:t>
            </w:r>
            <w:r>
              <w:rPr>
                <w:rFonts w:ascii="宋体" w:hAnsi="宋体" w:eastAsia="宋体"/>
                <w:b w:val="0"/>
                <w:sz w:val="19"/>
              </w:rPr>
              <w:t xml:space="preserve"> / </w:t>
            </w:r>
            <w:r>
              <w:rPr>
                <w:rFonts w:ascii="Menlo" w:hAnsi="Menlo" w:eastAsia="Menlo"/>
                <w:b w:val="0"/>
                <w:color w:val="A03030"/>
                <w:sz w:val="19"/>
              </w:rPr>
              <w:t>ticket</w:t>
            </w:r>
            <w:r>
              <w:rPr>
                <w:rFonts w:ascii="宋体" w:hAnsi="宋体" w:eastAsia="宋体"/>
                <w:b w:val="0"/>
                <w:sz w:val="19"/>
              </w:rPr>
              <w:t>）；仅付费线下课展示「查看线下课」出口</w:t>
            </w:r>
          </w:p>
        </w:tc>
      </w:tr>
    </w:tbl>
    <w:p/>
    <w:p>
      <w:r>
        <w:rPr>
          <w:rFonts w:ascii="宋体" w:hAnsi="宋体" w:eastAsia="宋体"/>
          <w:b/>
        </w:rPr>
        <w:t>验收标准</w:t>
      </w:r>
    </w:p>
    <w:p>
      <w:pPr>
        <w:pStyle w:val="ListBullet"/>
        <w:spacing w:after="20"/>
        <w:ind w:left="425"/>
      </w:pPr>
      <w:r>
        <w:rPr>
          <w:rFonts w:ascii="宋体" w:hAnsi="宋体" w:eastAsia="宋体"/>
          <w:b/>
          <w:sz w:val="21"/>
        </w:rPr>
        <w:t>AC-C-19</w:t>
      </w:r>
      <w:r>
        <w:rPr>
          <w:rFonts w:ascii="宋体" w:hAnsi="宋体" w:eastAsia="宋体"/>
          <w:b w:val="0"/>
          <w:sz w:val="21"/>
        </w:rPr>
        <w:t xml:space="preserve"> 给定上架位为付费 </w:t>
      </w:r>
      <w:r>
        <w:rPr>
          <w:rFonts w:ascii="Menlo" w:hAnsi="Menlo" w:eastAsia="Menlo"/>
          <w:b w:val="0"/>
          <w:color w:val="A03030"/>
          <w:sz w:val="21"/>
        </w:rPr>
        <w:t>jump_goods</w:t>
      </w:r>
      <w:r>
        <w:rPr>
          <w:rFonts w:ascii="宋体" w:hAnsi="宋体" w:eastAsia="宋体"/>
          <w:b w:val="0"/>
          <w:sz w:val="21"/>
        </w:rPr>
        <w:t xml:space="preserve">，点购买则进入 </w:t>
      </w:r>
      <w:r>
        <w:rPr>
          <w:rFonts w:ascii="Menlo" w:hAnsi="Menlo" w:eastAsia="Menlo"/>
          <w:b w:val="0"/>
          <w:color w:val="A03030"/>
          <w:sz w:val="21"/>
        </w:rPr>
        <w:t>goods-detail.html</w:t>
      </w:r>
      <w:r>
        <w:rPr>
          <w:rFonts w:ascii="宋体" w:hAnsi="宋体" w:eastAsia="宋体"/>
          <w:b w:val="0"/>
          <w:sz w:val="21"/>
        </w:rPr>
        <w:t xml:space="preserve"> 且内容页全程不展示价格；商品未过审或未上架时按钮不可点并提示。</w:t>
      </w:r>
    </w:p>
    <w:p>
      <w:pPr>
        <w:pStyle w:val="ListBullet"/>
        <w:spacing w:after="20"/>
        <w:ind w:left="425"/>
      </w:pPr>
      <w:r>
        <w:rPr>
          <w:rFonts w:ascii="宋体" w:hAnsi="宋体" w:eastAsia="宋体"/>
          <w:b/>
          <w:sz w:val="21"/>
        </w:rPr>
        <w:t>AC-C-20</w:t>
      </w:r>
      <w:r>
        <w:rPr>
          <w:rFonts w:ascii="宋体" w:hAnsi="宋体" w:eastAsia="宋体"/>
          <w:b w:val="0"/>
          <w:sz w:val="21"/>
        </w:rPr>
        <w:t xml:space="preserve"> 给定付费线下课，购票成功（</w:t>
      </w:r>
      <w:r>
        <w:rPr>
          <w:rFonts w:ascii="Menlo" w:hAnsi="Menlo" w:eastAsia="Menlo"/>
          <w:b w:val="0"/>
          <w:color w:val="A03030"/>
          <w:sz w:val="21"/>
        </w:rPr>
        <w:t>from=offline</w:t>
      </w:r>
      <w:r>
        <w:rPr>
          <w:rFonts w:ascii="宋体" w:hAnsi="宋体" w:eastAsia="宋体"/>
          <w:b w:val="0"/>
          <w:sz w:val="21"/>
        </w:rPr>
        <w:t>）则回详情显示已报名且权益绑定该课 ID。</w:t>
      </w:r>
    </w:p>
    <w:p>
      <w:pPr>
        <w:pStyle w:val="ListBullet"/>
        <w:spacing w:after="20"/>
        <w:ind w:left="425"/>
      </w:pPr>
      <w:r>
        <w:rPr>
          <w:rFonts w:ascii="宋体" w:hAnsi="宋体" w:eastAsia="宋体"/>
          <w:b/>
          <w:sz w:val="21"/>
        </w:rPr>
        <w:t>AC-C-21</w:t>
      </w:r>
      <w:r>
        <w:rPr>
          <w:rFonts w:ascii="宋体" w:hAnsi="宋体" w:eastAsia="宋体"/>
          <w:b w:val="0"/>
          <w:sz w:val="21"/>
        </w:rPr>
        <w:t xml:space="preserve"> 给定支付渠道返回「处理中」，用户停留在支付结果页则展示待确认态且可刷新结果（</w:t>
      </w:r>
      <w:r>
        <w:rPr>
          <w:rFonts w:ascii="宋体" w:hAnsi="宋体" w:eastAsia="宋体"/>
          <w:b/>
          <w:sz w:val="21"/>
        </w:rPr>
        <w:t>原型未承载，待补</w:t>
      </w:r>
      <w:r>
        <w:rPr>
          <w:rFonts w:ascii="宋体" w:hAnsi="宋体" w:eastAsia="宋体"/>
          <w:b w:val="0"/>
          <w:sz w:val="21"/>
        </w:rPr>
        <w:t>）。</w:t>
      </w:r>
    </w:p>
    <w:p>
      <w:pPr>
        <w:pStyle w:val="ListBullet"/>
        <w:spacing w:after="20"/>
        <w:ind w:left="425"/>
      </w:pPr>
      <w:r>
        <w:rPr>
          <w:rFonts w:ascii="宋体" w:hAnsi="宋体" w:eastAsia="宋体"/>
          <w:b/>
          <w:sz w:val="21"/>
        </w:rPr>
        <w:t>AC-C-22</w:t>
      </w:r>
      <w:r>
        <w:rPr>
          <w:rFonts w:ascii="宋体" w:hAnsi="宋体" w:eastAsia="宋体"/>
          <w:b w:val="0"/>
          <w:sz w:val="21"/>
        </w:rPr>
        <w:t xml:space="preserve"> 给定组合商品，在商品详情页与收银台展示时交付内容列出全部 N 项且标注「组合 N 项」。</w:t>
      </w:r>
    </w:p>
    <w:p>
      <w:pPr>
        <w:pStyle w:val="ListBullet"/>
        <w:spacing w:after="20"/>
        <w:ind w:left="425"/>
      </w:pPr>
      <w:r>
        <w:rPr>
          <w:rFonts w:ascii="宋体" w:hAnsi="宋体" w:eastAsia="宋体"/>
          <w:b/>
          <w:sz w:val="21"/>
        </w:rPr>
        <w:t>AC-C-23</w:t>
      </w:r>
      <w:r>
        <w:rPr>
          <w:rFonts w:ascii="宋体" w:hAnsi="宋体" w:eastAsia="宋体"/>
          <w:b w:val="0"/>
          <w:sz w:val="21"/>
        </w:rPr>
        <w:t xml:space="preserve"> 给定用户从内容页进入商品详情并支付成功，回到内容页（</w:t>
      </w:r>
      <w:r>
        <w:rPr>
          <w:rFonts w:ascii="Menlo" w:hAnsi="Menlo" w:eastAsia="Menlo"/>
          <w:b w:val="0"/>
          <w:color w:val="A03030"/>
          <w:sz w:val="21"/>
        </w:rPr>
        <w:t>&amp;bought=1</w:t>
      </w:r>
      <w:r>
        <w:rPr>
          <w:rFonts w:ascii="宋体" w:hAnsi="宋体" w:eastAsia="宋体"/>
          <w:b w:val="0"/>
          <w:sz w:val="21"/>
        </w:rPr>
        <w:t>）则权益补发、内容解锁。</w:t>
      </w:r>
    </w:p>
    <w:p>
      <w:r>
        <w:rPr>
          <w:rFonts w:ascii="宋体" w:hAnsi="宋体" w:eastAsia="宋体"/>
          <w:b/>
        </w:rPr>
        <w:t>开放问题</w:t>
      </w:r>
    </w:p>
    <w:p>
      <w:pPr>
        <w:pStyle w:val="ListBullet"/>
        <w:spacing w:after="20"/>
        <w:ind w:left="425"/>
      </w:pPr>
      <w:r>
        <w:rPr>
          <w:rFonts w:ascii="宋体" w:hAnsi="宋体" w:eastAsia="宋体"/>
          <w:b/>
          <w:sz w:val="21"/>
        </w:rPr>
        <w:t>Q-53-11</w:t>
      </w:r>
      <w:r>
        <w:rPr>
          <w:rFonts w:ascii="宋体" w:hAnsi="宋体" w:eastAsia="宋体"/>
          <w:b w:val="0"/>
          <w:sz w:val="21"/>
        </w:rPr>
        <w:t>：支付结果页成功描述含「资金进入艺博备付金待分账（示意）」，与「C 端正式版不展示分账信息」口径冲突，需确认是否保留为纯演示文案。</w:t>
      </w:r>
    </w:p>
    <w:p>
      <w:pPr>
        <w:pStyle w:val="ListBullet"/>
        <w:spacing w:after="20"/>
        <w:ind w:left="425"/>
      </w:pPr>
      <w:r>
        <w:rPr>
          <w:rFonts w:ascii="宋体" w:hAnsi="宋体" w:eastAsia="宋体"/>
          <w:b/>
          <w:sz w:val="21"/>
        </w:rPr>
        <w:t>Q-53-12</w:t>
      </w:r>
      <w:r>
        <w:rPr>
          <w:rFonts w:ascii="宋体" w:hAnsi="宋体" w:eastAsia="宋体"/>
          <w:b w:val="0"/>
          <w:sz w:val="21"/>
        </w:rPr>
        <w:t>：支付结果四态（成功 / 取消 / 失败 / 待确认）原型的「取消 / 失败 / 待确认」缺失，需补 UI 与刷新逻辑。</w:t>
      </w:r>
    </w:p>
    <w:p>
      <w:pPr>
        <w:pStyle w:val="ListBullet"/>
        <w:spacing w:after="20"/>
        <w:ind w:left="425"/>
      </w:pPr>
      <w:r>
        <w:rPr>
          <w:rFonts w:ascii="宋体" w:hAnsi="宋体" w:eastAsia="宋体"/>
          <w:b/>
          <w:sz w:val="21"/>
        </w:rPr>
        <w:t>Q-53-13</w:t>
      </w:r>
      <w:r>
        <w:rPr>
          <w:rFonts w:ascii="宋体" w:hAnsi="宋体" w:eastAsia="宋体"/>
          <w:b w:val="0"/>
          <w:sz w:val="21"/>
        </w:rPr>
        <w:t>：收银台支付方式仅微信支付可用（零钱 / 银行卡置灰），需确认复用微信直连 or 通联渠道下的支付形态。</w:t>
      </w:r>
    </w:p>
    <w:p>
      <w:pPr>
        <w:pStyle w:val="Heading3"/>
      </w:pPr>
      <w:r>
        <w:rPr>
          <w:rFonts w:ascii="微软雅黑" w:hAnsi="微软雅黑" w:eastAsia="微软雅黑"/>
          <w:b/>
        </w:rPr>
        <w:t>5.3.8 我的（订单 / 已购 / 可学）</w:t>
      </w:r>
    </w:p>
    <w:p>
      <w:r>
        <w:rPr>
          <w:rFonts w:ascii="宋体" w:hAnsi="宋体" w:eastAsia="宋体"/>
          <w:b/>
        </w:rPr>
        <w:t>模块目标</w:t>
      </w:r>
      <w:r>
        <w:rPr>
          <w:rFonts w:ascii="宋体" w:hAnsi="宋体" w:eastAsia="宋体"/>
          <w:b w:val="0"/>
        </w:rPr>
        <w:t>：以账户视角聚合用户的订单、已购内容、已预约直播与已报名线下课入口。</w:t>
      </w:r>
    </w:p>
    <w:p>
      <w:r>
        <w:rPr>
          <w:rFonts w:ascii="宋体" w:hAnsi="宋体" w:eastAsia="宋体"/>
          <w:b/>
        </w:rPr>
        <w:t>用户与场景</w:t>
      </w:r>
      <w:r>
        <w:rPr>
          <w:rFonts w:ascii="宋体" w:hAnsi="宋体" w:eastAsia="宋体"/>
          <w:b w:val="0"/>
        </w:rPr>
        <w:t>：</w:t>
      </w:r>
    </w:p>
    <w:p>
      <w:pPr>
        <w:pStyle w:val="ListNumber"/>
        <w:spacing w:after="20"/>
        <w:ind w:left="425"/>
      </w:pPr>
      <w:r>
        <w:rPr>
          <w:rFonts w:ascii="宋体" w:hAnsi="宋体" w:eastAsia="宋体"/>
          <w:b w:val="0"/>
          <w:sz w:val="21"/>
        </w:rPr>
        <w:t>学员在「我的」查看进行中的课程并继续学习，或查看待付款订单去支付。</w:t>
      </w:r>
    </w:p>
    <w:p>
      <w:pPr>
        <w:pStyle w:val="ListNumber"/>
        <w:spacing w:after="20"/>
        <w:ind w:left="425"/>
      </w:pPr>
      <w:r>
        <w:rPr>
          <w:rFonts w:ascii="宋体" w:hAnsi="宋体" w:eastAsia="宋体"/>
          <w:b w:val="0"/>
          <w:sz w:val="21"/>
        </w:rPr>
        <w:t>学员对已完成的直播门票申请退款。</w:t>
      </w:r>
    </w:p>
    <w:p>
      <w:pPr>
        <w:pStyle w:val="ListNumber"/>
        <w:spacing w:after="20"/>
        <w:ind w:left="425"/>
      </w:pPr>
      <w:r>
        <w:rPr>
          <w:rFonts w:ascii="宋体" w:hAnsi="宋体" w:eastAsia="宋体"/>
          <w:b w:val="0"/>
          <w:sz w:val="21"/>
        </w:rPr>
        <w:t>学员进入「全部课程」查看聚合的已购 / 已加入内容。</w:t>
      </w:r>
    </w:p>
    <w:p>
      <w:r>
        <w:rPr>
          <w:rFonts w:ascii="宋体" w:hAnsi="宋体" w:eastAsia="宋体"/>
          <w:b/>
        </w:rPr>
        <w:t>功能摘要表</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shd w:val="clear" w:fill="4472C4"/>
          </w:tcPr>
          <w:p>
            <w:pPr>
              <w:spacing w:after="20" w:line="276" w:lineRule="auto"/>
            </w:pPr>
            <w:r>
              <w:rPr>
                <w:b/>
                <w:color w:val="FFFFFF"/>
                <w:sz w:val="19"/>
              </w:rPr>
            </w:r>
            <w:r>
              <w:rPr>
                <w:rFonts w:ascii="宋体" w:hAnsi="宋体" w:eastAsia="宋体"/>
                <w:b/>
                <w:color w:val="FFFFFF"/>
                <w:sz w:val="19"/>
              </w:rPr>
              <w:t>Tab/类型</w:t>
            </w:r>
          </w:p>
        </w:tc>
        <w:tc>
          <w:tcPr>
            <w:tcW w:type="dxa" w:w="1792"/>
            <w:shd w:val="clear" w:fill="4472C4"/>
          </w:tcPr>
          <w:p>
            <w:pPr>
              <w:spacing w:after="20" w:line="276" w:lineRule="auto"/>
            </w:pPr>
            <w:r>
              <w:rPr>
                <w:b/>
                <w:color w:val="FFFFFF"/>
                <w:sz w:val="19"/>
              </w:rPr>
            </w:r>
            <w:r>
              <w:rPr>
                <w:rFonts w:ascii="宋体" w:hAnsi="宋体" w:eastAsia="宋体"/>
                <w:b/>
                <w:color w:val="FFFFFF"/>
                <w:sz w:val="19"/>
              </w:rPr>
              <w:t>功能</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页面文件</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页面要点</w:t>
            </w:r>
          </w:p>
        </w:tc>
        <w:tc>
          <w:tcPr>
            <w:tcW w:type="dxa" w:w="1792"/>
            <w:shd w:val="clear" w:fill="4472C4"/>
          </w:tcPr>
          <w:p>
            <w:pPr>
              <w:spacing w:after="20" w:line="276" w:lineRule="auto"/>
            </w:pPr>
            <w:r>
              <w:rPr>
                <w:b/>
                <w:color w:val="FFFFFF"/>
                <w:sz w:val="19"/>
              </w:rPr>
            </w:r>
            <w:r>
              <w:rPr>
                <w:rFonts w:ascii="宋体" w:hAnsi="宋体" w:eastAsia="宋体"/>
                <w:b/>
                <w:color w:val="FFFFFF"/>
                <w:sz w:val="19"/>
              </w:rPr>
              <w:t>优先级</w:t>
            </w:r>
          </w:p>
        </w:tc>
      </w:tr>
      <w:tr>
        <w:tc>
          <w:tcPr>
            <w:tcW w:type="dxa" w:w="1792"/>
          </w:tcPr>
          <w:p>
            <w:pPr>
              <w:spacing w:after="20" w:line="276" w:lineRule="auto"/>
            </w:pPr>
            <w:r>
              <w:rPr>
                <w:sz w:val="19"/>
              </w:rPr>
            </w:r>
            <w:r>
              <w:rPr>
                <w:rFonts w:ascii="宋体" w:hAnsi="宋体" w:eastAsia="宋体"/>
                <w:b w:val="0"/>
                <w:sz w:val="19"/>
              </w:rPr>
              <w:t>Tab 我的</w:t>
            </w:r>
          </w:p>
        </w:tc>
        <w:tc>
          <w:tcPr>
            <w:tcW w:type="dxa" w:w="1792"/>
          </w:tcPr>
          <w:p>
            <w:pPr>
              <w:spacing w:after="20" w:line="276" w:lineRule="auto"/>
            </w:pPr>
            <w:r>
              <w:rPr>
                <w:sz w:val="19"/>
              </w:rPr>
            </w:r>
            <w:r>
              <w:rPr>
                <w:rFonts w:ascii="宋体" w:hAnsi="宋体" w:eastAsia="宋体"/>
                <w:b w:val="0"/>
                <w:sz w:val="19"/>
              </w:rPr>
              <w:t>账户与资产入口</w:t>
            </w:r>
          </w:p>
        </w:tc>
        <w:tc>
          <w:tcPr>
            <w:tcW w:type="dxa" w:w="1792"/>
          </w:tcPr>
          <w:p>
            <w:pPr>
              <w:spacing w:after="20" w:line="276" w:lineRule="auto"/>
            </w:pPr>
            <w:r>
              <w:rPr>
                <w:sz w:val="19"/>
              </w:rPr>
            </w:r>
            <w:r>
              <w:rPr>
                <w:rFonts w:ascii="Menlo" w:hAnsi="Menlo" w:eastAsia="Menlo"/>
                <w:b w:val="0"/>
                <w:color w:val="A03030"/>
                <w:sz w:val="19"/>
              </w:rPr>
              <w:t>mine.html</w:t>
            </w:r>
          </w:p>
        </w:tc>
        <w:tc>
          <w:tcPr>
            <w:tcW w:type="dxa" w:w="1792"/>
          </w:tcPr>
          <w:p>
            <w:pPr>
              <w:spacing w:after="20" w:line="276" w:lineRule="auto"/>
            </w:pPr>
            <w:r>
              <w:rPr>
                <w:sz w:val="19"/>
              </w:rPr>
            </w:r>
            <w:r>
              <w:rPr>
                <w:rFonts w:ascii="宋体" w:hAnsi="宋体" w:eastAsia="宋体"/>
                <w:b w:val="0"/>
                <w:sz w:val="19"/>
              </w:rPr>
              <w:t>用户卡 + 三区块 + 更多服务</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独立页</w:t>
            </w:r>
          </w:p>
        </w:tc>
        <w:tc>
          <w:tcPr>
            <w:tcW w:type="dxa" w:w="1792"/>
          </w:tcPr>
          <w:p>
            <w:pPr>
              <w:spacing w:after="20" w:line="276" w:lineRule="auto"/>
            </w:pPr>
            <w:r>
              <w:rPr>
                <w:sz w:val="19"/>
              </w:rPr>
            </w:r>
            <w:r>
              <w:rPr>
                <w:rFonts w:ascii="宋体" w:hAnsi="宋体" w:eastAsia="宋体"/>
                <w:b w:val="0"/>
                <w:sz w:val="19"/>
              </w:rPr>
              <w:t>我的订单</w:t>
            </w:r>
          </w:p>
        </w:tc>
        <w:tc>
          <w:tcPr>
            <w:tcW w:type="dxa" w:w="1792"/>
          </w:tcPr>
          <w:p>
            <w:pPr>
              <w:spacing w:after="20" w:line="276" w:lineRule="auto"/>
            </w:pPr>
            <w:r>
              <w:rPr>
                <w:sz w:val="19"/>
              </w:rPr>
            </w:r>
            <w:r>
              <w:rPr>
                <w:rFonts w:ascii="Menlo" w:hAnsi="Menlo" w:eastAsia="Menlo"/>
                <w:b w:val="0"/>
                <w:color w:val="A03030"/>
                <w:sz w:val="19"/>
              </w:rPr>
              <w:t>orders.html</w:t>
            </w:r>
          </w:p>
        </w:tc>
        <w:tc>
          <w:tcPr>
            <w:tcW w:type="dxa" w:w="1792"/>
          </w:tcPr>
          <w:p>
            <w:pPr>
              <w:spacing w:after="20" w:line="276" w:lineRule="auto"/>
            </w:pPr>
            <w:r>
              <w:rPr>
                <w:sz w:val="19"/>
              </w:rPr>
            </w:r>
            <w:r>
              <w:rPr>
                <w:rFonts w:ascii="宋体" w:hAnsi="宋体" w:eastAsia="宋体"/>
                <w:b w:val="0"/>
                <w:sz w:val="19"/>
              </w:rPr>
              <w:t>状态 Tab + 订单卡 + 退款申请</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独立页</w:t>
            </w:r>
          </w:p>
        </w:tc>
        <w:tc>
          <w:tcPr>
            <w:tcW w:type="dxa" w:w="1792"/>
          </w:tcPr>
          <w:p>
            <w:pPr>
              <w:spacing w:after="20" w:line="276" w:lineRule="auto"/>
            </w:pPr>
            <w:r>
              <w:rPr>
                <w:sz w:val="19"/>
              </w:rPr>
            </w:r>
            <w:r>
              <w:rPr>
                <w:rFonts w:ascii="宋体" w:hAnsi="宋体" w:eastAsia="宋体"/>
                <w:b w:val="0"/>
                <w:sz w:val="19"/>
              </w:rPr>
              <w:t>我的课程（新增）</w:t>
            </w:r>
          </w:p>
        </w:tc>
        <w:tc>
          <w:tcPr>
            <w:tcW w:type="dxa" w:w="1792"/>
          </w:tcPr>
          <w:p>
            <w:pPr>
              <w:spacing w:after="20" w:line="276" w:lineRule="auto"/>
            </w:pPr>
            <w:r>
              <w:rPr>
                <w:sz w:val="19"/>
              </w:rPr>
            </w:r>
            <w:r>
              <w:rPr>
                <w:rFonts w:ascii="Menlo" w:hAnsi="Menlo" w:eastAsia="Menlo"/>
                <w:b w:val="0"/>
                <w:color w:val="A03030"/>
                <w:sz w:val="19"/>
              </w:rPr>
              <w:t>my-courses.html</w:t>
            </w:r>
          </w:p>
        </w:tc>
        <w:tc>
          <w:tcPr>
            <w:tcW w:type="dxa" w:w="1792"/>
          </w:tcPr>
          <w:p>
            <w:pPr>
              <w:spacing w:after="20" w:line="276" w:lineRule="auto"/>
            </w:pPr>
            <w:r>
              <w:rPr>
                <w:sz w:val="19"/>
              </w:rPr>
            </w:r>
            <w:r>
              <w:rPr>
                <w:rFonts w:ascii="宋体" w:hAnsi="宋体" w:eastAsia="宋体"/>
                <w:b w:val="0"/>
                <w:sz w:val="19"/>
              </w:rPr>
              <w:t>概览 + 类型 Tab + 统一卡片</w:t>
            </w:r>
          </w:p>
        </w:tc>
        <w:tc>
          <w:tcPr>
            <w:tcW w:type="dxa" w:w="1792"/>
          </w:tcPr>
          <w:p>
            <w:pPr>
              <w:spacing w:after="20" w:line="276" w:lineRule="auto"/>
            </w:pPr>
            <w:r>
              <w:rPr>
                <w:sz w:val="19"/>
              </w:rPr>
            </w:r>
            <w:r>
              <w:rPr>
                <w:rFonts w:ascii="宋体" w:hAnsi="宋体" w:eastAsia="宋体"/>
                <w:b w:val="0"/>
                <w:sz w:val="19"/>
              </w:rPr>
              <w:t>P0</w:t>
            </w:r>
          </w:p>
        </w:tc>
      </w:tr>
    </w:tbl>
    <w:p/>
    <w:p>
      <w:r>
        <w:rPr>
          <w:rFonts w:ascii="宋体" w:hAnsi="宋体" w:eastAsia="宋体"/>
          <w:b/>
        </w:rPr>
        <w:t>页面与交互</w:t>
      </w:r>
    </w:p>
    <w:p>
      <w:pPr>
        <w:pStyle w:val="Heading4"/>
      </w:pPr>
      <w:r>
        <w:rPr>
          <w:rFonts w:ascii="微软雅黑" w:hAnsi="微软雅黑" w:eastAsia="微软雅黑"/>
          <w:b/>
        </w:rPr>
        <w:t xml:space="preserve">我的 </w:t>
      </w:r>
      <w:r>
        <w:rPr>
          <w:rFonts w:ascii="微软雅黑" w:hAnsi="微软雅黑" w:eastAsia="微软雅黑"/>
          <w:b/>
          <w:color w:val="A03030"/>
          <w:sz w:val="19"/>
        </w:rPr>
        <w:t>mine.html</w:t>
      </w:r>
    </w:p>
    <w:p>
      <w:pPr>
        <w:pStyle w:val="ListBullet"/>
        <w:spacing w:after="20"/>
        <w:ind w:left="425"/>
      </w:pPr>
      <w:r>
        <w:rPr>
          <w:rFonts w:ascii="宋体" w:hAnsi="宋体" w:eastAsia="宋体"/>
          <w:b/>
          <w:sz w:val="21"/>
        </w:rPr>
        <w:t>页面目的</w:t>
      </w:r>
      <w:r>
        <w:rPr>
          <w:rFonts w:ascii="宋体" w:hAnsi="宋体" w:eastAsia="宋体"/>
          <w:b w:val="0"/>
          <w:sz w:val="21"/>
        </w:rPr>
        <w:t>：账户主页与资产入口。</w:t>
      </w:r>
    </w:p>
    <w:p>
      <w:pPr>
        <w:pStyle w:val="ListBullet"/>
        <w:spacing w:after="20"/>
        <w:ind w:left="425"/>
      </w:pPr>
      <w:r>
        <w:rPr>
          <w:rFonts w:ascii="宋体" w:hAnsi="宋体" w:eastAsia="宋体"/>
          <w:b/>
          <w:sz w:val="21"/>
        </w:rPr>
        <w:t>页面结构</w:t>
      </w:r>
      <w:r>
        <w:rPr>
          <w:rFonts w:ascii="宋体" w:hAnsi="宋体" w:eastAsia="宋体"/>
          <w:b w:val="0"/>
          <w:sz w:val="21"/>
        </w:rPr>
        <w:t>：用户卡（头像 / 昵称「李女士」/ 脱敏手机 138</w:t>
      </w:r>
      <w:r>
        <w:rPr>
          <w:rFonts w:ascii="宋体" w:hAnsi="宋体" w:eastAsia="宋体"/>
          <w:b/>
          <w:sz w:val="21"/>
        </w:rPr>
        <w:t xml:space="preserve">**2610 / 已加入天数与学习数）→ </w:t>
      </w:r>
      <w:r>
        <w:rPr>
          <w:rFonts w:ascii="宋体" w:hAnsi="宋体" w:eastAsia="宋体"/>
          <w:b w:val="0"/>
          <w:sz w:val="21"/>
        </w:rPr>
        <w:t>我的课程</w:t>
      </w:r>
      <w:r>
        <w:rPr>
          <w:rFonts w:ascii="宋体" w:hAnsi="宋体" w:eastAsia="宋体"/>
          <w:b/>
          <w:sz w:val="21"/>
        </w:rPr>
        <w:t xml:space="preserve">（「继续学习 →」进 `learn.html?id=C001`、「开始学习 →」进 `course.html?id=CP001`、「全部课程 ›」）→ </w:t>
      </w:r>
      <w:r>
        <w:rPr>
          <w:rFonts w:ascii="宋体" w:hAnsi="宋体" w:eastAsia="宋体"/>
          <w:b w:val="0"/>
          <w:sz w:val="21"/>
        </w:rPr>
        <w:t>我的直播</w:t>
      </w:r>
      <w:r>
        <w:rPr>
          <w:rFonts w:ascii="宋体" w:hAnsi="宋体" w:eastAsia="宋体"/>
          <w:b/>
          <w:sz w:val="21"/>
        </w:rPr>
        <w:t xml:space="preserve">（「已预约 · 今天 20:00」→ `live-room.html`）→ </w:t>
      </w:r>
      <w:r>
        <w:rPr>
          <w:rFonts w:ascii="宋体" w:hAnsi="宋体" w:eastAsia="宋体"/>
          <w:b w:val="0"/>
          <w:sz w:val="21"/>
        </w:rPr>
        <w:t>我的报名</w:t>
      </w:r>
      <w:r>
        <w:rPr>
          <w:rFonts w:ascii="宋体" w:hAnsi="宋体" w:eastAsia="宋体"/>
          <w:b/>
          <w:sz w:val="21"/>
        </w:rPr>
        <w:t xml:space="preserve">（→ `offline-detail.html?id=O002&amp;signed=1`）→ </w:t>
      </w:r>
      <w:r>
        <w:rPr>
          <w:rFonts w:ascii="宋体" w:hAnsi="宋体" w:eastAsia="宋体"/>
          <w:b w:val="0"/>
          <w:sz w:val="21"/>
        </w:rPr>
        <w:t xml:space="preserve">更多服务**（我的订单 → </w:t>
      </w:r>
      <w:r>
        <w:rPr>
          <w:rFonts w:ascii="Menlo" w:hAnsi="Menlo" w:eastAsia="Menlo"/>
          <w:b w:val="0"/>
          <w:color w:val="A03030"/>
          <w:sz w:val="21"/>
        </w:rPr>
        <w:t>orders.html</w:t>
      </w:r>
      <w:r>
        <w:rPr>
          <w:rFonts w:ascii="宋体" w:hAnsi="宋体" w:eastAsia="宋体"/>
          <w:b w:val="0"/>
          <w:sz w:val="21"/>
        </w:rPr>
        <w:t>；添加老师企业微信 → Toast）。</w:t>
      </w:r>
    </w:p>
    <w:p>
      <w:pPr>
        <w:pStyle w:val="ListBullet"/>
        <w:spacing w:after="20"/>
        <w:ind w:left="425"/>
      </w:pPr>
      <w:r>
        <w:rPr>
          <w:rFonts w:ascii="宋体" w:hAnsi="宋体" w:eastAsia="宋体"/>
          <w:b/>
          <w:sz w:val="21"/>
        </w:rPr>
        <w:t>主路径操作步骤</w:t>
      </w:r>
      <w:r>
        <w:rPr>
          <w:rFonts w:ascii="宋体" w:hAnsi="宋体" w:eastAsia="宋体"/>
          <w:b w:val="0"/>
          <w:sz w:val="21"/>
        </w:rPr>
        <w:t>：</w:t>
      </w:r>
    </w:p>
    <w:p>
      <w:pPr>
        <w:pStyle w:val="ListNumber"/>
        <w:spacing w:after="20"/>
        <w:ind w:left="765"/>
      </w:pPr>
      <w:r>
        <w:rPr>
          <w:rFonts w:ascii="宋体" w:hAnsi="宋体" w:eastAsia="宋体"/>
          <w:b w:val="0"/>
          <w:sz w:val="21"/>
        </w:rPr>
        <w:t xml:space="preserve">点「全部课程 ›」→ 进 </w:t>
      </w:r>
      <w:r>
        <w:rPr>
          <w:rFonts w:ascii="Menlo" w:hAnsi="Menlo" w:eastAsia="Menlo"/>
          <w:b w:val="0"/>
          <w:color w:val="A03030"/>
          <w:sz w:val="21"/>
        </w:rPr>
        <w:t>my-courses.html</w:t>
      </w:r>
      <w:r>
        <w:rPr>
          <w:rFonts w:ascii="宋体" w:hAnsi="宋体" w:eastAsia="宋体"/>
          <w:b w:val="0"/>
          <w:sz w:val="21"/>
        </w:rPr>
        <w:t>。</w:t>
      </w:r>
    </w:p>
    <w:p>
      <w:pPr>
        <w:pStyle w:val="ListNumber"/>
        <w:spacing w:after="20"/>
        <w:ind w:left="765"/>
      </w:pPr>
      <w:r>
        <w:rPr>
          <w:rFonts w:ascii="宋体" w:hAnsi="宋体" w:eastAsia="宋体"/>
          <w:b w:val="0"/>
          <w:sz w:val="21"/>
        </w:rPr>
        <w:t xml:space="preserve">点课程卡「继续学习 →」→ 进 </w:t>
      </w:r>
      <w:r>
        <w:rPr>
          <w:rFonts w:ascii="Menlo" w:hAnsi="Menlo" w:eastAsia="Menlo"/>
          <w:b w:val="0"/>
          <w:color w:val="A03030"/>
          <w:sz w:val="21"/>
        </w:rPr>
        <w:t>learn.html</w:t>
      </w:r>
      <w:r>
        <w:rPr>
          <w:rFonts w:ascii="宋体" w:hAnsi="宋体" w:eastAsia="宋体"/>
          <w:b w:val="0"/>
          <w:sz w:val="21"/>
        </w:rPr>
        <w:t>。</w:t>
      </w:r>
    </w:p>
    <w:p>
      <w:pPr>
        <w:pStyle w:val="ListNumber"/>
        <w:spacing w:after="20"/>
        <w:ind w:left="765"/>
      </w:pPr>
      <w:r>
        <w:rPr>
          <w:rFonts w:ascii="宋体" w:hAnsi="宋体" w:eastAsia="宋体"/>
          <w:b w:val="0"/>
          <w:sz w:val="21"/>
        </w:rPr>
        <w:t xml:space="preserve">点「我的订单」→ 进 </w:t>
      </w:r>
      <w:r>
        <w:rPr>
          <w:rFonts w:ascii="Menlo" w:hAnsi="Menlo" w:eastAsia="Menlo"/>
          <w:b w:val="0"/>
          <w:color w:val="A03030"/>
          <w:sz w:val="21"/>
        </w:rPr>
        <w:t>orders.html</w:t>
      </w:r>
      <w:r>
        <w:rPr>
          <w:rFonts w:ascii="宋体" w:hAnsi="宋体" w:eastAsia="宋体"/>
          <w:b w:val="0"/>
          <w:sz w:val="21"/>
        </w:rPr>
        <w:t>。</w:t>
      </w:r>
    </w:p>
    <w:p>
      <w:pPr>
        <w:pStyle w:val="ListNumber"/>
        <w:spacing w:after="20"/>
        <w:ind w:left="765"/>
      </w:pPr>
      <w:r>
        <w:rPr>
          <w:rFonts w:ascii="宋体" w:hAnsi="宋体" w:eastAsia="宋体"/>
          <w:b w:val="0"/>
          <w:sz w:val="21"/>
        </w:rPr>
        <w:t>点「添加老师企业微信」→ Toast「已复制老师企业微信（原型）」。</w:t>
      </w:r>
    </w:p>
    <w:p>
      <w:pPr>
        <w:pStyle w:val="ListBullet"/>
        <w:spacing w:after="20"/>
        <w:ind w:left="425"/>
      </w:pPr>
      <w:r>
        <w:rPr>
          <w:rFonts w:ascii="宋体" w:hAnsi="宋体" w:eastAsia="宋体"/>
          <w:b/>
          <w:sz w:val="21"/>
        </w:rPr>
        <w:t>关键交互</w:t>
      </w:r>
      <w:r>
        <w:rPr>
          <w:rFonts w:ascii="宋体" w:hAnsi="宋体" w:eastAsia="宋体"/>
          <w:b w:val="0"/>
          <w:sz w:val="21"/>
        </w:rPr>
        <w:t>：与学习中心分工——我的侧重账户 / 订单 / 资产入口，日常「学什么」以学习中心为准。</w:t>
      </w:r>
    </w:p>
    <w:p>
      <w:pPr>
        <w:pStyle w:val="ListBullet"/>
        <w:spacing w:after="20"/>
        <w:ind w:left="425"/>
      </w:pPr>
      <w:r>
        <w:rPr>
          <w:rFonts w:ascii="宋体" w:hAnsi="宋体" w:eastAsia="宋体"/>
          <w:b/>
          <w:sz w:val="21"/>
        </w:rPr>
        <w:t>跳转关系</w:t>
      </w:r>
      <w:r>
        <w:rPr>
          <w:rFonts w:ascii="宋体" w:hAnsi="宋体" w:eastAsia="宋体"/>
          <w:b w:val="0"/>
          <w:sz w:val="21"/>
        </w:rPr>
        <w:t>：</w:t>
      </w:r>
      <w:r>
        <w:rPr>
          <w:rFonts w:ascii="Menlo" w:hAnsi="Menlo" w:eastAsia="Menlo"/>
          <w:b w:val="0"/>
          <w:color w:val="A03030"/>
          <w:sz w:val="21"/>
        </w:rPr>
        <w:t>my-courses.html</w:t>
      </w:r>
      <w:r>
        <w:rPr>
          <w:rFonts w:ascii="宋体" w:hAnsi="宋体" w:eastAsia="宋体"/>
          <w:b w:val="0"/>
          <w:sz w:val="21"/>
        </w:rPr>
        <w:t xml:space="preserve"> / </w:t>
      </w:r>
      <w:r>
        <w:rPr>
          <w:rFonts w:ascii="Menlo" w:hAnsi="Menlo" w:eastAsia="Menlo"/>
          <w:b w:val="0"/>
          <w:color w:val="A03030"/>
          <w:sz w:val="21"/>
        </w:rPr>
        <w:t>learn.html</w:t>
      </w:r>
      <w:r>
        <w:rPr>
          <w:rFonts w:ascii="宋体" w:hAnsi="宋体" w:eastAsia="宋体"/>
          <w:b w:val="0"/>
          <w:sz w:val="21"/>
        </w:rPr>
        <w:t xml:space="preserve"> / </w:t>
      </w:r>
      <w:r>
        <w:rPr>
          <w:rFonts w:ascii="Menlo" w:hAnsi="Menlo" w:eastAsia="Menlo"/>
          <w:b w:val="0"/>
          <w:color w:val="A03030"/>
          <w:sz w:val="21"/>
        </w:rPr>
        <w:t>course.html</w:t>
      </w:r>
      <w:r>
        <w:rPr>
          <w:rFonts w:ascii="宋体" w:hAnsi="宋体" w:eastAsia="宋体"/>
          <w:b w:val="0"/>
          <w:sz w:val="21"/>
        </w:rPr>
        <w:t xml:space="preserve"> / </w:t>
      </w:r>
      <w:r>
        <w:rPr>
          <w:rFonts w:ascii="Menlo" w:hAnsi="Menlo" w:eastAsia="Menlo"/>
          <w:b w:val="0"/>
          <w:color w:val="A03030"/>
          <w:sz w:val="21"/>
        </w:rPr>
        <w:t>live-room.html</w:t>
      </w:r>
      <w:r>
        <w:rPr>
          <w:rFonts w:ascii="宋体" w:hAnsi="宋体" w:eastAsia="宋体"/>
          <w:b w:val="0"/>
          <w:sz w:val="21"/>
        </w:rPr>
        <w:t xml:space="preserve"> / </w:t>
      </w:r>
      <w:r>
        <w:rPr>
          <w:rFonts w:ascii="Menlo" w:hAnsi="Menlo" w:eastAsia="Menlo"/>
          <w:b w:val="0"/>
          <w:color w:val="A03030"/>
          <w:sz w:val="21"/>
        </w:rPr>
        <w:t>offline-detail.html</w:t>
      </w:r>
      <w:r>
        <w:rPr>
          <w:rFonts w:ascii="宋体" w:hAnsi="宋体" w:eastAsia="宋体"/>
          <w:b w:val="0"/>
          <w:sz w:val="21"/>
        </w:rPr>
        <w:t xml:space="preserve"> / </w:t>
      </w:r>
      <w:r>
        <w:rPr>
          <w:rFonts w:ascii="Menlo" w:hAnsi="Menlo" w:eastAsia="Menlo"/>
          <w:b w:val="0"/>
          <w:color w:val="A03030"/>
          <w:sz w:val="21"/>
        </w:rPr>
        <w:t>orders.html</w:t>
      </w:r>
      <w:r>
        <w:rPr>
          <w:rFonts w:ascii="宋体" w:hAnsi="宋体" w:eastAsia="宋体"/>
          <w:b w:val="0"/>
          <w:sz w:val="21"/>
        </w:rPr>
        <w:t>。</w:t>
      </w:r>
    </w:p>
    <w:p>
      <w:pPr>
        <w:pStyle w:val="ListBullet"/>
        <w:spacing w:after="20"/>
        <w:ind w:left="425"/>
      </w:pPr>
      <w:r>
        <w:rPr>
          <w:rFonts w:ascii="宋体" w:hAnsi="宋体" w:eastAsia="宋体"/>
          <w:b/>
          <w:sz w:val="21"/>
        </w:rPr>
        <w:t>原型</w:t>
      </w:r>
      <w:r>
        <w:rPr>
          <w:rFonts w:ascii="宋体" w:hAnsi="宋体" w:eastAsia="宋体"/>
          <w:b w:val="0"/>
          <w:sz w:val="21"/>
        </w:rPr>
        <w:t>：</w:t>
      </w:r>
      <w:r>
        <w:rPr>
          <w:rFonts w:ascii="Menlo" w:hAnsi="Menlo" w:eastAsia="Menlo"/>
          <w:b w:val="0"/>
          <w:color w:val="A03030"/>
          <w:sz w:val="21"/>
        </w:rPr>
        <w:t>prototype/miniprogram/mine.html</w:t>
      </w:r>
    </w:p>
    <w:p>
      <w:pPr>
        <w:pStyle w:val="Heading4"/>
      </w:pPr>
      <w:r>
        <w:rPr>
          <w:rFonts w:ascii="微软雅黑" w:hAnsi="微软雅黑" w:eastAsia="微软雅黑"/>
          <w:b/>
        </w:rPr>
        <w:t xml:space="preserve">我的订单 </w:t>
      </w:r>
      <w:r>
        <w:rPr>
          <w:rFonts w:ascii="微软雅黑" w:hAnsi="微软雅黑" w:eastAsia="微软雅黑"/>
          <w:b/>
          <w:color w:val="A03030"/>
          <w:sz w:val="19"/>
        </w:rPr>
        <w:t>orders.html</w:t>
      </w:r>
    </w:p>
    <w:p>
      <w:pPr>
        <w:pStyle w:val="ListBullet"/>
        <w:spacing w:after="20"/>
        <w:ind w:left="425"/>
      </w:pPr>
      <w:r>
        <w:rPr>
          <w:rFonts w:ascii="宋体" w:hAnsi="宋体" w:eastAsia="宋体"/>
          <w:b/>
          <w:sz w:val="21"/>
        </w:rPr>
        <w:t>页面目的</w:t>
      </w:r>
      <w:r>
        <w:rPr>
          <w:rFonts w:ascii="宋体" w:hAnsi="宋体" w:eastAsia="宋体"/>
          <w:b w:val="0"/>
          <w:sz w:val="21"/>
        </w:rPr>
        <w:t>：C 端自有订单列表与操作。</w:t>
      </w:r>
    </w:p>
    <w:p>
      <w:pPr>
        <w:pStyle w:val="ListBullet"/>
        <w:spacing w:after="20"/>
        <w:ind w:left="425"/>
      </w:pPr>
      <w:r>
        <w:rPr>
          <w:rFonts w:ascii="宋体" w:hAnsi="宋体" w:eastAsia="宋体"/>
          <w:b/>
          <w:sz w:val="21"/>
        </w:rPr>
        <w:t>页面结构</w:t>
      </w:r>
      <w:r>
        <w:rPr>
          <w:rFonts w:ascii="宋体" w:hAnsi="宋体" w:eastAsia="宋体"/>
          <w:b w:val="0"/>
          <w:sz w:val="21"/>
        </w:rPr>
        <w:t>：返回「我的」→ 状态 Tab（全部 / 待付款 / 已完成 / 退款申请中 / 已退款）→ 订单卡（订单号 / 状态 / 商品封面 / 标题 / 规格 / 价格 / 时间 / 操作按钮）。</w:t>
      </w:r>
    </w:p>
    <w:p>
      <w:pPr>
        <w:pStyle w:val="ListBullet"/>
        <w:spacing w:after="20"/>
        <w:ind w:left="425"/>
      </w:pPr>
      <w:r>
        <w:rPr>
          <w:rFonts w:ascii="宋体" w:hAnsi="宋体" w:eastAsia="宋体"/>
          <w:b/>
          <w:sz w:val="21"/>
        </w:rPr>
        <w:t>主路径操作步骤</w:t>
      </w:r>
      <w:r>
        <w:rPr>
          <w:rFonts w:ascii="宋体" w:hAnsi="宋体" w:eastAsia="宋体"/>
          <w:b w:val="0"/>
          <w:sz w:val="21"/>
        </w:rPr>
        <w:t>：</w:t>
      </w:r>
    </w:p>
    <w:p>
      <w:pPr>
        <w:pStyle w:val="ListNumber"/>
        <w:spacing w:after="20"/>
        <w:ind w:left="765"/>
      </w:pPr>
      <w:r>
        <w:rPr>
          <w:rFonts w:ascii="宋体" w:hAnsi="宋体" w:eastAsia="宋体"/>
          <w:b w:val="0"/>
          <w:sz w:val="21"/>
        </w:rPr>
        <w:t xml:space="preserve">待付款订单点「去支付」→ 跳 </w:t>
      </w:r>
      <w:r>
        <w:rPr>
          <w:rFonts w:ascii="Menlo" w:hAnsi="Menlo" w:eastAsia="Menlo"/>
          <w:b w:val="0"/>
          <w:color w:val="A03030"/>
          <w:sz w:val="21"/>
        </w:rPr>
        <w:t>cashier.html?from=order&amp;goods_id=G002&amp;content_id=C001&amp;order_no=…&amp;return=orders.html</w:t>
      </w:r>
      <w:r>
        <w:rPr>
          <w:rFonts w:ascii="宋体" w:hAnsi="宋体" w:eastAsia="宋体"/>
          <w:b w:val="0"/>
          <w:sz w:val="21"/>
        </w:rPr>
        <w:t>。</w:t>
      </w:r>
    </w:p>
    <w:p>
      <w:pPr>
        <w:pStyle w:val="ListNumber"/>
        <w:spacing w:after="20"/>
        <w:ind w:left="765"/>
      </w:pPr>
      <w:r>
        <w:rPr>
          <w:rFonts w:ascii="宋体" w:hAnsi="宋体" w:eastAsia="宋体"/>
          <w:b w:val="0"/>
          <w:sz w:val="21"/>
        </w:rPr>
        <w:t>已完成直播门票点「我要退款」→ 订单态切「退款申请中」+ 规格改「退款申请已提交 · 待运营人员审核」+ Toast。</w:t>
      </w:r>
    </w:p>
    <w:p>
      <w:pPr>
        <w:pStyle w:val="ListBullet"/>
        <w:spacing w:after="20"/>
        <w:ind w:left="425"/>
      </w:pPr>
      <w:r>
        <w:rPr>
          <w:rFonts w:ascii="宋体" w:hAnsi="宋体" w:eastAsia="宋体"/>
          <w:b/>
          <w:sz w:val="21"/>
        </w:rPr>
        <w:t>关键交互</w:t>
      </w:r>
      <w:r>
        <w:rPr>
          <w:rFonts w:ascii="宋体" w:hAnsi="宋体" w:eastAsia="宋体"/>
          <w:b w:val="0"/>
          <w:sz w:val="21"/>
        </w:rPr>
        <w:t xml:space="preserve">：订单状态枚举 </w:t>
      </w:r>
      <w:r>
        <w:rPr>
          <w:rFonts w:ascii="Menlo" w:hAnsi="Menlo" w:eastAsia="Menlo"/>
          <w:b w:val="0"/>
          <w:color w:val="A03030"/>
          <w:sz w:val="21"/>
        </w:rPr>
        <w:t>待付款 / 已完成 / 退款申请中 / 已退款</w:t>
      </w:r>
      <w:r>
        <w:rPr>
          <w:rFonts w:ascii="宋体" w:hAnsi="宋体" w:eastAsia="宋体"/>
          <w:b w:val="0"/>
          <w:sz w:val="21"/>
        </w:rPr>
        <w:t>；退款链路与后台对齐：</w:t>
      </w:r>
      <w:r>
        <w:rPr>
          <w:rFonts w:ascii="宋体" w:hAnsi="宋体" w:eastAsia="宋体"/>
          <w:b/>
          <w:sz w:val="21"/>
        </w:rPr>
        <w:t>用户已申请 → 退款中 → 已退款 / 已驳回</w:t>
      </w:r>
      <w:r>
        <w:rPr>
          <w:rFonts w:ascii="宋体" w:hAnsi="宋体" w:eastAsia="宋体"/>
          <w:b w:val="0"/>
          <w:sz w:val="21"/>
        </w:rPr>
        <w:t>；2026-10-02 已去掉「去学习」「再次购买」按钮；空态「暂无该状态的订单」。</w:t>
      </w:r>
    </w:p>
    <w:p>
      <w:pPr>
        <w:pStyle w:val="ListBullet"/>
        <w:spacing w:after="20"/>
        <w:ind w:left="425"/>
      </w:pPr>
      <w:r>
        <w:rPr>
          <w:rFonts w:ascii="宋体" w:hAnsi="宋体" w:eastAsia="宋体"/>
          <w:b/>
          <w:sz w:val="21"/>
        </w:rPr>
        <w:t>跳转关系</w:t>
      </w:r>
      <w:r>
        <w:rPr>
          <w:rFonts w:ascii="宋体" w:hAnsi="宋体" w:eastAsia="宋体"/>
          <w:b w:val="0"/>
          <w:sz w:val="21"/>
        </w:rPr>
        <w:t xml:space="preserve">：返回 → </w:t>
      </w:r>
      <w:r>
        <w:rPr>
          <w:rFonts w:ascii="Menlo" w:hAnsi="Menlo" w:eastAsia="Menlo"/>
          <w:b w:val="0"/>
          <w:color w:val="A03030"/>
          <w:sz w:val="21"/>
        </w:rPr>
        <w:t>mine.html</w:t>
      </w:r>
      <w:r>
        <w:rPr>
          <w:rFonts w:ascii="宋体" w:hAnsi="宋体" w:eastAsia="宋体"/>
          <w:b w:val="0"/>
          <w:sz w:val="21"/>
        </w:rPr>
        <w:t>；去支付 → 收银台。</w:t>
      </w:r>
    </w:p>
    <w:p>
      <w:pPr>
        <w:pStyle w:val="ListBullet"/>
        <w:spacing w:after="20"/>
        <w:ind w:left="425"/>
      </w:pPr>
      <w:r>
        <w:rPr>
          <w:rFonts w:ascii="宋体" w:hAnsi="宋体" w:eastAsia="宋体"/>
          <w:b/>
          <w:sz w:val="21"/>
        </w:rPr>
        <w:t>原型</w:t>
      </w:r>
      <w:r>
        <w:rPr>
          <w:rFonts w:ascii="宋体" w:hAnsi="宋体" w:eastAsia="宋体"/>
          <w:b w:val="0"/>
          <w:sz w:val="21"/>
        </w:rPr>
        <w:t>：</w:t>
      </w:r>
      <w:r>
        <w:rPr>
          <w:rFonts w:ascii="Menlo" w:hAnsi="Menlo" w:eastAsia="Menlo"/>
          <w:b w:val="0"/>
          <w:color w:val="A03030"/>
          <w:sz w:val="21"/>
        </w:rPr>
        <w:t>prototype/miniprogram/orders.html</w:t>
      </w:r>
    </w:p>
    <w:p>
      <w:pPr>
        <w:pStyle w:val="Heading4"/>
      </w:pPr>
      <w:r>
        <w:rPr>
          <w:rFonts w:ascii="微软雅黑" w:hAnsi="微软雅黑" w:eastAsia="微软雅黑"/>
          <w:b/>
        </w:rPr>
        <w:t xml:space="preserve">我的课程 </w:t>
      </w:r>
      <w:r>
        <w:rPr>
          <w:rFonts w:ascii="微软雅黑" w:hAnsi="微软雅黑" w:eastAsia="微软雅黑"/>
          <w:b/>
          <w:color w:val="A03030"/>
          <w:sz w:val="19"/>
        </w:rPr>
        <w:t>my-courses.html</w:t>
      </w:r>
      <w:r>
        <w:rPr>
          <w:rFonts w:ascii="微软雅黑" w:hAnsi="微软雅黑" w:eastAsia="微软雅黑"/>
          <w:b/>
        </w:rPr>
        <w:t>（2026-10-02 新增）</w:t>
      </w:r>
    </w:p>
    <w:p>
      <w:pPr>
        <w:pStyle w:val="ListBullet"/>
        <w:spacing w:after="20"/>
        <w:ind w:left="425"/>
      </w:pPr>
      <w:r>
        <w:rPr>
          <w:rFonts w:ascii="宋体" w:hAnsi="宋体" w:eastAsia="宋体"/>
          <w:b/>
          <w:sz w:val="21"/>
        </w:rPr>
        <w:t>页面目的</w:t>
      </w:r>
      <w:r>
        <w:rPr>
          <w:rFonts w:ascii="宋体" w:hAnsi="宋体" w:eastAsia="宋体"/>
          <w:b w:val="0"/>
          <w:sz w:val="21"/>
        </w:rPr>
        <w:t>：聚合线上课 / 线下课 / 文章等已购或已加入内容。</w:t>
      </w:r>
    </w:p>
    <w:p>
      <w:pPr>
        <w:pStyle w:val="ListBullet"/>
        <w:spacing w:after="20"/>
        <w:ind w:left="425"/>
      </w:pPr>
      <w:r>
        <w:rPr>
          <w:rFonts w:ascii="宋体" w:hAnsi="宋体" w:eastAsia="宋体"/>
          <w:b/>
          <w:sz w:val="21"/>
        </w:rPr>
        <w:t>页面结构</w:t>
      </w:r>
      <w:r>
        <w:rPr>
          <w:rFonts w:ascii="宋体" w:hAnsi="宋体" w:eastAsia="宋体"/>
          <w:b w:val="0"/>
          <w:sz w:val="21"/>
        </w:rPr>
        <w:t>：概览三格（已加入内容 / 进行中 / 内容类型）→ 类型 Tab（全部 / 线上课 / 线下课 / 文章）→ 统一卡片列表（封面 / 标题 / 状态标签 / 进度 / 子信息 / CTA）。</w:t>
      </w:r>
    </w:p>
    <w:p>
      <w:pPr>
        <w:pStyle w:val="ListBullet"/>
        <w:spacing w:after="20"/>
        <w:ind w:left="425"/>
      </w:pPr>
      <w:r>
        <w:rPr>
          <w:rFonts w:ascii="宋体" w:hAnsi="宋体" w:eastAsia="宋体"/>
          <w:b/>
          <w:sz w:val="21"/>
        </w:rPr>
        <w:t>主路径操作步骤</w:t>
      </w:r>
      <w:r>
        <w:rPr>
          <w:rFonts w:ascii="宋体" w:hAnsi="宋体" w:eastAsia="宋体"/>
          <w:b w:val="0"/>
          <w:sz w:val="21"/>
        </w:rPr>
        <w:t xml:space="preserve">：从「我的 → 全部课程」进入 → 点类型 Tab 过滤 → 点卡片进 </w:t>
      </w:r>
      <w:r>
        <w:rPr>
          <w:rFonts w:ascii="Menlo" w:hAnsi="Menlo" w:eastAsia="Menlo"/>
          <w:b w:val="0"/>
          <w:color w:val="A03030"/>
          <w:sz w:val="21"/>
        </w:rPr>
        <w:t>learn.html</w:t>
      </w:r>
      <w:r>
        <w:rPr>
          <w:rFonts w:ascii="宋体" w:hAnsi="宋体" w:eastAsia="宋体"/>
          <w:b w:val="0"/>
          <w:sz w:val="21"/>
        </w:rPr>
        <w:t xml:space="preserve"> / </w:t>
      </w:r>
      <w:r>
        <w:rPr>
          <w:rFonts w:ascii="Menlo" w:hAnsi="Menlo" w:eastAsia="Menlo"/>
          <w:b w:val="0"/>
          <w:color w:val="A03030"/>
          <w:sz w:val="21"/>
        </w:rPr>
        <w:t>course.html</w:t>
      </w:r>
      <w:r>
        <w:rPr>
          <w:rFonts w:ascii="宋体" w:hAnsi="宋体" w:eastAsia="宋体"/>
          <w:b w:val="0"/>
          <w:sz w:val="21"/>
        </w:rPr>
        <w:t xml:space="preserve"> / </w:t>
      </w:r>
      <w:r>
        <w:rPr>
          <w:rFonts w:ascii="Menlo" w:hAnsi="Menlo" w:eastAsia="Menlo"/>
          <w:b w:val="0"/>
          <w:color w:val="A03030"/>
          <w:sz w:val="21"/>
        </w:rPr>
        <w:t>offline-detail.html</w:t>
      </w:r>
      <w:r>
        <w:rPr>
          <w:rFonts w:ascii="宋体" w:hAnsi="宋体" w:eastAsia="宋体"/>
          <w:b w:val="0"/>
          <w:sz w:val="21"/>
        </w:rPr>
        <w:t xml:space="preserve"> / </w:t>
      </w:r>
      <w:r>
        <w:rPr>
          <w:rFonts w:ascii="Menlo" w:hAnsi="Menlo" w:eastAsia="Menlo"/>
          <w:b w:val="0"/>
          <w:color w:val="A03030"/>
          <w:sz w:val="21"/>
        </w:rPr>
        <w:t>article-detail.html</w:t>
      </w:r>
      <w:r>
        <w:rPr>
          <w:rFonts w:ascii="宋体" w:hAnsi="宋体" w:eastAsia="宋体"/>
          <w:b w:val="0"/>
          <w:sz w:val="21"/>
        </w:rPr>
        <w:t>。</w:t>
      </w:r>
    </w:p>
    <w:p>
      <w:pPr>
        <w:pStyle w:val="ListBullet"/>
        <w:spacing w:after="20"/>
        <w:ind w:left="425"/>
      </w:pPr>
      <w:r>
        <w:rPr>
          <w:rFonts w:ascii="宋体" w:hAnsi="宋体" w:eastAsia="宋体"/>
          <w:b/>
          <w:sz w:val="21"/>
        </w:rPr>
        <w:t>关键交互</w:t>
      </w:r>
      <w:r>
        <w:rPr>
          <w:rFonts w:ascii="宋体" w:hAnsi="宋体" w:eastAsia="宋体"/>
          <w:b w:val="0"/>
          <w:sz w:val="21"/>
        </w:rPr>
        <w:t xml:space="preserve">：状态标签覆盖「学习中 / 可学习 / 已报名 / 进行中 / 已购 / 免费」；空态「该类型下还没有内容」；原 </w:t>
      </w:r>
      <w:r>
        <w:rPr>
          <w:rFonts w:ascii="Menlo" w:hAnsi="Menlo" w:eastAsia="Menlo"/>
          <w:b w:val="0"/>
          <w:color w:val="A03030"/>
          <w:sz w:val="21"/>
        </w:rPr>
        <w:t>courses.html</w:t>
      </w:r>
      <w:r>
        <w:rPr>
          <w:rFonts w:ascii="宋体" w:hAnsi="宋体" w:eastAsia="宋体"/>
          <w:b w:val="0"/>
          <w:sz w:val="21"/>
        </w:rPr>
        <w:t>（线上课列表）保留、仍由首页金刚区与课程详情返回引用。</w:t>
      </w:r>
    </w:p>
    <w:p>
      <w:pPr>
        <w:pStyle w:val="ListBullet"/>
        <w:spacing w:after="20"/>
        <w:ind w:left="425"/>
      </w:pPr>
      <w:r>
        <w:rPr>
          <w:rFonts w:ascii="宋体" w:hAnsi="宋体" w:eastAsia="宋体"/>
          <w:b/>
          <w:sz w:val="21"/>
        </w:rPr>
        <w:t>跳转关系</w:t>
      </w:r>
      <w:r>
        <w:rPr>
          <w:rFonts w:ascii="宋体" w:hAnsi="宋体" w:eastAsia="宋体"/>
          <w:b w:val="0"/>
          <w:sz w:val="21"/>
        </w:rPr>
        <w:t xml:space="preserve">：返回 → </w:t>
      </w:r>
      <w:r>
        <w:rPr>
          <w:rFonts w:ascii="Menlo" w:hAnsi="Menlo" w:eastAsia="Menlo"/>
          <w:b w:val="0"/>
          <w:color w:val="A03030"/>
          <w:sz w:val="21"/>
        </w:rPr>
        <w:t>mine.html</w:t>
      </w:r>
      <w:r>
        <w:rPr>
          <w:rFonts w:ascii="宋体" w:hAnsi="宋体" w:eastAsia="宋体"/>
          <w:b w:val="0"/>
          <w:sz w:val="21"/>
        </w:rPr>
        <w:t>；卡片 → 各内容页。</w:t>
      </w:r>
    </w:p>
    <w:p>
      <w:pPr>
        <w:pStyle w:val="ListBullet"/>
        <w:spacing w:after="20"/>
        <w:ind w:left="425"/>
      </w:pPr>
      <w:r>
        <w:rPr>
          <w:rFonts w:ascii="宋体" w:hAnsi="宋体" w:eastAsia="宋体"/>
          <w:b/>
          <w:sz w:val="21"/>
        </w:rPr>
        <w:t>原型</w:t>
      </w:r>
      <w:r>
        <w:rPr>
          <w:rFonts w:ascii="宋体" w:hAnsi="宋体" w:eastAsia="宋体"/>
          <w:b w:val="0"/>
          <w:sz w:val="21"/>
        </w:rPr>
        <w:t>：</w:t>
      </w:r>
      <w:r>
        <w:rPr>
          <w:rFonts w:ascii="Menlo" w:hAnsi="Menlo" w:eastAsia="Menlo"/>
          <w:b w:val="0"/>
          <w:color w:val="A03030"/>
          <w:sz w:val="21"/>
        </w:rPr>
        <w:t>prototype/miniprogram/my-courses.html</w:t>
      </w:r>
    </w:p>
    <w:p>
      <w:r>
        <w:rPr>
          <w:rFonts w:ascii="宋体" w:hAnsi="宋体" w:eastAsia="宋体"/>
          <w:b/>
        </w:rPr>
        <w:t>业务规则摘要</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编号</w:t>
            </w:r>
          </w:p>
        </w:tc>
        <w:tc>
          <w:tcPr>
            <w:tcW w:type="dxa" w:w="4479"/>
            <w:shd w:val="clear" w:fill="4472C4"/>
          </w:tcPr>
          <w:p>
            <w:pPr>
              <w:spacing w:after="20" w:line="276" w:lineRule="auto"/>
            </w:pPr>
            <w:r>
              <w:rPr>
                <w:b/>
                <w:color w:val="FFFFFF"/>
                <w:sz w:val="19"/>
              </w:rPr>
            </w:r>
            <w:r>
              <w:rPr>
                <w:rFonts w:ascii="宋体" w:hAnsi="宋体" w:eastAsia="宋体"/>
                <w:b/>
                <w:color w:val="FFFFFF"/>
                <w:sz w:val="19"/>
              </w:rPr>
              <w:t>规则</w:t>
            </w:r>
          </w:p>
        </w:tc>
      </w:tr>
      <w:tr>
        <w:tc>
          <w:tcPr>
            <w:tcW w:type="dxa" w:w="4479"/>
          </w:tcPr>
          <w:p>
            <w:pPr>
              <w:spacing w:after="20" w:line="276" w:lineRule="auto"/>
            </w:pPr>
            <w:r>
              <w:rPr>
                <w:sz w:val="19"/>
              </w:rPr>
            </w:r>
            <w:r>
              <w:rPr>
                <w:rFonts w:ascii="宋体" w:hAnsi="宋体" w:eastAsia="宋体"/>
                <w:b w:val="0"/>
                <w:sz w:val="19"/>
              </w:rPr>
              <w:t>R-MP-220</w:t>
            </w:r>
          </w:p>
        </w:tc>
        <w:tc>
          <w:tcPr>
            <w:tcW w:type="dxa" w:w="4479"/>
          </w:tcPr>
          <w:p>
            <w:pPr>
              <w:spacing w:after="20" w:line="276" w:lineRule="auto"/>
            </w:pPr>
            <w:r>
              <w:rPr>
                <w:sz w:val="19"/>
              </w:rPr>
            </w:r>
            <w:r>
              <w:rPr>
                <w:rFonts w:ascii="宋体" w:hAnsi="宋体" w:eastAsia="宋体"/>
                <w:b w:val="0"/>
                <w:sz w:val="19"/>
              </w:rPr>
              <w:t>订单状态机：待付款 → 已完成；退款链路为</w:t>
            </w:r>
            <w:r>
              <w:rPr>
                <w:rFonts w:ascii="宋体" w:hAnsi="宋体" w:eastAsia="宋体"/>
                <w:b/>
                <w:sz w:val="19"/>
              </w:rPr>
              <w:t>用户已申请 → 退款中 → 已退款 / 已驳回</w:t>
            </w:r>
            <w:r>
              <w:rPr>
                <w:rFonts w:ascii="宋体" w:hAnsi="宋体" w:eastAsia="宋体"/>
                <w:b w:val="0"/>
                <w:sz w:val="19"/>
              </w:rPr>
              <w:t>（与后台订单列表一致）</w:t>
            </w:r>
          </w:p>
        </w:tc>
      </w:tr>
      <w:tr>
        <w:tc>
          <w:tcPr>
            <w:tcW w:type="dxa" w:w="4479"/>
          </w:tcPr>
          <w:p>
            <w:pPr>
              <w:spacing w:after="20" w:line="276" w:lineRule="auto"/>
            </w:pPr>
            <w:r>
              <w:rPr>
                <w:sz w:val="19"/>
              </w:rPr>
            </w:r>
            <w:r>
              <w:rPr>
                <w:rFonts w:ascii="宋体" w:hAnsi="宋体" w:eastAsia="宋体"/>
                <w:b w:val="0"/>
                <w:sz w:val="19"/>
              </w:rPr>
              <w:t>R-MP-221</w:t>
            </w:r>
          </w:p>
        </w:tc>
        <w:tc>
          <w:tcPr>
            <w:tcW w:type="dxa" w:w="4479"/>
          </w:tcPr>
          <w:p>
            <w:pPr>
              <w:spacing w:after="20" w:line="276" w:lineRule="auto"/>
            </w:pPr>
            <w:r>
              <w:rPr>
                <w:sz w:val="19"/>
              </w:rPr>
            </w:r>
            <w:r>
              <w:rPr>
                <w:rFonts w:ascii="宋体" w:hAnsi="宋体" w:eastAsia="宋体"/>
                <w:b w:val="0"/>
                <w:sz w:val="19"/>
              </w:rPr>
              <w:t>待付款订单「去支付」进入同一收银台（</w:t>
            </w:r>
            <w:r>
              <w:rPr>
                <w:rFonts w:ascii="Menlo" w:hAnsi="Menlo" w:eastAsia="Menlo"/>
                <w:b w:val="0"/>
                <w:color w:val="A03030"/>
                <w:sz w:val="19"/>
              </w:rPr>
              <w:t>from=order</w:t>
            </w:r>
            <w:r>
              <w:rPr>
                <w:rFonts w:ascii="宋体" w:hAnsi="宋体" w:eastAsia="宋体"/>
                <w:b w:val="0"/>
                <w:sz w:val="19"/>
              </w:rPr>
              <w:t>），订单号透传</w:t>
            </w:r>
          </w:p>
        </w:tc>
      </w:tr>
      <w:tr>
        <w:tc>
          <w:tcPr>
            <w:tcW w:type="dxa" w:w="4479"/>
          </w:tcPr>
          <w:p>
            <w:pPr>
              <w:spacing w:after="20" w:line="276" w:lineRule="auto"/>
            </w:pPr>
            <w:r>
              <w:rPr>
                <w:sz w:val="19"/>
              </w:rPr>
            </w:r>
            <w:r>
              <w:rPr>
                <w:rFonts w:ascii="宋体" w:hAnsi="宋体" w:eastAsia="宋体"/>
                <w:b w:val="0"/>
                <w:sz w:val="19"/>
              </w:rPr>
              <w:t>R-MP-222</w:t>
            </w:r>
          </w:p>
        </w:tc>
        <w:tc>
          <w:tcPr>
            <w:tcW w:type="dxa" w:w="4479"/>
          </w:tcPr>
          <w:p>
            <w:pPr>
              <w:spacing w:after="20" w:line="276" w:lineRule="auto"/>
            </w:pPr>
            <w:r>
              <w:rPr>
                <w:sz w:val="19"/>
              </w:rPr>
            </w:r>
            <w:r>
              <w:rPr>
                <w:rFonts w:ascii="宋体" w:hAnsi="宋体" w:eastAsia="宋体"/>
                <w:b w:val="0"/>
                <w:sz w:val="19"/>
              </w:rPr>
              <w:t>我的课程聚合「已购买（权益已开通）或已加入」内容，按内容类型统一展示</w:t>
            </w:r>
          </w:p>
        </w:tc>
      </w:tr>
      <w:tr>
        <w:tc>
          <w:tcPr>
            <w:tcW w:type="dxa" w:w="4479"/>
          </w:tcPr>
          <w:p>
            <w:pPr>
              <w:spacing w:after="20" w:line="276" w:lineRule="auto"/>
            </w:pPr>
            <w:r>
              <w:rPr>
                <w:sz w:val="19"/>
              </w:rPr>
            </w:r>
            <w:r>
              <w:rPr>
                <w:rFonts w:ascii="宋体" w:hAnsi="宋体" w:eastAsia="宋体"/>
                <w:b w:val="0"/>
                <w:sz w:val="19"/>
              </w:rPr>
              <w:t>R-MP-223</w:t>
            </w:r>
          </w:p>
        </w:tc>
        <w:tc>
          <w:tcPr>
            <w:tcW w:type="dxa" w:w="4479"/>
          </w:tcPr>
          <w:p>
            <w:pPr>
              <w:spacing w:after="20" w:line="276" w:lineRule="auto"/>
            </w:pPr>
            <w:r>
              <w:rPr>
                <w:sz w:val="19"/>
              </w:rPr>
            </w:r>
            <w:r>
              <w:rPr>
                <w:rFonts w:ascii="宋体" w:hAnsi="宋体" w:eastAsia="宋体"/>
                <w:b w:val="0"/>
                <w:sz w:val="19"/>
              </w:rPr>
              <w:t>「我的」为账户 / 订单 / 资产入口；日常学习推荐以学习中心为准（分工口径）</w:t>
            </w:r>
          </w:p>
        </w:tc>
      </w:tr>
    </w:tbl>
    <w:p/>
    <w:p>
      <w:r>
        <w:rPr>
          <w:rFonts w:ascii="宋体" w:hAnsi="宋体" w:eastAsia="宋体"/>
          <w:b/>
        </w:rPr>
        <w:t>验收标准</w:t>
      </w:r>
    </w:p>
    <w:p>
      <w:pPr>
        <w:pStyle w:val="ListBullet"/>
        <w:spacing w:after="20"/>
        <w:ind w:left="425"/>
      </w:pPr>
      <w:r>
        <w:rPr>
          <w:rFonts w:ascii="宋体" w:hAnsi="宋体" w:eastAsia="宋体"/>
          <w:b/>
          <w:sz w:val="21"/>
        </w:rPr>
        <w:t>AC-C-24</w:t>
      </w:r>
      <w:r>
        <w:rPr>
          <w:rFonts w:ascii="宋体" w:hAnsi="宋体" w:eastAsia="宋体"/>
          <w:b w:val="0"/>
          <w:sz w:val="21"/>
        </w:rPr>
        <w:t xml:space="preserve"> 给定一笔待付款订单，点「去支付」则进入收银台且订单号与商品信息正确透传。</w:t>
      </w:r>
    </w:p>
    <w:p>
      <w:pPr>
        <w:pStyle w:val="ListBullet"/>
        <w:spacing w:after="20"/>
        <w:ind w:left="425"/>
      </w:pPr>
      <w:r>
        <w:rPr>
          <w:rFonts w:ascii="宋体" w:hAnsi="宋体" w:eastAsia="宋体"/>
          <w:b/>
          <w:sz w:val="21"/>
        </w:rPr>
        <w:t>AC-C-25</w:t>
      </w:r>
      <w:r>
        <w:rPr>
          <w:rFonts w:ascii="宋体" w:hAnsi="宋体" w:eastAsia="宋体"/>
          <w:b w:val="0"/>
          <w:sz w:val="21"/>
        </w:rPr>
        <w:t xml:space="preserve"> 给定一笔已完成的直播门票订单，点「我要退款」则订单状态切换为「退款申请中」并提示等待运营审核。</w:t>
      </w:r>
    </w:p>
    <w:p>
      <w:pPr>
        <w:pStyle w:val="ListBullet"/>
        <w:spacing w:after="20"/>
        <w:ind w:left="425"/>
      </w:pPr>
      <w:r>
        <w:rPr>
          <w:rFonts w:ascii="宋体" w:hAnsi="宋体" w:eastAsia="宋体"/>
          <w:b/>
          <w:sz w:val="21"/>
        </w:rPr>
        <w:t>AC-C-26</w:t>
      </w:r>
      <w:r>
        <w:rPr>
          <w:rFonts w:ascii="宋体" w:hAnsi="宋体" w:eastAsia="宋体"/>
          <w:b w:val="0"/>
          <w:sz w:val="21"/>
        </w:rPr>
        <w:t xml:space="preserve"> 给定用户有多类已购内容，打开「我的课程」则概览统计正确且类型 Tab 过滤生效。</w:t>
      </w:r>
    </w:p>
    <w:p>
      <w:r>
        <w:rPr>
          <w:rFonts w:ascii="宋体" w:hAnsi="宋体" w:eastAsia="宋体"/>
          <w:b/>
        </w:rPr>
        <w:t>开放问题</w:t>
      </w:r>
    </w:p>
    <w:p>
      <w:pPr>
        <w:pStyle w:val="ListBullet"/>
        <w:spacing w:after="20"/>
        <w:ind w:left="425"/>
      </w:pPr>
      <w:r>
        <w:rPr>
          <w:rFonts w:ascii="宋体" w:hAnsi="宋体" w:eastAsia="宋体"/>
          <w:b/>
          <w:sz w:val="21"/>
        </w:rPr>
        <w:t>Q-53-14</w:t>
      </w:r>
      <w:r>
        <w:rPr>
          <w:rFonts w:ascii="宋体" w:hAnsi="宋体" w:eastAsia="宋体"/>
          <w:b w:val="0"/>
          <w:sz w:val="21"/>
        </w:rPr>
        <w:t xml:space="preserve">：主稿 §2.9 提到的「切换店铺」「领课兑换」「收货地址（不做）」等菜单项，原型 </w:t>
      </w:r>
      <w:r>
        <w:rPr>
          <w:rFonts w:ascii="Menlo" w:hAnsi="Menlo" w:eastAsia="Menlo"/>
          <w:b w:val="0"/>
          <w:color w:val="A03030"/>
          <w:sz w:val="21"/>
        </w:rPr>
        <w:t>mine.html</w:t>
      </w:r>
      <w:r>
        <w:rPr>
          <w:rFonts w:ascii="宋体" w:hAnsi="宋体" w:eastAsia="宋体"/>
          <w:b w:val="0"/>
          <w:sz w:val="21"/>
        </w:rPr>
        <w:t xml:space="preserve"> </w:t>
      </w:r>
      <w:r>
        <w:rPr>
          <w:rFonts w:ascii="宋体" w:hAnsi="宋体" w:eastAsia="宋体"/>
          <w:b/>
          <w:sz w:val="21"/>
        </w:rPr>
        <w:t>均未承载</w:t>
      </w:r>
      <w:r>
        <w:rPr>
          <w:rFonts w:ascii="宋体" w:hAnsi="宋体" w:eastAsia="宋体"/>
          <w:b w:val="0"/>
          <w:sz w:val="21"/>
        </w:rPr>
        <w:t>，需按最终范围清理主稿或补 UI。</w:t>
      </w:r>
    </w:p>
    <w:p>
      <w:pPr>
        <w:pStyle w:val="ListBullet"/>
        <w:spacing w:after="20"/>
        <w:ind w:left="425"/>
      </w:pPr>
      <w:r>
        <w:rPr>
          <w:rFonts w:ascii="宋体" w:hAnsi="宋体" w:eastAsia="宋体"/>
          <w:b/>
          <w:sz w:val="21"/>
        </w:rPr>
        <w:t>Q-53-15</w:t>
      </w:r>
      <w:r>
        <w:rPr>
          <w:rFonts w:ascii="宋体" w:hAnsi="宋体" w:eastAsia="宋体"/>
          <w:b w:val="0"/>
          <w:sz w:val="21"/>
        </w:rPr>
        <w:t>：订单详情页在 C 端</w:t>
      </w:r>
      <w:r>
        <w:rPr>
          <w:rFonts w:ascii="宋体" w:hAnsi="宋体" w:eastAsia="宋体"/>
          <w:b/>
          <w:sz w:val="21"/>
        </w:rPr>
        <w:t>未承载</w:t>
      </w:r>
      <w:r>
        <w:rPr>
          <w:rFonts w:ascii="宋体" w:hAnsi="宋体" w:eastAsia="宋体"/>
          <w:b w:val="0"/>
          <w:sz w:val="21"/>
        </w:rPr>
        <w:t>（原型仅有列表），是否需要 C 端订单详情需确认。</w:t>
      </w:r>
    </w:p>
    <w:p>
      <w:pPr>
        <w:pStyle w:val="Heading3"/>
      </w:pPr>
      <w:r>
        <w:rPr>
          <w:rFonts w:ascii="微软雅黑" w:hAnsi="微软雅黑" w:eastAsia="微软雅黑"/>
          <w:b/>
        </w:rPr>
        <w:t>5.3.9 测评与计划（二期）</w:t>
      </w:r>
    </w:p>
    <w:p>
      <w:r>
        <w:rPr>
          <w:rFonts w:ascii="宋体" w:hAnsi="宋体" w:eastAsia="宋体"/>
          <w:b/>
        </w:rPr>
        <w:t>模块目标</w:t>
      </w:r>
      <w:r>
        <w:rPr>
          <w:rFonts w:ascii="宋体" w:hAnsi="宋体" w:eastAsia="宋体"/>
          <w:b w:val="0"/>
        </w:rPr>
        <w:t>：承载素养测评、测评作答（含分支路由）与定制化计划详情；三者均为一期隐藏 / 二期显示能力。</w:t>
      </w:r>
    </w:p>
    <w:p>
      <w:r>
        <w:rPr>
          <w:rFonts w:ascii="宋体" w:hAnsi="宋体" w:eastAsia="宋体"/>
          <w:b/>
        </w:rPr>
        <w:t>用户与场景</w:t>
      </w:r>
      <w:r>
        <w:rPr>
          <w:rFonts w:ascii="宋体" w:hAnsi="宋体" w:eastAsia="宋体"/>
          <w:b w:val="0"/>
        </w:rPr>
        <w:t>：</w:t>
      </w:r>
    </w:p>
    <w:p>
      <w:pPr>
        <w:pStyle w:val="ListNumber"/>
        <w:spacing w:after="20"/>
        <w:ind w:left="425"/>
      </w:pPr>
      <w:r>
        <w:rPr>
          <w:rFonts w:ascii="宋体" w:hAnsi="宋体" w:eastAsia="宋体"/>
          <w:b w:val="0"/>
          <w:sz w:val="21"/>
        </w:rPr>
        <w:t>家长从首页金刚位「测评」（二期）进入测评页，选择测评项并作答，含高风险分支时被标记。</w:t>
      </w:r>
    </w:p>
    <w:p>
      <w:pPr>
        <w:pStyle w:val="ListNumber"/>
        <w:spacing w:after="20"/>
        <w:ind w:left="425"/>
      </w:pPr>
      <w:r>
        <w:rPr>
          <w:rFonts w:ascii="宋体" w:hAnsi="宋体" w:eastAsia="宋体"/>
          <w:b w:val="0"/>
          <w:sz w:val="21"/>
        </w:rPr>
        <w:t>家长从首页「定制化计划」条进入计划详情，查看关卡地图。</w:t>
      </w:r>
    </w:p>
    <w:p>
      <w:pPr>
        <w:pStyle w:val="ListNumber"/>
        <w:spacing w:after="20"/>
        <w:ind w:left="425"/>
      </w:pPr>
      <w:r>
        <w:rPr>
          <w:rFonts w:ascii="宋体" w:hAnsi="宋体" w:eastAsia="宋体"/>
          <w:b w:val="0"/>
          <w:sz w:val="21"/>
        </w:rPr>
        <w:t>学员在学习中心看到定制化计划摘要（二期）。</w:t>
      </w:r>
    </w:p>
    <w:p>
      <w:r>
        <w:rPr>
          <w:rFonts w:ascii="宋体" w:hAnsi="宋体" w:eastAsia="宋体"/>
          <w:b/>
        </w:rPr>
        <w:t>功能摘要表</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shd w:val="clear" w:fill="4472C4"/>
          </w:tcPr>
          <w:p>
            <w:pPr>
              <w:spacing w:after="20" w:line="276" w:lineRule="auto"/>
            </w:pPr>
            <w:r>
              <w:rPr>
                <w:b/>
                <w:color w:val="FFFFFF"/>
                <w:sz w:val="19"/>
              </w:rPr>
            </w:r>
            <w:r>
              <w:rPr>
                <w:rFonts w:ascii="宋体" w:hAnsi="宋体" w:eastAsia="宋体"/>
                <w:b/>
                <w:color w:val="FFFFFF"/>
                <w:sz w:val="19"/>
              </w:rPr>
              <w:t>Tab/类型</w:t>
            </w:r>
          </w:p>
        </w:tc>
        <w:tc>
          <w:tcPr>
            <w:tcW w:type="dxa" w:w="1792"/>
            <w:shd w:val="clear" w:fill="4472C4"/>
          </w:tcPr>
          <w:p>
            <w:pPr>
              <w:spacing w:after="20" w:line="276" w:lineRule="auto"/>
            </w:pPr>
            <w:r>
              <w:rPr>
                <w:b/>
                <w:color w:val="FFFFFF"/>
                <w:sz w:val="19"/>
              </w:rPr>
            </w:r>
            <w:r>
              <w:rPr>
                <w:rFonts w:ascii="宋体" w:hAnsi="宋体" w:eastAsia="宋体"/>
                <w:b/>
                <w:color w:val="FFFFFF"/>
                <w:sz w:val="19"/>
              </w:rPr>
              <w:t>功能</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页面文件</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页面要点</w:t>
            </w:r>
          </w:p>
        </w:tc>
        <w:tc>
          <w:tcPr>
            <w:tcW w:type="dxa" w:w="1792"/>
            <w:shd w:val="clear" w:fill="4472C4"/>
          </w:tcPr>
          <w:p>
            <w:pPr>
              <w:spacing w:after="20" w:line="276" w:lineRule="auto"/>
            </w:pPr>
            <w:r>
              <w:rPr>
                <w:b/>
                <w:color w:val="FFFFFF"/>
                <w:sz w:val="19"/>
              </w:rPr>
            </w:r>
            <w:r>
              <w:rPr>
                <w:rFonts w:ascii="宋体" w:hAnsi="宋体" w:eastAsia="宋体"/>
                <w:b/>
                <w:color w:val="FFFFFF"/>
                <w:sz w:val="19"/>
              </w:rPr>
              <w:t>优先级</w:t>
            </w:r>
          </w:p>
        </w:tc>
      </w:tr>
      <w:tr>
        <w:tc>
          <w:tcPr>
            <w:tcW w:type="dxa" w:w="1792"/>
          </w:tcPr>
          <w:p>
            <w:pPr>
              <w:spacing w:after="20" w:line="276" w:lineRule="auto"/>
            </w:pPr>
            <w:r>
              <w:rPr>
                <w:sz w:val="19"/>
              </w:rPr>
            </w:r>
            <w:r>
              <w:rPr>
                <w:rFonts w:ascii="宋体" w:hAnsi="宋体" w:eastAsia="宋体"/>
                <w:b w:val="0"/>
                <w:sz w:val="19"/>
              </w:rPr>
              <w:t>独立页</w:t>
            </w:r>
          </w:p>
        </w:tc>
        <w:tc>
          <w:tcPr>
            <w:tcW w:type="dxa" w:w="1792"/>
          </w:tcPr>
          <w:p>
            <w:pPr>
              <w:spacing w:after="20" w:line="276" w:lineRule="auto"/>
            </w:pPr>
            <w:r>
              <w:rPr>
                <w:sz w:val="19"/>
              </w:rPr>
            </w:r>
            <w:r>
              <w:rPr>
                <w:rFonts w:ascii="宋体" w:hAnsi="宋体" w:eastAsia="宋体"/>
                <w:b w:val="0"/>
                <w:sz w:val="19"/>
              </w:rPr>
              <w:t>测评</w:t>
            </w:r>
          </w:p>
        </w:tc>
        <w:tc>
          <w:tcPr>
            <w:tcW w:type="dxa" w:w="1792"/>
          </w:tcPr>
          <w:p>
            <w:pPr>
              <w:spacing w:after="20" w:line="276" w:lineRule="auto"/>
            </w:pPr>
            <w:r>
              <w:rPr>
                <w:sz w:val="19"/>
              </w:rPr>
            </w:r>
            <w:r>
              <w:rPr>
                <w:rFonts w:ascii="Menlo" w:hAnsi="Menlo" w:eastAsia="Menlo"/>
                <w:b w:val="0"/>
                <w:color w:val="A03030"/>
                <w:sz w:val="19"/>
              </w:rPr>
              <w:t>assess.html</w:t>
            </w:r>
          </w:p>
        </w:tc>
        <w:tc>
          <w:tcPr>
            <w:tcW w:type="dxa" w:w="1792"/>
          </w:tcPr>
          <w:p>
            <w:pPr>
              <w:spacing w:after="20" w:line="276" w:lineRule="auto"/>
            </w:pPr>
            <w:r>
              <w:rPr>
                <w:sz w:val="19"/>
              </w:rPr>
            </w:r>
            <w:r>
              <w:rPr>
                <w:rFonts w:ascii="宋体" w:hAnsi="宋体" w:eastAsia="宋体"/>
                <w:b w:val="0"/>
                <w:sz w:val="19"/>
              </w:rPr>
              <w:t>提问条 + Banner + 测评计划列表</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独立页</w:t>
            </w:r>
          </w:p>
        </w:tc>
        <w:tc>
          <w:tcPr>
            <w:tcW w:type="dxa" w:w="1792"/>
          </w:tcPr>
          <w:p>
            <w:pPr>
              <w:spacing w:after="20" w:line="276" w:lineRule="auto"/>
            </w:pPr>
            <w:r>
              <w:rPr>
                <w:sz w:val="19"/>
              </w:rPr>
            </w:r>
            <w:r>
              <w:rPr>
                <w:rFonts w:ascii="宋体" w:hAnsi="宋体" w:eastAsia="宋体"/>
                <w:b w:val="0"/>
                <w:sz w:val="19"/>
              </w:rPr>
              <w:t>测评作答</w:t>
            </w:r>
          </w:p>
        </w:tc>
        <w:tc>
          <w:tcPr>
            <w:tcW w:type="dxa" w:w="1792"/>
          </w:tcPr>
          <w:p>
            <w:pPr>
              <w:spacing w:after="20" w:line="276" w:lineRule="auto"/>
            </w:pPr>
            <w:r>
              <w:rPr>
                <w:sz w:val="19"/>
              </w:rPr>
            </w:r>
            <w:r>
              <w:rPr>
                <w:rFonts w:ascii="Menlo" w:hAnsi="Menlo" w:eastAsia="Menlo"/>
                <w:b w:val="0"/>
                <w:color w:val="A03030"/>
                <w:sz w:val="19"/>
              </w:rPr>
              <w:t>assess-take.html</w:t>
            </w:r>
          </w:p>
        </w:tc>
        <w:tc>
          <w:tcPr>
            <w:tcW w:type="dxa" w:w="1792"/>
          </w:tcPr>
          <w:p>
            <w:pPr>
              <w:spacing w:after="20" w:line="276" w:lineRule="auto"/>
            </w:pPr>
            <w:r>
              <w:rPr>
                <w:sz w:val="19"/>
              </w:rPr>
            </w:r>
            <w:r>
              <w:rPr>
                <w:rFonts w:ascii="宋体" w:hAnsi="宋体" w:eastAsia="宋体"/>
                <w:b w:val="0"/>
                <w:sz w:val="19"/>
              </w:rPr>
              <w:t>选项跳转 + 分支路由</w:t>
            </w:r>
          </w:p>
        </w:tc>
        <w:tc>
          <w:tcPr>
            <w:tcW w:type="dxa" w:w="1792"/>
          </w:tcPr>
          <w:p>
            <w:pPr>
              <w:spacing w:after="20" w:line="276" w:lineRule="auto"/>
            </w:pPr>
            <w:r>
              <w:rPr>
                <w:sz w:val="19"/>
              </w:rPr>
            </w:r>
            <w:r>
              <w:rPr>
                <w:rFonts w:ascii="宋体" w:hAnsi="宋体" w:eastAsia="宋体"/>
                <w:b w:val="0"/>
                <w:sz w:val="19"/>
              </w:rPr>
              <w:t>二期</w:t>
            </w:r>
          </w:p>
        </w:tc>
      </w:tr>
      <w:tr>
        <w:tc>
          <w:tcPr>
            <w:tcW w:type="dxa" w:w="1792"/>
          </w:tcPr>
          <w:p>
            <w:pPr>
              <w:spacing w:after="20" w:line="276" w:lineRule="auto"/>
            </w:pPr>
            <w:r>
              <w:rPr>
                <w:sz w:val="19"/>
              </w:rPr>
            </w:r>
            <w:r>
              <w:rPr>
                <w:rFonts w:ascii="宋体" w:hAnsi="宋体" w:eastAsia="宋体"/>
                <w:b w:val="0"/>
                <w:sz w:val="19"/>
              </w:rPr>
              <w:t>独立页</w:t>
            </w:r>
          </w:p>
        </w:tc>
        <w:tc>
          <w:tcPr>
            <w:tcW w:type="dxa" w:w="1792"/>
          </w:tcPr>
          <w:p>
            <w:pPr>
              <w:spacing w:after="20" w:line="276" w:lineRule="auto"/>
            </w:pPr>
            <w:r>
              <w:rPr>
                <w:sz w:val="19"/>
              </w:rPr>
            </w:r>
            <w:r>
              <w:rPr>
                <w:rFonts w:ascii="宋体" w:hAnsi="宋体" w:eastAsia="宋体"/>
                <w:b w:val="0"/>
                <w:sz w:val="19"/>
              </w:rPr>
              <w:t>定制化计划详情</w:t>
            </w:r>
          </w:p>
        </w:tc>
        <w:tc>
          <w:tcPr>
            <w:tcW w:type="dxa" w:w="1792"/>
          </w:tcPr>
          <w:p>
            <w:pPr>
              <w:spacing w:after="20" w:line="276" w:lineRule="auto"/>
            </w:pPr>
            <w:r>
              <w:rPr>
                <w:sz w:val="19"/>
              </w:rPr>
            </w:r>
            <w:r>
              <w:rPr>
                <w:rFonts w:ascii="Menlo" w:hAnsi="Menlo" w:eastAsia="Menlo"/>
                <w:b w:val="0"/>
                <w:color w:val="A03030"/>
                <w:sz w:val="19"/>
              </w:rPr>
              <w:t>plan.html</w:t>
            </w:r>
          </w:p>
        </w:tc>
        <w:tc>
          <w:tcPr>
            <w:tcW w:type="dxa" w:w="1792"/>
          </w:tcPr>
          <w:p>
            <w:pPr>
              <w:spacing w:after="20" w:line="276" w:lineRule="auto"/>
            </w:pPr>
            <w:r>
              <w:rPr>
                <w:sz w:val="19"/>
              </w:rPr>
            </w:r>
            <w:r>
              <w:rPr>
                <w:rFonts w:ascii="宋体" w:hAnsi="宋体" w:eastAsia="宋体"/>
                <w:b w:val="0"/>
                <w:sz w:val="19"/>
              </w:rPr>
              <w:t>任务进度卡 + 关卡任务地图</w:t>
            </w:r>
          </w:p>
        </w:tc>
        <w:tc>
          <w:tcPr>
            <w:tcW w:type="dxa" w:w="1792"/>
          </w:tcPr>
          <w:p>
            <w:pPr>
              <w:spacing w:after="20" w:line="276" w:lineRule="auto"/>
            </w:pPr>
            <w:r>
              <w:rPr>
                <w:sz w:val="19"/>
              </w:rPr>
            </w:r>
            <w:r>
              <w:rPr>
                <w:rFonts w:ascii="宋体" w:hAnsi="宋体" w:eastAsia="宋体"/>
                <w:b w:val="0"/>
                <w:sz w:val="19"/>
              </w:rPr>
              <w:t>二期</w:t>
            </w:r>
          </w:p>
        </w:tc>
      </w:tr>
    </w:tbl>
    <w:p/>
    <w:p>
      <w:r>
        <w:rPr>
          <w:rFonts w:ascii="宋体" w:hAnsi="宋体" w:eastAsia="宋体"/>
          <w:b/>
        </w:rPr>
        <w:t>页面与交互</w:t>
      </w:r>
    </w:p>
    <w:p>
      <w:pPr>
        <w:pStyle w:val="Heading4"/>
      </w:pPr>
      <w:r>
        <w:rPr>
          <w:rFonts w:ascii="微软雅黑" w:hAnsi="微软雅黑" w:eastAsia="微软雅黑"/>
          <w:b/>
        </w:rPr>
        <w:t xml:space="preserve">测评 </w:t>
      </w:r>
      <w:r>
        <w:rPr>
          <w:rFonts w:ascii="微软雅黑" w:hAnsi="微软雅黑" w:eastAsia="微软雅黑"/>
          <w:b/>
          <w:color w:val="A03030"/>
          <w:sz w:val="19"/>
        </w:rPr>
        <w:t>assess.html</w:t>
      </w:r>
      <w:r>
        <w:rPr>
          <w:rFonts w:ascii="微软雅黑" w:hAnsi="微软雅黑" w:eastAsia="微软雅黑"/>
          <w:b/>
        </w:rPr>
        <w:t>（二期）</w:t>
      </w:r>
    </w:p>
    <w:p>
      <w:pPr>
        <w:pStyle w:val="ListBullet"/>
        <w:spacing w:after="20"/>
        <w:ind w:left="425"/>
      </w:pPr>
      <w:r>
        <w:rPr>
          <w:rFonts w:ascii="宋体" w:hAnsi="宋体" w:eastAsia="宋体"/>
          <w:b/>
          <w:sz w:val="21"/>
        </w:rPr>
        <w:t>页面目的</w:t>
      </w:r>
      <w:r>
        <w:rPr>
          <w:rFonts w:ascii="宋体" w:hAnsi="宋体" w:eastAsia="宋体"/>
          <w:b w:val="0"/>
          <w:sz w:val="21"/>
        </w:rPr>
        <w:t>：测评入口与测评计划列表。</w:t>
      </w:r>
    </w:p>
    <w:p>
      <w:pPr>
        <w:pStyle w:val="ListBullet"/>
        <w:spacing w:after="20"/>
        <w:ind w:left="425"/>
      </w:pPr>
      <w:r>
        <w:rPr>
          <w:rFonts w:ascii="宋体" w:hAnsi="宋体" w:eastAsia="宋体"/>
          <w:b/>
          <w:sz w:val="21"/>
        </w:rPr>
        <w:t>页面结构</w:t>
      </w:r>
      <w:r>
        <w:rPr>
          <w:rFonts w:ascii="宋体" w:hAnsi="宋体" w:eastAsia="宋体"/>
          <w:b w:val="0"/>
          <w:sz w:val="21"/>
        </w:rPr>
        <w:t xml:space="preserve">：返回「首页」→ 艺博士提问条（「问一问」→ </w:t>
      </w:r>
      <w:r>
        <w:rPr>
          <w:rFonts w:ascii="Menlo" w:hAnsi="Menlo" w:eastAsia="Menlo"/>
          <w:b w:val="0"/>
          <w:color w:val="A03030"/>
          <w:sz w:val="21"/>
        </w:rPr>
        <w:t>ai.html</w:t>
      </w:r>
      <w:r>
        <w:rPr>
          <w:rFonts w:ascii="宋体" w:hAnsi="宋体" w:eastAsia="宋体"/>
          <w:b w:val="0"/>
          <w:sz w:val="21"/>
        </w:rPr>
        <w:t>）→ Banner → 测评计划卡（4 项：亲子沟通能力测评 / 家庭教育入门测评包 / 情绪健康筛查 / 家庭规则与边界测评）→ 独立测评项 → 页脚「更多测评项目持续更新中」。</w:t>
      </w:r>
    </w:p>
    <w:p>
      <w:pPr>
        <w:pStyle w:val="ListBullet"/>
        <w:spacing w:after="20"/>
        <w:ind w:left="425"/>
      </w:pPr>
      <w:r>
        <w:rPr>
          <w:rFonts w:ascii="宋体" w:hAnsi="宋体" w:eastAsia="宋体"/>
          <w:b/>
          <w:sz w:val="21"/>
        </w:rPr>
        <w:t>主路径操作步骤</w:t>
      </w:r>
      <w:r>
        <w:rPr>
          <w:rFonts w:ascii="宋体" w:hAnsi="宋体" w:eastAsia="宋体"/>
          <w:b w:val="0"/>
          <w:sz w:val="21"/>
        </w:rPr>
        <w:t xml:space="preserve">：点测评项「去完成」→ 进 </w:t>
      </w:r>
      <w:r>
        <w:rPr>
          <w:rFonts w:ascii="Menlo" w:hAnsi="Menlo" w:eastAsia="Menlo"/>
          <w:b w:val="0"/>
          <w:color w:val="A03030"/>
          <w:sz w:val="21"/>
        </w:rPr>
        <w:t>assess-take.html?type=assessment|package&amp;id=</w:t>
      </w:r>
      <w:r>
        <w:rPr>
          <w:rFonts w:ascii="宋体" w:hAnsi="宋体" w:eastAsia="宋体"/>
          <w:b w:val="0"/>
          <w:sz w:val="21"/>
        </w:rPr>
        <w:t>。</w:t>
      </w:r>
    </w:p>
    <w:p>
      <w:pPr>
        <w:pStyle w:val="ListBullet"/>
        <w:spacing w:after="20"/>
        <w:ind w:left="425"/>
      </w:pPr>
      <w:r>
        <w:rPr>
          <w:rFonts w:ascii="宋体" w:hAnsi="宋体" w:eastAsia="宋体"/>
          <w:b/>
          <w:sz w:val="21"/>
        </w:rPr>
        <w:t>关键交互</w:t>
      </w:r>
      <w:r>
        <w:rPr>
          <w:rFonts w:ascii="宋体" w:hAnsi="宋体" w:eastAsia="宋体"/>
          <w:b w:val="0"/>
          <w:sz w:val="21"/>
        </w:rPr>
        <w:t>：独立测评项为 Toast「原型不落地」；入口由首页金刚位「测评」（</w:t>
      </w:r>
      <w:r>
        <w:rPr>
          <w:rFonts w:ascii="Menlo" w:hAnsi="Menlo" w:eastAsia="Menlo"/>
          <w:b w:val="0"/>
          <w:color w:val="A03030"/>
          <w:sz w:val="21"/>
        </w:rPr>
        <w:t>data-phase2-only</w:t>
      </w:r>
      <w:r>
        <w:rPr>
          <w:rFonts w:ascii="宋体" w:hAnsi="宋体" w:eastAsia="宋体"/>
          <w:b w:val="0"/>
          <w:sz w:val="21"/>
        </w:rPr>
        <w:t>）进入。</w:t>
      </w:r>
    </w:p>
    <w:p>
      <w:pPr>
        <w:pStyle w:val="ListBullet"/>
        <w:spacing w:after="20"/>
        <w:ind w:left="425"/>
      </w:pPr>
      <w:r>
        <w:rPr>
          <w:rFonts w:ascii="宋体" w:hAnsi="宋体" w:eastAsia="宋体"/>
          <w:b/>
          <w:sz w:val="21"/>
        </w:rPr>
        <w:t>跳转关系</w:t>
      </w:r>
      <w:r>
        <w:rPr>
          <w:rFonts w:ascii="宋体" w:hAnsi="宋体" w:eastAsia="宋体"/>
          <w:b w:val="0"/>
          <w:sz w:val="21"/>
        </w:rPr>
        <w:t xml:space="preserve">：返回 → </w:t>
      </w:r>
      <w:r>
        <w:rPr>
          <w:rFonts w:ascii="Menlo" w:hAnsi="Menlo" w:eastAsia="Menlo"/>
          <w:b w:val="0"/>
          <w:color w:val="A03030"/>
          <w:sz w:val="21"/>
        </w:rPr>
        <w:t>home.html</w:t>
      </w:r>
      <w:r>
        <w:rPr>
          <w:rFonts w:ascii="宋体" w:hAnsi="宋体" w:eastAsia="宋体"/>
          <w:b w:val="0"/>
          <w:sz w:val="21"/>
        </w:rPr>
        <w:t xml:space="preserve">；作答 → </w:t>
      </w:r>
      <w:r>
        <w:rPr>
          <w:rFonts w:ascii="Menlo" w:hAnsi="Menlo" w:eastAsia="Menlo"/>
          <w:b w:val="0"/>
          <w:color w:val="A03030"/>
          <w:sz w:val="21"/>
        </w:rPr>
        <w:t>assess-take.html</w:t>
      </w:r>
      <w:r>
        <w:rPr>
          <w:rFonts w:ascii="宋体" w:hAnsi="宋体" w:eastAsia="宋体"/>
          <w:b w:val="0"/>
          <w:sz w:val="21"/>
        </w:rPr>
        <w:t xml:space="preserve">；提问条 → </w:t>
      </w:r>
      <w:r>
        <w:rPr>
          <w:rFonts w:ascii="Menlo" w:hAnsi="Menlo" w:eastAsia="Menlo"/>
          <w:b w:val="0"/>
          <w:color w:val="A03030"/>
          <w:sz w:val="21"/>
        </w:rPr>
        <w:t>ai.html</w:t>
      </w:r>
      <w:r>
        <w:rPr>
          <w:rFonts w:ascii="宋体" w:hAnsi="宋体" w:eastAsia="宋体"/>
          <w:b w:val="0"/>
          <w:sz w:val="21"/>
        </w:rPr>
        <w:t>。</w:t>
      </w:r>
    </w:p>
    <w:p>
      <w:pPr>
        <w:pStyle w:val="ListBullet"/>
        <w:spacing w:after="20"/>
        <w:ind w:left="425"/>
      </w:pPr>
      <w:r>
        <w:rPr>
          <w:rFonts w:ascii="宋体" w:hAnsi="宋体" w:eastAsia="宋体"/>
          <w:b/>
          <w:sz w:val="21"/>
        </w:rPr>
        <w:t>原型</w:t>
      </w:r>
      <w:r>
        <w:rPr>
          <w:rFonts w:ascii="宋体" w:hAnsi="宋体" w:eastAsia="宋体"/>
          <w:b w:val="0"/>
          <w:sz w:val="21"/>
        </w:rPr>
        <w:t>：</w:t>
      </w:r>
      <w:r>
        <w:rPr>
          <w:rFonts w:ascii="Menlo" w:hAnsi="Menlo" w:eastAsia="Menlo"/>
          <w:b w:val="0"/>
          <w:color w:val="A03030"/>
          <w:sz w:val="21"/>
        </w:rPr>
        <w:t>prototype/miniprogram/assess.html</w:t>
      </w:r>
    </w:p>
    <w:p>
      <w:pPr>
        <w:pStyle w:val="Heading4"/>
      </w:pPr>
      <w:r>
        <w:rPr>
          <w:rFonts w:ascii="微软雅黑" w:hAnsi="微软雅黑" w:eastAsia="微软雅黑"/>
          <w:b/>
        </w:rPr>
        <w:t xml:space="preserve">测评作答 </w:t>
      </w:r>
      <w:r>
        <w:rPr>
          <w:rFonts w:ascii="微软雅黑" w:hAnsi="微软雅黑" w:eastAsia="微软雅黑"/>
          <w:b/>
          <w:color w:val="A03030"/>
          <w:sz w:val="19"/>
        </w:rPr>
        <w:t>assess-take.html</w:t>
      </w:r>
      <w:r>
        <w:rPr>
          <w:rFonts w:ascii="微软雅黑" w:hAnsi="微软雅黑" w:eastAsia="微软雅黑"/>
          <w:b/>
        </w:rPr>
        <w:t>（二期）</w:t>
      </w:r>
    </w:p>
    <w:p>
      <w:pPr>
        <w:pStyle w:val="ListBullet"/>
        <w:spacing w:after="20"/>
        <w:ind w:left="425"/>
      </w:pPr>
      <w:r>
        <w:rPr>
          <w:rFonts w:ascii="宋体" w:hAnsi="宋体" w:eastAsia="宋体"/>
          <w:b/>
          <w:sz w:val="21"/>
        </w:rPr>
        <w:t>页面目的</w:t>
      </w:r>
      <w:r>
        <w:rPr>
          <w:rFonts w:ascii="宋体" w:hAnsi="宋体" w:eastAsia="宋体"/>
          <w:b w:val="0"/>
          <w:sz w:val="21"/>
        </w:rPr>
        <w:t>：逐题作答与分支路由。</w:t>
      </w:r>
    </w:p>
    <w:p>
      <w:pPr>
        <w:pStyle w:val="ListBullet"/>
        <w:spacing w:after="20"/>
        <w:ind w:left="425"/>
      </w:pPr>
      <w:r>
        <w:rPr>
          <w:rFonts w:ascii="宋体" w:hAnsi="宋体" w:eastAsia="宋体"/>
          <w:b/>
          <w:sz w:val="21"/>
        </w:rPr>
        <w:t>页面结构</w:t>
      </w:r>
      <w:r>
        <w:rPr>
          <w:rFonts w:ascii="宋体" w:hAnsi="宋体" w:eastAsia="宋体"/>
          <w:b w:val="0"/>
          <w:sz w:val="21"/>
        </w:rPr>
        <w:t>：返回 → 题号 / 维度徽标 → 题干 + 选项按钮 + 「下一题」（未选禁用）。</w:t>
      </w:r>
    </w:p>
    <w:p>
      <w:pPr>
        <w:pStyle w:val="ListBullet"/>
        <w:spacing w:after="20"/>
        <w:ind w:left="425"/>
      </w:pPr>
      <w:r>
        <w:rPr>
          <w:rFonts w:ascii="宋体" w:hAnsi="宋体" w:eastAsia="宋体"/>
          <w:b/>
          <w:sz w:val="21"/>
        </w:rPr>
        <w:t>主路径操作步骤</w:t>
      </w:r>
      <w:r>
        <w:rPr>
          <w:rFonts w:ascii="宋体" w:hAnsi="宋体" w:eastAsia="宋体"/>
          <w:b w:val="0"/>
          <w:sz w:val="21"/>
        </w:rPr>
        <w:t>：选择题项 → 选项高亮、「下一题」启用 → 点「下一题」按分支路由到下一题或结束 → 结束展示「作答完成」或「已结束并标记高风险（演示）」+ 返回测评。</w:t>
      </w:r>
    </w:p>
    <w:p>
      <w:pPr>
        <w:pStyle w:val="ListBullet"/>
        <w:spacing w:after="20"/>
        <w:ind w:left="425"/>
      </w:pPr>
      <w:r>
        <w:rPr>
          <w:rFonts w:ascii="宋体" w:hAnsi="宋体" w:eastAsia="宋体"/>
          <w:b/>
          <w:sz w:val="21"/>
        </w:rPr>
        <w:t>关键交互</w:t>
      </w:r>
      <w:r>
        <w:rPr>
          <w:rFonts w:ascii="宋体" w:hAnsi="宋体" w:eastAsia="宋体"/>
          <w:b w:val="0"/>
          <w:sz w:val="21"/>
        </w:rPr>
        <w:t xml:space="preserve">：入参 </w:t>
      </w:r>
      <w:r>
        <w:rPr>
          <w:rFonts w:ascii="Menlo" w:hAnsi="Menlo" w:eastAsia="Menlo"/>
          <w:b w:val="0"/>
          <w:color w:val="A03030"/>
          <w:sz w:val="21"/>
        </w:rPr>
        <w:t>type=assessment|package</w:t>
      </w:r>
      <w:r>
        <w:rPr>
          <w:rFonts w:ascii="宋体" w:hAnsi="宋体" w:eastAsia="宋体"/>
          <w:b w:val="0"/>
          <w:sz w:val="21"/>
        </w:rPr>
        <w:t>（测评 = 选项跳转 / 测评包 = LogicFlow 编排）；含高风险分支（</w:t>
      </w:r>
      <w:r>
        <w:rPr>
          <w:rFonts w:ascii="Menlo" w:hAnsi="Menlo" w:eastAsia="Menlo"/>
          <w:b w:val="0"/>
          <w:color w:val="A03030"/>
          <w:sz w:val="21"/>
        </w:rPr>
        <w:t>endKind=high_risk</w:t>
      </w:r>
      <w:r>
        <w:rPr>
          <w:rFonts w:ascii="宋体" w:hAnsi="宋体" w:eastAsia="宋体"/>
          <w:b w:val="0"/>
          <w:sz w:val="21"/>
        </w:rPr>
        <w:t>）；加载失败态「未找到流程 / 无可作答题目」。</w:t>
      </w:r>
    </w:p>
    <w:p>
      <w:pPr>
        <w:pStyle w:val="ListBullet"/>
        <w:spacing w:after="20"/>
        <w:ind w:left="425"/>
      </w:pPr>
      <w:r>
        <w:rPr>
          <w:rFonts w:ascii="宋体" w:hAnsi="宋体" w:eastAsia="宋体"/>
          <w:b/>
          <w:sz w:val="21"/>
        </w:rPr>
        <w:t>跳转关系</w:t>
      </w:r>
      <w:r>
        <w:rPr>
          <w:rFonts w:ascii="宋体" w:hAnsi="宋体" w:eastAsia="宋体"/>
          <w:b w:val="0"/>
          <w:sz w:val="21"/>
        </w:rPr>
        <w:t xml:space="preserve">：返回 → </w:t>
      </w:r>
      <w:r>
        <w:rPr>
          <w:rFonts w:ascii="Menlo" w:hAnsi="Menlo" w:eastAsia="Menlo"/>
          <w:b w:val="0"/>
          <w:color w:val="A03030"/>
          <w:sz w:val="21"/>
        </w:rPr>
        <w:t>assess.html</w:t>
      </w:r>
      <w:r>
        <w:rPr>
          <w:rFonts w:ascii="宋体" w:hAnsi="宋体" w:eastAsia="宋体"/>
          <w:b w:val="0"/>
          <w:sz w:val="21"/>
        </w:rPr>
        <w:t>。</w:t>
      </w:r>
    </w:p>
    <w:p>
      <w:pPr>
        <w:pStyle w:val="ListBullet"/>
        <w:spacing w:after="20"/>
        <w:ind w:left="425"/>
      </w:pPr>
      <w:r>
        <w:rPr>
          <w:rFonts w:ascii="宋体" w:hAnsi="宋体" w:eastAsia="宋体"/>
          <w:b/>
          <w:sz w:val="21"/>
        </w:rPr>
        <w:t>原型</w:t>
      </w:r>
      <w:r>
        <w:rPr>
          <w:rFonts w:ascii="宋体" w:hAnsi="宋体" w:eastAsia="宋体"/>
          <w:b w:val="0"/>
          <w:sz w:val="21"/>
        </w:rPr>
        <w:t>：</w:t>
      </w:r>
      <w:r>
        <w:rPr>
          <w:rFonts w:ascii="Menlo" w:hAnsi="Menlo" w:eastAsia="Menlo"/>
          <w:b w:val="0"/>
          <w:color w:val="A03030"/>
          <w:sz w:val="21"/>
        </w:rPr>
        <w:t>prototype/miniprogram/assess-take.html</w:t>
      </w:r>
    </w:p>
    <w:p>
      <w:pPr>
        <w:pStyle w:val="Heading4"/>
      </w:pPr>
      <w:r>
        <w:rPr>
          <w:rFonts w:ascii="微软雅黑" w:hAnsi="微软雅黑" w:eastAsia="微软雅黑"/>
          <w:b/>
        </w:rPr>
        <w:t xml:space="preserve">定制化计划详情 </w:t>
      </w:r>
      <w:r>
        <w:rPr>
          <w:rFonts w:ascii="微软雅黑" w:hAnsi="微软雅黑" w:eastAsia="微软雅黑"/>
          <w:b/>
          <w:color w:val="A03030"/>
          <w:sz w:val="19"/>
        </w:rPr>
        <w:t>plan.html</w:t>
      </w:r>
      <w:r>
        <w:rPr>
          <w:rFonts w:ascii="微软雅黑" w:hAnsi="微软雅黑" w:eastAsia="微软雅黑"/>
          <w:b/>
        </w:rPr>
        <w:t>（二期）</w:t>
      </w:r>
    </w:p>
    <w:p>
      <w:pPr>
        <w:pStyle w:val="ListBullet"/>
        <w:spacing w:after="20"/>
        <w:ind w:left="425"/>
      </w:pPr>
      <w:r>
        <w:rPr>
          <w:rFonts w:ascii="宋体" w:hAnsi="宋体" w:eastAsia="宋体"/>
          <w:b/>
          <w:sz w:val="21"/>
        </w:rPr>
        <w:t>页面目的</w:t>
      </w:r>
      <w:r>
        <w:rPr>
          <w:rFonts w:ascii="宋体" w:hAnsi="宋体" w:eastAsia="宋体"/>
          <w:b w:val="0"/>
          <w:sz w:val="21"/>
        </w:rPr>
        <w:t>：展示计划关卡地图与当前任务进度。</w:t>
      </w:r>
    </w:p>
    <w:p>
      <w:pPr>
        <w:pStyle w:val="ListBullet"/>
        <w:spacing w:after="20"/>
        <w:ind w:left="425"/>
      </w:pPr>
      <w:r>
        <w:rPr>
          <w:rFonts w:ascii="宋体" w:hAnsi="宋体" w:eastAsia="宋体"/>
          <w:b/>
          <w:sz w:val="21"/>
        </w:rPr>
        <w:t>页面结构</w:t>
      </w:r>
      <w:r>
        <w:rPr>
          <w:rFonts w:ascii="宋体" w:hAnsi="宋体" w:eastAsia="宋体"/>
          <w:b w:val="0"/>
          <w:sz w:val="21"/>
        </w:rPr>
        <w:t>：计划信息条（计划名 + 负责人）→ 当前任务进度卡（任务名 + 进度 % + 4/6）→ 关卡地图（已完成 ✓ / 进行中当前节点 / 未解锁星标）→ 第二关卡标头。</w:t>
      </w:r>
    </w:p>
    <w:p>
      <w:pPr>
        <w:pStyle w:val="ListBullet"/>
        <w:spacing w:after="20"/>
        <w:ind w:left="425"/>
      </w:pPr>
      <w:r>
        <w:rPr>
          <w:rFonts w:ascii="宋体" w:hAnsi="宋体" w:eastAsia="宋体"/>
          <w:b/>
          <w:sz w:val="21"/>
        </w:rPr>
        <w:t>主路径操作步骤</w:t>
      </w:r>
      <w:r>
        <w:rPr>
          <w:rFonts w:ascii="宋体" w:hAnsi="宋体" w:eastAsia="宋体"/>
          <w:b w:val="0"/>
          <w:sz w:val="21"/>
        </w:rPr>
        <w:t xml:space="preserve">：从首页「定制化计划」条进入；返回箭头 → </w:t>
      </w:r>
      <w:r>
        <w:rPr>
          <w:rFonts w:ascii="Menlo" w:hAnsi="Menlo" w:eastAsia="Menlo"/>
          <w:b w:val="0"/>
          <w:color w:val="A03030"/>
          <w:sz w:val="21"/>
        </w:rPr>
        <w:t>home.html</w:t>
      </w:r>
      <w:r>
        <w:rPr>
          <w:rFonts w:ascii="宋体" w:hAnsi="宋体" w:eastAsia="宋体"/>
          <w:b w:val="0"/>
          <w:sz w:val="21"/>
        </w:rPr>
        <w:t>。</w:t>
      </w:r>
    </w:p>
    <w:p>
      <w:pPr>
        <w:pStyle w:val="ListBullet"/>
        <w:spacing w:after="20"/>
        <w:ind w:left="425"/>
      </w:pPr>
      <w:r>
        <w:rPr>
          <w:rFonts w:ascii="宋体" w:hAnsi="宋体" w:eastAsia="宋体"/>
          <w:b/>
          <w:sz w:val="21"/>
        </w:rPr>
        <w:t>关键交互</w:t>
      </w:r>
      <w:r>
        <w:rPr>
          <w:rFonts w:ascii="宋体" w:hAnsi="宋体" w:eastAsia="宋体"/>
          <w:b w:val="0"/>
          <w:sz w:val="21"/>
        </w:rPr>
        <w:t>：关卡节点三态（</w:t>
      </w:r>
      <w:r>
        <w:rPr>
          <w:rFonts w:ascii="Menlo" w:hAnsi="Menlo" w:eastAsia="Menlo"/>
          <w:b w:val="0"/>
          <w:color w:val="A03030"/>
          <w:sz w:val="21"/>
        </w:rPr>
        <w:t>done</w:t>
      </w:r>
      <w:r>
        <w:rPr>
          <w:rFonts w:ascii="宋体" w:hAnsi="宋体" w:eastAsia="宋体"/>
          <w:b w:val="0"/>
          <w:sz w:val="21"/>
        </w:rPr>
        <w:t xml:space="preserve"> / </w:t>
      </w:r>
      <w:r>
        <w:rPr>
          <w:rFonts w:ascii="Menlo" w:hAnsi="Menlo" w:eastAsia="Menlo"/>
          <w:b w:val="0"/>
          <w:color w:val="A03030"/>
          <w:sz w:val="21"/>
        </w:rPr>
        <w:t>cur</w:t>
      </w:r>
      <w:r>
        <w:rPr>
          <w:rFonts w:ascii="宋体" w:hAnsi="宋体" w:eastAsia="宋体"/>
          <w:b w:val="0"/>
          <w:sz w:val="21"/>
        </w:rPr>
        <w:t xml:space="preserve"> / </w:t>
      </w:r>
      <w:r>
        <w:rPr>
          <w:rFonts w:ascii="Menlo" w:hAnsi="Menlo" w:eastAsia="Menlo"/>
          <w:b w:val="0"/>
          <w:color w:val="A03030"/>
          <w:sz w:val="21"/>
        </w:rPr>
        <w:t>todo</w:t>
      </w:r>
      <w:r>
        <w:rPr>
          <w:rFonts w:ascii="宋体" w:hAnsi="宋体" w:eastAsia="宋体"/>
          <w:b w:val="0"/>
          <w:sz w:val="21"/>
        </w:rPr>
        <w:t>）；右上角「计划日历」Toast「原型不落地」。</w:t>
      </w:r>
    </w:p>
    <w:p>
      <w:pPr>
        <w:pStyle w:val="ListBullet"/>
        <w:spacing w:after="20"/>
        <w:ind w:left="425"/>
      </w:pPr>
      <w:r>
        <w:rPr>
          <w:rFonts w:ascii="宋体" w:hAnsi="宋体" w:eastAsia="宋体"/>
          <w:b/>
          <w:sz w:val="21"/>
        </w:rPr>
        <w:t>跳转关系</w:t>
      </w:r>
      <w:r>
        <w:rPr>
          <w:rFonts w:ascii="宋体" w:hAnsi="宋体" w:eastAsia="宋体"/>
          <w:b w:val="0"/>
          <w:sz w:val="21"/>
        </w:rPr>
        <w:t xml:space="preserve">：返回 → </w:t>
      </w:r>
      <w:r>
        <w:rPr>
          <w:rFonts w:ascii="Menlo" w:hAnsi="Menlo" w:eastAsia="Menlo"/>
          <w:b w:val="0"/>
          <w:color w:val="A03030"/>
          <w:sz w:val="21"/>
        </w:rPr>
        <w:t>home.html</w:t>
      </w:r>
      <w:r>
        <w:rPr>
          <w:rFonts w:ascii="宋体" w:hAnsi="宋体" w:eastAsia="宋体"/>
          <w:b w:val="0"/>
          <w:sz w:val="21"/>
        </w:rPr>
        <w:t>。</w:t>
      </w:r>
    </w:p>
    <w:p>
      <w:pPr>
        <w:pStyle w:val="ListBullet"/>
        <w:spacing w:after="20"/>
        <w:ind w:left="425"/>
      </w:pPr>
      <w:r>
        <w:rPr>
          <w:rFonts w:ascii="宋体" w:hAnsi="宋体" w:eastAsia="宋体"/>
          <w:b/>
          <w:sz w:val="21"/>
        </w:rPr>
        <w:t>原型</w:t>
      </w:r>
      <w:r>
        <w:rPr>
          <w:rFonts w:ascii="宋体" w:hAnsi="宋体" w:eastAsia="宋体"/>
          <w:b w:val="0"/>
          <w:sz w:val="21"/>
        </w:rPr>
        <w:t>：</w:t>
      </w:r>
      <w:r>
        <w:rPr>
          <w:rFonts w:ascii="Menlo" w:hAnsi="Menlo" w:eastAsia="Menlo"/>
          <w:b w:val="0"/>
          <w:color w:val="A03030"/>
          <w:sz w:val="21"/>
        </w:rPr>
        <w:t>prototype/miniprogram/plan.html</w:t>
      </w:r>
    </w:p>
    <w:p>
      <w:r>
        <w:rPr>
          <w:rFonts w:ascii="宋体" w:hAnsi="宋体" w:eastAsia="宋体"/>
          <w:b/>
        </w:rPr>
        <w:t>业务规则摘要</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编号</w:t>
            </w:r>
          </w:p>
        </w:tc>
        <w:tc>
          <w:tcPr>
            <w:tcW w:type="dxa" w:w="4479"/>
            <w:shd w:val="clear" w:fill="4472C4"/>
          </w:tcPr>
          <w:p>
            <w:pPr>
              <w:spacing w:after="20" w:line="276" w:lineRule="auto"/>
            </w:pPr>
            <w:r>
              <w:rPr>
                <w:b/>
                <w:color w:val="FFFFFF"/>
                <w:sz w:val="19"/>
              </w:rPr>
            </w:r>
            <w:r>
              <w:rPr>
                <w:rFonts w:ascii="宋体" w:hAnsi="宋体" w:eastAsia="宋体"/>
                <w:b/>
                <w:color w:val="FFFFFF"/>
                <w:sz w:val="19"/>
              </w:rPr>
              <w:t>规则</w:t>
            </w:r>
          </w:p>
        </w:tc>
      </w:tr>
      <w:tr>
        <w:tc>
          <w:tcPr>
            <w:tcW w:type="dxa" w:w="4479"/>
          </w:tcPr>
          <w:p>
            <w:pPr>
              <w:spacing w:after="20" w:line="276" w:lineRule="auto"/>
            </w:pPr>
            <w:r>
              <w:rPr>
                <w:sz w:val="19"/>
              </w:rPr>
            </w:r>
            <w:r>
              <w:rPr>
                <w:rFonts w:ascii="宋体" w:hAnsi="宋体" w:eastAsia="宋体"/>
                <w:b w:val="0"/>
                <w:sz w:val="19"/>
              </w:rPr>
              <w:t>R-MP-240</w:t>
            </w:r>
          </w:p>
        </w:tc>
        <w:tc>
          <w:tcPr>
            <w:tcW w:type="dxa" w:w="4479"/>
          </w:tcPr>
          <w:p>
            <w:pPr>
              <w:spacing w:after="20" w:line="276" w:lineRule="auto"/>
            </w:pPr>
            <w:r>
              <w:rPr>
                <w:sz w:val="19"/>
              </w:rPr>
            </w:r>
            <w:r>
              <w:rPr>
                <w:rFonts w:ascii="宋体" w:hAnsi="宋体" w:eastAsia="宋体"/>
                <w:b w:val="0"/>
                <w:sz w:val="19"/>
              </w:rPr>
              <w:t>测评与定制化计划为</w:t>
            </w:r>
            <w:r>
              <w:rPr>
                <w:rFonts w:ascii="宋体" w:hAnsi="宋体" w:eastAsia="宋体"/>
                <w:b/>
                <w:sz w:val="19"/>
              </w:rPr>
              <w:t>二期内容</w:t>
            </w:r>
            <w:r>
              <w:rPr>
                <w:rFonts w:ascii="宋体" w:hAnsi="宋体" w:eastAsia="宋体"/>
                <w:b w:val="0"/>
                <w:sz w:val="19"/>
              </w:rPr>
              <w:t xml:space="preserve">：首页金刚位「测评」与计划引导条均带 </w:t>
            </w:r>
            <w:r>
              <w:rPr>
                <w:rFonts w:ascii="Menlo" w:hAnsi="Menlo" w:eastAsia="Menlo"/>
                <w:b w:val="0"/>
                <w:color w:val="A03030"/>
                <w:sz w:val="19"/>
              </w:rPr>
              <w:t>data-phase2-only</w:t>
            </w:r>
            <w:r>
              <w:rPr>
                <w:rFonts w:ascii="宋体" w:hAnsi="宋体" w:eastAsia="宋体"/>
                <w:b w:val="0"/>
                <w:sz w:val="19"/>
              </w:rPr>
              <w:t>，一期隐藏；</w:t>
            </w:r>
            <w:r>
              <w:rPr>
                <w:rFonts w:ascii="Menlo" w:hAnsi="Menlo" w:eastAsia="Menlo"/>
                <w:b w:val="0"/>
                <w:color w:val="A03030"/>
                <w:sz w:val="19"/>
              </w:rPr>
              <w:t>phase2-config.js</w:t>
            </w:r>
            <w:r>
              <w:rPr>
                <w:rFonts w:ascii="宋体" w:hAnsi="宋体" w:eastAsia="宋体"/>
                <w:b w:val="0"/>
                <w:sz w:val="19"/>
              </w:rPr>
              <w:t xml:space="preserve"> 中 C 端黑名单为空，显隐仅靠内容区 </w:t>
            </w:r>
            <w:r>
              <w:rPr>
                <w:rFonts w:ascii="Menlo" w:hAnsi="Menlo" w:eastAsia="Menlo"/>
                <w:b w:val="0"/>
                <w:color w:val="A03030"/>
                <w:sz w:val="19"/>
              </w:rPr>
              <w:t>data-phase2-only</w:t>
            </w:r>
          </w:p>
        </w:tc>
      </w:tr>
      <w:tr>
        <w:tc>
          <w:tcPr>
            <w:tcW w:type="dxa" w:w="4479"/>
          </w:tcPr>
          <w:p>
            <w:pPr>
              <w:spacing w:after="20" w:line="276" w:lineRule="auto"/>
            </w:pPr>
            <w:r>
              <w:rPr>
                <w:sz w:val="19"/>
              </w:rPr>
            </w:r>
            <w:r>
              <w:rPr>
                <w:rFonts w:ascii="宋体" w:hAnsi="宋体" w:eastAsia="宋体"/>
                <w:b w:val="0"/>
                <w:sz w:val="19"/>
              </w:rPr>
              <w:t>R-MP-233</w:t>
            </w:r>
          </w:p>
        </w:tc>
        <w:tc>
          <w:tcPr>
            <w:tcW w:type="dxa" w:w="4479"/>
          </w:tcPr>
          <w:p>
            <w:pPr>
              <w:spacing w:after="20" w:line="276" w:lineRule="auto"/>
            </w:pPr>
            <w:r>
              <w:rPr>
                <w:sz w:val="19"/>
              </w:rPr>
            </w:r>
            <w:r>
              <w:rPr>
                <w:rFonts w:ascii="宋体" w:hAnsi="宋体" w:eastAsia="宋体"/>
                <w:b w:val="0"/>
                <w:sz w:val="19"/>
              </w:rPr>
              <w:t xml:space="preserve">测评作答按 </w:t>
            </w:r>
            <w:r>
              <w:rPr>
                <w:rFonts w:ascii="Menlo" w:hAnsi="Menlo" w:eastAsia="Menlo"/>
                <w:b w:val="0"/>
                <w:color w:val="A03030"/>
                <w:sz w:val="19"/>
              </w:rPr>
              <w:t>type</w:t>
            </w:r>
            <w:r>
              <w:rPr>
                <w:rFonts w:ascii="宋体" w:hAnsi="宋体" w:eastAsia="宋体"/>
                <w:b w:val="0"/>
                <w:sz w:val="19"/>
              </w:rPr>
              <w:t xml:space="preserve"> 分两种编排：普通测评为选项跳转，测评包为 LogicFlow 分支编排；高风险分支标记 </w:t>
            </w:r>
            <w:r>
              <w:rPr>
                <w:rFonts w:ascii="Menlo" w:hAnsi="Menlo" w:eastAsia="Menlo"/>
                <w:b w:val="0"/>
                <w:color w:val="A03030"/>
                <w:sz w:val="19"/>
              </w:rPr>
              <w:t>high_risk</w:t>
            </w:r>
          </w:p>
        </w:tc>
      </w:tr>
      <w:tr>
        <w:tc>
          <w:tcPr>
            <w:tcW w:type="dxa" w:w="4479"/>
          </w:tcPr>
          <w:p>
            <w:pPr>
              <w:spacing w:after="20" w:line="276" w:lineRule="auto"/>
            </w:pPr>
            <w:r>
              <w:rPr>
                <w:sz w:val="19"/>
              </w:rPr>
            </w:r>
            <w:r>
              <w:rPr>
                <w:rFonts w:ascii="宋体" w:hAnsi="宋体" w:eastAsia="宋体"/>
                <w:b w:val="0"/>
                <w:sz w:val="19"/>
              </w:rPr>
              <w:t>R-MP-234</w:t>
            </w:r>
          </w:p>
        </w:tc>
        <w:tc>
          <w:tcPr>
            <w:tcW w:type="dxa" w:w="4479"/>
          </w:tcPr>
          <w:p>
            <w:pPr>
              <w:spacing w:after="20" w:line="276" w:lineRule="auto"/>
            </w:pPr>
            <w:r>
              <w:rPr>
                <w:sz w:val="19"/>
              </w:rPr>
            </w:r>
            <w:r>
              <w:rPr>
                <w:rFonts w:ascii="宋体" w:hAnsi="宋体" w:eastAsia="宋体"/>
                <w:b w:val="0"/>
                <w:sz w:val="19"/>
              </w:rPr>
              <w:t>定制化计划为独立详情（非底部 Tab），仅经首页提醒条或学习中心进入</w:t>
            </w:r>
          </w:p>
        </w:tc>
      </w:tr>
    </w:tbl>
    <w:p/>
    <w:p>
      <w:r>
        <w:rPr>
          <w:rFonts w:ascii="宋体" w:hAnsi="宋体" w:eastAsia="宋体"/>
          <w:b/>
        </w:rPr>
        <w:t>验收标准</w:t>
      </w:r>
    </w:p>
    <w:p>
      <w:pPr>
        <w:pStyle w:val="ListBullet"/>
        <w:spacing w:after="20"/>
        <w:ind w:left="425"/>
      </w:pPr>
      <w:r>
        <w:rPr>
          <w:rFonts w:ascii="宋体" w:hAnsi="宋体" w:eastAsia="宋体"/>
          <w:b/>
          <w:sz w:val="21"/>
        </w:rPr>
        <w:t>AC-C-27</w:t>
      </w:r>
      <w:r>
        <w:rPr>
          <w:rFonts w:ascii="宋体" w:hAnsi="宋体" w:eastAsia="宋体"/>
          <w:b w:val="0"/>
          <w:sz w:val="21"/>
        </w:rPr>
        <w:t xml:space="preserve"> 给定一期视图，打开测评页入口则首页金刚位「测评」与计划条不显示；开启二期后可见。</w:t>
      </w:r>
    </w:p>
    <w:p>
      <w:pPr>
        <w:pStyle w:val="ListBullet"/>
        <w:spacing w:after="20"/>
        <w:ind w:left="425"/>
      </w:pPr>
      <w:r>
        <w:rPr>
          <w:rFonts w:ascii="宋体" w:hAnsi="宋体" w:eastAsia="宋体"/>
          <w:b/>
          <w:sz w:val="21"/>
        </w:rPr>
        <w:t>AC-C-28</w:t>
      </w:r>
      <w:r>
        <w:rPr>
          <w:rFonts w:ascii="宋体" w:hAnsi="宋体" w:eastAsia="宋体"/>
          <w:b w:val="0"/>
          <w:sz w:val="21"/>
        </w:rPr>
        <w:t xml:space="preserve"> 给定一份含高风险分支的测评，作答命中高风险路径则结束时标记高风险并提示。</w:t>
      </w:r>
    </w:p>
    <w:p>
      <w:pPr>
        <w:pStyle w:val="ListBullet"/>
        <w:spacing w:after="20"/>
        <w:ind w:left="425"/>
      </w:pPr>
      <w:r>
        <w:rPr>
          <w:rFonts w:ascii="宋体" w:hAnsi="宋体" w:eastAsia="宋体"/>
          <w:b/>
          <w:sz w:val="21"/>
        </w:rPr>
        <w:t>AC-C-29</w:t>
      </w:r>
      <w:r>
        <w:rPr>
          <w:rFonts w:ascii="宋体" w:hAnsi="宋体" w:eastAsia="宋体"/>
          <w:b w:val="0"/>
          <w:sz w:val="21"/>
        </w:rPr>
        <w:t xml:space="preserve"> 给定定制化计划，打开详情则关卡地图区分已完成 / 进行中 / 未解锁三态。</w:t>
      </w:r>
    </w:p>
    <w:p>
      <w:r>
        <w:rPr>
          <w:rFonts w:ascii="宋体" w:hAnsi="宋体" w:eastAsia="宋体"/>
          <w:b/>
        </w:rPr>
        <w:t>开放问题</w:t>
      </w:r>
    </w:p>
    <w:p>
      <w:pPr>
        <w:pStyle w:val="ListBullet"/>
        <w:spacing w:after="20"/>
        <w:ind w:left="425"/>
      </w:pPr>
      <w:r>
        <w:rPr>
          <w:rFonts w:ascii="宋体" w:hAnsi="宋体" w:eastAsia="宋体"/>
          <w:b/>
          <w:sz w:val="21"/>
        </w:rPr>
        <w:t>Q-53-16</w:t>
      </w:r>
      <w:r>
        <w:rPr>
          <w:rFonts w:ascii="宋体" w:hAnsi="宋体" w:eastAsia="宋体"/>
          <w:b w:val="0"/>
          <w:sz w:val="21"/>
        </w:rPr>
        <w:t>：测评与定制化计划本期整体标为二期（不在评审范围），但其 C 端落点已有页面；需确认二期排期与是否进入 P0。</w:t>
      </w:r>
    </w:p>
    <w:p>
      <w:pPr>
        <w:pStyle w:val="ListBullet"/>
        <w:spacing w:after="20"/>
        <w:ind w:left="425"/>
      </w:pPr>
      <w:r>
        <w:rPr>
          <w:rFonts w:ascii="宋体" w:hAnsi="宋体" w:eastAsia="宋体"/>
          <w:b/>
          <w:sz w:val="21"/>
        </w:rPr>
        <w:t>Q-53-17</w:t>
      </w:r>
      <w:r>
        <w:rPr>
          <w:rFonts w:ascii="宋体" w:hAnsi="宋体" w:eastAsia="宋体"/>
          <w:b w:val="0"/>
          <w:sz w:val="21"/>
        </w:rPr>
        <w:t>：</w:t>
      </w:r>
      <w:r>
        <w:rPr>
          <w:rFonts w:ascii="Menlo" w:hAnsi="Menlo" w:eastAsia="Menlo"/>
          <w:b w:val="0"/>
          <w:color w:val="A03030"/>
          <w:sz w:val="21"/>
        </w:rPr>
        <w:t>assess.html</w:t>
      </w:r>
      <w:r>
        <w:rPr>
          <w:rFonts w:ascii="宋体" w:hAnsi="宋体" w:eastAsia="宋体"/>
          <w:b w:val="0"/>
          <w:sz w:val="21"/>
        </w:rPr>
        <w:t xml:space="preserve"> 中「独立测评项」（做最好的家长综评）为 Toast 不落地，是否本期实现待定。</w:t>
      </w:r>
    </w:p>
    <w:p>
      <w:pPr>
        <w:pStyle w:val="Heading3"/>
      </w:pPr>
      <w:r>
        <w:rPr>
          <w:rFonts w:ascii="微软雅黑" w:hAnsi="微软雅黑" w:eastAsia="微软雅黑"/>
          <w:b/>
        </w:rPr>
        <w:t>5.3.10 线下课（一期）</w:t>
      </w:r>
    </w:p>
    <w:p>
      <w:r>
        <w:rPr>
          <w:rFonts w:ascii="宋体" w:hAnsi="宋体" w:eastAsia="宋体"/>
          <w:b/>
        </w:rPr>
        <w:t>模块目标</w:t>
      </w:r>
      <w:r>
        <w:rPr>
          <w:rFonts w:ascii="宋体" w:hAnsi="宋体" w:eastAsia="宋体"/>
          <w:b w:val="0"/>
        </w:rPr>
        <w:t>：承接线下课的展示、报名窗门禁与免费 / 付费报名（购票）闭环。</w:t>
      </w:r>
    </w:p>
    <w:p>
      <w:r>
        <w:rPr>
          <w:rFonts w:ascii="宋体" w:hAnsi="宋体" w:eastAsia="宋体"/>
          <w:b/>
        </w:rPr>
        <w:t>用户与场景</w:t>
      </w:r>
      <w:r>
        <w:rPr>
          <w:rFonts w:ascii="宋体" w:hAnsi="宋体" w:eastAsia="宋体"/>
          <w:b w:val="0"/>
        </w:rPr>
        <w:t>：</w:t>
      </w:r>
    </w:p>
    <w:p>
      <w:pPr>
        <w:pStyle w:val="ListNumber"/>
        <w:spacing w:after="20"/>
        <w:ind w:left="425"/>
      </w:pPr>
      <w:r>
        <w:rPr>
          <w:rFonts w:ascii="宋体" w:hAnsi="宋体" w:eastAsia="宋体"/>
          <w:b w:val="0"/>
          <w:sz w:val="21"/>
        </w:rPr>
        <w:t>家长在线下课列表按状态筛选场次，点进详情报名。</w:t>
      </w:r>
    </w:p>
    <w:p>
      <w:pPr>
        <w:pStyle w:val="ListNumber"/>
        <w:spacing w:after="20"/>
        <w:ind w:left="425"/>
      </w:pPr>
      <w:r>
        <w:rPr>
          <w:rFonts w:ascii="宋体" w:hAnsi="宋体" w:eastAsia="宋体"/>
          <w:b w:val="0"/>
          <w:sz w:val="21"/>
        </w:rPr>
        <w:t>报名窗外 / 满员 / 已结束 / 已报名时，CTA 置灰并显示原因。</w:t>
      </w:r>
    </w:p>
    <w:p>
      <w:pPr>
        <w:pStyle w:val="ListNumber"/>
        <w:spacing w:after="20"/>
        <w:ind w:left="425"/>
      </w:pPr>
      <w:r>
        <w:rPr>
          <w:rFonts w:ascii="宋体" w:hAnsi="宋体" w:eastAsia="宋体"/>
          <w:b w:val="0"/>
          <w:sz w:val="21"/>
        </w:rPr>
        <w:t>免费场次点「立即报名」直接报名成功；付费场次点「去购买」走下单链路。</w:t>
      </w:r>
    </w:p>
    <w:p>
      <w:r>
        <w:rPr>
          <w:rFonts w:ascii="宋体" w:hAnsi="宋体" w:eastAsia="宋体"/>
          <w:b/>
        </w:rPr>
        <w:t>功能摘要表</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shd w:val="clear" w:fill="4472C4"/>
          </w:tcPr>
          <w:p>
            <w:pPr>
              <w:spacing w:after="20" w:line="276" w:lineRule="auto"/>
            </w:pPr>
            <w:r>
              <w:rPr>
                <w:b/>
                <w:color w:val="FFFFFF"/>
                <w:sz w:val="19"/>
              </w:rPr>
            </w:r>
            <w:r>
              <w:rPr>
                <w:rFonts w:ascii="宋体" w:hAnsi="宋体" w:eastAsia="宋体"/>
                <w:b/>
                <w:color w:val="FFFFFF"/>
                <w:sz w:val="19"/>
              </w:rPr>
              <w:t>Tab/类型</w:t>
            </w:r>
          </w:p>
        </w:tc>
        <w:tc>
          <w:tcPr>
            <w:tcW w:type="dxa" w:w="1792"/>
            <w:shd w:val="clear" w:fill="4472C4"/>
          </w:tcPr>
          <w:p>
            <w:pPr>
              <w:spacing w:after="20" w:line="276" w:lineRule="auto"/>
            </w:pPr>
            <w:r>
              <w:rPr>
                <w:b/>
                <w:color w:val="FFFFFF"/>
                <w:sz w:val="19"/>
              </w:rPr>
            </w:r>
            <w:r>
              <w:rPr>
                <w:rFonts w:ascii="宋体" w:hAnsi="宋体" w:eastAsia="宋体"/>
                <w:b/>
                <w:color w:val="FFFFFF"/>
                <w:sz w:val="19"/>
              </w:rPr>
              <w:t>功能</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页面文件</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页面要点</w:t>
            </w:r>
          </w:p>
        </w:tc>
        <w:tc>
          <w:tcPr>
            <w:tcW w:type="dxa" w:w="1792"/>
            <w:shd w:val="clear" w:fill="4472C4"/>
          </w:tcPr>
          <w:p>
            <w:pPr>
              <w:spacing w:after="20" w:line="276" w:lineRule="auto"/>
            </w:pPr>
            <w:r>
              <w:rPr>
                <w:b/>
                <w:color w:val="FFFFFF"/>
                <w:sz w:val="19"/>
              </w:rPr>
            </w:r>
            <w:r>
              <w:rPr>
                <w:rFonts w:ascii="宋体" w:hAnsi="宋体" w:eastAsia="宋体"/>
                <w:b/>
                <w:color w:val="FFFFFF"/>
                <w:sz w:val="19"/>
              </w:rPr>
              <w:t>优先级</w:t>
            </w:r>
          </w:p>
        </w:tc>
      </w:tr>
      <w:tr>
        <w:tc>
          <w:tcPr>
            <w:tcW w:type="dxa" w:w="1792"/>
          </w:tcPr>
          <w:p>
            <w:pPr>
              <w:spacing w:after="20" w:line="276" w:lineRule="auto"/>
            </w:pPr>
            <w:r>
              <w:rPr>
                <w:sz w:val="19"/>
              </w:rPr>
            </w:r>
            <w:r>
              <w:rPr>
                <w:rFonts w:ascii="宋体" w:hAnsi="宋体" w:eastAsia="宋体"/>
                <w:b w:val="0"/>
                <w:sz w:val="19"/>
              </w:rPr>
              <w:t>列表</w:t>
            </w:r>
          </w:p>
        </w:tc>
        <w:tc>
          <w:tcPr>
            <w:tcW w:type="dxa" w:w="1792"/>
          </w:tcPr>
          <w:p>
            <w:pPr>
              <w:spacing w:after="20" w:line="276" w:lineRule="auto"/>
            </w:pPr>
            <w:r>
              <w:rPr>
                <w:sz w:val="19"/>
              </w:rPr>
            </w:r>
            <w:r>
              <w:rPr>
                <w:rFonts w:ascii="宋体" w:hAnsi="宋体" w:eastAsia="宋体"/>
                <w:b w:val="0"/>
                <w:sz w:val="19"/>
              </w:rPr>
              <w:t>线下课列表</w:t>
            </w:r>
          </w:p>
        </w:tc>
        <w:tc>
          <w:tcPr>
            <w:tcW w:type="dxa" w:w="1792"/>
          </w:tcPr>
          <w:p>
            <w:pPr>
              <w:spacing w:after="20" w:line="276" w:lineRule="auto"/>
            </w:pPr>
            <w:r>
              <w:rPr>
                <w:sz w:val="19"/>
              </w:rPr>
            </w:r>
            <w:r>
              <w:rPr>
                <w:rFonts w:ascii="Menlo" w:hAnsi="Menlo" w:eastAsia="Menlo"/>
                <w:b w:val="0"/>
                <w:color w:val="A03030"/>
                <w:sz w:val="19"/>
              </w:rPr>
              <w:t>offline.html</w:t>
            </w:r>
          </w:p>
        </w:tc>
        <w:tc>
          <w:tcPr>
            <w:tcW w:type="dxa" w:w="1792"/>
          </w:tcPr>
          <w:p>
            <w:pPr>
              <w:spacing w:after="20" w:line="276" w:lineRule="auto"/>
            </w:pPr>
            <w:r>
              <w:rPr>
                <w:sz w:val="19"/>
              </w:rPr>
            </w:r>
            <w:r>
              <w:rPr>
                <w:rFonts w:ascii="宋体" w:hAnsi="宋体" w:eastAsia="宋体"/>
                <w:b w:val="0"/>
                <w:sz w:val="19"/>
              </w:rPr>
              <w:t>5 状态 Tab + 全量状态矩阵</w:t>
            </w:r>
          </w:p>
        </w:tc>
        <w:tc>
          <w:tcPr>
            <w:tcW w:type="dxa" w:w="1792"/>
          </w:tcPr>
          <w:p>
            <w:pPr>
              <w:spacing w:after="20" w:line="276" w:lineRule="auto"/>
            </w:pPr>
            <w:r>
              <w:rPr>
                <w:sz w:val="19"/>
              </w:rPr>
            </w:r>
            <w:r>
              <w:rPr>
                <w:rFonts w:ascii="宋体" w:hAnsi="宋体" w:eastAsia="宋体"/>
                <w:b w:val="0"/>
                <w:sz w:val="19"/>
              </w:rPr>
              <w:t>P0</w:t>
            </w:r>
          </w:p>
        </w:tc>
      </w:tr>
      <w:tr>
        <w:tc>
          <w:tcPr>
            <w:tcW w:type="dxa" w:w="1792"/>
          </w:tcPr>
          <w:p>
            <w:pPr>
              <w:spacing w:after="20" w:line="276" w:lineRule="auto"/>
            </w:pPr>
            <w:r>
              <w:rPr>
                <w:sz w:val="19"/>
              </w:rPr>
            </w:r>
            <w:r>
              <w:rPr>
                <w:rFonts w:ascii="宋体" w:hAnsi="宋体" w:eastAsia="宋体"/>
                <w:b w:val="0"/>
                <w:sz w:val="19"/>
              </w:rPr>
              <w:t>详情</w:t>
            </w:r>
          </w:p>
        </w:tc>
        <w:tc>
          <w:tcPr>
            <w:tcW w:type="dxa" w:w="1792"/>
          </w:tcPr>
          <w:p>
            <w:pPr>
              <w:spacing w:after="20" w:line="276" w:lineRule="auto"/>
            </w:pPr>
            <w:r>
              <w:rPr>
                <w:sz w:val="19"/>
              </w:rPr>
            </w:r>
            <w:r>
              <w:rPr>
                <w:rFonts w:ascii="宋体" w:hAnsi="宋体" w:eastAsia="宋体"/>
                <w:b w:val="0"/>
                <w:sz w:val="19"/>
              </w:rPr>
              <w:t>线下课详情</w:t>
            </w:r>
          </w:p>
        </w:tc>
        <w:tc>
          <w:tcPr>
            <w:tcW w:type="dxa" w:w="1792"/>
          </w:tcPr>
          <w:p>
            <w:pPr>
              <w:spacing w:after="20" w:line="276" w:lineRule="auto"/>
            </w:pPr>
            <w:r>
              <w:rPr>
                <w:sz w:val="19"/>
              </w:rPr>
            </w:r>
            <w:r>
              <w:rPr>
                <w:rFonts w:ascii="Menlo" w:hAnsi="Menlo" w:eastAsia="Menlo"/>
                <w:b w:val="0"/>
                <w:color w:val="A03030"/>
                <w:sz w:val="19"/>
              </w:rPr>
              <w:t>offline-detail.html</w:t>
            </w:r>
          </w:p>
        </w:tc>
        <w:tc>
          <w:tcPr>
            <w:tcW w:type="dxa" w:w="1792"/>
          </w:tcPr>
          <w:p>
            <w:pPr>
              <w:spacing w:after="20" w:line="276" w:lineRule="auto"/>
            </w:pPr>
            <w:r>
              <w:rPr>
                <w:sz w:val="19"/>
              </w:rPr>
            </w:r>
            <w:r>
              <w:rPr>
                <w:rFonts w:ascii="宋体" w:hAnsi="宋体" w:eastAsia="宋体"/>
                <w:b w:val="0"/>
                <w:sz w:val="19"/>
              </w:rPr>
              <w:t>时间名额 + 报名门禁 + 报名 / 购票</w:t>
            </w:r>
          </w:p>
        </w:tc>
        <w:tc>
          <w:tcPr>
            <w:tcW w:type="dxa" w:w="1792"/>
          </w:tcPr>
          <w:p>
            <w:pPr>
              <w:spacing w:after="20" w:line="276" w:lineRule="auto"/>
            </w:pPr>
            <w:r>
              <w:rPr>
                <w:sz w:val="19"/>
              </w:rPr>
            </w:r>
            <w:r>
              <w:rPr>
                <w:rFonts w:ascii="宋体" w:hAnsi="宋体" w:eastAsia="宋体"/>
                <w:b w:val="0"/>
                <w:sz w:val="19"/>
              </w:rPr>
              <w:t>P0</w:t>
            </w:r>
          </w:p>
        </w:tc>
      </w:tr>
    </w:tbl>
    <w:p/>
    <w:p>
      <w:r>
        <w:rPr>
          <w:rFonts w:ascii="宋体" w:hAnsi="宋体" w:eastAsia="宋体"/>
          <w:b/>
        </w:rPr>
        <w:t>页面与交互</w:t>
      </w:r>
    </w:p>
    <w:p>
      <w:pPr>
        <w:pStyle w:val="Heading4"/>
      </w:pPr>
      <w:r>
        <w:rPr>
          <w:rFonts w:ascii="微软雅黑" w:hAnsi="微软雅黑" w:eastAsia="微软雅黑"/>
          <w:b/>
        </w:rPr>
        <w:t xml:space="preserve">线下课列表 </w:t>
      </w:r>
      <w:r>
        <w:rPr>
          <w:rFonts w:ascii="微软雅黑" w:hAnsi="微软雅黑" w:eastAsia="微软雅黑"/>
          <w:b/>
          <w:color w:val="A03030"/>
          <w:sz w:val="19"/>
        </w:rPr>
        <w:t>offline.html</w:t>
      </w:r>
    </w:p>
    <w:p>
      <w:pPr>
        <w:pStyle w:val="ListBullet"/>
        <w:spacing w:after="20"/>
        <w:ind w:left="425"/>
      </w:pPr>
      <w:r>
        <w:rPr>
          <w:rFonts w:ascii="宋体" w:hAnsi="宋体" w:eastAsia="宋体"/>
          <w:b/>
          <w:sz w:val="21"/>
        </w:rPr>
        <w:t>页面目的</w:t>
      </w:r>
      <w:r>
        <w:rPr>
          <w:rFonts w:ascii="宋体" w:hAnsi="宋体" w:eastAsia="宋体"/>
          <w:b w:val="0"/>
          <w:sz w:val="21"/>
        </w:rPr>
        <w:t>：展示线下课全量状态并导向详情。</w:t>
      </w:r>
    </w:p>
    <w:p>
      <w:pPr>
        <w:pStyle w:val="ListBullet"/>
        <w:spacing w:after="20"/>
        <w:ind w:left="425"/>
      </w:pPr>
      <w:r>
        <w:rPr>
          <w:rFonts w:ascii="宋体" w:hAnsi="宋体" w:eastAsia="宋体"/>
          <w:b/>
          <w:sz w:val="21"/>
        </w:rPr>
        <w:t>页面结构</w:t>
      </w:r>
      <w:r>
        <w:rPr>
          <w:rFonts w:ascii="宋体" w:hAnsi="宋体" w:eastAsia="宋体"/>
          <w:b w:val="0"/>
          <w:sz w:val="21"/>
        </w:rPr>
        <w:t>：返回「首页」→ 状态 Tab（全部 / 可报名 / 已报名 / 进行中 / 已结束）→ 卡片列表（封面 / 标题 / 讲师 / 期次 / 城市 + 标签行：免费付费 · 已报名未报名 · 报名中/报名截止/进行中/已结束 + 报名与开课时间 + 名额 + 地址 + CTA）。</w:t>
      </w:r>
    </w:p>
    <w:p>
      <w:pPr>
        <w:pStyle w:val="ListBullet"/>
        <w:spacing w:after="20"/>
        <w:ind w:left="425"/>
      </w:pPr>
      <w:r>
        <w:rPr>
          <w:rFonts w:ascii="宋体" w:hAnsi="宋体" w:eastAsia="宋体"/>
          <w:b/>
          <w:sz w:val="21"/>
        </w:rPr>
        <w:t>主路径操作步骤</w:t>
      </w:r>
      <w:r>
        <w:rPr>
          <w:rFonts w:ascii="宋体" w:hAnsi="宋体" w:eastAsia="宋体"/>
          <w:b w:val="0"/>
          <w:sz w:val="21"/>
        </w:rPr>
        <w:t xml:space="preserve">：点卡片或 CTA → </w:t>
      </w:r>
      <w:r>
        <w:rPr>
          <w:rFonts w:ascii="Menlo" w:hAnsi="Menlo" w:eastAsia="Menlo"/>
          <w:b w:val="0"/>
          <w:color w:val="A03030"/>
          <w:sz w:val="21"/>
        </w:rPr>
        <w:t>offline-detail.html?id=&amp;signed=1</w:t>
      </w:r>
      <w:r>
        <w:rPr>
          <w:rFonts w:ascii="宋体" w:hAnsi="宋体" w:eastAsia="宋体"/>
          <w:b w:val="0"/>
          <w:sz w:val="21"/>
        </w:rPr>
        <w:t>（已报名带参）。</w:t>
      </w:r>
    </w:p>
    <w:p>
      <w:pPr>
        <w:pStyle w:val="ListBullet"/>
        <w:spacing w:after="20"/>
        <w:ind w:left="425"/>
      </w:pPr>
      <w:r>
        <w:rPr>
          <w:rFonts w:ascii="宋体" w:hAnsi="宋体" w:eastAsia="宋体"/>
          <w:b/>
          <w:sz w:val="21"/>
        </w:rPr>
        <w:t>关键交互</w:t>
      </w:r>
      <w:r>
        <w:rPr>
          <w:rFonts w:ascii="宋体" w:hAnsi="宋体" w:eastAsia="宋体"/>
          <w:b w:val="0"/>
          <w:sz w:val="21"/>
        </w:rPr>
        <w:t>：</w:t>
      </w:r>
      <w:r>
        <w:rPr>
          <w:rFonts w:ascii="宋体" w:hAnsi="宋体" w:eastAsia="宋体"/>
          <w:b/>
          <w:sz w:val="21"/>
        </w:rPr>
        <w:t>首页露出受「首页装修 → 线下课」上架位控制</w:t>
      </w:r>
      <w:r>
        <w:rPr>
          <w:rFonts w:ascii="宋体" w:hAnsi="宋体" w:eastAsia="宋体"/>
          <w:b w:val="0"/>
          <w:sz w:val="21"/>
        </w:rPr>
        <w:t>，本「更多」列表展示</w:t>
      </w:r>
      <w:r>
        <w:rPr>
          <w:rFonts w:ascii="宋体" w:hAnsi="宋体" w:eastAsia="宋体"/>
          <w:b/>
          <w:sz w:val="21"/>
        </w:rPr>
        <w:t>全量状态</w:t>
      </w:r>
      <w:r>
        <w:rPr>
          <w:rFonts w:ascii="宋体" w:hAnsi="宋体" w:eastAsia="宋体"/>
          <w:b w:val="0"/>
          <w:sz w:val="21"/>
        </w:rPr>
        <w:t xml:space="preserve">（免费 / 付费 × 已报名 / 未报名 × 报名中 / 报名截止·待开始 / 进行中 / 已结束），已配置场次优先排序；CTA 文案按状态 </w:t>
      </w:r>
      <w:r>
        <w:rPr>
          <w:rFonts w:ascii="Menlo" w:hAnsi="Menlo" w:eastAsia="Menlo"/>
          <w:b w:val="0"/>
          <w:color w:val="A03030"/>
          <w:sz w:val="21"/>
        </w:rPr>
        <w:t>免费报名 / 去报名 / 查看报名 / 查看回顾 / 查看详情</w:t>
      </w:r>
      <w:r>
        <w:rPr>
          <w:rFonts w:ascii="宋体" w:hAnsi="宋体" w:eastAsia="宋体"/>
          <w:b w:val="0"/>
          <w:sz w:val="21"/>
        </w:rPr>
        <w:t>；空态「暂无该状态的线下课」。</w:t>
      </w:r>
    </w:p>
    <w:p>
      <w:pPr>
        <w:pStyle w:val="ListBullet"/>
        <w:spacing w:after="20"/>
        <w:ind w:left="425"/>
      </w:pPr>
      <w:r>
        <w:rPr>
          <w:rFonts w:ascii="宋体" w:hAnsi="宋体" w:eastAsia="宋体"/>
          <w:b/>
          <w:sz w:val="21"/>
        </w:rPr>
        <w:t>跳转关系</w:t>
      </w:r>
      <w:r>
        <w:rPr>
          <w:rFonts w:ascii="宋体" w:hAnsi="宋体" w:eastAsia="宋体"/>
          <w:b w:val="0"/>
          <w:sz w:val="21"/>
        </w:rPr>
        <w:t xml:space="preserve">：返回 → </w:t>
      </w:r>
      <w:r>
        <w:rPr>
          <w:rFonts w:ascii="Menlo" w:hAnsi="Menlo" w:eastAsia="Menlo"/>
          <w:b w:val="0"/>
          <w:color w:val="A03030"/>
          <w:sz w:val="21"/>
        </w:rPr>
        <w:t>home.html</w:t>
      </w:r>
      <w:r>
        <w:rPr>
          <w:rFonts w:ascii="宋体" w:hAnsi="宋体" w:eastAsia="宋体"/>
          <w:b w:val="0"/>
          <w:sz w:val="21"/>
        </w:rPr>
        <w:t>；卡片 → 详情。</w:t>
      </w:r>
    </w:p>
    <w:p>
      <w:pPr>
        <w:pStyle w:val="ListBullet"/>
        <w:spacing w:after="20"/>
        <w:ind w:left="425"/>
      </w:pPr>
      <w:r>
        <w:rPr>
          <w:rFonts w:ascii="宋体" w:hAnsi="宋体" w:eastAsia="宋体"/>
          <w:b/>
          <w:sz w:val="21"/>
        </w:rPr>
        <w:t>原型</w:t>
      </w:r>
      <w:r>
        <w:rPr>
          <w:rFonts w:ascii="宋体" w:hAnsi="宋体" w:eastAsia="宋体"/>
          <w:b w:val="0"/>
          <w:sz w:val="21"/>
        </w:rPr>
        <w:t>：</w:t>
      </w:r>
      <w:r>
        <w:rPr>
          <w:rFonts w:ascii="Menlo" w:hAnsi="Menlo" w:eastAsia="Menlo"/>
          <w:b w:val="0"/>
          <w:color w:val="A03030"/>
          <w:sz w:val="21"/>
        </w:rPr>
        <w:t>prototype/miniprogram/offline.html</w:t>
      </w:r>
    </w:p>
    <w:p>
      <w:pPr>
        <w:pStyle w:val="Heading4"/>
      </w:pPr>
      <w:r>
        <w:rPr>
          <w:rFonts w:ascii="微软雅黑" w:hAnsi="微软雅黑" w:eastAsia="微软雅黑"/>
          <w:b/>
        </w:rPr>
        <w:t xml:space="preserve">线下课详情 </w:t>
      </w:r>
      <w:r>
        <w:rPr>
          <w:rFonts w:ascii="微软雅黑" w:hAnsi="微软雅黑" w:eastAsia="微软雅黑"/>
          <w:b/>
          <w:color w:val="A03030"/>
          <w:sz w:val="19"/>
        </w:rPr>
        <w:t>offline-detail.html</w:t>
      </w:r>
    </w:p>
    <w:p>
      <w:pPr>
        <w:pStyle w:val="ListBullet"/>
        <w:spacing w:after="20"/>
        <w:ind w:left="425"/>
      </w:pPr>
      <w:r>
        <w:rPr>
          <w:rFonts w:ascii="宋体" w:hAnsi="宋体" w:eastAsia="宋体"/>
          <w:b/>
          <w:sz w:val="21"/>
        </w:rPr>
        <w:t>页面目的</w:t>
      </w:r>
      <w:r>
        <w:rPr>
          <w:rFonts w:ascii="宋体" w:hAnsi="宋体" w:eastAsia="宋体"/>
          <w:b w:val="0"/>
          <w:sz w:val="21"/>
        </w:rPr>
        <w:t>：场次详情 + 报名门禁 + 报名 / 购票。</w:t>
      </w:r>
    </w:p>
    <w:p>
      <w:pPr>
        <w:pStyle w:val="ListBullet"/>
        <w:spacing w:after="20"/>
        <w:ind w:left="425"/>
      </w:pPr>
      <w:r>
        <w:rPr>
          <w:rFonts w:ascii="宋体" w:hAnsi="宋体" w:eastAsia="宋体"/>
          <w:b/>
          <w:sz w:val="21"/>
        </w:rPr>
        <w:t>页面结构</w:t>
      </w:r>
      <w:r>
        <w:rPr>
          <w:rFonts w:ascii="宋体" w:hAnsi="宋体" w:eastAsia="宋体"/>
          <w:b w:val="0"/>
          <w:sz w:val="21"/>
        </w:rPr>
        <w:t xml:space="preserve">：封面 → 标题 / 期次 / 讲师 / 标签 / 价格面板 / 已报名提示 → </w:t>
      </w:r>
      <w:r>
        <w:rPr>
          <w:rFonts w:ascii="宋体" w:hAnsi="宋体" w:eastAsia="宋体"/>
          <w:b/>
          <w:sz w:val="21"/>
        </w:rPr>
        <w:t>时间与名额</w:t>
      </w:r>
      <w:r>
        <w:rPr>
          <w:rFonts w:ascii="宋体" w:hAnsi="宋体" w:eastAsia="宋体"/>
          <w:b w:val="0"/>
          <w:sz w:val="21"/>
        </w:rPr>
        <w:t>（报名时间 / 课程时间 / 签到时间 / 预计人数 / 名额限制 / 上课地址）→ 课程简介 → 课程大纲 → 购买须知 → 课程详情 → 底部 CTA。</w:t>
      </w:r>
    </w:p>
    <w:p>
      <w:pPr>
        <w:pStyle w:val="ListBullet"/>
        <w:spacing w:after="20"/>
        <w:ind w:left="425"/>
      </w:pPr>
      <w:r>
        <w:rPr>
          <w:rFonts w:ascii="宋体" w:hAnsi="宋体" w:eastAsia="宋体"/>
          <w:b/>
          <w:sz w:val="21"/>
        </w:rPr>
        <w:t>主路径操作步骤</w:t>
      </w:r>
      <w:r>
        <w:rPr>
          <w:rFonts w:ascii="宋体" w:hAnsi="宋体" w:eastAsia="宋体"/>
          <w:b w:val="0"/>
          <w:sz w:val="21"/>
        </w:rPr>
        <w:t>：</w:t>
      </w:r>
    </w:p>
    <w:p>
      <w:pPr>
        <w:pStyle w:val="ListNumber"/>
        <w:spacing w:after="20"/>
        <w:ind w:left="765"/>
      </w:pPr>
      <w:r>
        <w:rPr>
          <w:rFonts w:ascii="宋体" w:hAnsi="宋体" w:eastAsia="宋体"/>
          <w:b w:val="0"/>
          <w:sz w:val="21"/>
        </w:rPr>
        <w:t>打开详情 → 按报名窗计算阶段（报名未开始 / 报名中 / 报名截止 / 开课中 / 已结束）与门禁。</w:t>
      </w:r>
    </w:p>
    <w:p>
      <w:pPr>
        <w:pStyle w:val="ListNumber"/>
        <w:spacing w:after="20"/>
        <w:ind w:left="765"/>
      </w:pPr>
      <w:r>
        <w:rPr>
          <w:rFonts w:ascii="宋体" w:hAnsi="宋体" w:eastAsia="宋体"/>
          <w:b w:val="0"/>
          <w:sz w:val="21"/>
        </w:rPr>
        <w:t>门禁不可报名 → CTA 置灰 + 底部原因文案（如「名额已满」「报名已截止」）。</w:t>
      </w:r>
    </w:p>
    <w:p>
      <w:pPr>
        <w:pStyle w:val="ListNumber"/>
        <w:spacing w:after="20"/>
        <w:ind w:left="765"/>
      </w:pPr>
      <w:r>
        <w:rPr>
          <w:rFonts w:ascii="宋体" w:hAnsi="宋体" w:eastAsia="宋体"/>
          <w:b w:val="0"/>
          <w:sz w:val="21"/>
        </w:rPr>
        <w:t xml:space="preserve">窗内免费 → 点「立即报名」→ Toast「报名成功」→ 回本页 </w:t>
      </w:r>
      <w:r>
        <w:rPr>
          <w:rFonts w:ascii="Menlo" w:hAnsi="Menlo" w:eastAsia="Menlo"/>
          <w:b w:val="0"/>
          <w:color w:val="A03030"/>
          <w:sz w:val="21"/>
        </w:rPr>
        <w:t>&amp;signed=1</w:t>
      </w:r>
      <w:r>
        <w:rPr>
          <w:rFonts w:ascii="宋体" w:hAnsi="宋体" w:eastAsia="宋体"/>
          <w:b w:val="0"/>
          <w:sz w:val="21"/>
        </w:rPr>
        <w:t>。</w:t>
      </w:r>
    </w:p>
    <w:p>
      <w:pPr>
        <w:pStyle w:val="ListNumber"/>
        <w:spacing w:after="20"/>
        <w:ind w:left="765"/>
      </w:pPr>
      <w:r>
        <w:rPr>
          <w:rFonts w:ascii="宋体" w:hAnsi="宋体" w:eastAsia="宋体"/>
          <w:b w:val="0"/>
          <w:sz w:val="21"/>
        </w:rPr>
        <w:t xml:space="preserve">窗内付费 → 点「去购买」→ 统一下单链路（商品详情 → 收银台 → 支付结果 </w:t>
      </w:r>
      <w:r>
        <w:rPr>
          <w:rFonts w:ascii="Menlo" w:hAnsi="Menlo" w:eastAsia="Menlo"/>
          <w:b w:val="0"/>
          <w:color w:val="A03030"/>
          <w:sz w:val="21"/>
        </w:rPr>
        <w:t>from=offline</w:t>
      </w:r>
      <w:r>
        <w:rPr>
          <w:rFonts w:ascii="宋体" w:hAnsi="宋体" w:eastAsia="宋体"/>
          <w:b w:val="0"/>
          <w:sz w:val="21"/>
        </w:rPr>
        <w:t>）→ 回详情已报名。</w:t>
      </w:r>
    </w:p>
    <w:p>
      <w:pPr>
        <w:pStyle w:val="ListBullet"/>
        <w:spacing w:after="20"/>
        <w:ind w:left="425"/>
      </w:pPr>
      <w:r>
        <w:rPr>
          <w:rFonts w:ascii="宋体" w:hAnsi="宋体" w:eastAsia="宋体"/>
          <w:b/>
          <w:sz w:val="21"/>
        </w:rPr>
        <w:t>关键交互（价格面板三态）</w:t>
      </w:r>
      <w:r>
        <w:rPr>
          <w:rFonts w:ascii="宋体" w:hAnsi="宋体" w:eastAsia="宋体"/>
          <w:b w:val="0"/>
          <w:sz w:val="21"/>
        </w:rPr>
        <w:t>：免费 → 「免费报名」；</w:t>
      </w:r>
      <w:r>
        <w:rPr>
          <w:rFonts w:ascii="Menlo" w:hAnsi="Menlo" w:eastAsia="Menlo"/>
          <w:b w:val="0"/>
          <w:color w:val="A03030"/>
          <w:sz w:val="21"/>
        </w:rPr>
        <w:t>inline</w:t>
      </w:r>
      <w:r>
        <w:rPr>
          <w:rFonts w:ascii="宋体" w:hAnsi="宋体" w:eastAsia="宋体"/>
          <w:b w:val="0"/>
          <w:sz w:val="21"/>
        </w:rPr>
        <w:t xml:space="preserve"> → 显示门票商品售价 + 商品名；</w:t>
      </w:r>
      <w:r>
        <w:rPr>
          <w:rFonts w:ascii="Menlo" w:hAnsi="Menlo" w:eastAsia="Menlo"/>
          <w:b w:val="0"/>
          <w:color w:val="A03030"/>
          <w:sz w:val="21"/>
        </w:rPr>
        <w:t>jump_goods</w:t>
      </w:r>
      <w:r>
        <w:rPr>
          <w:rFonts w:ascii="宋体" w:hAnsi="宋体" w:eastAsia="宋体"/>
          <w:b w:val="0"/>
          <w:sz w:val="21"/>
        </w:rPr>
        <w:t xml:space="preserve"> → 不显示价格，显示「付费报名 · 点击『去购买』查看门票与价格」。</w:t>
      </w:r>
      <w:r>
        <w:rPr>
          <w:rFonts w:ascii="宋体" w:hAnsi="宋体" w:eastAsia="宋体"/>
          <w:b/>
          <w:sz w:val="21"/>
        </w:rPr>
        <w:t>门禁优先级</w:t>
      </w:r>
      <w:r>
        <w:rPr>
          <w:rFonts w:ascii="宋体" w:hAnsi="宋体" w:eastAsia="宋体"/>
          <w:b w:val="0"/>
          <w:sz w:val="21"/>
        </w:rPr>
        <w:t>：已报名 &gt; 已结束 &gt; 未开始 &gt; 已截止 &gt; 满员 &gt; 免费 / 付费。</w:t>
      </w:r>
    </w:p>
    <w:p>
      <w:pPr>
        <w:pStyle w:val="ListBullet"/>
        <w:spacing w:after="20"/>
        <w:ind w:left="425"/>
      </w:pPr>
      <w:r>
        <w:rPr>
          <w:rFonts w:ascii="宋体" w:hAnsi="宋体" w:eastAsia="宋体"/>
          <w:b/>
          <w:sz w:val="21"/>
        </w:rPr>
        <w:t>跳转关系</w:t>
      </w:r>
      <w:r>
        <w:rPr>
          <w:rFonts w:ascii="宋体" w:hAnsi="宋体" w:eastAsia="宋体"/>
          <w:b w:val="0"/>
          <w:sz w:val="21"/>
        </w:rPr>
        <w:t xml:space="preserve">：返回 → </w:t>
      </w:r>
      <w:r>
        <w:rPr>
          <w:rFonts w:ascii="Menlo" w:hAnsi="Menlo" w:eastAsia="Menlo"/>
          <w:b w:val="0"/>
          <w:color w:val="A03030"/>
          <w:sz w:val="21"/>
        </w:rPr>
        <w:t>offline.html</w:t>
      </w:r>
      <w:r>
        <w:rPr>
          <w:rFonts w:ascii="宋体" w:hAnsi="宋体" w:eastAsia="宋体"/>
          <w:b w:val="0"/>
          <w:sz w:val="21"/>
        </w:rPr>
        <w:t>（</w:t>
      </w:r>
      <w:r>
        <w:rPr>
          <w:rFonts w:ascii="Menlo" w:hAnsi="Menlo" w:eastAsia="Menlo"/>
          <w:b w:val="0"/>
          <w:color w:val="A03030"/>
          <w:sz w:val="21"/>
        </w:rPr>
        <w:t>from=home</w:t>
      </w:r>
      <w:r>
        <w:rPr>
          <w:rFonts w:ascii="宋体" w:hAnsi="宋体" w:eastAsia="宋体"/>
          <w:b w:val="0"/>
          <w:sz w:val="21"/>
        </w:rPr>
        <w:t xml:space="preserve"> 回首页）；报名 / 购票 → 统一下单链路；支付结果 </w:t>
      </w:r>
      <w:r>
        <w:rPr>
          <w:rFonts w:ascii="Menlo" w:hAnsi="Menlo" w:eastAsia="Menlo"/>
          <w:b w:val="0"/>
          <w:color w:val="A03030"/>
          <w:sz w:val="21"/>
        </w:rPr>
        <w:t>from=offline</w:t>
      </w:r>
      <w:r>
        <w:rPr>
          <w:rFonts w:ascii="宋体" w:hAnsi="宋体" w:eastAsia="宋体"/>
          <w:b w:val="0"/>
          <w:sz w:val="21"/>
        </w:rPr>
        <w:t xml:space="preserve"> → 回本页。</w:t>
      </w:r>
    </w:p>
    <w:p>
      <w:pPr>
        <w:pStyle w:val="ListBullet"/>
        <w:spacing w:after="20"/>
        <w:ind w:left="425"/>
      </w:pPr>
      <w:r>
        <w:rPr>
          <w:rFonts w:ascii="宋体" w:hAnsi="宋体" w:eastAsia="宋体"/>
          <w:b/>
          <w:sz w:val="21"/>
        </w:rPr>
        <w:t>原型</w:t>
      </w:r>
      <w:r>
        <w:rPr>
          <w:rFonts w:ascii="宋体" w:hAnsi="宋体" w:eastAsia="宋体"/>
          <w:b w:val="0"/>
          <w:sz w:val="21"/>
        </w:rPr>
        <w:t>：</w:t>
      </w:r>
      <w:r>
        <w:rPr>
          <w:rFonts w:ascii="Menlo" w:hAnsi="Menlo" w:eastAsia="Menlo"/>
          <w:b w:val="0"/>
          <w:color w:val="A03030"/>
          <w:sz w:val="21"/>
        </w:rPr>
        <w:t>prototype/miniprogram/offline-detail.html</w:t>
      </w:r>
    </w:p>
    <w:p>
      <w:r>
        <w:rPr>
          <w:rFonts w:ascii="宋体" w:hAnsi="宋体" w:eastAsia="宋体"/>
          <w:b/>
        </w:rPr>
        <w:t>业务规则摘要</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编号</w:t>
            </w:r>
          </w:p>
        </w:tc>
        <w:tc>
          <w:tcPr>
            <w:tcW w:type="dxa" w:w="4479"/>
            <w:shd w:val="clear" w:fill="4472C4"/>
          </w:tcPr>
          <w:p>
            <w:pPr>
              <w:spacing w:after="20" w:line="276" w:lineRule="auto"/>
            </w:pPr>
            <w:r>
              <w:rPr>
                <w:b/>
                <w:color w:val="FFFFFF"/>
                <w:sz w:val="19"/>
              </w:rPr>
            </w:r>
            <w:r>
              <w:rPr>
                <w:rFonts w:ascii="宋体" w:hAnsi="宋体" w:eastAsia="宋体"/>
                <w:b/>
                <w:color w:val="FFFFFF"/>
                <w:sz w:val="19"/>
              </w:rPr>
              <w:t>规则</w:t>
            </w:r>
          </w:p>
        </w:tc>
      </w:tr>
      <w:tr>
        <w:tc>
          <w:tcPr>
            <w:tcW w:type="dxa" w:w="4479"/>
          </w:tcPr>
          <w:p>
            <w:pPr>
              <w:spacing w:after="20" w:line="276" w:lineRule="auto"/>
            </w:pPr>
            <w:r>
              <w:rPr>
                <w:sz w:val="19"/>
              </w:rPr>
            </w:r>
            <w:r>
              <w:rPr>
                <w:rFonts w:ascii="宋体" w:hAnsi="宋体" w:eastAsia="宋体"/>
                <w:b w:val="0"/>
                <w:sz w:val="19"/>
              </w:rPr>
              <w:t>R-MP-200</w:t>
            </w:r>
          </w:p>
        </w:tc>
        <w:tc>
          <w:tcPr>
            <w:tcW w:type="dxa" w:w="4479"/>
          </w:tcPr>
          <w:p>
            <w:pPr>
              <w:spacing w:after="20" w:line="276" w:lineRule="auto"/>
            </w:pPr>
            <w:r>
              <w:rPr>
                <w:sz w:val="19"/>
              </w:rPr>
            </w:r>
            <w:r>
              <w:rPr>
                <w:rFonts w:ascii="宋体" w:hAnsi="宋体" w:eastAsia="宋体"/>
                <w:b w:val="0"/>
                <w:sz w:val="19"/>
              </w:rPr>
              <w:t>报名门禁：报名窗外 / 满员 / 已结束 / 已报名 → CTA disabled 并展示原因；判定顺序按「已报名 &gt; 已结束 &gt; 未开始 &gt; 已截止 &gt; 满员 &gt; 可报」</w:t>
            </w:r>
          </w:p>
        </w:tc>
      </w:tr>
      <w:tr>
        <w:tc>
          <w:tcPr>
            <w:tcW w:type="dxa" w:w="4479"/>
          </w:tcPr>
          <w:p>
            <w:pPr>
              <w:spacing w:after="20" w:line="276" w:lineRule="auto"/>
            </w:pPr>
            <w:r>
              <w:rPr>
                <w:sz w:val="19"/>
              </w:rPr>
            </w:r>
            <w:r>
              <w:rPr>
                <w:rFonts w:ascii="宋体" w:hAnsi="宋体" w:eastAsia="宋体"/>
                <w:b w:val="0"/>
                <w:sz w:val="19"/>
              </w:rPr>
              <w:t>R-MP-204</w:t>
            </w:r>
          </w:p>
        </w:tc>
        <w:tc>
          <w:tcPr>
            <w:tcW w:type="dxa" w:w="4479"/>
          </w:tcPr>
          <w:p>
            <w:pPr>
              <w:spacing w:after="20" w:line="276" w:lineRule="auto"/>
            </w:pPr>
            <w:r>
              <w:rPr>
                <w:sz w:val="19"/>
              </w:rPr>
            </w:r>
            <w:r>
              <w:rPr>
                <w:rFonts w:ascii="宋体" w:hAnsi="宋体" w:eastAsia="宋体"/>
                <w:b w:val="0"/>
                <w:sz w:val="19"/>
              </w:rPr>
              <w:t>线下课报名资格文案取该场次关联商品的最低售价；无付费商品 = 免费，无商品 = 待建商品</w:t>
            </w:r>
          </w:p>
        </w:tc>
      </w:tr>
      <w:tr>
        <w:tc>
          <w:tcPr>
            <w:tcW w:type="dxa" w:w="4479"/>
          </w:tcPr>
          <w:p>
            <w:pPr>
              <w:spacing w:after="20" w:line="276" w:lineRule="auto"/>
            </w:pPr>
            <w:r>
              <w:rPr>
                <w:sz w:val="19"/>
              </w:rPr>
            </w:r>
            <w:r>
              <w:rPr>
                <w:rFonts w:ascii="宋体" w:hAnsi="宋体" w:eastAsia="宋体"/>
                <w:b w:val="0"/>
                <w:sz w:val="19"/>
              </w:rPr>
              <w:t>R-MP-210</w:t>
            </w:r>
          </w:p>
        </w:tc>
        <w:tc>
          <w:tcPr>
            <w:tcW w:type="dxa" w:w="4479"/>
          </w:tcPr>
          <w:p>
            <w:pPr>
              <w:spacing w:after="20" w:line="276" w:lineRule="auto"/>
            </w:pPr>
            <w:r>
              <w:rPr>
                <w:sz w:val="19"/>
              </w:rPr>
            </w:r>
            <w:r>
              <w:rPr>
                <w:rFonts w:ascii="宋体" w:hAnsi="宋体" w:eastAsia="宋体"/>
                <w:b w:val="0"/>
                <w:sz w:val="19"/>
              </w:rPr>
              <w:t>线下课报名权益</w:t>
            </w:r>
            <w:r>
              <w:rPr>
                <w:rFonts w:ascii="宋体" w:hAnsi="宋体" w:eastAsia="宋体"/>
                <w:b/>
                <w:sz w:val="19"/>
              </w:rPr>
              <w:t>按线下课 ID 隔离</w:t>
            </w:r>
            <w:r>
              <w:rPr>
                <w:rFonts w:ascii="宋体" w:hAnsi="宋体" w:eastAsia="宋体"/>
                <w:b w:val="0"/>
                <w:sz w:val="19"/>
              </w:rPr>
              <w:t>，不含其他场次</w:t>
            </w:r>
          </w:p>
        </w:tc>
      </w:tr>
      <w:tr>
        <w:tc>
          <w:tcPr>
            <w:tcW w:type="dxa" w:w="4479"/>
          </w:tcPr>
          <w:p>
            <w:pPr>
              <w:spacing w:after="20" w:line="276" w:lineRule="auto"/>
            </w:pPr>
            <w:r>
              <w:rPr>
                <w:sz w:val="19"/>
              </w:rPr>
            </w:r>
            <w:r>
              <w:rPr>
                <w:rFonts w:ascii="宋体" w:hAnsi="宋体" w:eastAsia="宋体"/>
                <w:b w:val="0"/>
                <w:sz w:val="19"/>
              </w:rPr>
              <w:t>R-MP-205</w:t>
            </w:r>
          </w:p>
        </w:tc>
        <w:tc>
          <w:tcPr>
            <w:tcW w:type="dxa" w:w="4479"/>
          </w:tcPr>
          <w:p>
            <w:pPr>
              <w:spacing w:after="20" w:line="276" w:lineRule="auto"/>
            </w:pPr>
            <w:r>
              <w:rPr>
                <w:sz w:val="19"/>
              </w:rPr>
            </w:r>
            <w:r>
              <w:rPr>
                <w:rFonts w:ascii="宋体" w:hAnsi="宋体" w:eastAsia="宋体"/>
                <w:b w:val="0"/>
                <w:sz w:val="19"/>
              </w:rPr>
              <w:t>免费报名直接写报名记录（不产生订单）；付费报名走统一下单链路，支付成功获得本场报名权益</w:t>
            </w:r>
          </w:p>
        </w:tc>
      </w:tr>
    </w:tbl>
    <w:p/>
    <w:p>
      <w:r>
        <w:rPr>
          <w:rFonts w:ascii="宋体" w:hAnsi="宋体" w:eastAsia="宋体"/>
          <w:b/>
        </w:rPr>
        <w:t>验收标准</w:t>
      </w:r>
    </w:p>
    <w:p>
      <w:pPr>
        <w:pStyle w:val="ListBullet"/>
        <w:spacing w:after="20"/>
        <w:ind w:left="425"/>
      </w:pPr>
      <w:r>
        <w:rPr>
          <w:rFonts w:ascii="宋体" w:hAnsi="宋体" w:eastAsia="宋体"/>
          <w:b/>
          <w:sz w:val="21"/>
        </w:rPr>
        <w:t>AC-C-30</w:t>
      </w:r>
      <w:r>
        <w:rPr>
          <w:rFonts w:ascii="宋体" w:hAnsi="宋体" w:eastAsia="宋体"/>
          <w:b w:val="0"/>
          <w:sz w:val="21"/>
        </w:rPr>
        <w:t xml:space="preserve"> 给定线下课报名窗已过或已满员，打开详情则 CTA 不可点并展示原因。</w:t>
      </w:r>
    </w:p>
    <w:p>
      <w:pPr>
        <w:pStyle w:val="ListBullet"/>
        <w:spacing w:after="20"/>
        <w:ind w:left="425"/>
      </w:pPr>
      <w:r>
        <w:rPr>
          <w:rFonts w:ascii="宋体" w:hAnsi="宋体" w:eastAsia="宋体"/>
          <w:b/>
          <w:sz w:val="21"/>
        </w:rPr>
        <w:t>AC-C-31</w:t>
      </w:r>
      <w:r>
        <w:rPr>
          <w:rFonts w:ascii="宋体" w:hAnsi="宋体" w:eastAsia="宋体"/>
          <w:b w:val="0"/>
          <w:sz w:val="21"/>
        </w:rPr>
        <w:t xml:space="preserve"> 给定付费线下课，购票成功（</w:t>
      </w:r>
      <w:r>
        <w:rPr>
          <w:rFonts w:ascii="Menlo" w:hAnsi="Menlo" w:eastAsia="Menlo"/>
          <w:b w:val="0"/>
          <w:color w:val="A03030"/>
          <w:sz w:val="21"/>
        </w:rPr>
        <w:t>from=offline</w:t>
      </w:r>
      <w:r>
        <w:rPr>
          <w:rFonts w:ascii="宋体" w:hAnsi="宋体" w:eastAsia="宋体"/>
          <w:b w:val="0"/>
          <w:sz w:val="21"/>
        </w:rPr>
        <w:t>）则回详情显示已报名且权益绑定该课 ID。</w:t>
      </w:r>
    </w:p>
    <w:p>
      <w:pPr>
        <w:pStyle w:val="ListBullet"/>
        <w:spacing w:after="20"/>
        <w:ind w:left="425"/>
      </w:pPr>
      <w:r>
        <w:rPr>
          <w:rFonts w:ascii="宋体" w:hAnsi="宋体" w:eastAsia="宋体"/>
          <w:b/>
          <w:sz w:val="21"/>
        </w:rPr>
        <w:t>AC-C-32</w:t>
      </w:r>
      <w:r>
        <w:rPr>
          <w:rFonts w:ascii="宋体" w:hAnsi="宋体" w:eastAsia="宋体"/>
          <w:b w:val="0"/>
          <w:sz w:val="21"/>
        </w:rPr>
        <w:t xml:space="preserve"> 给定首页「线下课」已配置 3 场，打开「更多」列表则展示全量状态且已配置场次优先排序。</w:t>
      </w:r>
    </w:p>
    <w:p>
      <w:r>
        <w:rPr>
          <w:rFonts w:ascii="宋体" w:hAnsi="宋体" w:eastAsia="宋体"/>
          <w:b/>
        </w:rPr>
        <w:t>开放问题</w:t>
      </w:r>
    </w:p>
    <w:p>
      <w:pPr>
        <w:pStyle w:val="ListBullet"/>
        <w:spacing w:after="20"/>
        <w:ind w:left="425"/>
      </w:pPr>
      <w:r>
        <w:rPr>
          <w:rFonts w:ascii="宋体" w:hAnsi="宋体" w:eastAsia="宋体"/>
          <w:b/>
          <w:sz w:val="21"/>
        </w:rPr>
        <w:t>Q-53-18</w:t>
      </w:r>
      <w:r>
        <w:rPr>
          <w:rFonts w:ascii="宋体" w:hAnsi="宋体" w:eastAsia="宋体"/>
          <w:b w:val="0"/>
          <w:sz w:val="21"/>
        </w:rPr>
        <w:t>：线下课报名的「取消报名」在原型用户端</w:t>
      </w:r>
      <w:r>
        <w:rPr>
          <w:rFonts w:ascii="宋体" w:hAnsi="宋体" w:eastAsia="宋体"/>
          <w:b/>
          <w:sz w:val="21"/>
        </w:rPr>
        <w:t>未承载</w:t>
      </w:r>
      <w:r>
        <w:rPr>
          <w:rFonts w:ascii="宋体" w:hAnsi="宋体" w:eastAsia="宋体"/>
          <w:b w:val="0"/>
          <w:sz w:val="21"/>
        </w:rPr>
        <w:t>（仅商品详情页退款规则文案提及），需确认 C 端是否提供取消入口。</w:t>
      </w:r>
    </w:p>
    <w:p>
      <w:pPr>
        <w:pStyle w:val="Heading3"/>
      </w:pPr>
      <w:r>
        <w:rPr>
          <w:rFonts w:ascii="微软雅黑" w:hAnsi="微软雅黑" w:eastAsia="微软雅黑"/>
          <w:b/>
        </w:rPr>
        <w:t>5.3.11 其他页面</w:t>
      </w:r>
    </w:p>
    <w:p>
      <w:r>
        <w:rPr>
          <w:rFonts w:ascii="宋体" w:hAnsi="宋体" w:eastAsia="宋体"/>
          <w:b/>
        </w:rPr>
        <w:t>模块目标</w:t>
      </w:r>
      <w:r>
        <w:rPr>
          <w:rFonts w:ascii="宋体" w:hAnsi="宋体" w:eastAsia="宋体"/>
          <w:b w:val="0"/>
        </w:rPr>
        <w:t>：收纳非主线但与 C 端导航 / 兼容相关的页面。</w:t>
      </w:r>
    </w:p>
    <w:p>
      <w:r>
        <w:rPr>
          <w:rFonts w:ascii="宋体" w:hAnsi="宋体" w:eastAsia="宋体"/>
          <w:b/>
        </w:rPr>
        <w:t>功能摘要表</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shd w:val="clear" w:fill="4472C4"/>
          </w:tcPr>
          <w:p>
            <w:pPr>
              <w:spacing w:after="20" w:line="276" w:lineRule="auto"/>
            </w:pPr>
            <w:r>
              <w:rPr>
                <w:b/>
                <w:color w:val="FFFFFF"/>
                <w:sz w:val="19"/>
              </w:rPr>
            </w:r>
            <w:r>
              <w:rPr>
                <w:rFonts w:ascii="宋体" w:hAnsi="宋体" w:eastAsia="宋体"/>
                <w:b/>
                <w:color w:val="FFFFFF"/>
                <w:sz w:val="19"/>
              </w:rPr>
              <w:t>Tab/类型</w:t>
            </w:r>
          </w:p>
        </w:tc>
        <w:tc>
          <w:tcPr>
            <w:tcW w:type="dxa" w:w="1792"/>
            <w:shd w:val="clear" w:fill="4472C4"/>
          </w:tcPr>
          <w:p>
            <w:pPr>
              <w:spacing w:after="20" w:line="276" w:lineRule="auto"/>
            </w:pPr>
            <w:r>
              <w:rPr>
                <w:b/>
                <w:color w:val="FFFFFF"/>
                <w:sz w:val="19"/>
              </w:rPr>
            </w:r>
            <w:r>
              <w:rPr>
                <w:rFonts w:ascii="宋体" w:hAnsi="宋体" w:eastAsia="宋体"/>
                <w:b/>
                <w:color w:val="FFFFFF"/>
                <w:sz w:val="19"/>
              </w:rPr>
              <w:t>功能</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页面文件</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页面要点</w:t>
            </w:r>
          </w:p>
        </w:tc>
        <w:tc>
          <w:tcPr>
            <w:tcW w:type="dxa" w:w="1792"/>
            <w:shd w:val="clear" w:fill="4472C4"/>
          </w:tcPr>
          <w:p>
            <w:pPr>
              <w:spacing w:after="20" w:line="276" w:lineRule="auto"/>
            </w:pPr>
            <w:r>
              <w:rPr>
                <w:b/>
                <w:color w:val="FFFFFF"/>
                <w:sz w:val="19"/>
              </w:rPr>
            </w:r>
            <w:r>
              <w:rPr>
                <w:rFonts w:ascii="宋体" w:hAnsi="宋体" w:eastAsia="宋体"/>
                <w:b/>
                <w:color w:val="FFFFFF"/>
                <w:sz w:val="19"/>
              </w:rPr>
              <w:t>优先级</w:t>
            </w:r>
          </w:p>
        </w:tc>
      </w:tr>
      <w:tr>
        <w:tc>
          <w:tcPr>
            <w:tcW w:type="dxa" w:w="1792"/>
          </w:tcPr>
          <w:p>
            <w:pPr>
              <w:spacing w:after="20" w:line="276" w:lineRule="auto"/>
            </w:pPr>
            <w:r>
              <w:rPr>
                <w:sz w:val="19"/>
              </w:rPr>
            </w:r>
            <w:r>
              <w:rPr>
                <w:rFonts w:ascii="宋体" w:hAnsi="宋体" w:eastAsia="宋体"/>
                <w:b w:val="0"/>
                <w:sz w:val="19"/>
              </w:rPr>
              <w:t>跳转桩</w:t>
            </w:r>
          </w:p>
        </w:tc>
        <w:tc>
          <w:tcPr>
            <w:tcW w:type="dxa" w:w="1792"/>
          </w:tcPr>
          <w:p>
            <w:pPr>
              <w:spacing w:after="20" w:line="276" w:lineRule="auto"/>
            </w:pPr>
            <w:r>
              <w:rPr>
                <w:sz w:val="19"/>
              </w:rPr>
            </w:r>
            <w:r>
              <w:rPr>
                <w:rFonts w:ascii="宋体" w:hAnsi="宋体" w:eastAsia="宋体"/>
                <w:b w:val="0"/>
                <w:sz w:val="19"/>
              </w:rPr>
              <w:t>艺博士旧入口</w:t>
            </w:r>
          </w:p>
        </w:tc>
        <w:tc>
          <w:tcPr>
            <w:tcW w:type="dxa" w:w="1792"/>
          </w:tcPr>
          <w:p>
            <w:pPr>
              <w:spacing w:after="20" w:line="276" w:lineRule="auto"/>
            </w:pPr>
            <w:r>
              <w:rPr>
                <w:sz w:val="19"/>
              </w:rPr>
            </w:r>
            <w:r>
              <w:rPr>
                <w:rFonts w:ascii="Menlo" w:hAnsi="Menlo" w:eastAsia="Menlo"/>
                <w:b w:val="0"/>
                <w:color w:val="A03030"/>
                <w:sz w:val="19"/>
              </w:rPr>
              <w:t>ai.html</w:t>
            </w:r>
          </w:p>
        </w:tc>
        <w:tc>
          <w:tcPr>
            <w:tcW w:type="dxa" w:w="1792"/>
          </w:tcPr>
          <w:p>
            <w:pPr>
              <w:spacing w:after="20" w:line="276" w:lineRule="auto"/>
            </w:pPr>
            <w:r>
              <w:rPr>
                <w:sz w:val="19"/>
              </w:rPr>
            </w:r>
            <w:r>
              <w:rPr>
                <w:rFonts w:ascii="宋体" w:hAnsi="宋体" w:eastAsia="宋体"/>
                <w:b w:val="0"/>
                <w:sz w:val="19"/>
              </w:rPr>
              <w:t xml:space="preserve">「艺博士 · 已迁移」→ 自动跳 </w:t>
            </w:r>
            <w:r>
              <w:rPr>
                <w:rFonts w:ascii="Menlo" w:hAnsi="Menlo" w:eastAsia="Menlo"/>
                <w:b w:val="0"/>
                <w:color w:val="A03030"/>
                <w:sz w:val="19"/>
              </w:rPr>
              <w:t>learning.html</w:t>
            </w:r>
          </w:p>
        </w:tc>
        <w:tc>
          <w:tcPr>
            <w:tcW w:type="dxa" w:w="1792"/>
          </w:tcPr>
          <w:p>
            <w:pPr>
              <w:spacing w:after="20" w:line="276" w:lineRule="auto"/>
            </w:pPr>
            <w:r>
              <w:rPr>
                <w:sz w:val="19"/>
              </w:rPr>
            </w:r>
            <w:r>
              <w:rPr>
                <w:rFonts w:ascii="宋体" w:hAnsi="宋体" w:eastAsia="宋体"/>
                <w:b w:val="0"/>
                <w:sz w:val="19"/>
              </w:rPr>
              <w:t>兼容</w:t>
            </w:r>
          </w:p>
        </w:tc>
      </w:tr>
    </w:tbl>
    <w:p/>
    <w:p>
      <w:r>
        <w:rPr>
          <w:rFonts w:ascii="宋体" w:hAnsi="宋体" w:eastAsia="宋体"/>
          <w:b/>
        </w:rPr>
        <w:t>页面与交互</w:t>
      </w:r>
    </w:p>
    <w:p>
      <w:pPr>
        <w:pStyle w:val="Heading4"/>
      </w:pPr>
      <w:r>
        <w:rPr>
          <w:rFonts w:ascii="微软雅黑" w:hAnsi="微软雅黑" w:eastAsia="微软雅黑"/>
          <w:b/>
        </w:rPr>
        <w:t xml:space="preserve">艺博士跳转桩 </w:t>
      </w:r>
      <w:r>
        <w:rPr>
          <w:rFonts w:ascii="微软雅黑" w:hAnsi="微软雅黑" w:eastAsia="微软雅黑"/>
          <w:b/>
          <w:color w:val="A03030"/>
          <w:sz w:val="19"/>
        </w:rPr>
        <w:t>ai.html</w:t>
      </w:r>
    </w:p>
    <w:p>
      <w:pPr>
        <w:pStyle w:val="ListBullet"/>
        <w:spacing w:after="20"/>
        <w:ind w:left="425"/>
      </w:pPr>
      <w:r>
        <w:rPr>
          <w:rFonts w:ascii="宋体" w:hAnsi="宋体" w:eastAsia="宋体"/>
          <w:b/>
          <w:sz w:val="21"/>
        </w:rPr>
        <w:t>页面目的</w:t>
      </w:r>
      <w:r>
        <w:rPr>
          <w:rFonts w:ascii="宋体" w:hAnsi="宋体" w:eastAsia="宋体"/>
          <w:b w:val="0"/>
          <w:sz w:val="21"/>
        </w:rPr>
        <w:t xml:space="preserve">：兼容旧「艺博士」独立页链接，自动跳转到并入底栏 Tab 的 </w:t>
      </w:r>
      <w:r>
        <w:rPr>
          <w:rFonts w:ascii="Menlo" w:hAnsi="Menlo" w:eastAsia="Menlo"/>
          <w:b w:val="0"/>
          <w:color w:val="A03030"/>
          <w:sz w:val="21"/>
        </w:rPr>
        <w:t>learning.html</w:t>
      </w:r>
      <w:r>
        <w:rPr>
          <w:rFonts w:ascii="宋体" w:hAnsi="宋体" w:eastAsia="宋体"/>
          <w:b w:val="0"/>
          <w:sz w:val="21"/>
        </w:rPr>
        <w:t>。</w:t>
      </w:r>
    </w:p>
    <w:p>
      <w:pPr>
        <w:pStyle w:val="ListBullet"/>
        <w:spacing w:after="20"/>
        <w:ind w:left="425"/>
      </w:pPr>
      <w:r>
        <w:rPr>
          <w:rFonts w:ascii="宋体" w:hAnsi="宋体" w:eastAsia="宋体"/>
          <w:b/>
          <w:sz w:val="21"/>
        </w:rPr>
        <w:t>页面结构</w:t>
      </w:r>
      <w:r>
        <w:rPr>
          <w:rFonts w:ascii="宋体" w:hAnsi="宋体" w:eastAsia="宋体"/>
          <w:b w:val="0"/>
          <w:sz w:val="21"/>
        </w:rPr>
        <w:t>：提示文案「艺博士会话已并入底栏 Tab，正在跳转…」+「前往艺博士」按钮。</w:t>
      </w:r>
    </w:p>
    <w:p>
      <w:pPr>
        <w:pStyle w:val="ListBullet"/>
        <w:spacing w:after="20"/>
        <w:ind w:left="425"/>
      </w:pPr>
      <w:r>
        <w:rPr>
          <w:rFonts w:ascii="宋体" w:hAnsi="宋体" w:eastAsia="宋体"/>
          <w:b/>
          <w:sz w:val="21"/>
        </w:rPr>
        <w:t>主路径操作步骤</w:t>
      </w:r>
      <w:r>
        <w:rPr>
          <w:rFonts w:ascii="宋体" w:hAnsi="宋体" w:eastAsia="宋体"/>
          <w:b w:val="0"/>
          <w:sz w:val="21"/>
        </w:rPr>
        <w:t xml:space="preserve">：打开即 </w:t>
      </w:r>
      <w:r>
        <w:rPr>
          <w:rFonts w:ascii="Menlo" w:hAnsi="Menlo" w:eastAsia="Menlo"/>
          <w:b w:val="0"/>
          <w:color w:val="A03030"/>
          <w:sz w:val="21"/>
        </w:rPr>
        <w:t>location.replace("learning.html" + location.search)</w:t>
      </w:r>
      <w:r>
        <w:rPr>
          <w:rFonts w:ascii="宋体" w:hAnsi="宋体" w:eastAsia="宋体"/>
          <w:b w:val="0"/>
          <w:sz w:val="21"/>
        </w:rPr>
        <w:t>。</w:t>
      </w:r>
    </w:p>
    <w:p>
      <w:pPr>
        <w:pStyle w:val="ListBullet"/>
        <w:spacing w:after="20"/>
        <w:ind w:left="425"/>
      </w:pPr>
      <w:r>
        <w:rPr>
          <w:rFonts w:ascii="宋体" w:hAnsi="宋体" w:eastAsia="宋体"/>
          <w:b/>
          <w:sz w:val="21"/>
        </w:rPr>
        <w:t>关键交互</w:t>
      </w:r>
      <w:r>
        <w:rPr>
          <w:rFonts w:ascii="宋体" w:hAnsi="宋体" w:eastAsia="宋体"/>
          <w:b w:val="0"/>
          <w:sz w:val="21"/>
        </w:rPr>
        <w:t>：</w:t>
      </w:r>
      <w:r>
        <w:rPr>
          <w:rFonts w:ascii="Menlo" w:hAnsi="Menlo" w:eastAsia="Menlo"/>
          <w:b w:val="0"/>
          <w:color w:val="A03030"/>
          <w:sz w:val="21"/>
        </w:rPr>
        <w:t>data-tabbar="0"</w:t>
      </w:r>
      <w:r>
        <w:rPr>
          <w:rFonts w:ascii="宋体" w:hAnsi="宋体" w:eastAsia="宋体"/>
          <w:b w:val="0"/>
          <w:sz w:val="21"/>
        </w:rPr>
        <w:t>，保留 query 透传。</w:t>
      </w:r>
    </w:p>
    <w:p>
      <w:pPr>
        <w:pStyle w:val="ListBullet"/>
        <w:spacing w:after="20"/>
        <w:ind w:left="425"/>
      </w:pPr>
      <w:r>
        <w:rPr>
          <w:rFonts w:ascii="宋体" w:hAnsi="宋体" w:eastAsia="宋体"/>
          <w:b/>
          <w:sz w:val="21"/>
        </w:rPr>
        <w:t>跳转关系</w:t>
      </w:r>
      <w:r>
        <w:rPr>
          <w:rFonts w:ascii="宋体" w:hAnsi="宋体" w:eastAsia="宋体"/>
          <w:b w:val="0"/>
          <w:sz w:val="21"/>
        </w:rPr>
        <w:t xml:space="preserve">：→ </w:t>
      </w:r>
      <w:r>
        <w:rPr>
          <w:rFonts w:ascii="Menlo" w:hAnsi="Menlo" w:eastAsia="Menlo"/>
          <w:b w:val="0"/>
          <w:color w:val="A03030"/>
          <w:sz w:val="21"/>
        </w:rPr>
        <w:t>learning.html</w:t>
      </w:r>
      <w:r>
        <w:rPr>
          <w:rFonts w:ascii="宋体" w:hAnsi="宋体" w:eastAsia="宋体"/>
          <w:b w:val="0"/>
          <w:sz w:val="21"/>
        </w:rPr>
        <w:t>。</w:t>
      </w:r>
    </w:p>
    <w:p>
      <w:pPr>
        <w:pStyle w:val="ListBullet"/>
        <w:spacing w:after="20"/>
        <w:ind w:left="425"/>
      </w:pPr>
      <w:r>
        <w:rPr>
          <w:rFonts w:ascii="宋体" w:hAnsi="宋体" w:eastAsia="宋体"/>
          <w:b/>
          <w:sz w:val="21"/>
        </w:rPr>
        <w:t>原型</w:t>
      </w:r>
      <w:r>
        <w:rPr>
          <w:rFonts w:ascii="宋体" w:hAnsi="宋体" w:eastAsia="宋体"/>
          <w:b w:val="0"/>
          <w:sz w:val="21"/>
        </w:rPr>
        <w:t>：</w:t>
      </w:r>
      <w:r>
        <w:rPr>
          <w:rFonts w:ascii="Menlo" w:hAnsi="Menlo" w:eastAsia="Menlo"/>
          <w:b w:val="0"/>
          <w:color w:val="A03030"/>
          <w:sz w:val="21"/>
        </w:rPr>
        <w:t>prototype/miniprogram/ai.html</w:t>
      </w:r>
    </w:p>
    <w:p>
      <w:r>
        <w:rPr>
          <w:rFonts w:ascii="宋体" w:hAnsi="宋体" w:eastAsia="宋体"/>
          <w:b/>
        </w:rPr>
        <w:t>业务规则摘要</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编号</w:t>
            </w:r>
          </w:p>
        </w:tc>
        <w:tc>
          <w:tcPr>
            <w:tcW w:type="dxa" w:w="4479"/>
            <w:shd w:val="clear" w:fill="4472C4"/>
          </w:tcPr>
          <w:p>
            <w:pPr>
              <w:spacing w:after="20" w:line="276" w:lineRule="auto"/>
            </w:pPr>
            <w:r>
              <w:rPr>
                <w:b/>
                <w:color w:val="FFFFFF"/>
                <w:sz w:val="19"/>
              </w:rPr>
            </w:r>
            <w:r>
              <w:rPr>
                <w:rFonts w:ascii="宋体" w:hAnsi="宋体" w:eastAsia="宋体"/>
                <w:b/>
                <w:color w:val="FFFFFF"/>
                <w:sz w:val="19"/>
              </w:rPr>
              <w:t>规则</w:t>
            </w:r>
          </w:p>
        </w:tc>
      </w:tr>
      <w:tr>
        <w:tc>
          <w:tcPr>
            <w:tcW w:type="dxa" w:w="4479"/>
          </w:tcPr>
          <w:p>
            <w:pPr>
              <w:spacing w:after="20" w:line="276" w:lineRule="auto"/>
            </w:pPr>
            <w:r>
              <w:rPr>
                <w:sz w:val="19"/>
              </w:rPr>
            </w:r>
            <w:r>
              <w:rPr>
                <w:rFonts w:ascii="宋体" w:hAnsi="宋体" w:eastAsia="宋体"/>
                <w:b w:val="0"/>
                <w:sz w:val="19"/>
              </w:rPr>
              <w:t>R-MP-244</w:t>
            </w:r>
          </w:p>
        </w:tc>
        <w:tc>
          <w:tcPr>
            <w:tcW w:type="dxa" w:w="4479"/>
          </w:tcPr>
          <w:p>
            <w:pPr>
              <w:spacing w:after="20" w:line="276" w:lineRule="auto"/>
            </w:pPr>
            <w:r>
              <w:rPr>
                <w:sz w:val="19"/>
              </w:rPr>
            </w:r>
            <w:r>
              <w:rPr>
                <w:rFonts w:ascii="Menlo" w:hAnsi="Menlo" w:eastAsia="Menlo"/>
                <w:b w:val="0"/>
                <w:color w:val="A03030"/>
                <w:sz w:val="19"/>
              </w:rPr>
              <w:t>ai.html</w:t>
            </w:r>
            <w:r>
              <w:rPr>
                <w:rFonts w:ascii="宋体" w:hAnsi="宋体" w:eastAsia="宋体"/>
                <w:b w:val="0"/>
                <w:sz w:val="19"/>
              </w:rPr>
              <w:t xml:space="preserve"> 为跳转桩，不承载业务；</w:t>
            </w:r>
            <w:r>
              <w:rPr>
                <w:rFonts w:ascii="Menlo" w:hAnsi="Menlo" w:eastAsia="Menlo"/>
                <w:b w:val="0"/>
                <w:color w:val="A03030"/>
                <w:sz w:val="19"/>
              </w:rPr>
              <w:t>learning.html</w:t>
            </w:r>
            <w:r>
              <w:rPr>
                <w:rFonts w:ascii="宋体" w:hAnsi="宋体" w:eastAsia="宋体"/>
                <w:b w:val="0"/>
                <w:sz w:val="19"/>
              </w:rPr>
              <w:t xml:space="preserve"> 为艺博士唯一落点</w:t>
            </w:r>
          </w:p>
        </w:tc>
      </w:tr>
    </w:tbl>
    <w:p/>
    <w:p>
      <w:r>
        <w:rPr>
          <w:rFonts w:ascii="宋体" w:hAnsi="宋体" w:eastAsia="宋体"/>
          <w:b/>
        </w:rPr>
        <w:t>验收标准</w:t>
      </w:r>
    </w:p>
    <w:p>
      <w:pPr>
        <w:pStyle w:val="ListBullet"/>
        <w:spacing w:after="20"/>
        <w:ind w:left="425"/>
      </w:pPr>
      <w:r>
        <w:rPr>
          <w:rFonts w:ascii="宋体" w:hAnsi="宋体" w:eastAsia="宋体"/>
          <w:b w:val="0"/>
          <w:sz w:val="21"/>
        </w:rPr>
        <w:t xml:space="preserve">给定访问 </w:t>
      </w:r>
      <w:r>
        <w:rPr>
          <w:rFonts w:ascii="Menlo" w:hAnsi="Menlo" w:eastAsia="Menlo"/>
          <w:b w:val="0"/>
          <w:color w:val="A03030"/>
          <w:sz w:val="21"/>
        </w:rPr>
        <w:t>ai.html</w:t>
      </w:r>
      <w:r>
        <w:rPr>
          <w:rFonts w:ascii="宋体" w:hAnsi="宋体" w:eastAsia="宋体"/>
          <w:b w:val="0"/>
          <w:sz w:val="21"/>
        </w:rPr>
        <w:t xml:space="preserve">，则自动重定向到 </w:t>
      </w:r>
      <w:r>
        <w:rPr>
          <w:rFonts w:ascii="Menlo" w:hAnsi="Menlo" w:eastAsia="Menlo"/>
          <w:b w:val="0"/>
          <w:color w:val="A03030"/>
          <w:sz w:val="21"/>
        </w:rPr>
        <w:t>learning.html</w:t>
      </w:r>
      <w:r>
        <w:rPr>
          <w:rFonts w:ascii="宋体" w:hAnsi="宋体" w:eastAsia="宋体"/>
          <w:b w:val="0"/>
          <w:sz w:val="21"/>
        </w:rPr>
        <w:t xml:space="preserve"> 并保留查询参数。</w:t>
      </w:r>
    </w:p>
    <w:p>
      <w:r>
        <w:rPr>
          <w:rFonts w:ascii="宋体" w:hAnsi="宋体" w:eastAsia="宋体"/>
          <w:b/>
        </w:rPr>
        <w:t>开放问题</w:t>
      </w:r>
      <w:r>
        <w:rPr>
          <w:rFonts w:ascii="宋体" w:hAnsi="宋体" w:eastAsia="宋体"/>
          <w:b w:val="0"/>
        </w:rPr>
        <w:t>：无。</w:t>
      </w:r>
    </w:p>
    <w:p>
      <w:pPr>
        <w:pStyle w:val="Heading2"/>
      </w:pPr>
      <w:r>
        <w:rPr>
          <w:rFonts w:ascii="微软雅黑" w:hAnsi="微软雅黑" w:eastAsia="微软雅黑"/>
          <w:b/>
        </w:rPr>
        <w:t>6 端到端主路径与验收标准</w:t>
      </w:r>
    </w:p>
    <w:p>
      <w:pPr>
        <w:spacing w:after="40"/>
        <w:ind w:left="340"/>
      </w:pPr>
      <w:r>
        <w:rPr>
          <w:rFonts w:ascii="宋体" w:hAnsi="宋体" w:eastAsia="宋体"/>
          <w:b w:val="0"/>
          <w:i/>
          <w:color w:val="444444"/>
          <w:sz w:val="20"/>
        </w:rPr>
        <w:t>本章是</w:t>
      </w:r>
      <w:r>
        <w:rPr>
          <w:rFonts w:ascii="宋体" w:hAnsi="宋体" w:eastAsia="宋体"/>
          <w:b/>
          <w:i/>
          <w:color w:val="444444"/>
          <w:sz w:val="20"/>
        </w:rPr>
        <w:t>验收真源</w:t>
      </w:r>
      <w:r>
        <w:rPr>
          <w:rFonts w:ascii="宋体" w:hAnsi="宋体" w:eastAsia="宋体"/>
          <w:b w:val="0"/>
          <w:i/>
          <w:color w:val="444444"/>
          <w:sz w:val="20"/>
        </w:rPr>
        <w:t>：终版以主路径验收，不以菜单穷举验收。</w:t>
      </w:r>
    </w:p>
    <w:p>
      <w:pPr>
        <w:spacing w:after="40"/>
        <w:ind w:left="340"/>
      </w:pPr>
      <w:r>
        <w:rPr>
          <w:rFonts w:ascii="宋体" w:hAnsi="宋体" w:eastAsia="宋体"/>
          <w:b w:val="0"/>
          <w:i/>
          <w:color w:val="444444"/>
          <w:sz w:val="20"/>
        </w:rPr>
        <w:t>每条路径固定五段：</w:t>
      </w:r>
      <w:r>
        <w:rPr>
          <w:rFonts w:ascii="宋体" w:hAnsi="宋体" w:eastAsia="宋体"/>
          <w:b/>
          <w:i/>
          <w:color w:val="444444"/>
          <w:sz w:val="20"/>
        </w:rPr>
        <w:t>触发 → 关键步骤 → 系统结果 → 异常分支 → 验收编号</w:t>
      </w:r>
      <w:r>
        <w:rPr>
          <w:rFonts w:ascii="宋体" w:hAnsi="宋体" w:eastAsia="宋体"/>
          <w:b w:val="0"/>
          <w:i/>
          <w:color w:val="444444"/>
          <w:sz w:val="20"/>
        </w:rPr>
        <w:t>。各模块的逐条验收标准见第 5 章对应页面。</w:t>
      </w:r>
    </w:p>
    <w:p>
      <w:pPr>
        <w:pStyle w:val="Heading3"/>
      </w:pPr>
      <w:r>
        <w:rPr>
          <w:rFonts w:ascii="微软雅黑" w:hAnsi="微软雅黑" w:eastAsia="微软雅黑"/>
          <w:b/>
        </w:rPr>
        <w:t>6.1 路径总览</w:t>
      </w:r>
    </w:p>
    <w:tbl>
      <w:tblPr>
        <w:tblStyle w:val="TableGrid"/>
        <w:tblW w:type="auto" w:w="0"/>
        <w:jc w:val="center"/>
        <w:tblLayout w:type="autofit"/>
        <w:tblLook w:firstColumn="1" w:firstRow="1" w:lastColumn="0" w:lastRow="0" w:noHBand="0" w:noVBand="1" w:val="04A0"/>
      </w:tblPr>
      <w:tblGrid>
        <w:gridCol w:w="2239"/>
        <w:gridCol w:w="2239"/>
        <w:gridCol w:w="2239"/>
        <w:gridCol w:w="2239"/>
      </w:tblGrid>
      <w:tr>
        <w:tc>
          <w:tcPr>
            <w:tcW w:type="dxa" w:w="2239"/>
            <w:shd w:val="clear" w:fill="4472C4"/>
          </w:tcPr>
          <w:p>
            <w:pPr>
              <w:spacing w:after="20" w:line="276" w:lineRule="auto"/>
            </w:pPr>
            <w:r>
              <w:rPr>
                <w:b/>
                <w:color w:val="FFFFFF"/>
                <w:sz w:val="19"/>
              </w:rPr>
            </w:r>
            <w:r>
              <w:rPr>
                <w:rFonts w:ascii="宋体" w:hAnsi="宋体" w:eastAsia="宋体"/>
                <w:b/>
                <w:color w:val="FFFFFF"/>
                <w:sz w:val="19"/>
              </w:rPr>
              <w:t>编号</w:t>
            </w:r>
          </w:p>
        </w:tc>
        <w:tc>
          <w:tcPr>
            <w:tcW w:type="dxa" w:w="2239"/>
            <w:shd w:val="clear" w:fill="4472C4"/>
          </w:tcPr>
          <w:p>
            <w:pPr>
              <w:spacing w:after="20" w:line="276" w:lineRule="auto"/>
            </w:pPr>
            <w:r>
              <w:rPr>
                <w:b/>
                <w:color w:val="FFFFFF"/>
                <w:sz w:val="19"/>
              </w:rPr>
            </w:r>
            <w:r>
              <w:rPr>
                <w:rFonts w:ascii="宋体" w:hAnsi="宋体" w:eastAsia="宋体"/>
                <w:b/>
                <w:color w:val="FFFFFF"/>
                <w:sz w:val="19"/>
              </w:rPr>
              <w:t>路径</w:t>
            </w:r>
          </w:p>
        </w:tc>
        <w:tc>
          <w:tcPr>
            <w:tcW w:type="dxa" w:w="2239"/>
            <w:shd w:val="clear" w:fill="4472C4"/>
          </w:tcPr>
          <w:p>
            <w:pPr>
              <w:spacing w:after="20" w:line="276" w:lineRule="auto"/>
            </w:pPr>
            <w:r>
              <w:rPr>
                <w:b/>
                <w:color w:val="FFFFFF"/>
                <w:sz w:val="19"/>
              </w:rPr>
            </w:r>
            <w:r>
              <w:rPr>
                <w:rFonts w:ascii="宋体" w:hAnsi="宋体" w:eastAsia="宋体"/>
                <w:b/>
                <w:color w:val="FFFFFF"/>
                <w:sz w:val="19"/>
              </w:rPr>
              <w:t>涉及端</w:t>
            </w:r>
          </w:p>
        </w:tc>
        <w:tc>
          <w:tcPr>
            <w:tcW w:type="dxa" w:w="2239"/>
            <w:shd w:val="clear" w:fill="4472C4"/>
          </w:tcPr>
          <w:p>
            <w:pPr>
              <w:spacing w:after="20" w:line="276" w:lineRule="auto"/>
            </w:pPr>
            <w:r>
              <w:rPr>
                <w:b/>
                <w:color w:val="FFFFFF"/>
                <w:sz w:val="19"/>
              </w:rPr>
            </w:r>
            <w:r>
              <w:rPr>
                <w:rFonts w:ascii="宋体" w:hAnsi="宋体" w:eastAsia="宋体"/>
                <w:b/>
                <w:color w:val="FFFFFF"/>
                <w:sz w:val="19"/>
              </w:rPr>
              <w:t>验收编号</w:t>
            </w:r>
          </w:p>
        </w:tc>
      </w:tr>
      <w:tr>
        <w:tc>
          <w:tcPr>
            <w:tcW w:type="dxa" w:w="2239"/>
          </w:tcPr>
          <w:p>
            <w:pPr>
              <w:spacing w:after="20" w:line="276" w:lineRule="auto"/>
            </w:pPr>
            <w:r>
              <w:rPr>
                <w:sz w:val="19"/>
              </w:rPr>
            </w:r>
            <w:r>
              <w:rPr>
                <w:rFonts w:ascii="宋体" w:hAnsi="宋体" w:eastAsia="宋体"/>
                <w:b w:val="0"/>
                <w:sz w:val="19"/>
              </w:rPr>
              <w:t>①</w:t>
            </w:r>
          </w:p>
        </w:tc>
        <w:tc>
          <w:tcPr>
            <w:tcW w:type="dxa" w:w="2239"/>
          </w:tcPr>
          <w:p>
            <w:pPr>
              <w:spacing w:after="20" w:line="276" w:lineRule="auto"/>
            </w:pPr>
            <w:r>
              <w:rPr>
                <w:sz w:val="19"/>
              </w:rPr>
            </w:r>
            <w:r>
              <w:rPr>
                <w:rFonts w:ascii="宋体" w:hAnsi="宋体" w:eastAsia="宋体"/>
                <w:b w:val="0"/>
                <w:sz w:val="19"/>
              </w:rPr>
              <w:t>内容售卖</w:t>
            </w:r>
          </w:p>
        </w:tc>
        <w:tc>
          <w:tcPr>
            <w:tcW w:type="dxa" w:w="2239"/>
          </w:tcPr>
          <w:p>
            <w:pPr>
              <w:spacing w:after="20" w:line="276" w:lineRule="auto"/>
            </w:pPr>
            <w:r>
              <w:rPr>
                <w:sz w:val="19"/>
              </w:rPr>
            </w:r>
            <w:r>
              <w:rPr>
                <w:rFonts w:ascii="宋体" w:hAnsi="宋体" w:eastAsia="宋体"/>
                <w:b w:val="0"/>
                <w:sz w:val="19"/>
              </w:rPr>
              <w:t>商家端 + C 端 + 运营端（审核）</w:t>
            </w:r>
          </w:p>
        </w:tc>
        <w:tc>
          <w:tcPr>
            <w:tcW w:type="dxa" w:w="2239"/>
          </w:tcPr>
          <w:p>
            <w:pPr>
              <w:spacing w:after="20" w:line="276" w:lineRule="auto"/>
            </w:pPr>
            <w:r>
              <w:rPr>
                <w:sz w:val="19"/>
              </w:rPr>
            </w:r>
            <w:r>
              <w:rPr>
                <w:rFonts w:ascii="宋体" w:hAnsi="宋体" w:eastAsia="宋体"/>
                <w:b w:val="0"/>
                <w:sz w:val="19"/>
              </w:rPr>
              <w:t>AC-①-01 ~ 17</w:t>
            </w:r>
          </w:p>
        </w:tc>
      </w:tr>
      <w:tr>
        <w:tc>
          <w:tcPr>
            <w:tcW w:type="dxa" w:w="2239"/>
          </w:tcPr>
          <w:p>
            <w:pPr>
              <w:spacing w:after="20" w:line="276" w:lineRule="auto"/>
            </w:pPr>
            <w:r>
              <w:rPr>
                <w:sz w:val="19"/>
              </w:rPr>
            </w:r>
            <w:r>
              <w:rPr>
                <w:rFonts w:ascii="宋体" w:hAnsi="宋体" w:eastAsia="宋体"/>
                <w:b w:val="0"/>
                <w:sz w:val="19"/>
              </w:rPr>
              <w:t>②</w:t>
            </w:r>
          </w:p>
        </w:tc>
        <w:tc>
          <w:tcPr>
            <w:tcW w:type="dxa" w:w="2239"/>
          </w:tcPr>
          <w:p>
            <w:pPr>
              <w:spacing w:after="20" w:line="276" w:lineRule="auto"/>
            </w:pPr>
            <w:r>
              <w:rPr>
                <w:sz w:val="19"/>
              </w:rPr>
            </w:r>
            <w:r>
              <w:rPr>
                <w:rFonts w:ascii="宋体" w:hAnsi="宋体" w:eastAsia="宋体"/>
                <w:b w:val="0"/>
                <w:sz w:val="19"/>
              </w:rPr>
              <w:t>直播转化</w:t>
            </w:r>
          </w:p>
        </w:tc>
        <w:tc>
          <w:tcPr>
            <w:tcW w:type="dxa" w:w="2239"/>
          </w:tcPr>
          <w:p>
            <w:pPr>
              <w:spacing w:after="20" w:line="276" w:lineRule="auto"/>
            </w:pPr>
            <w:r>
              <w:rPr>
                <w:sz w:val="19"/>
              </w:rPr>
            </w:r>
            <w:r>
              <w:rPr>
                <w:rFonts w:ascii="宋体" w:hAnsi="宋体" w:eastAsia="宋体"/>
                <w:b w:val="0"/>
                <w:sz w:val="19"/>
              </w:rPr>
              <w:t>商家端 + C 端 + 运营端（审核）</w:t>
            </w:r>
          </w:p>
        </w:tc>
        <w:tc>
          <w:tcPr>
            <w:tcW w:type="dxa" w:w="2239"/>
          </w:tcPr>
          <w:p>
            <w:pPr>
              <w:spacing w:after="20" w:line="276" w:lineRule="auto"/>
            </w:pPr>
            <w:r>
              <w:rPr>
                <w:sz w:val="19"/>
              </w:rPr>
            </w:r>
            <w:r>
              <w:rPr>
                <w:rFonts w:ascii="宋体" w:hAnsi="宋体" w:eastAsia="宋体"/>
                <w:b w:val="0"/>
                <w:sz w:val="19"/>
              </w:rPr>
              <w:t>AC-②-01 ~ 08</w:t>
            </w:r>
          </w:p>
        </w:tc>
      </w:tr>
      <w:tr>
        <w:tc>
          <w:tcPr>
            <w:tcW w:type="dxa" w:w="2239"/>
          </w:tcPr>
          <w:p>
            <w:pPr>
              <w:spacing w:after="20" w:line="276" w:lineRule="auto"/>
            </w:pPr>
            <w:r>
              <w:rPr>
                <w:sz w:val="19"/>
              </w:rPr>
            </w:r>
            <w:r>
              <w:rPr>
                <w:rFonts w:ascii="宋体" w:hAnsi="宋体" w:eastAsia="宋体"/>
                <w:b w:val="0"/>
                <w:sz w:val="19"/>
              </w:rPr>
              <w:t>③</w:t>
            </w:r>
          </w:p>
        </w:tc>
        <w:tc>
          <w:tcPr>
            <w:tcW w:type="dxa" w:w="2239"/>
          </w:tcPr>
          <w:p>
            <w:pPr>
              <w:spacing w:after="20" w:line="276" w:lineRule="auto"/>
            </w:pPr>
            <w:r>
              <w:rPr>
                <w:sz w:val="19"/>
              </w:rPr>
            </w:r>
            <w:r>
              <w:rPr>
                <w:rFonts w:ascii="宋体" w:hAnsi="宋体" w:eastAsia="宋体"/>
                <w:b w:val="0"/>
                <w:sz w:val="19"/>
              </w:rPr>
              <w:t>视频号获客承接</w:t>
            </w:r>
          </w:p>
        </w:tc>
        <w:tc>
          <w:tcPr>
            <w:tcW w:type="dxa" w:w="2239"/>
          </w:tcPr>
          <w:p>
            <w:pPr>
              <w:spacing w:after="20" w:line="276" w:lineRule="auto"/>
            </w:pPr>
            <w:r>
              <w:rPr>
                <w:sz w:val="19"/>
              </w:rPr>
            </w:r>
            <w:r>
              <w:rPr>
                <w:rFonts w:ascii="宋体" w:hAnsi="宋体" w:eastAsia="宋体"/>
                <w:b w:val="0"/>
                <w:sz w:val="19"/>
              </w:rPr>
              <w:t>商家端 + C 端</w:t>
            </w:r>
          </w:p>
        </w:tc>
        <w:tc>
          <w:tcPr>
            <w:tcW w:type="dxa" w:w="2239"/>
          </w:tcPr>
          <w:p>
            <w:pPr>
              <w:spacing w:after="20" w:line="276" w:lineRule="auto"/>
            </w:pPr>
            <w:r>
              <w:rPr>
                <w:sz w:val="19"/>
              </w:rPr>
            </w:r>
            <w:r>
              <w:rPr>
                <w:rFonts w:ascii="宋体" w:hAnsi="宋体" w:eastAsia="宋体"/>
                <w:b w:val="0"/>
                <w:sz w:val="19"/>
              </w:rPr>
              <w:t>AC-③-01 ~ 06</w:t>
            </w:r>
          </w:p>
        </w:tc>
      </w:tr>
      <w:tr>
        <w:tc>
          <w:tcPr>
            <w:tcW w:type="dxa" w:w="2239"/>
          </w:tcPr>
          <w:p>
            <w:pPr>
              <w:spacing w:after="20" w:line="276" w:lineRule="auto"/>
            </w:pPr>
            <w:r>
              <w:rPr>
                <w:sz w:val="19"/>
              </w:rPr>
            </w:r>
            <w:r>
              <w:rPr>
                <w:rFonts w:ascii="宋体" w:hAnsi="宋体" w:eastAsia="宋体"/>
                <w:b w:val="0"/>
                <w:sz w:val="19"/>
              </w:rPr>
              <w:t>④</w:t>
            </w:r>
          </w:p>
        </w:tc>
        <w:tc>
          <w:tcPr>
            <w:tcW w:type="dxa" w:w="2239"/>
          </w:tcPr>
          <w:p>
            <w:pPr>
              <w:spacing w:after="20" w:line="276" w:lineRule="auto"/>
            </w:pPr>
            <w:r>
              <w:rPr>
                <w:sz w:val="19"/>
              </w:rPr>
            </w:r>
            <w:r>
              <w:rPr>
                <w:rFonts w:ascii="宋体" w:hAnsi="宋体" w:eastAsia="宋体"/>
                <w:b w:val="0"/>
                <w:sz w:val="19"/>
              </w:rPr>
              <w:t>私域运营</w:t>
            </w:r>
          </w:p>
        </w:tc>
        <w:tc>
          <w:tcPr>
            <w:tcW w:type="dxa" w:w="2239"/>
          </w:tcPr>
          <w:p>
            <w:pPr>
              <w:spacing w:after="20" w:line="276" w:lineRule="auto"/>
            </w:pPr>
            <w:r>
              <w:rPr>
                <w:sz w:val="19"/>
              </w:rPr>
            </w:r>
            <w:r>
              <w:rPr>
                <w:rFonts w:ascii="宋体" w:hAnsi="宋体" w:eastAsia="宋体"/>
                <w:b w:val="0"/>
                <w:sz w:val="19"/>
              </w:rPr>
              <w:t>商家端</w:t>
            </w:r>
          </w:p>
        </w:tc>
        <w:tc>
          <w:tcPr>
            <w:tcW w:type="dxa" w:w="2239"/>
          </w:tcPr>
          <w:p>
            <w:pPr>
              <w:spacing w:after="20" w:line="276" w:lineRule="auto"/>
            </w:pPr>
            <w:r>
              <w:rPr>
                <w:sz w:val="19"/>
              </w:rPr>
            </w:r>
            <w:r>
              <w:rPr>
                <w:rFonts w:ascii="宋体" w:hAnsi="宋体" w:eastAsia="宋体"/>
                <w:b w:val="0"/>
                <w:sz w:val="19"/>
              </w:rPr>
              <w:t>AC-④-01 ~ 08</w:t>
            </w:r>
          </w:p>
        </w:tc>
      </w:tr>
      <w:tr>
        <w:tc>
          <w:tcPr>
            <w:tcW w:type="dxa" w:w="2239"/>
          </w:tcPr>
          <w:p>
            <w:pPr>
              <w:spacing w:after="20" w:line="276" w:lineRule="auto"/>
            </w:pPr>
            <w:r>
              <w:rPr>
                <w:sz w:val="19"/>
              </w:rPr>
            </w:r>
            <w:r>
              <w:rPr>
                <w:rFonts w:ascii="宋体" w:hAnsi="宋体" w:eastAsia="宋体"/>
                <w:b w:val="0"/>
                <w:sz w:val="19"/>
              </w:rPr>
              <w:t>⑤</w:t>
            </w:r>
          </w:p>
        </w:tc>
        <w:tc>
          <w:tcPr>
            <w:tcW w:type="dxa" w:w="2239"/>
          </w:tcPr>
          <w:p>
            <w:pPr>
              <w:spacing w:after="20" w:line="276" w:lineRule="auto"/>
            </w:pPr>
            <w:r>
              <w:rPr>
                <w:sz w:val="19"/>
              </w:rPr>
            </w:r>
            <w:r>
              <w:rPr>
                <w:rFonts w:ascii="宋体" w:hAnsi="宋体" w:eastAsia="宋体"/>
                <w:b w:val="0"/>
                <w:sz w:val="19"/>
              </w:rPr>
              <w:t>平台侧治理</w:t>
            </w:r>
          </w:p>
        </w:tc>
        <w:tc>
          <w:tcPr>
            <w:tcW w:type="dxa" w:w="2239"/>
          </w:tcPr>
          <w:p>
            <w:pPr>
              <w:spacing w:after="20" w:line="276" w:lineRule="auto"/>
            </w:pPr>
            <w:r>
              <w:rPr>
                <w:sz w:val="19"/>
              </w:rPr>
            </w:r>
            <w:r>
              <w:rPr>
                <w:rFonts w:ascii="宋体" w:hAnsi="宋体" w:eastAsia="宋体"/>
                <w:b w:val="0"/>
                <w:sz w:val="19"/>
              </w:rPr>
              <w:t>运营端 + 商家端</w:t>
            </w:r>
          </w:p>
        </w:tc>
        <w:tc>
          <w:tcPr>
            <w:tcW w:type="dxa" w:w="2239"/>
          </w:tcPr>
          <w:p>
            <w:pPr>
              <w:spacing w:after="20" w:line="276" w:lineRule="auto"/>
            </w:pPr>
            <w:r>
              <w:rPr>
                <w:sz w:val="19"/>
              </w:rPr>
            </w:r>
            <w:r>
              <w:rPr>
                <w:rFonts w:ascii="宋体" w:hAnsi="宋体" w:eastAsia="宋体"/>
                <w:b w:val="0"/>
                <w:sz w:val="19"/>
              </w:rPr>
              <w:t>AC-⑤-01 ~ 08</w:t>
            </w:r>
          </w:p>
        </w:tc>
      </w:tr>
    </w:tbl>
    <w:p/>
    <w:p>
      <w:pPr>
        <w:pStyle w:val="Heading3"/>
      </w:pPr>
      <w:r>
        <w:rPr>
          <w:rFonts w:ascii="微软雅黑" w:hAnsi="微软雅黑" w:eastAsia="微软雅黑"/>
          <w:b/>
        </w:rPr>
        <w:t>6.2 路径① 内容售卖</w:t>
      </w:r>
    </w:p>
    <w:p>
      <w:pPr>
        <w:pStyle w:val="ListBullet"/>
        <w:spacing w:after="20"/>
        <w:ind w:left="425"/>
      </w:pPr>
      <w:r>
        <w:rPr>
          <w:rFonts w:ascii="宋体" w:hAnsi="宋体" w:eastAsia="宋体"/>
          <w:b/>
          <w:sz w:val="21"/>
        </w:rPr>
        <w:t>触发</w:t>
      </w:r>
      <w:r>
        <w:rPr>
          <w:rFonts w:ascii="宋体" w:hAnsi="宋体" w:eastAsia="宋体"/>
          <w:b w:val="0"/>
          <w:sz w:val="21"/>
        </w:rPr>
        <w:t>：商家创建内容（线上课 / 线下课 / 文章），商品来源＝商家自建。</w:t>
      </w:r>
    </w:p>
    <w:p>
      <w:pPr>
        <w:pStyle w:val="ListBullet"/>
        <w:spacing w:after="20"/>
        <w:ind w:left="425"/>
      </w:pPr>
      <w:r>
        <w:rPr>
          <w:rFonts w:ascii="宋体" w:hAnsi="宋体" w:eastAsia="宋体"/>
          <w:b/>
          <w:sz w:val="21"/>
        </w:rPr>
        <w:t>关键步骤</w:t>
      </w:r>
      <w:r>
        <w:rPr>
          <w:rFonts w:ascii="宋体" w:hAnsi="宋体" w:eastAsia="宋体"/>
          <w:b w:val="0"/>
          <w:sz w:val="21"/>
        </w:rPr>
        <w:t>：</w:t>
      </w:r>
    </w:p>
    <w:p>
      <w:pPr>
        <w:pStyle w:val="ListNumber"/>
        <w:spacing w:after="20"/>
        <w:ind w:left="765"/>
      </w:pPr>
      <w:r>
        <w:rPr>
          <w:rFonts w:ascii="宋体" w:hAnsi="宋体" w:eastAsia="宋体"/>
          <w:b w:val="0"/>
          <w:sz w:val="21"/>
        </w:rPr>
        <w:t>编辑内容（内容信息 / 关联商品 / 分享设置；</w:t>
      </w:r>
      <w:r>
        <w:rPr>
          <w:rFonts w:ascii="宋体" w:hAnsi="宋体" w:eastAsia="宋体"/>
          <w:b/>
          <w:sz w:val="21"/>
        </w:rPr>
        <w:t>内容不含价格</w:t>
      </w:r>
      <w:r>
        <w:rPr>
          <w:rFonts w:ascii="宋体" w:hAnsi="宋体" w:eastAsia="宋体"/>
          <w:b w:val="0"/>
          <w:sz w:val="21"/>
        </w:rPr>
        <w:t>）→ 配置目录（允许试看 / 必修）。</w:t>
      </w:r>
    </w:p>
    <w:p>
      <w:pPr>
        <w:pStyle w:val="ListNumber"/>
        <w:spacing w:after="20"/>
        <w:ind w:left="765"/>
      </w:pPr>
      <w:r>
        <w:rPr>
          <w:rFonts w:ascii="宋体" w:hAnsi="宋体" w:eastAsia="宋体"/>
          <w:b w:val="0"/>
          <w:sz w:val="21"/>
        </w:rPr>
        <w:t>保存并上架 → 进入内容审核队列。</w:t>
      </w:r>
    </w:p>
    <w:p>
      <w:pPr>
        <w:pStyle w:val="ListNumber"/>
        <w:spacing w:after="20"/>
        <w:ind w:left="765"/>
      </w:pPr>
      <w:r>
        <w:rPr>
          <w:rFonts w:ascii="宋体" w:hAnsi="宋体" w:eastAsia="宋体"/>
          <w:b/>
          <w:sz w:val="21"/>
        </w:rPr>
        <w:t>新建商品并定价</w:t>
      </w:r>
      <w:r>
        <w:rPr>
          <w:rFonts w:ascii="宋体" w:hAnsi="宋体" w:eastAsia="宋体"/>
          <w:b w:val="0"/>
          <w:sz w:val="21"/>
        </w:rPr>
        <w:t xml:space="preserve"> → 提交商品审核。</w:t>
      </w:r>
    </w:p>
    <w:p>
      <w:pPr>
        <w:pStyle w:val="ListNumber"/>
        <w:spacing w:after="20"/>
        <w:ind w:left="765"/>
      </w:pPr>
      <w:r>
        <w:rPr>
          <w:rFonts w:ascii="宋体" w:hAnsi="宋体" w:eastAsia="宋体"/>
          <w:b w:val="0"/>
          <w:sz w:val="21"/>
        </w:rPr>
        <w:t>运营后台审核通过。</w:t>
      </w:r>
    </w:p>
    <w:p>
      <w:pPr>
        <w:pStyle w:val="ListNumber"/>
        <w:spacing w:after="20"/>
        <w:ind w:left="765"/>
      </w:pPr>
      <w:r>
        <w:rPr>
          <w:rFonts w:ascii="宋体" w:hAnsi="宋体" w:eastAsia="宋体"/>
          <w:b w:val="0"/>
          <w:sz w:val="21"/>
        </w:rPr>
        <w:t>在「交易 · 店铺运营 · 首页装修」为</w:t>
      </w:r>
      <w:r>
        <w:rPr>
          <w:rFonts w:ascii="宋体" w:hAnsi="宋体" w:eastAsia="宋体"/>
          <w:b/>
          <w:sz w:val="21"/>
        </w:rPr>
        <w:t>上架位</w:t>
      </w:r>
      <w:r>
        <w:rPr>
          <w:rFonts w:ascii="宋体" w:hAnsi="宋体" w:eastAsia="宋体"/>
          <w:b w:val="0"/>
          <w:sz w:val="21"/>
        </w:rPr>
        <w:t>配置：模块 / 免费或付费 / 试看范围 / 下单方式 / 默认成交商品。</w:t>
      </w:r>
    </w:p>
    <w:p>
      <w:pPr>
        <w:pStyle w:val="ListNumber"/>
        <w:spacing w:after="20"/>
        <w:ind w:left="765"/>
      </w:pPr>
      <w:r>
        <w:rPr>
          <w:rFonts w:ascii="宋体" w:hAnsi="宋体" w:eastAsia="宋体"/>
          <w:b w:val="0"/>
          <w:sz w:val="21"/>
        </w:rPr>
        <w:t>C 端可见 → 学员试看 → 购买（</w:t>
      </w:r>
      <w:r>
        <w:rPr>
          <w:rFonts w:ascii="Menlo" w:hAnsi="Menlo" w:eastAsia="Menlo"/>
          <w:b w:val="0"/>
          <w:color w:val="A03030"/>
          <w:sz w:val="21"/>
        </w:rPr>
        <w:t>inline</w:t>
      </w:r>
      <w:r>
        <w:rPr>
          <w:rFonts w:ascii="宋体" w:hAnsi="宋体" w:eastAsia="宋体"/>
          <w:b w:val="0"/>
          <w:sz w:val="21"/>
        </w:rPr>
        <w:t xml:space="preserve"> 原地下单 / </w:t>
      </w:r>
      <w:r>
        <w:rPr>
          <w:rFonts w:ascii="Menlo" w:hAnsi="Menlo" w:eastAsia="Menlo"/>
          <w:b w:val="0"/>
          <w:color w:val="A03030"/>
          <w:sz w:val="21"/>
        </w:rPr>
        <w:t>jump_goods</w:t>
      </w:r>
      <w:r>
        <w:rPr>
          <w:rFonts w:ascii="宋体" w:hAnsi="宋体" w:eastAsia="宋体"/>
          <w:b w:val="0"/>
          <w:sz w:val="21"/>
        </w:rPr>
        <w:t xml:space="preserve"> 跳商品详情页）→ 支付成功（权益自动开通）→ 学习页消费。</w:t>
      </w:r>
    </w:p>
    <w:p>
      <w:pPr>
        <w:pStyle w:val="ListBullet"/>
        <w:spacing w:after="20"/>
        <w:ind w:left="425"/>
      </w:pPr>
      <w:r>
        <w:rPr>
          <w:rFonts w:ascii="宋体" w:hAnsi="宋体" w:eastAsia="宋体"/>
          <w:b/>
          <w:sz w:val="21"/>
        </w:rPr>
        <w:t>系统结果</w:t>
      </w:r>
      <w:r>
        <w:rPr>
          <w:rFonts w:ascii="宋体" w:hAnsi="宋体" w:eastAsia="宋体"/>
          <w:b w:val="0"/>
          <w:sz w:val="21"/>
        </w:rPr>
        <w:t>：订单（以</w:t>
      </w:r>
      <w:r>
        <w:rPr>
          <w:rFonts w:ascii="宋体" w:hAnsi="宋体" w:eastAsia="宋体"/>
          <w:b/>
          <w:sz w:val="21"/>
        </w:rPr>
        <w:t>成交商品</w:t>
      </w:r>
      <w:r>
        <w:rPr>
          <w:rFonts w:ascii="宋体" w:hAnsi="宋体" w:eastAsia="宋体"/>
          <w:b w:val="0"/>
          <w:sz w:val="21"/>
        </w:rPr>
        <w:t>为主键，链路 B，平台收服务费）＋ 权益记录 ＋ 学习进度。</w:t>
      </w:r>
    </w:p>
    <w:p>
      <w:pPr>
        <w:pStyle w:val="ListBullet"/>
        <w:spacing w:after="20"/>
        <w:ind w:left="425"/>
      </w:pPr>
      <w:r>
        <w:rPr>
          <w:rFonts w:ascii="宋体" w:hAnsi="宋体" w:eastAsia="宋体"/>
          <w:b/>
          <w:sz w:val="21"/>
        </w:rPr>
        <w:t>异常分支</w:t>
      </w:r>
      <w:r>
        <w:rPr>
          <w:rFonts w:ascii="宋体" w:hAnsi="宋体" w:eastAsia="宋体"/>
          <w:b w:val="0"/>
          <w:sz w:val="21"/>
        </w:rPr>
        <w:t>：内容审核驳回 / 商品审核驳回（理由必填 → 商家改稿重提）；上架位不满足生效条件（内容未上架 / 商品未过审或未上架 / 试看超范围）→ 标红不生效；权益开通失败（可重试 / 手动开通）；退款（按退款规则，</w:t>
      </w:r>
      <w:r>
        <w:rPr>
          <w:rFonts w:ascii="宋体" w:hAnsi="宋体" w:eastAsia="宋体"/>
          <w:b/>
          <w:sz w:val="21"/>
        </w:rPr>
        <w:t>权益按 `goods_id` 回收</w:t>
      </w:r>
      <w:r>
        <w:rPr>
          <w:rFonts w:ascii="宋体" w:hAnsi="宋体" w:eastAsia="宋体"/>
          <w:b w:val="0"/>
          <w:sz w:val="21"/>
        </w:rPr>
        <w:t>）。</w:t>
      </w:r>
    </w:p>
    <w:p>
      <w:pPr>
        <w:pStyle w:val="ListBullet"/>
        <w:spacing w:after="20"/>
        <w:ind w:left="425"/>
      </w:pPr>
      <w:r>
        <w:rPr>
          <w:rFonts w:ascii="宋体" w:hAnsi="宋体" w:eastAsia="宋体"/>
          <w:b/>
          <w:sz w:val="21"/>
        </w:rPr>
        <w:t>路径级验收检查表</w:t>
      </w:r>
      <w:r>
        <w:rPr>
          <w:rFonts w:ascii="宋体" w:hAnsi="宋体" w:eastAsia="宋体"/>
          <w:b w:val="0"/>
          <w:sz w:val="21"/>
        </w:rPr>
        <w:t>：</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编号</w:t>
            </w:r>
          </w:p>
        </w:tc>
        <w:tc>
          <w:tcPr>
            <w:tcW w:type="dxa" w:w="4479"/>
            <w:shd w:val="clear" w:fill="4472C4"/>
          </w:tcPr>
          <w:p>
            <w:pPr>
              <w:spacing w:after="20" w:line="276" w:lineRule="auto"/>
            </w:pPr>
            <w:r>
              <w:rPr>
                <w:b/>
                <w:color w:val="FFFFFF"/>
                <w:sz w:val="19"/>
              </w:rPr>
            </w:r>
            <w:r>
              <w:rPr>
                <w:rFonts w:ascii="宋体" w:hAnsi="宋体" w:eastAsia="宋体"/>
                <w:b/>
                <w:color w:val="FFFFFF"/>
                <w:sz w:val="19"/>
              </w:rPr>
              <w:t>验收点</w:t>
            </w:r>
          </w:p>
        </w:tc>
      </w:tr>
      <w:tr>
        <w:tc>
          <w:tcPr>
            <w:tcW w:type="dxa" w:w="4479"/>
          </w:tcPr>
          <w:p>
            <w:pPr>
              <w:spacing w:after="20" w:line="276" w:lineRule="auto"/>
            </w:pPr>
            <w:r>
              <w:rPr>
                <w:sz w:val="19"/>
              </w:rPr>
            </w:r>
            <w:r>
              <w:rPr>
                <w:rFonts w:ascii="宋体" w:hAnsi="宋体" w:eastAsia="宋体"/>
                <w:b w:val="0"/>
                <w:sz w:val="19"/>
              </w:rPr>
              <w:t>AC-①-01</w:t>
            </w:r>
          </w:p>
        </w:tc>
        <w:tc>
          <w:tcPr>
            <w:tcW w:type="dxa" w:w="4479"/>
          </w:tcPr>
          <w:p>
            <w:pPr>
              <w:spacing w:after="20" w:line="276" w:lineRule="auto"/>
            </w:pPr>
            <w:r>
              <w:rPr>
                <w:sz w:val="19"/>
              </w:rPr>
            </w:r>
            <w:r>
              <w:rPr>
                <w:rFonts w:ascii="宋体" w:hAnsi="宋体" w:eastAsia="宋体"/>
                <w:b w:val="0"/>
                <w:sz w:val="19"/>
              </w:rPr>
              <w:t>创建内容时页面</w:t>
            </w:r>
            <w:r>
              <w:rPr>
                <w:rFonts w:ascii="宋体" w:hAnsi="宋体" w:eastAsia="宋体"/>
                <w:b/>
                <w:sz w:val="19"/>
              </w:rPr>
              <w:t>不出现价格字段</w:t>
            </w:r>
            <w:r>
              <w:rPr>
                <w:rFonts w:ascii="宋体" w:hAnsi="宋体" w:eastAsia="宋体"/>
                <w:b w:val="0"/>
                <w:sz w:val="19"/>
              </w:rPr>
              <w:t>，价格只能由商品承载</w:t>
            </w:r>
          </w:p>
        </w:tc>
      </w:tr>
      <w:tr>
        <w:tc>
          <w:tcPr>
            <w:tcW w:type="dxa" w:w="4479"/>
          </w:tcPr>
          <w:p>
            <w:pPr>
              <w:spacing w:after="20" w:line="276" w:lineRule="auto"/>
            </w:pPr>
            <w:r>
              <w:rPr>
                <w:sz w:val="19"/>
              </w:rPr>
            </w:r>
            <w:r>
              <w:rPr>
                <w:rFonts w:ascii="宋体" w:hAnsi="宋体" w:eastAsia="宋体"/>
                <w:b w:val="0"/>
                <w:sz w:val="19"/>
              </w:rPr>
              <w:t>AC-①-02</w:t>
            </w:r>
          </w:p>
        </w:tc>
        <w:tc>
          <w:tcPr>
            <w:tcW w:type="dxa" w:w="4479"/>
          </w:tcPr>
          <w:p>
            <w:pPr>
              <w:spacing w:after="20" w:line="276" w:lineRule="auto"/>
            </w:pPr>
            <w:r>
              <w:rPr>
                <w:sz w:val="19"/>
              </w:rPr>
            </w:r>
            <w:r>
              <w:rPr>
                <w:rFonts w:ascii="宋体" w:hAnsi="宋体" w:eastAsia="宋体"/>
                <w:b w:val="0"/>
                <w:sz w:val="19"/>
              </w:rPr>
              <w:t>内容保存后状态正确，上架须走审核队列</w:t>
            </w:r>
          </w:p>
        </w:tc>
      </w:tr>
      <w:tr>
        <w:tc>
          <w:tcPr>
            <w:tcW w:type="dxa" w:w="4479"/>
          </w:tcPr>
          <w:p>
            <w:pPr>
              <w:spacing w:after="20" w:line="276" w:lineRule="auto"/>
            </w:pPr>
            <w:r>
              <w:rPr>
                <w:sz w:val="19"/>
              </w:rPr>
            </w:r>
            <w:r>
              <w:rPr>
                <w:rFonts w:ascii="宋体" w:hAnsi="宋体" w:eastAsia="宋体"/>
                <w:b w:val="0"/>
                <w:sz w:val="19"/>
              </w:rPr>
              <w:t>AC-①-03</w:t>
            </w:r>
          </w:p>
        </w:tc>
        <w:tc>
          <w:tcPr>
            <w:tcW w:type="dxa" w:w="4479"/>
          </w:tcPr>
          <w:p>
            <w:pPr>
              <w:spacing w:after="20" w:line="276" w:lineRule="auto"/>
            </w:pPr>
            <w:r>
              <w:rPr>
                <w:sz w:val="19"/>
              </w:rPr>
            </w:r>
            <w:r>
              <w:rPr>
                <w:rFonts w:ascii="宋体" w:hAnsi="宋体" w:eastAsia="宋体"/>
                <w:b w:val="0"/>
                <w:sz w:val="19"/>
              </w:rPr>
              <w:t>商品可由内容创建（必审）或由平台商品创建（免审），来源标识正确</w:t>
            </w:r>
          </w:p>
        </w:tc>
      </w:tr>
      <w:tr>
        <w:tc>
          <w:tcPr>
            <w:tcW w:type="dxa" w:w="4479"/>
          </w:tcPr>
          <w:p>
            <w:pPr>
              <w:spacing w:after="20" w:line="276" w:lineRule="auto"/>
            </w:pPr>
            <w:r>
              <w:rPr>
                <w:sz w:val="19"/>
              </w:rPr>
            </w:r>
            <w:r>
              <w:rPr>
                <w:rFonts w:ascii="宋体" w:hAnsi="宋体" w:eastAsia="宋体"/>
                <w:b w:val="0"/>
                <w:sz w:val="19"/>
              </w:rPr>
              <w:t>AC-①-04</w:t>
            </w:r>
          </w:p>
        </w:tc>
        <w:tc>
          <w:tcPr>
            <w:tcW w:type="dxa" w:w="4479"/>
          </w:tcPr>
          <w:p>
            <w:pPr>
              <w:spacing w:after="20" w:line="276" w:lineRule="auto"/>
            </w:pPr>
            <w:r>
              <w:rPr>
                <w:sz w:val="19"/>
              </w:rPr>
            </w:r>
            <w:r>
              <w:rPr>
                <w:rFonts w:ascii="宋体" w:hAnsi="宋体" w:eastAsia="宋体"/>
                <w:b w:val="0"/>
                <w:sz w:val="19"/>
              </w:rPr>
              <w:t>上架位四项配置（免费/付费、试看范围、下单方式、成交商品）可保存并回显</w:t>
            </w:r>
          </w:p>
        </w:tc>
      </w:tr>
      <w:tr>
        <w:tc>
          <w:tcPr>
            <w:tcW w:type="dxa" w:w="4479"/>
          </w:tcPr>
          <w:p>
            <w:pPr>
              <w:spacing w:after="20" w:line="276" w:lineRule="auto"/>
            </w:pPr>
            <w:r>
              <w:rPr>
                <w:sz w:val="19"/>
              </w:rPr>
            </w:r>
            <w:r>
              <w:rPr>
                <w:rFonts w:ascii="宋体" w:hAnsi="宋体" w:eastAsia="宋体"/>
                <w:b w:val="0"/>
                <w:sz w:val="19"/>
              </w:rPr>
              <w:t>AC-①-05</w:t>
            </w:r>
          </w:p>
        </w:tc>
        <w:tc>
          <w:tcPr>
            <w:tcW w:type="dxa" w:w="4479"/>
          </w:tcPr>
          <w:p>
            <w:pPr>
              <w:spacing w:after="20" w:line="276" w:lineRule="auto"/>
            </w:pPr>
            <w:r>
              <w:rPr>
                <w:sz w:val="19"/>
              </w:rPr>
            </w:r>
            <w:r>
              <w:rPr>
                <w:rFonts w:ascii="宋体" w:hAnsi="宋体" w:eastAsia="宋体"/>
                <w:b w:val="0"/>
                <w:sz w:val="19"/>
              </w:rPr>
              <w:t>上架位不满足生效条件时</w:t>
            </w:r>
            <w:r>
              <w:rPr>
                <w:rFonts w:ascii="宋体" w:hAnsi="宋体" w:eastAsia="宋体"/>
                <w:b/>
                <w:sz w:val="19"/>
              </w:rPr>
              <w:t>标红并给出原因</w:t>
            </w:r>
            <w:r>
              <w:rPr>
                <w:rFonts w:ascii="宋体" w:hAnsi="宋体" w:eastAsia="宋体"/>
                <w:b w:val="0"/>
                <w:sz w:val="19"/>
              </w:rPr>
              <w:t>，C 端不可见</w:t>
            </w:r>
          </w:p>
        </w:tc>
      </w:tr>
      <w:tr>
        <w:tc>
          <w:tcPr>
            <w:tcW w:type="dxa" w:w="4479"/>
          </w:tcPr>
          <w:p>
            <w:pPr>
              <w:spacing w:after="20" w:line="276" w:lineRule="auto"/>
            </w:pPr>
            <w:r>
              <w:rPr>
                <w:sz w:val="19"/>
              </w:rPr>
            </w:r>
            <w:r>
              <w:rPr>
                <w:rFonts w:ascii="宋体" w:hAnsi="宋体" w:eastAsia="宋体"/>
                <w:b w:val="0"/>
                <w:sz w:val="19"/>
              </w:rPr>
              <w:t>AC-①-06</w:t>
            </w:r>
          </w:p>
        </w:tc>
        <w:tc>
          <w:tcPr>
            <w:tcW w:type="dxa" w:w="4479"/>
          </w:tcPr>
          <w:p>
            <w:pPr>
              <w:spacing w:after="20" w:line="276" w:lineRule="auto"/>
            </w:pPr>
            <w:r>
              <w:rPr>
                <w:sz w:val="19"/>
              </w:rPr>
            </w:r>
            <w:r>
              <w:rPr>
                <w:rFonts w:ascii="宋体" w:hAnsi="宋体" w:eastAsia="宋体"/>
                <w:b w:val="0"/>
                <w:sz w:val="19"/>
              </w:rPr>
              <w:t>审核通过后 C 端首页与详情页可见该内容</w:t>
            </w:r>
          </w:p>
        </w:tc>
      </w:tr>
      <w:tr>
        <w:tc>
          <w:tcPr>
            <w:tcW w:type="dxa" w:w="4479"/>
          </w:tcPr>
          <w:p>
            <w:pPr>
              <w:spacing w:after="20" w:line="276" w:lineRule="auto"/>
            </w:pPr>
            <w:r>
              <w:rPr>
                <w:sz w:val="19"/>
              </w:rPr>
            </w:r>
            <w:r>
              <w:rPr>
                <w:rFonts w:ascii="宋体" w:hAnsi="宋体" w:eastAsia="宋体"/>
                <w:b w:val="0"/>
                <w:sz w:val="19"/>
              </w:rPr>
              <w:t>AC-①-10</w:t>
            </w:r>
          </w:p>
        </w:tc>
        <w:tc>
          <w:tcPr>
            <w:tcW w:type="dxa" w:w="4479"/>
          </w:tcPr>
          <w:p>
            <w:pPr>
              <w:spacing w:after="20" w:line="276" w:lineRule="auto"/>
            </w:pPr>
            <w:r>
              <w:rPr>
                <w:sz w:val="19"/>
              </w:rPr>
            </w:r>
            <w:r>
              <w:rPr>
                <w:rFonts w:ascii="Menlo" w:hAnsi="Menlo" w:eastAsia="Menlo"/>
                <w:b w:val="0"/>
                <w:color w:val="A03030"/>
                <w:sz w:val="19"/>
              </w:rPr>
              <w:t>inline</w:t>
            </w:r>
            <w:r>
              <w:rPr>
                <w:rFonts w:ascii="宋体" w:hAnsi="宋体" w:eastAsia="宋体"/>
                <w:b w:val="0"/>
                <w:sz w:val="19"/>
              </w:rPr>
              <w:t xml:space="preserve"> 模式下内容页直接显示成交商品价并在原地下单</w:t>
            </w:r>
          </w:p>
        </w:tc>
      </w:tr>
      <w:tr>
        <w:tc>
          <w:tcPr>
            <w:tcW w:type="dxa" w:w="4479"/>
          </w:tcPr>
          <w:p>
            <w:pPr>
              <w:spacing w:after="20" w:line="276" w:lineRule="auto"/>
            </w:pPr>
            <w:r>
              <w:rPr>
                <w:sz w:val="19"/>
              </w:rPr>
            </w:r>
            <w:r>
              <w:rPr>
                <w:rFonts w:ascii="宋体" w:hAnsi="宋体" w:eastAsia="宋体"/>
                <w:b w:val="0"/>
                <w:sz w:val="19"/>
              </w:rPr>
              <w:t>AC-①-11</w:t>
            </w:r>
          </w:p>
        </w:tc>
        <w:tc>
          <w:tcPr>
            <w:tcW w:type="dxa" w:w="4479"/>
          </w:tcPr>
          <w:p>
            <w:pPr>
              <w:spacing w:after="20" w:line="276" w:lineRule="auto"/>
            </w:pPr>
            <w:r>
              <w:rPr>
                <w:sz w:val="19"/>
              </w:rPr>
            </w:r>
            <w:r>
              <w:rPr>
                <w:rFonts w:ascii="Menlo" w:hAnsi="Menlo" w:eastAsia="Menlo"/>
                <w:b w:val="0"/>
                <w:color w:val="A03030"/>
                <w:sz w:val="19"/>
              </w:rPr>
              <w:t>jump_goods</w:t>
            </w:r>
            <w:r>
              <w:rPr>
                <w:rFonts w:ascii="宋体" w:hAnsi="宋体" w:eastAsia="宋体"/>
                <w:b w:val="0"/>
                <w:sz w:val="19"/>
              </w:rPr>
              <w:t xml:space="preserve"> 模式下点「去购买」进入商品详情页下单</w:t>
            </w:r>
          </w:p>
        </w:tc>
      </w:tr>
      <w:tr>
        <w:tc>
          <w:tcPr>
            <w:tcW w:type="dxa" w:w="4479"/>
          </w:tcPr>
          <w:p>
            <w:pPr>
              <w:spacing w:after="20" w:line="276" w:lineRule="auto"/>
            </w:pPr>
            <w:r>
              <w:rPr>
                <w:sz w:val="19"/>
              </w:rPr>
            </w:r>
            <w:r>
              <w:rPr>
                <w:rFonts w:ascii="宋体" w:hAnsi="宋体" w:eastAsia="宋体"/>
                <w:b w:val="0"/>
                <w:sz w:val="19"/>
              </w:rPr>
              <w:t>AC-①-12</w:t>
            </w:r>
          </w:p>
        </w:tc>
        <w:tc>
          <w:tcPr>
            <w:tcW w:type="dxa" w:w="4479"/>
          </w:tcPr>
          <w:p>
            <w:pPr>
              <w:spacing w:after="20" w:line="276" w:lineRule="auto"/>
            </w:pPr>
            <w:r>
              <w:rPr>
                <w:sz w:val="19"/>
              </w:rPr>
            </w:r>
            <w:r>
              <w:rPr>
                <w:rFonts w:ascii="宋体" w:hAnsi="宋体" w:eastAsia="宋体"/>
                <w:b w:val="0"/>
                <w:sz w:val="19"/>
              </w:rPr>
              <w:t>支付成功后权益自动开通，学习页可播放</w:t>
            </w:r>
          </w:p>
        </w:tc>
      </w:tr>
      <w:tr>
        <w:tc>
          <w:tcPr>
            <w:tcW w:type="dxa" w:w="4479"/>
          </w:tcPr>
          <w:p>
            <w:pPr>
              <w:spacing w:after="20" w:line="276" w:lineRule="auto"/>
            </w:pPr>
            <w:r>
              <w:rPr>
                <w:sz w:val="19"/>
              </w:rPr>
            </w:r>
            <w:r>
              <w:rPr>
                <w:rFonts w:ascii="宋体" w:hAnsi="宋体" w:eastAsia="宋体"/>
                <w:b w:val="0"/>
                <w:sz w:val="19"/>
              </w:rPr>
              <w:t>AC-①-13</w:t>
            </w:r>
          </w:p>
        </w:tc>
        <w:tc>
          <w:tcPr>
            <w:tcW w:type="dxa" w:w="4479"/>
          </w:tcPr>
          <w:p>
            <w:pPr>
              <w:spacing w:after="20" w:line="276" w:lineRule="auto"/>
            </w:pPr>
            <w:r>
              <w:rPr>
                <w:sz w:val="19"/>
              </w:rPr>
            </w:r>
            <w:r>
              <w:rPr>
                <w:rFonts w:ascii="宋体" w:hAnsi="宋体" w:eastAsia="宋体"/>
                <w:b w:val="0"/>
                <w:sz w:val="19"/>
              </w:rPr>
              <w:t>组合商品购买一次解锁全部交付内容</w:t>
            </w:r>
          </w:p>
        </w:tc>
      </w:tr>
      <w:tr>
        <w:tc>
          <w:tcPr>
            <w:tcW w:type="dxa" w:w="4479"/>
          </w:tcPr>
          <w:p>
            <w:pPr>
              <w:spacing w:after="20" w:line="276" w:lineRule="auto"/>
            </w:pPr>
            <w:r>
              <w:rPr>
                <w:sz w:val="19"/>
              </w:rPr>
            </w:r>
            <w:r>
              <w:rPr>
                <w:rFonts w:ascii="宋体" w:hAnsi="宋体" w:eastAsia="宋体"/>
                <w:b w:val="0"/>
                <w:sz w:val="19"/>
              </w:rPr>
              <w:t>AC-①-14</w:t>
            </w:r>
          </w:p>
        </w:tc>
        <w:tc>
          <w:tcPr>
            <w:tcW w:type="dxa" w:w="4479"/>
          </w:tcPr>
          <w:p>
            <w:pPr>
              <w:spacing w:after="20" w:line="276" w:lineRule="auto"/>
            </w:pPr>
            <w:r>
              <w:rPr>
                <w:sz w:val="19"/>
              </w:rPr>
            </w:r>
            <w:r>
              <w:rPr>
                <w:rFonts w:ascii="宋体" w:hAnsi="宋体" w:eastAsia="宋体"/>
                <w:b w:val="0"/>
                <w:sz w:val="19"/>
              </w:rPr>
              <w:t xml:space="preserve">退款成功后权益按 </w:t>
            </w:r>
            <w:r>
              <w:rPr>
                <w:rFonts w:ascii="Menlo" w:hAnsi="Menlo" w:eastAsia="Menlo"/>
                <w:b w:val="0"/>
                <w:color w:val="A03030"/>
                <w:sz w:val="19"/>
              </w:rPr>
              <w:t>goods_id</w:t>
            </w:r>
            <w:r>
              <w:rPr>
                <w:rFonts w:ascii="宋体" w:hAnsi="宋体" w:eastAsia="宋体"/>
                <w:b w:val="0"/>
                <w:sz w:val="19"/>
              </w:rPr>
              <w:t xml:space="preserve"> 回收，组合商品一并回收</w:t>
            </w:r>
          </w:p>
        </w:tc>
      </w:tr>
      <w:tr>
        <w:tc>
          <w:tcPr>
            <w:tcW w:type="dxa" w:w="4479"/>
          </w:tcPr>
          <w:p>
            <w:pPr>
              <w:spacing w:after="20" w:line="276" w:lineRule="auto"/>
            </w:pPr>
            <w:r>
              <w:rPr>
                <w:sz w:val="19"/>
              </w:rPr>
            </w:r>
            <w:r>
              <w:rPr>
                <w:rFonts w:ascii="宋体" w:hAnsi="宋体" w:eastAsia="宋体"/>
                <w:b w:val="0"/>
                <w:sz w:val="19"/>
              </w:rPr>
              <w:t>AC-①-15</w:t>
            </w:r>
          </w:p>
        </w:tc>
        <w:tc>
          <w:tcPr>
            <w:tcW w:type="dxa" w:w="4479"/>
          </w:tcPr>
          <w:p>
            <w:pPr>
              <w:spacing w:after="20" w:line="276" w:lineRule="auto"/>
            </w:pPr>
            <w:r>
              <w:rPr>
                <w:sz w:val="19"/>
              </w:rPr>
            </w:r>
            <w:r>
              <w:rPr>
                <w:rFonts w:ascii="宋体" w:hAnsi="宋体" w:eastAsia="宋体"/>
                <w:b w:val="0"/>
                <w:sz w:val="19"/>
              </w:rPr>
              <w:t>订单展示成交商品来源，分账链路判定正确</w:t>
            </w:r>
          </w:p>
        </w:tc>
      </w:tr>
      <w:tr>
        <w:tc>
          <w:tcPr>
            <w:tcW w:type="dxa" w:w="4479"/>
          </w:tcPr>
          <w:p>
            <w:pPr>
              <w:spacing w:after="20" w:line="276" w:lineRule="auto"/>
            </w:pPr>
            <w:r>
              <w:rPr>
                <w:sz w:val="19"/>
              </w:rPr>
            </w:r>
            <w:r>
              <w:rPr>
                <w:rFonts w:ascii="宋体" w:hAnsi="宋体" w:eastAsia="宋体"/>
                <w:b w:val="0"/>
                <w:sz w:val="19"/>
              </w:rPr>
              <w:t>AC-①-16</w:t>
            </w:r>
          </w:p>
        </w:tc>
        <w:tc>
          <w:tcPr>
            <w:tcW w:type="dxa" w:w="4479"/>
          </w:tcPr>
          <w:p>
            <w:pPr>
              <w:spacing w:after="20" w:line="276" w:lineRule="auto"/>
            </w:pPr>
            <w:r>
              <w:rPr>
                <w:sz w:val="19"/>
              </w:rPr>
            </w:r>
            <w:r>
              <w:rPr>
                <w:rFonts w:ascii="宋体" w:hAnsi="宋体" w:eastAsia="宋体"/>
                <w:b w:val="0"/>
                <w:sz w:val="19"/>
              </w:rPr>
              <w:t>试看范围配置在 C 端生效（超出范围提示购买）</w:t>
            </w:r>
          </w:p>
        </w:tc>
      </w:tr>
      <w:tr>
        <w:tc>
          <w:tcPr>
            <w:tcW w:type="dxa" w:w="4479"/>
          </w:tcPr>
          <w:p>
            <w:pPr>
              <w:spacing w:after="20" w:line="276" w:lineRule="auto"/>
            </w:pPr>
            <w:r>
              <w:rPr>
                <w:sz w:val="19"/>
              </w:rPr>
            </w:r>
            <w:r>
              <w:rPr>
                <w:rFonts w:ascii="宋体" w:hAnsi="宋体" w:eastAsia="宋体"/>
                <w:b w:val="0"/>
                <w:sz w:val="19"/>
              </w:rPr>
              <w:t>AC-①-17</w:t>
            </w:r>
          </w:p>
        </w:tc>
        <w:tc>
          <w:tcPr>
            <w:tcW w:type="dxa" w:w="4479"/>
          </w:tcPr>
          <w:p>
            <w:pPr>
              <w:spacing w:after="20" w:line="276" w:lineRule="auto"/>
            </w:pPr>
            <w:r>
              <w:rPr>
                <w:sz w:val="19"/>
              </w:rPr>
            </w:r>
            <w:r>
              <w:rPr>
                <w:rFonts w:ascii="宋体" w:hAnsi="宋体" w:eastAsia="宋体"/>
                <w:b w:val="0"/>
                <w:sz w:val="19"/>
              </w:rPr>
              <w:t>同一内容在多个模块的上架位可各自独立配置</w:t>
            </w:r>
          </w:p>
        </w:tc>
      </w:tr>
    </w:tbl>
    <w:p/>
    <w:p>
      <w:pPr>
        <w:pStyle w:val="Heading3"/>
      </w:pPr>
      <w:r>
        <w:rPr>
          <w:rFonts w:ascii="微软雅黑" w:hAnsi="微软雅黑" w:eastAsia="微软雅黑"/>
          <w:b/>
        </w:rPr>
        <w:t>6.3 路径② 直播转化</w:t>
      </w:r>
    </w:p>
    <w:p>
      <w:pPr>
        <w:pStyle w:val="ListBullet"/>
        <w:spacing w:after="20"/>
        <w:ind w:left="425"/>
      </w:pPr>
      <w:r>
        <w:rPr>
          <w:rFonts w:ascii="宋体" w:hAnsi="宋体" w:eastAsia="宋体"/>
          <w:b/>
          <w:sz w:val="21"/>
        </w:rPr>
        <w:t>触发</w:t>
      </w:r>
      <w:r>
        <w:rPr>
          <w:rFonts w:ascii="宋体" w:hAnsi="宋体" w:eastAsia="宋体"/>
          <w:b w:val="0"/>
          <w:sz w:val="21"/>
        </w:rPr>
        <w:t>：商家创建直播。</w:t>
      </w:r>
    </w:p>
    <w:p>
      <w:pPr>
        <w:pStyle w:val="ListBullet"/>
        <w:spacing w:after="20"/>
        <w:ind w:left="425"/>
      </w:pPr>
      <w:r>
        <w:rPr>
          <w:rFonts w:ascii="宋体" w:hAnsi="宋体" w:eastAsia="宋体"/>
          <w:b/>
          <w:sz w:val="21"/>
        </w:rPr>
        <w:t>关键步骤</w:t>
      </w:r>
      <w:r>
        <w:rPr>
          <w:rFonts w:ascii="宋体" w:hAnsi="宋体" w:eastAsia="宋体"/>
          <w:b w:val="0"/>
          <w:sz w:val="21"/>
        </w:rPr>
        <w:t>：创建 / 编辑直播（观看资格四选一：免费 / 付费 / 密码 / 指定用户；挂载商品；场景预设）→ 提交平台审核 → 审核通过 → 上架（立即 / 定时）→ 预约自动进促到名单 → 开播预检 → 中控台开播（媒体源 / 互动 / 商品讲解 / 营销）→ C 端预约 → 提醒 → 进直播间（门票拦截 → 购票 → 回直播间）→ 挂载课购买 → 结束直播 → 回放生成与上架。</w:t>
      </w:r>
    </w:p>
    <w:p>
      <w:pPr>
        <w:pStyle w:val="ListBullet"/>
        <w:spacing w:after="20"/>
        <w:ind w:left="425"/>
      </w:pPr>
      <w:r>
        <w:rPr>
          <w:rFonts w:ascii="宋体" w:hAnsi="宋体" w:eastAsia="宋体"/>
          <w:b/>
          <w:sz w:val="21"/>
        </w:rPr>
        <w:t>系统结果</w:t>
      </w:r>
      <w:r>
        <w:rPr>
          <w:rFonts w:ascii="宋体" w:hAnsi="宋体" w:eastAsia="宋体"/>
          <w:b w:val="0"/>
          <w:sz w:val="21"/>
        </w:rPr>
        <w:t>：直播「审核状态 + 执行状态」双状态正确流转；订单（门票 / 课程）与权益；预约 / 到场 / 成交数据进数据看板。</w:t>
      </w:r>
    </w:p>
    <w:p>
      <w:pPr>
        <w:pStyle w:val="ListBullet"/>
        <w:spacing w:after="20"/>
        <w:ind w:left="425"/>
      </w:pPr>
      <w:r>
        <w:rPr>
          <w:rFonts w:ascii="宋体" w:hAnsi="宋体" w:eastAsia="宋体"/>
          <w:b/>
          <w:sz w:val="21"/>
        </w:rPr>
        <w:t>异常分支</w:t>
      </w:r>
      <w:r>
        <w:rPr>
          <w:rFonts w:ascii="宋体" w:hAnsi="宋体" w:eastAsia="宋体"/>
          <w:b w:val="0"/>
          <w:sz w:val="21"/>
        </w:rPr>
        <w:t>：审核驳回（需定位到整改项）；审核中只读可撤回；未开播 / 已结束的门禁拦截；回放生成失败；非「直播中」状态不可进中控台。</w:t>
      </w:r>
    </w:p>
    <w:p>
      <w:pPr>
        <w:pStyle w:val="ListBullet"/>
        <w:spacing w:after="20"/>
        <w:ind w:left="425"/>
      </w:pPr>
      <w:r>
        <w:rPr>
          <w:rFonts w:ascii="宋体" w:hAnsi="宋体" w:eastAsia="宋体"/>
          <w:b/>
          <w:sz w:val="21"/>
        </w:rPr>
        <w:t>路径级验收检查表</w:t>
      </w:r>
      <w:r>
        <w:rPr>
          <w:rFonts w:ascii="宋体" w:hAnsi="宋体" w:eastAsia="宋体"/>
          <w:b w:val="0"/>
          <w:sz w:val="21"/>
        </w:rPr>
        <w:t>：</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编号</w:t>
            </w:r>
          </w:p>
        </w:tc>
        <w:tc>
          <w:tcPr>
            <w:tcW w:type="dxa" w:w="4479"/>
            <w:shd w:val="clear" w:fill="4472C4"/>
          </w:tcPr>
          <w:p>
            <w:pPr>
              <w:spacing w:after="20" w:line="276" w:lineRule="auto"/>
            </w:pPr>
            <w:r>
              <w:rPr>
                <w:b/>
                <w:color w:val="FFFFFF"/>
                <w:sz w:val="19"/>
              </w:rPr>
            </w:r>
            <w:r>
              <w:rPr>
                <w:rFonts w:ascii="宋体" w:hAnsi="宋体" w:eastAsia="宋体"/>
                <w:b/>
                <w:color w:val="FFFFFF"/>
                <w:sz w:val="19"/>
              </w:rPr>
              <w:t>验收点</w:t>
            </w:r>
          </w:p>
        </w:tc>
      </w:tr>
      <w:tr>
        <w:tc>
          <w:tcPr>
            <w:tcW w:type="dxa" w:w="4479"/>
          </w:tcPr>
          <w:p>
            <w:pPr>
              <w:spacing w:after="20" w:line="276" w:lineRule="auto"/>
            </w:pPr>
            <w:r>
              <w:rPr>
                <w:sz w:val="19"/>
              </w:rPr>
            </w:r>
            <w:r>
              <w:rPr>
                <w:rFonts w:ascii="宋体" w:hAnsi="宋体" w:eastAsia="宋体"/>
                <w:b w:val="0"/>
                <w:sz w:val="19"/>
              </w:rPr>
              <w:t>AC-②-01</w:t>
            </w:r>
          </w:p>
        </w:tc>
        <w:tc>
          <w:tcPr>
            <w:tcW w:type="dxa" w:w="4479"/>
          </w:tcPr>
          <w:p>
            <w:pPr>
              <w:spacing w:after="20" w:line="276" w:lineRule="auto"/>
            </w:pPr>
            <w:r>
              <w:rPr>
                <w:sz w:val="19"/>
              </w:rPr>
            </w:r>
            <w:r>
              <w:rPr>
                <w:rFonts w:ascii="宋体" w:hAnsi="宋体" w:eastAsia="宋体"/>
                <w:b w:val="0"/>
                <w:sz w:val="19"/>
              </w:rPr>
              <w:t>首次提交前不得开播（审核未过禁止开播）</w:t>
            </w:r>
          </w:p>
        </w:tc>
      </w:tr>
      <w:tr>
        <w:tc>
          <w:tcPr>
            <w:tcW w:type="dxa" w:w="4479"/>
          </w:tcPr>
          <w:p>
            <w:pPr>
              <w:spacing w:after="20" w:line="276" w:lineRule="auto"/>
            </w:pPr>
            <w:r>
              <w:rPr>
                <w:sz w:val="19"/>
              </w:rPr>
            </w:r>
            <w:r>
              <w:rPr>
                <w:rFonts w:ascii="宋体" w:hAnsi="宋体" w:eastAsia="宋体"/>
                <w:b w:val="0"/>
                <w:sz w:val="19"/>
              </w:rPr>
              <w:t>AC-②-02</w:t>
            </w:r>
          </w:p>
        </w:tc>
        <w:tc>
          <w:tcPr>
            <w:tcW w:type="dxa" w:w="4479"/>
          </w:tcPr>
          <w:p>
            <w:pPr>
              <w:spacing w:after="20" w:line="276" w:lineRule="auto"/>
            </w:pPr>
            <w:r>
              <w:rPr>
                <w:sz w:val="19"/>
              </w:rPr>
            </w:r>
            <w:r>
              <w:rPr>
                <w:rFonts w:ascii="宋体" w:hAnsi="宋体" w:eastAsia="宋体"/>
                <w:b w:val="0"/>
                <w:sz w:val="19"/>
              </w:rPr>
              <w:t>观看资格四种模式均可配置并在 C 端生效</w:t>
            </w:r>
          </w:p>
        </w:tc>
      </w:tr>
      <w:tr>
        <w:tc>
          <w:tcPr>
            <w:tcW w:type="dxa" w:w="4479"/>
          </w:tcPr>
          <w:p>
            <w:pPr>
              <w:spacing w:after="20" w:line="276" w:lineRule="auto"/>
            </w:pPr>
            <w:r>
              <w:rPr>
                <w:sz w:val="19"/>
              </w:rPr>
            </w:r>
            <w:r>
              <w:rPr>
                <w:rFonts w:ascii="宋体" w:hAnsi="宋体" w:eastAsia="宋体"/>
                <w:b w:val="0"/>
                <w:sz w:val="19"/>
              </w:rPr>
              <w:t>AC-②-03</w:t>
            </w:r>
          </w:p>
        </w:tc>
        <w:tc>
          <w:tcPr>
            <w:tcW w:type="dxa" w:w="4479"/>
          </w:tcPr>
          <w:p>
            <w:pPr>
              <w:spacing w:after="20" w:line="276" w:lineRule="auto"/>
            </w:pPr>
            <w:r>
              <w:rPr>
                <w:sz w:val="19"/>
              </w:rPr>
            </w:r>
            <w:r>
              <w:rPr>
                <w:rFonts w:ascii="宋体" w:hAnsi="宋体" w:eastAsia="宋体"/>
                <w:b w:val="0"/>
                <w:sz w:val="19"/>
              </w:rPr>
              <w:t>门票与权益按</w:t>
            </w:r>
            <w:r>
              <w:rPr>
                <w:rFonts w:ascii="宋体" w:hAnsi="宋体" w:eastAsia="宋体"/>
                <w:b/>
                <w:sz w:val="19"/>
              </w:rPr>
              <w:t>场次隔离</w:t>
            </w:r>
          </w:p>
        </w:tc>
      </w:tr>
      <w:tr>
        <w:tc>
          <w:tcPr>
            <w:tcW w:type="dxa" w:w="4479"/>
          </w:tcPr>
          <w:p>
            <w:pPr>
              <w:spacing w:after="20" w:line="276" w:lineRule="auto"/>
            </w:pPr>
            <w:r>
              <w:rPr>
                <w:sz w:val="19"/>
              </w:rPr>
            </w:r>
            <w:r>
              <w:rPr>
                <w:rFonts w:ascii="宋体" w:hAnsi="宋体" w:eastAsia="宋体"/>
                <w:b w:val="0"/>
                <w:sz w:val="19"/>
              </w:rPr>
              <w:t>AC-②-04</w:t>
            </w:r>
          </w:p>
        </w:tc>
        <w:tc>
          <w:tcPr>
            <w:tcW w:type="dxa" w:w="4479"/>
          </w:tcPr>
          <w:p>
            <w:pPr>
              <w:spacing w:after="20" w:line="276" w:lineRule="auto"/>
            </w:pPr>
            <w:r>
              <w:rPr>
                <w:sz w:val="19"/>
              </w:rPr>
            </w:r>
            <w:r>
              <w:rPr>
                <w:rFonts w:ascii="宋体" w:hAnsi="宋体" w:eastAsia="宋体"/>
                <w:b w:val="0"/>
                <w:sz w:val="19"/>
              </w:rPr>
              <w:t>中控台仅在「直播中」可进入</w:t>
            </w:r>
          </w:p>
        </w:tc>
      </w:tr>
      <w:tr>
        <w:tc>
          <w:tcPr>
            <w:tcW w:type="dxa" w:w="4479"/>
          </w:tcPr>
          <w:p>
            <w:pPr>
              <w:spacing w:after="20" w:line="276" w:lineRule="auto"/>
            </w:pPr>
            <w:r>
              <w:rPr>
                <w:sz w:val="19"/>
              </w:rPr>
            </w:r>
            <w:r>
              <w:rPr>
                <w:rFonts w:ascii="宋体" w:hAnsi="宋体" w:eastAsia="宋体"/>
                <w:b w:val="0"/>
                <w:sz w:val="19"/>
              </w:rPr>
              <w:t>AC-②-05</w:t>
            </w:r>
          </w:p>
        </w:tc>
        <w:tc>
          <w:tcPr>
            <w:tcW w:type="dxa" w:w="4479"/>
          </w:tcPr>
          <w:p>
            <w:pPr>
              <w:spacing w:after="20" w:line="276" w:lineRule="auto"/>
            </w:pPr>
            <w:r>
              <w:rPr>
                <w:sz w:val="19"/>
              </w:rPr>
            </w:r>
            <w:r>
              <w:rPr>
                <w:rFonts w:ascii="宋体" w:hAnsi="宋体" w:eastAsia="宋体"/>
                <w:b w:val="0"/>
                <w:sz w:val="19"/>
              </w:rPr>
              <w:t>直播间挂载商品可下单，支付结果可回到直播间</w:t>
            </w:r>
          </w:p>
        </w:tc>
      </w:tr>
      <w:tr>
        <w:tc>
          <w:tcPr>
            <w:tcW w:type="dxa" w:w="4479"/>
          </w:tcPr>
          <w:p>
            <w:pPr>
              <w:spacing w:after="20" w:line="276" w:lineRule="auto"/>
            </w:pPr>
            <w:r>
              <w:rPr>
                <w:sz w:val="19"/>
              </w:rPr>
            </w:r>
            <w:r>
              <w:rPr>
                <w:rFonts w:ascii="宋体" w:hAnsi="宋体" w:eastAsia="宋体"/>
                <w:b w:val="0"/>
                <w:sz w:val="19"/>
              </w:rPr>
              <w:t>AC-②-06</w:t>
            </w:r>
          </w:p>
        </w:tc>
        <w:tc>
          <w:tcPr>
            <w:tcW w:type="dxa" w:w="4479"/>
          </w:tcPr>
          <w:p>
            <w:pPr>
              <w:spacing w:after="20" w:line="276" w:lineRule="auto"/>
            </w:pPr>
            <w:r>
              <w:rPr>
                <w:sz w:val="19"/>
              </w:rPr>
            </w:r>
            <w:r>
              <w:rPr>
                <w:rFonts w:ascii="宋体" w:hAnsi="宋体" w:eastAsia="宋体"/>
                <w:b w:val="0"/>
                <w:sz w:val="19"/>
              </w:rPr>
              <w:t>直播结束后回放可生成、可上下架</w:t>
            </w:r>
          </w:p>
        </w:tc>
      </w:tr>
      <w:tr>
        <w:tc>
          <w:tcPr>
            <w:tcW w:type="dxa" w:w="4479"/>
          </w:tcPr>
          <w:p>
            <w:pPr>
              <w:spacing w:after="20" w:line="276" w:lineRule="auto"/>
            </w:pPr>
            <w:r>
              <w:rPr>
                <w:sz w:val="19"/>
              </w:rPr>
            </w:r>
            <w:r>
              <w:rPr>
                <w:rFonts w:ascii="宋体" w:hAnsi="宋体" w:eastAsia="宋体"/>
                <w:b w:val="0"/>
                <w:sz w:val="19"/>
              </w:rPr>
              <w:t>AC-②-07</w:t>
            </w:r>
          </w:p>
        </w:tc>
        <w:tc>
          <w:tcPr>
            <w:tcW w:type="dxa" w:w="4479"/>
          </w:tcPr>
          <w:p>
            <w:pPr>
              <w:spacing w:after="20" w:line="276" w:lineRule="auto"/>
            </w:pPr>
            <w:r>
              <w:rPr>
                <w:sz w:val="19"/>
              </w:rPr>
            </w:r>
            <w:r>
              <w:rPr>
                <w:rFonts w:ascii="宋体" w:hAnsi="宋体" w:eastAsia="宋体"/>
                <w:b w:val="0"/>
                <w:sz w:val="19"/>
              </w:rPr>
              <w:t>预约名单与推送记录可在「直播促到」查看</w:t>
            </w:r>
          </w:p>
        </w:tc>
      </w:tr>
      <w:tr>
        <w:tc>
          <w:tcPr>
            <w:tcW w:type="dxa" w:w="4479"/>
          </w:tcPr>
          <w:p>
            <w:pPr>
              <w:spacing w:after="20" w:line="276" w:lineRule="auto"/>
            </w:pPr>
            <w:r>
              <w:rPr>
                <w:sz w:val="19"/>
              </w:rPr>
            </w:r>
            <w:r>
              <w:rPr>
                <w:rFonts w:ascii="宋体" w:hAnsi="宋体" w:eastAsia="宋体"/>
                <w:b w:val="0"/>
                <w:sz w:val="19"/>
              </w:rPr>
              <w:t>AC-②-08</w:t>
            </w:r>
          </w:p>
        </w:tc>
        <w:tc>
          <w:tcPr>
            <w:tcW w:type="dxa" w:w="4479"/>
          </w:tcPr>
          <w:p>
            <w:pPr>
              <w:spacing w:after="20" w:line="276" w:lineRule="auto"/>
            </w:pPr>
            <w:r>
              <w:rPr>
                <w:sz w:val="19"/>
              </w:rPr>
            </w:r>
            <w:r>
              <w:rPr>
                <w:rFonts w:ascii="宋体" w:hAnsi="宋体" w:eastAsia="宋体"/>
                <w:b w:val="0"/>
                <w:sz w:val="19"/>
              </w:rPr>
              <w:t>直播三状态（准备中 / 直播中 / 已结束）流转正确</w:t>
            </w:r>
          </w:p>
        </w:tc>
      </w:tr>
    </w:tbl>
    <w:p/>
    <w:p>
      <w:pPr>
        <w:pStyle w:val="Heading3"/>
      </w:pPr>
      <w:r>
        <w:rPr>
          <w:rFonts w:ascii="微软雅黑" w:hAnsi="微软雅黑" w:eastAsia="微软雅黑"/>
          <w:b/>
        </w:rPr>
        <w:t>6.4 路径③ 视频号获客承接</w:t>
      </w:r>
    </w:p>
    <w:p>
      <w:pPr>
        <w:pStyle w:val="ListBullet"/>
        <w:spacing w:after="20"/>
        <w:ind w:left="425"/>
      </w:pPr>
      <w:r>
        <w:rPr>
          <w:rFonts w:ascii="宋体" w:hAnsi="宋体" w:eastAsia="宋体"/>
          <w:b/>
          <w:sz w:val="21"/>
        </w:rPr>
        <w:t>触发</w:t>
      </w:r>
      <w:r>
        <w:rPr>
          <w:rFonts w:ascii="宋体" w:hAnsi="宋体" w:eastAsia="宋体"/>
          <w:b w:val="0"/>
          <w:sz w:val="21"/>
        </w:rPr>
        <w:t>：视频号小店订单产生。</w:t>
      </w:r>
    </w:p>
    <w:p>
      <w:pPr>
        <w:pStyle w:val="ListBullet"/>
        <w:spacing w:after="20"/>
        <w:ind w:left="425"/>
      </w:pPr>
      <w:r>
        <w:rPr>
          <w:rFonts w:ascii="宋体" w:hAnsi="宋体" w:eastAsia="宋体"/>
          <w:b/>
          <w:sz w:val="21"/>
        </w:rPr>
        <w:t>关键步骤</w:t>
      </w:r>
      <w:r>
        <w:rPr>
          <w:rFonts w:ascii="宋体" w:hAnsi="宋体" w:eastAsia="宋体"/>
          <w:b w:val="0"/>
          <w:sz w:val="21"/>
        </w:rPr>
        <w:t>：视频号商品关联配置（关联平台课 / 直播 + 短信模板 + 自动发短信 + 引导加微）→ 订单同步（视频号订单视图）→ 自动发领课短信 → 学员进领课页 → 领取试听权益（30 天）→ 引导加企微 → 去学习 / 看直播。</w:t>
      </w:r>
    </w:p>
    <w:p>
      <w:pPr>
        <w:pStyle w:val="ListBullet"/>
        <w:spacing w:after="20"/>
        <w:ind w:left="425"/>
      </w:pPr>
      <w:r>
        <w:rPr>
          <w:rFonts w:ascii="宋体" w:hAnsi="宋体" w:eastAsia="宋体"/>
          <w:b/>
          <w:sz w:val="21"/>
        </w:rPr>
        <w:t>系统结果</w:t>
      </w:r>
      <w:r>
        <w:rPr>
          <w:rFonts w:ascii="宋体" w:hAnsi="宋体" w:eastAsia="宋体"/>
          <w:b w:val="0"/>
          <w:sz w:val="21"/>
        </w:rPr>
        <w:t>：视频号订单记录（短信 / 领课 / 加微三状态）；线索流入线索池（渠道对接）。</w:t>
      </w:r>
    </w:p>
    <w:p>
      <w:pPr>
        <w:pStyle w:val="ListBullet"/>
        <w:spacing w:after="20"/>
        <w:ind w:left="425"/>
      </w:pPr>
      <w:r>
        <w:rPr>
          <w:rFonts w:ascii="宋体" w:hAnsi="宋体" w:eastAsia="宋体"/>
          <w:b/>
          <w:sz w:val="21"/>
        </w:rPr>
        <w:t>异常分支</w:t>
      </w:r>
      <w:r>
        <w:rPr>
          <w:rFonts w:ascii="宋体" w:hAnsi="宋体" w:eastAsia="宋体"/>
          <w:b w:val="0"/>
          <w:sz w:val="21"/>
        </w:rPr>
        <w:t>：未配置关联 → 订单同步但</w:t>
      </w:r>
      <w:r>
        <w:rPr>
          <w:rFonts w:ascii="宋体" w:hAnsi="宋体" w:eastAsia="宋体"/>
          <w:b/>
          <w:sz w:val="21"/>
        </w:rPr>
        <w:t>不发短信</w:t>
      </w:r>
      <w:r>
        <w:rPr>
          <w:rFonts w:ascii="宋体" w:hAnsi="宋体" w:eastAsia="宋体"/>
          <w:b w:val="0"/>
          <w:sz w:val="21"/>
        </w:rPr>
        <w:t>；短信失败 → 重发；未领课 → 复制领课链接补发。</w:t>
      </w:r>
    </w:p>
    <w:p>
      <w:pPr>
        <w:pStyle w:val="ListBullet"/>
        <w:spacing w:after="20"/>
        <w:ind w:left="425"/>
      </w:pPr>
      <w:r>
        <w:rPr>
          <w:rFonts w:ascii="宋体" w:hAnsi="宋体" w:eastAsia="宋体"/>
          <w:b/>
          <w:sz w:val="21"/>
        </w:rPr>
        <w:t>路径级验收检查表</w:t>
      </w:r>
      <w:r>
        <w:rPr>
          <w:rFonts w:ascii="宋体" w:hAnsi="宋体" w:eastAsia="宋体"/>
          <w:b w:val="0"/>
          <w:sz w:val="21"/>
        </w:rPr>
        <w:t>：</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编号</w:t>
            </w:r>
          </w:p>
        </w:tc>
        <w:tc>
          <w:tcPr>
            <w:tcW w:type="dxa" w:w="4479"/>
            <w:shd w:val="clear" w:fill="4472C4"/>
          </w:tcPr>
          <w:p>
            <w:pPr>
              <w:spacing w:after="20" w:line="276" w:lineRule="auto"/>
            </w:pPr>
            <w:r>
              <w:rPr>
                <w:b/>
                <w:color w:val="FFFFFF"/>
                <w:sz w:val="19"/>
              </w:rPr>
            </w:r>
            <w:r>
              <w:rPr>
                <w:rFonts w:ascii="宋体" w:hAnsi="宋体" w:eastAsia="宋体"/>
                <w:b/>
                <w:color w:val="FFFFFF"/>
                <w:sz w:val="19"/>
              </w:rPr>
              <w:t>验收点</w:t>
            </w:r>
          </w:p>
        </w:tc>
      </w:tr>
      <w:tr>
        <w:tc>
          <w:tcPr>
            <w:tcW w:type="dxa" w:w="4479"/>
          </w:tcPr>
          <w:p>
            <w:pPr>
              <w:spacing w:after="20" w:line="276" w:lineRule="auto"/>
            </w:pPr>
            <w:r>
              <w:rPr>
                <w:sz w:val="19"/>
              </w:rPr>
            </w:r>
            <w:r>
              <w:rPr>
                <w:rFonts w:ascii="宋体" w:hAnsi="宋体" w:eastAsia="宋体"/>
                <w:b w:val="0"/>
                <w:sz w:val="19"/>
              </w:rPr>
              <w:t>AC-③-01</w:t>
            </w:r>
          </w:p>
        </w:tc>
        <w:tc>
          <w:tcPr>
            <w:tcW w:type="dxa" w:w="4479"/>
          </w:tcPr>
          <w:p>
            <w:pPr>
              <w:spacing w:after="20" w:line="276" w:lineRule="auto"/>
            </w:pPr>
            <w:r>
              <w:rPr>
                <w:sz w:val="19"/>
              </w:rPr>
            </w:r>
            <w:r>
              <w:rPr>
                <w:rFonts w:ascii="宋体" w:hAnsi="宋体" w:eastAsia="宋体"/>
                <w:b w:val="0"/>
                <w:sz w:val="19"/>
              </w:rPr>
              <w:t>视频号商品关联合规保存，含短信模板与自动发送开关</w:t>
            </w:r>
          </w:p>
        </w:tc>
      </w:tr>
      <w:tr>
        <w:tc>
          <w:tcPr>
            <w:tcW w:type="dxa" w:w="4479"/>
          </w:tcPr>
          <w:p>
            <w:pPr>
              <w:spacing w:after="20" w:line="276" w:lineRule="auto"/>
            </w:pPr>
            <w:r>
              <w:rPr>
                <w:sz w:val="19"/>
              </w:rPr>
            </w:r>
            <w:r>
              <w:rPr>
                <w:rFonts w:ascii="宋体" w:hAnsi="宋体" w:eastAsia="宋体"/>
                <w:b w:val="0"/>
                <w:sz w:val="19"/>
              </w:rPr>
              <w:t>AC-③-02</w:t>
            </w:r>
          </w:p>
        </w:tc>
        <w:tc>
          <w:tcPr>
            <w:tcW w:type="dxa" w:w="4479"/>
          </w:tcPr>
          <w:p>
            <w:pPr>
              <w:spacing w:after="20" w:line="276" w:lineRule="auto"/>
            </w:pPr>
            <w:r>
              <w:rPr>
                <w:sz w:val="19"/>
              </w:rPr>
            </w:r>
            <w:r>
              <w:rPr>
                <w:rFonts w:ascii="宋体" w:hAnsi="宋体" w:eastAsia="宋体"/>
                <w:b w:val="0"/>
                <w:sz w:val="19"/>
              </w:rPr>
              <w:t>订单同步后按配置自动发领课短信</w:t>
            </w:r>
          </w:p>
        </w:tc>
      </w:tr>
      <w:tr>
        <w:tc>
          <w:tcPr>
            <w:tcW w:type="dxa" w:w="4479"/>
          </w:tcPr>
          <w:p>
            <w:pPr>
              <w:spacing w:after="20" w:line="276" w:lineRule="auto"/>
            </w:pPr>
            <w:r>
              <w:rPr>
                <w:sz w:val="19"/>
              </w:rPr>
            </w:r>
            <w:r>
              <w:rPr>
                <w:rFonts w:ascii="宋体" w:hAnsi="宋体" w:eastAsia="宋体"/>
                <w:b w:val="0"/>
                <w:sz w:val="19"/>
              </w:rPr>
              <w:t>AC-③-03</w:t>
            </w:r>
          </w:p>
        </w:tc>
        <w:tc>
          <w:tcPr>
            <w:tcW w:type="dxa" w:w="4479"/>
          </w:tcPr>
          <w:p>
            <w:pPr>
              <w:spacing w:after="20" w:line="276" w:lineRule="auto"/>
            </w:pPr>
            <w:r>
              <w:rPr>
                <w:sz w:val="19"/>
              </w:rPr>
            </w:r>
            <w:r>
              <w:rPr>
                <w:rFonts w:ascii="宋体" w:hAnsi="宋体" w:eastAsia="宋体"/>
                <w:b w:val="0"/>
                <w:sz w:val="19"/>
              </w:rPr>
              <w:t>未配置关联时订单同步但不发短信（不报错）</w:t>
            </w:r>
          </w:p>
        </w:tc>
      </w:tr>
      <w:tr>
        <w:tc>
          <w:tcPr>
            <w:tcW w:type="dxa" w:w="4479"/>
          </w:tcPr>
          <w:p>
            <w:pPr>
              <w:spacing w:after="20" w:line="276" w:lineRule="auto"/>
            </w:pPr>
            <w:r>
              <w:rPr>
                <w:sz w:val="19"/>
              </w:rPr>
            </w:r>
            <w:r>
              <w:rPr>
                <w:rFonts w:ascii="宋体" w:hAnsi="宋体" w:eastAsia="宋体"/>
                <w:b w:val="0"/>
                <w:sz w:val="19"/>
              </w:rPr>
              <w:t>AC-③-04</w:t>
            </w:r>
          </w:p>
        </w:tc>
        <w:tc>
          <w:tcPr>
            <w:tcW w:type="dxa" w:w="4479"/>
          </w:tcPr>
          <w:p>
            <w:pPr>
              <w:spacing w:after="20" w:line="276" w:lineRule="auto"/>
            </w:pPr>
            <w:r>
              <w:rPr>
                <w:sz w:val="19"/>
              </w:rPr>
            </w:r>
            <w:r>
              <w:rPr>
                <w:rFonts w:ascii="宋体" w:hAnsi="宋体" w:eastAsia="宋体"/>
                <w:b w:val="0"/>
                <w:sz w:val="19"/>
              </w:rPr>
              <w:t>短信失败可单条重发，未领课可复制领课链接补发</w:t>
            </w:r>
          </w:p>
        </w:tc>
      </w:tr>
      <w:tr>
        <w:tc>
          <w:tcPr>
            <w:tcW w:type="dxa" w:w="4479"/>
          </w:tcPr>
          <w:p>
            <w:pPr>
              <w:spacing w:after="20" w:line="276" w:lineRule="auto"/>
            </w:pPr>
            <w:r>
              <w:rPr>
                <w:sz w:val="19"/>
              </w:rPr>
            </w:r>
            <w:r>
              <w:rPr>
                <w:rFonts w:ascii="宋体" w:hAnsi="宋体" w:eastAsia="宋体"/>
                <w:b w:val="0"/>
                <w:sz w:val="19"/>
              </w:rPr>
              <w:t>AC-③-05</w:t>
            </w:r>
          </w:p>
        </w:tc>
        <w:tc>
          <w:tcPr>
            <w:tcW w:type="dxa" w:w="4479"/>
          </w:tcPr>
          <w:p>
            <w:pPr>
              <w:spacing w:after="20" w:line="276" w:lineRule="auto"/>
            </w:pPr>
            <w:r>
              <w:rPr>
                <w:sz w:val="19"/>
              </w:rPr>
            </w:r>
            <w:r>
              <w:rPr>
                <w:rFonts w:ascii="宋体" w:hAnsi="宋体" w:eastAsia="宋体"/>
                <w:b w:val="0"/>
                <w:sz w:val="19"/>
              </w:rPr>
              <w:t>领课成功发放试听权益并展示有效期</w:t>
            </w:r>
          </w:p>
        </w:tc>
      </w:tr>
      <w:tr>
        <w:tc>
          <w:tcPr>
            <w:tcW w:type="dxa" w:w="4479"/>
          </w:tcPr>
          <w:p>
            <w:pPr>
              <w:spacing w:after="20" w:line="276" w:lineRule="auto"/>
            </w:pPr>
            <w:r>
              <w:rPr>
                <w:sz w:val="19"/>
              </w:rPr>
            </w:r>
            <w:r>
              <w:rPr>
                <w:rFonts w:ascii="宋体" w:hAnsi="宋体" w:eastAsia="宋体"/>
                <w:b w:val="0"/>
                <w:sz w:val="19"/>
              </w:rPr>
              <w:t>AC-③-06</w:t>
            </w:r>
          </w:p>
        </w:tc>
        <w:tc>
          <w:tcPr>
            <w:tcW w:type="dxa" w:w="4479"/>
          </w:tcPr>
          <w:p>
            <w:pPr>
              <w:spacing w:after="20" w:line="276" w:lineRule="auto"/>
            </w:pPr>
            <w:r>
              <w:rPr>
                <w:sz w:val="19"/>
              </w:rPr>
            </w:r>
            <w:r>
              <w:rPr>
                <w:rFonts w:ascii="宋体" w:hAnsi="宋体" w:eastAsia="宋体"/>
                <w:b w:val="0"/>
                <w:sz w:val="19"/>
              </w:rPr>
              <w:t>领课后引导加企微，加微状态回写订单记录</w:t>
            </w:r>
          </w:p>
        </w:tc>
      </w:tr>
    </w:tbl>
    <w:p/>
    <w:p>
      <w:pPr>
        <w:spacing w:after="40"/>
        <w:ind w:left="340"/>
      </w:pPr>
      <w:r>
        <w:rPr>
          <w:rFonts w:ascii="宋体" w:hAnsi="宋体" w:eastAsia="宋体"/>
          <w:b w:val="0"/>
          <w:i/>
          <w:color w:val="444444"/>
          <w:sz w:val="20"/>
        </w:rPr>
        <w:t xml:space="preserve">⚠ </w:t>
      </w:r>
      <w:r>
        <w:rPr>
          <w:rFonts w:ascii="宋体" w:hAnsi="宋体" w:eastAsia="宋体"/>
          <w:b/>
          <w:i/>
          <w:color w:val="444444"/>
          <w:sz w:val="20"/>
        </w:rPr>
        <w:t>闭环缺口</w:t>
      </w:r>
      <w:r>
        <w:rPr>
          <w:rFonts w:ascii="宋体" w:hAnsi="宋体" w:eastAsia="宋体"/>
          <w:b w:val="0"/>
          <w:i/>
          <w:color w:val="444444"/>
          <w:sz w:val="20"/>
        </w:rPr>
        <w:t>：C 端领课页（</w:t>
      </w:r>
      <w:r>
        <w:rPr>
          <w:rFonts w:ascii="Menlo" w:hAnsi="Menlo" w:eastAsia="Menlo"/>
          <w:b w:val="0"/>
          <w:i/>
          <w:color w:val="444444"/>
          <w:sz w:val="20"/>
        </w:rPr>
        <w:t>claim.html</w:t>
      </w:r>
      <w:r>
        <w:rPr>
          <w:rFonts w:ascii="宋体" w:hAnsi="宋体" w:eastAsia="宋体"/>
          <w:b w:val="0"/>
          <w:i/>
          <w:color w:val="444444"/>
          <w:sz w:val="20"/>
        </w:rPr>
        <w:t>）当前原型缺失，见 5.3.6 与第 8 章开放问题。</w:t>
      </w:r>
    </w:p>
    <w:p>
      <w:pPr>
        <w:pStyle w:val="Heading3"/>
      </w:pPr>
      <w:r>
        <w:rPr>
          <w:rFonts w:ascii="微软雅黑" w:hAnsi="微软雅黑" w:eastAsia="微软雅黑"/>
          <w:b/>
        </w:rPr>
        <w:t>6.5 路径④ 私域运营</w:t>
      </w:r>
    </w:p>
    <w:p>
      <w:pPr>
        <w:pStyle w:val="ListBullet"/>
        <w:spacing w:after="20"/>
        <w:ind w:left="425"/>
      </w:pPr>
      <w:r>
        <w:rPr>
          <w:rFonts w:ascii="宋体" w:hAnsi="宋体" w:eastAsia="宋体"/>
          <w:b/>
          <w:sz w:val="21"/>
        </w:rPr>
        <w:t>触发</w:t>
      </w:r>
      <w:r>
        <w:rPr>
          <w:rFonts w:ascii="宋体" w:hAnsi="宋体" w:eastAsia="宋体"/>
          <w:b w:val="0"/>
          <w:sz w:val="21"/>
        </w:rPr>
        <w:t>：线索入池（视频号 / 直播小程序 / 手工录入 / 导入 / OpenAPI）。</w:t>
      </w:r>
    </w:p>
    <w:p>
      <w:pPr>
        <w:pStyle w:val="ListBullet"/>
        <w:spacing w:after="20"/>
        <w:ind w:left="425"/>
      </w:pPr>
      <w:r>
        <w:rPr>
          <w:rFonts w:ascii="宋体" w:hAnsi="宋体" w:eastAsia="宋体"/>
          <w:b/>
          <w:sz w:val="21"/>
        </w:rPr>
        <w:t>关键步骤</w:t>
      </w:r>
      <w:r>
        <w:rPr>
          <w:rFonts w:ascii="宋体" w:hAnsi="宋体" w:eastAsia="宋体"/>
          <w:b w:val="0"/>
          <w:sz w:val="21"/>
        </w:rPr>
        <w:t>：线索池分配（商品 × 期次规则优先于通用规则）→ 跟进（写跟进 / 加微 / 群跟进）→ 直播促到 SOP（人群筛选 + 排除条件 + 逐步骤触达）→ 转化回流订单 → 期次复盘看板。</w:t>
      </w:r>
    </w:p>
    <w:p>
      <w:pPr>
        <w:pStyle w:val="ListBullet"/>
        <w:spacing w:after="20"/>
        <w:ind w:left="425"/>
      </w:pPr>
      <w:r>
        <w:rPr>
          <w:rFonts w:ascii="宋体" w:hAnsi="宋体" w:eastAsia="宋体"/>
          <w:b/>
          <w:sz w:val="21"/>
        </w:rPr>
        <w:t>系统结果</w:t>
      </w:r>
      <w:r>
        <w:rPr>
          <w:rFonts w:ascii="宋体" w:hAnsi="宋体" w:eastAsia="宋体"/>
          <w:b w:val="0"/>
          <w:sz w:val="21"/>
        </w:rPr>
        <w:t>：线索状态机流转（含申请中审批态）；SOP 漏斗（目标 → 触达 → 预约 → 到场 → 支付）。</w:t>
      </w:r>
    </w:p>
    <w:p>
      <w:pPr>
        <w:pStyle w:val="ListBullet"/>
        <w:spacing w:after="20"/>
        <w:ind w:left="425"/>
      </w:pPr>
      <w:r>
        <w:rPr>
          <w:rFonts w:ascii="宋体" w:hAnsi="宋体" w:eastAsia="宋体"/>
          <w:b/>
          <w:sz w:val="21"/>
        </w:rPr>
        <w:t>异常分支</w:t>
      </w:r>
      <w:r>
        <w:rPr>
          <w:rFonts w:ascii="宋体" w:hAnsi="宋体" w:eastAsia="宋体"/>
          <w:b w:val="0"/>
          <w:sz w:val="21"/>
        </w:rPr>
        <w:t>：转移 / 无效 / 战败走审批；重复线索合并（优先级：手机号 &gt; 订单号 &gt; 姓名 + 渠道）；SOP 启动硬阻断校验。</w:t>
      </w:r>
    </w:p>
    <w:p>
      <w:pPr>
        <w:pStyle w:val="ListBullet"/>
        <w:spacing w:after="20"/>
        <w:ind w:left="425"/>
      </w:pPr>
      <w:r>
        <w:rPr>
          <w:rFonts w:ascii="宋体" w:hAnsi="宋体" w:eastAsia="宋体"/>
          <w:b/>
          <w:sz w:val="21"/>
        </w:rPr>
        <w:t>路径级验收检查表</w:t>
      </w:r>
      <w:r>
        <w:rPr>
          <w:rFonts w:ascii="宋体" w:hAnsi="宋体" w:eastAsia="宋体"/>
          <w:b w:val="0"/>
          <w:sz w:val="21"/>
        </w:rPr>
        <w:t>：</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编号</w:t>
            </w:r>
          </w:p>
        </w:tc>
        <w:tc>
          <w:tcPr>
            <w:tcW w:type="dxa" w:w="4479"/>
            <w:shd w:val="clear" w:fill="4472C4"/>
          </w:tcPr>
          <w:p>
            <w:pPr>
              <w:spacing w:after="20" w:line="276" w:lineRule="auto"/>
            </w:pPr>
            <w:r>
              <w:rPr>
                <w:b/>
                <w:color w:val="FFFFFF"/>
                <w:sz w:val="19"/>
              </w:rPr>
            </w:r>
            <w:r>
              <w:rPr>
                <w:rFonts w:ascii="宋体" w:hAnsi="宋体" w:eastAsia="宋体"/>
                <w:b/>
                <w:color w:val="FFFFFF"/>
                <w:sz w:val="19"/>
              </w:rPr>
              <w:t>验收点</w:t>
            </w:r>
          </w:p>
        </w:tc>
      </w:tr>
      <w:tr>
        <w:tc>
          <w:tcPr>
            <w:tcW w:type="dxa" w:w="4479"/>
          </w:tcPr>
          <w:p>
            <w:pPr>
              <w:spacing w:after="20" w:line="276" w:lineRule="auto"/>
            </w:pPr>
            <w:r>
              <w:rPr>
                <w:sz w:val="19"/>
              </w:rPr>
            </w:r>
            <w:r>
              <w:rPr>
                <w:rFonts w:ascii="宋体" w:hAnsi="宋体" w:eastAsia="宋体"/>
                <w:b w:val="0"/>
                <w:sz w:val="19"/>
              </w:rPr>
              <w:t>AC-④-01</w:t>
            </w:r>
          </w:p>
        </w:tc>
        <w:tc>
          <w:tcPr>
            <w:tcW w:type="dxa" w:w="4479"/>
          </w:tcPr>
          <w:p>
            <w:pPr>
              <w:spacing w:after="20" w:line="276" w:lineRule="auto"/>
            </w:pPr>
            <w:r>
              <w:rPr>
                <w:sz w:val="19"/>
              </w:rPr>
            </w:r>
            <w:r>
              <w:rPr>
                <w:rFonts w:ascii="宋体" w:hAnsi="宋体" w:eastAsia="宋体"/>
                <w:b w:val="0"/>
                <w:sz w:val="19"/>
              </w:rPr>
              <w:t>线索按规则自动分配，规则优先级正确</w:t>
            </w:r>
          </w:p>
        </w:tc>
      </w:tr>
      <w:tr>
        <w:tc>
          <w:tcPr>
            <w:tcW w:type="dxa" w:w="4479"/>
          </w:tcPr>
          <w:p>
            <w:pPr>
              <w:spacing w:after="20" w:line="276" w:lineRule="auto"/>
            </w:pPr>
            <w:r>
              <w:rPr>
                <w:sz w:val="19"/>
              </w:rPr>
            </w:r>
            <w:r>
              <w:rPr>
                <w:rFonts w:ascii="宋体" w:hAnsi="宋体" w:eastAsia="宋体"/>
                <w:b w:val="0"/>
                <w:sz w:val="19"/>
              </w:rPr>
              <w:t>AC-④-02</w:t>
            </w:r>
          </w:p>
        </w:tc>
        <w:tc>
          <w:tcPr>
            <w:tcW w:type="dxa" w:w="4479"/>
          </w:tcPr>
          <w:p>
            <w:pPr>
              <w:spacing w:after="20" w:line="276" w:lineRule="auto"/>
            </w:pPr>
            <w:r>
              <w:rPr>
                <w:sz w:val="19"/>
              </w:rPr>
            </w:r>
            <w:r>
              <w:rPr>
                <w:rFonts w:ascii="宋体" w:hAnsi="宋体" w:eastAsia="宋体"/>
                <w:b w:val="0"/>
                <w:sz w:val="19"/>
              </w:rPr>
              <w:t>跟进记录可新增并回写下次跟进时间</w:t>
            </w:r>
          </w:p>
        </w:tc>
      </w:tr>
      <w:tr>
        <w:tc>
          <w:tcPr>
            <w:tcW w:type="dxa" w:w="4479"/>
          </w:tcPr>
          <w:p>
            <w:pPr>
              <w:spacing w:after="20" w:line="276" w:lineRule="auto"/>
            </w:pPr>
            <w:r>
              <w:rPr>
                <w:sz w:val="19"/>
              </w:rPr>
            </w:r>
            <w:r>
              <w:rPr>
                <w:rFonts w:ascii="宋体" w:hAnsi="宋体" w:eastAsia="宋体"/>
                <w:b w:val="0"/>
                <w:sz w:val="19"/>
              </w:rPr>
              <w:t>AC-④-03</w:t>
            </w:r>
          </w:p>
        </w:tc>
        <w:tc>
          <w:tcPr>
            <w:tcW w:type="dxa" w:w="4479"/>
          </w:tcPr>
          <w:p>
            <w:pPr>
              <w:spacing w:after="20" w:line="276" w:lineRule="auto"/>
            </w:pPr>
            <w:r>
              <w:rPr>
                <w:sz w:val="19"/>
              </w:rPr>
            </w:r>
            <w:r>
              <w:rPr>
                <w:rFonts w:ascii="宋体" w:hAnsi="宋体" w:eastAsia="宋体"/>
                <w:b w:val="0"/>
                <w:sz w:val="19"/>
              </w:rPr>
              <w:t>促到 SOP 可配置人群与排除条件</w:t>
            </w:r>
          </w:p>
        </w:tc>
      </w:tr>
      <w:tr>
        <w:tc>
          <w:tcPr>
            <w:tcW w:type="dxa" w:w="4479"/>
          </w:tcPr>
          <w:p>
            <w:pPr>
              <w:spacing w:after="20" w:line="276" w:lineRule="auto"/>
            </w:pPr>
            <w:r>
              <w:rPr>
                <w:sz w:val="19"/>
              </w:rPr>
            </w:r>
            <w:r>
              <w:rPr>
                <w:rFonts w:ascii="宋体" w:hAnsi="宋体" w:eastAsia="宋体"/>
                <w:b w:val="0"/>
                <w:sz w:val="19"/>
              </w:rPr>
              <w:t>AC-④-04</w:t>
            </w:r>
          </w:p>
        </w:tc>
        <w:tc>
          <w:tcPr>
            <w:tcW w:type="dxa" w:w="4479"/>
          </w:tcPr>
          <w:p>
            <w:pPr>
              <w:spacing w:after="20" w:line="276" w:lineRule="auto"/>
            </w:pPr>
            <w:r>
              <w:rPr>
                <w:sz w:val="19"/>
              </w:rPr>
            </w:r>
            <w:r>
              <w:rPr>
                <w:rFonts w:ascii="宋体" w:hAnsi="宋体" w:eastAsia="宋体"/>
                <w:b w:val="0"/>
                <w:sz w:val="19"/>
              </w:rPr>
              <w:t>SOP 启动前硬阻断校验（缺失条件阻断并提示）</w:t>
            </w:r>
          </w:p>
        </w:tc>
      </w:tr>
      <w:tr>
        <w:tc>
          <w:tcPr>
            <w:tcW w:type="dxa" w:w="4479"/>
          </w:tcPr>
          <w:p>
            <w:pPr>
              <w:spacing w:after="20" w:line="276" w:lineRule="auto"/>
            </w:pPr>
            <w:r>
              <w:rPr>
                <w:sz w:val="19"/>
              </w:rPr>
            </w:r>
            <w:r>
              <w:rPr>
                <w:rFonts w:ascii="宋体" w:hAnsi="宋体" w:eastAsia="宋体"/>
                <w:b w:val="0"/>
                <w:sz w:val="19"/>
              </w:rPr>
              <w:t>AC-④-05</w:t>
            </w:r>
          </w:p>
        </w:tc>
        <w:tc>
          <w:tcPr>
            <w:tcW w:type="dxa" w:w="4479"/>
          </w:tcPr>
          <w:p>
            <w:pPr>
              <w:spacing w:after="20" w:line="276" w:lineRule="auto"/>
            </w:pPr>
            <w:r>
              <w:rPr>
                <w:sz w:val="19"/>
              </w:rPr>
            </w:r>
            <w:r>
              <w:rPr>
                <w:rFonts w:ascii="宋体" w:hAnsi="宋体" w:eastAsia="宋体"/>
                <w:b w:val="0"/>
                <w:sz w:val="19"/>
              </w:rPr>
              <w:t>线索状态按状态机流转，非法流转被拒绝</w:t>
            </w:r>
          </w:p>
        </w:tc>
      </w:tr>
      <w:tr>
        <w:tc>
          <w:tcPr>
            <w:tcW w:type="dxa" w:w="4479"/>
          </w:tcPr>
          <w:p>
            <w:pPr>
              <w:spacing w:after="20" w:line="276" w:lineRule="auto"/>
            </w:pPr>
            <w:r>
              <w:rPr>
                <w:sz w:val="19"/>
              </w:rPr>
            </w:r>
            <w:r>
              <w:rPr>
                <w:rFonts w:ascii="宋体" w:hAnsi="宋体" w:eastAsia="宋体"/>
                <w:b w:val="0"/>
                <w:sz w:val="19"/>
              </w:rPr>
              <w:t>AC-④-06</w:t>
            </w:r>
          </w:p>
        </w:tc>
        <w:tc>
          <w:tcPr>
            <w:tcW w:type="dxa" w:w="4479"/>
          </w:tcPr>
          <w:p>
            <w:pPr>
              <w:spacing w:after="20" w:line="276" w:lineRule="auto"/>
            </w:pPr>
            <w:r>
              <w:rPr>
                <w:sz w:val="19"/>
              </w:rPr>
            </w:r>
            <w:r>
              <w:rPr>
                <w:rFonts w:ascii="宋体" w:hAnsi="宋体" w:eastAsia="宋体"/>
                <w:b w:val="0"/>
                <w:sz w:val="19"/>
              </w:rPr>
              <w:t>重复线索可识别与合并，合并优先级正确</w:t>
            </w:r>
          </w:p>
        </w:tc>
      </w:tr>
      <w:tr>
        <w:tc>
          <w:tcPr>
            <w:tcW w:type="dxa" w:w="4479"/>
          </w:tcPr>
          <w:p>
            <w:pPr>
              <w:spacing w:after="20" w:line="276" w:lineRule="auto"/>
            </w:pPr>
            <w:r>
              <w:rPr>
                <w:sz w:val="19"/>
              </w:rPr>
            </w:r>
            <w:r>
              <w:rPr>
                <w:rFonts w:ascii="宋体" w:hAnsi="宋体" w:eastAsia="宋体"/>
                <w:b w:val="0"/>
                <w:sz w:val="19"/>
              </w:rPr>
              <w:t>AC-④-07</w:t>
            </w:r>
          </w:p>
        </w:tc>
        <w:tc>
          <w:tcPr>
            <w:tcW w:type="dxa" w:w="4479"/>
          </w:tcPr>
          <w:p>
            <w:pPr>
              <w:spacing w:after="20" w:line="276" w:lineRule="auto"/>
            </w:pPr>
            <w:r>
              <w:rPr>
                <w:sz w:val="19"/>
              </w:rPr>
            </w:r>
            <w:r>
              <w:rPr>
                <w:rFonts w:ascii="宋体" w:hAnsi="宋体" w:eastAsia="宋体"/>
                <w:b w:val="0"/>
                <w:sz w:val="19"/>
              </w:rPr>
              <w:t>转化后订单可归因到线索与期次</w:t>
            </w:r>
          </w:p>
        </w:tc>
      </w:tr>
      <w:tr>
        <w:tc>
          <w:tcPr>
            <w:tcW w:type="dxa" w:w="4479"/>
          </w:tcPr>
          <w:p>
            <w:pPr>
              <w:spacing w:after="20" w:line="276" w:lineRule="auto"/>
            </w:pPr>
            <w:r>
              <w:rPr>
                <w:sz w:val="19"/>
              </w:rPr>
            </w:r>
            <w:r>
              <w:rPr>
                <w:rFonts w:ascii="宋体" w:hAnsi="宋体" w:eastAsia="宋体"/>
                <w:b w:val="0"/>
                <w:sz w:val="19"/>
              </w:rPr>
              <w:t>AC-④-08</w:t>
            </w:r>
          </w:p>
        </w:tc>
        <w:tc>
          <w:tcPr>
            <w:tcW w:type="dxa" w:w="4479"/>
          </w:tcPr>
          <w:p>
            <w:pPr>
              <w:spacing w:after="20" w:line="276" w:lineRule="auto"/>
            </w:pPr>
            <w:r>
              <w:rPr>
                <w:sz w:val="19"/>
              </w:rPr>
            </w:r>
            <w:r>
              <w:rPr>
                <w:rFonts w:ascii="宋体" w:hAnsi="宋体" w:eastAsia="宋体"/>
                <w:b w:val="0"/>
                <w:sz w:val="19"/>
              </w:rPr>
              <w:t>期次复盘看板指标与漏斗口径一致</w:t>
            </w:r>
          </w:p>
        </w:tc>
      </w:tr>
    </w:tbl>
    <w:p/>
    <w:p>
      <w:pPr>
        <w:pStyle w:val="Heading3"/>
      </w:pPr>
      <w:r>
        <w:rPr>
          <w:rFonts w:ascii="微软雅黑" w:hAnsi="微软雅黑" w:eastAsia="微软雅黑"/>
          <w:b/>
        </w:rPr>
        <w:t>6.6 路径⑤ 平台侧治理</w:t>
      </w:r>
    </w:p>
    <w:p>
      <w:pPr>
        <w:pStyle w:val="ListBullet"/>
        <w:spacing w:after="20"/>
        <w:ind w:left="425"/>
      </w:pPr>
      <w:r>
        <w:rPr>
          <w:rFonts w:ascii="宋体" w:hAnsi="宋体" w:eastAsia="宋体"/>
          <w:b/>
          <w:sz w:val="21"/>
        </w:rPr>
        <w:t>触发</w:t>
      </w:r>
      <w:r>
        <w:rPr>
          <w:rFonts w:ascii="宋体" w:hAnsi="宋体" w:eastAsia="宋体"/>
          <w:b w:val="0"/>
          <w:sz w:val="21"/>
        </w:rPr>
        <w:t>：商家注册留资（</w:t>
      </w:r>
      <w:r>
        <w:rPr>
          <w:rFonts w:ascii="Menlo" w:hAnsi="Menlo" w:eastAsia="Menlo"/>
          <w:b w:val="0"/>
          <w:color w:val="A03030"/>
          <w:sz w:val="21"/>
        </w:rPr>
        <w:t>register.html</w:t>
      </w:r>
      <w:r>
        <w:rPr>
          <w:rFonts w:ascii="宋体" w:hAnsi="宋体" w:eastAsia="宋体"/>
          <w:b w:val="0"/>
          <w:sz w:val="21"/>
        </w:rPr>
        <w:t>）→ 商务跟进。</w:t>
      </w:r>
    </w:p>
    <w:p>
      <w:pPr>
        <w:pStyle w:val="ListBullet"/>
        <w:spacing w:after="20"/>
        <w:ind w:left="425"/>
      </w:pPr>
      <w:r>
        <w:rPr>
          <w:rFonts w:ascii="宋体" w:hAnsi="宋体" w:eastAsia="宋体"/>
          <w:b/>
          <w:sz w:val="21"/>
        </w:rPr>
        <w:t>关键步骤</w:t>
      </w:r>
      <w:r>
        <w:rPr>
          <w:rFonts w:ascii="宋体" w:hAnsi="宋体" w:eastAsia="宋体"/>
          <w:b w:val="0"/>
          <w:sz w:val="21"/>
        </w:rPr>
        <w:t>：租户开通（套餐 + 费率 + 管理员 + 模板角色下发 + 应用授权）→ 内容 / 直播 / 商品审核 → 交易发生 → T+1 对账（差异处置）→ 商家确认 → 财务复核（双人）→ 打款 → 发票 / 台账 → 数据看板回流。</w:t>
      </w:r>
    </w:p>
    <w:p>
      <w:pPr>
        <w:pStyle w:val="ListBullet"/>
        <w:spacing w:after="20"/>
        <w:ind w:left="425"/>
      </w:pPr>
      <w:r>
        <w:rPr>
          <w:rFonts w:ascii="宋体" w:hAnsi="宋体" w:eastAsia="宋体"/>
          <w:b/>
          <w:sz w:val="21"/>
        </w:rPr>
        <w:t>系统结果</w:t>
      </w:r>
      <w:r>
        <w:rPr>
          <w:rFonts w:ascii="宋体" w:hAnsi="宋体" w:eastAsia="宋体"/>
          <w:b w:val="0"/>
          <w:sz w:val="21"/>
        </w:rPr>
        <w:t>：租户 / 对账单 / 结算单 / 提现单 / 发票状态机正确流转；平台费率收入台账。</w:t>
      </w:r>
    </w:p>
    <w:p>
      <w:pPr>
        <w:pStyle w:val="ListBullet"/>
        <w:spacing w:after="20"/>
        <w:ind w:left="425"/>
      </w:pPr>
      <w:r>
        <w:rPr>
          <w:rFonts w:ascii="宋体" w:hAnsi="宋体" w:eastAsia="宋体"/>
          <w:b/>
          <w:sz w:val="21"/>
        </w:rPr>
        <w:t>异常分支</w:t>
      </w:r>
      <w:r>
        <w:rPr>
          <w:rFonts w:ascii="宋体" w:hAnsi="宋体" w:eastAsia="宋体"/>
          <w:b w:val="0"/>
          <w:sz w:val="21"/>
        </w:rPr>
        <w:t>：对账差异（SLA 24h 升级）；申诉暂停账期结算；复核驳回退回；风控标记强制人工提现；停用租户（后台只读 + C 端下架 + 结算走完）。</w:t>
      </w:r>
    </w:p>
    <w:p>
      <w:pPr>
        <w:pStyle w:val="ListBullet"/>
        <w:spacing w:after="20"/>
        <w:ind w:left="425"/>
      </w:pPr>
      <w:r>
        <w:rPr>
          <w:rFonts w:ascii="宋体" w:hAnsi="宋体" w:eastAsia="宋体"/>
          <w:b/>
          <w:sz w:val="21"/>
        </w:rPr>
        <w:t>路径级验收检查表</w:t>
      </w:r>
      <w:r>
        <w:rPr>
          <w:rFonts w:ascii="宋体" w:hAnsi="宋体" w:eastAsia="宋体"/>
          <w:b w:val="0"/>
          <w:sz w:val="21"/>
        </w:rPr>
        <w:t>：</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编号</w:t>
            </w:r>
          </w:p>
        </w:tc>
        <w:tc>
          <w:tcPr>
            <w:tcW w:type="dxa" w:w="4479"/>
            <w:shd w:val="clear" w:fill="4472C4"/>
          </w:tcPr>
          <w:p>
            <w:pPr>
              <w:spacing w:after="20" w:line="276" w:lineRule="auto"/>
            </w:pPr>
            <w:r>
              <w:rPr>
                <w:b/>
                <w:color w:val="FFFFFF"/>
                <w:sz w:val="19"/>
              </w:rPr>
            </w:r>
            <w:r>
              <w:rPr>
                <w:rFonts w:ascii="宋体" w:hAnsi="宋体" w:eastAsia="宋体"/>
                <w:b/>
                <w:color w:val="FFFFFF"/>
                <w:sz w:val="19"/>
              </w:rPr>
              <w:t>验收点</w:t>
            </w:r>
          </w:p>
        </w:tc>
      </w:tr>
      <w:tr>
        <w:tc>
          <w:tcPr>
            <w:tcW w:type="dxa" w:w="4479"/>
          </w:tcPr>
          <w:p>
            <w:pPr>
              <w:spacing w:after="20" w:line="276" w:lineRule="auto"/>
            </w:pPr>
            <w:r>
              <w:rPr>
                <w:sz w:val="19"/>
              </w:rPr>
            </w:r>
            <w:r>
              <w:rPr>
                <w:rFonts w:ascii="宋体" w:hAnsi="宋体" w:eastAsia="宋体"/>
                <w:b w:val="0"/>
                <w:sz w:val="19"/>
              </w:rPr>
              <w:t>AC-⑤-01</w:t>
            </w:r>
          </w:p>
        </w:tc>
        <w:tc>
          <w:tcPr>
            <w:tcW w:type="dxa" w:w="4479"/>
          </w:tcPr>
          <w:p>
            <w:pPr>
              <w:spacing w:after="20" w:line="276" w:lineRule="auto"/>
            </w:pPr>
            <w:r>
              <w:rPr>
                <w:sz w:val="19"/>
              </w:rPr>
            </w:r>
            <w:r>
              <w:rPr>
                <w:rFonts w:ascii="宋体" w:hAnsi="宋体" w:eastAsia="宋体"/>
                <w:b w:val="0"/>
                <w:sz w:val="19"/>
              </w:rPr>
              <w:t>租户可开通并下发套餐、费率、管理员与模板角色</w:t>
            </w:r>
          </w:p>
        </w:tc>
      </w:tr>
      <w:tr>
        <w:tc>
          <w:tcPr>
            <w:tcW w:type="dxa" w:w="4479"/>
          </w:tcPr>
          <w:p>
            <w:pPr>
              <w:spacing w:after="20" w:line="276" w:lineRule="auto"/>
            </w:pPr>
            <w:r>
              <w:rPr>
                <w:sz w:val="19"/>
              </w:rPr>
            </w:r>
            <w:r>
              <w:rPr>
                <w:rFonts w:ascii="宋体" w:hAnsi="宋体" w:eastAsia="宋体"/>
                <w:b w:val="0"/>
                <w:sz w:val="19"/>
              </w:rPr>
              <w:t>AC-⑤-02</w:t>
            </w:r>
          </w:p>
        </w:tc>
        <w:tc>
          <w:tcPr>
            <w:tcW w:type="dxa" w:w="4479"/>
          </w:tcPr>
          <w:p>
            <w:pPr>
              <w:spacing w:after="20" w:line="276" w:lineRule="auto"/>
            </w:pPr>
            <w:r>
              <w:rPr>
                <w:sz w:val="19"/>
              </w:rPr>
            </w:r>
            <w:r>
              <w:rPr>
                <w:rFonts w:ascii="宋体" w:hAnsi="宋体" w:eastAsia="宋体"/>
                <w:b w:val="0"/>
                <w:sz w:val="19"/>
              </w:rPr>
              <w:t>应用授权后商家端可见对应能力</w:t>
            </w:r>
          </w:p>
        </w:tc>
      </w:tr>
      <w:tr>
        <w:tc>
          <w:tcPr>
            <w:tcW w:type="dxa" w:w="4479"/>
          </w:tcPr>
          <w:p>
            <w:pPr>
              <w:spacing w:after="20" w:line="276" w:lineRule="auto"/>
            </w:pPr>
            <w:r>
              <w:rPr>
                <w:sz w:val="19"/>
              </w:rPr>
            </w:r>
            <w:r>
              <w:rPr>
                <w:rFonts w:ascii="宋体" w:hAnsi="宋体" w:eastAsia="宋体"/>
                <w:b w:val="0"/>
                <w:sz w:val="19"/>
              </w:rPr>
              <w:t>AC-⑤-03</w:t>
            </w:r>
          </w:p>
        </w:tc>
        <w:tc>
          <w:tcPr>
            <w:tcW w:type="dxa" w:w="4479"/>
          </w:tcPr>
          <w:p>
            <w:pPr>
              <w:spacing w:after="20" w:line="276" w:lineRule="auto"/>
            </w:pPr>
            <w:r>
              <w:rPr>
                <w:sz w:val="19"/>
              </w:rPr>
            </w:r>
            <w:r>
              <w:rPr>
                <w:rFonts w:ascii="宋体" w:hAnsi="宋体" w:eastAsia="宋体"/>
                <w:b w:val="0"/>
                <w:sz w:val="19"/>
              </w:rPr>
              <w:t>内容 / 直播 / 商品审核可批量通过、可驳回并必填理由</w:t>
            </w:r>
          </w:p>
        </w:tc>
      </w:tr>
      <w:tr>
        <w:tc>
          <w:tcPr>
            <w:tcW w:type="dxa" w:w="4479"/>
          </w:tcPr>
          <w:p>
            <w:pPr>
              <w:spacing w:after="20" w:line="276" w:lineRule="auto"/>
            </w:pPr>
            <w:r>
              <w:rPr>
                <w:sz w:val="19"/>
              </w:rPr>
            </w:r>
            <w:r>
              <w:rPr>
                <w:rFonts w:ascii="宋体" w:hAnsi="宋体" w:eastAsia="宋体"/>
                <w:b w:val="0"/>
                <w:sz w:val="19"/>
              </w:rPr>
              <w:t>AC-⑤-04</w:t>
            </w:r>
          </w:p>
        </w:tc>
        <w:tc>
          <w:tcPr>
            <w:tcW w:type="dxa" w:w="4479"/>
          </w:tcPr>
          <w:p>
            <w:pPr>
              <w:spacing w:after="20" w:line="276" w:lineRule="auto"/>
            </w:pPr>
            <w:r>
              <w:rPr>
                <w:sz w:val="19"/>
              </w:rPr>
            </w:r>
            <w:r>
              <w:rPr>
                <w:rFonts w:ascii="宋体" w:hAnsi="宋体" w:eastAsia="宋体"/>
                <w:b w:val="0"/>
                <w:sz w:val="19"/>
              </w:rPr>
              <w:t>T+1 对账单生成，差异进入差异工单并可处置</w:t>
            </w:r>
          </w:p>
        </w:tc>
      </w:tr>
      <w:tr>
        <w:tc>
          <w:tcPr>
            <w:tcW w:type="dxa" w:w="4479"/>
          </w:tcPr>
          <w:p>
            <w:pPr>
              <w:spacing w:after="20" w:line="276" w:lineRule="auto"/>
            </w:pPr>
            <w:r>
              <w:rPr>
                <w:sz w:val="19"/>
              </w:rPr>
            </w:r>
            <w:r>
              <w:rPr>
                <w:rFonts w:ascii="宋体" w:hAnsi="宋体" w:eastAsia="宋体"/>
                <w:b w:val="0"/>
                <w:sz w:val="19"/>
              </w:rPr>
              <w:t>AC-⑤-05</w:t>
            </w:r>
          </w:p>
        </w:tc>
        <w:tc>
          <w:tcPr>
            <w:tcW w:type="dxa" w:w="4479"/>
          </w:tcPr>
          <w:p>
            <w:pPr>
              <w:spacing w:after="20" w:line="276" w:lineRule="auto"/>
            </w:pPr>
            <w:r>
              <w:rPr>
                <w:sz w:val="19"/>
              </w:rPr>
            </w:r>
            <w:r>
              <w:rPr>
                <w:rFonts w:ascii="宋体" w:hAnsi="宋体" w:eastAsia="宋体"/>
                <w:b w:val="0"/>
                <w:sz w:val="19"/>
              </w:rPr>
              <w:t>对账有差异未平</w:t>
            </w:r>
            <w:r>
              <w:rPr>
                <w:rFonts w:ascii="宋体" w:hAnsi="宋体" w:eastAsia="宋体"/>
                <w:b/>
                <w:sz w:val="19"/>
              </w:rPr>
              <w:t>禁止结算</w:t>
            </w:r>
          </w:p>
        </w:tc>
      </w:tr>
      <w:tr>
        <w:tc>
          <w:tcPr>
            <w:tcW w:type="dxa" w:w="4479"/>
          </w:tcPr>
          <w:p>
            <w:pPr>
              <w:spacing w:after="20" w:line="276" w:lineRule="auto"/>
            </w:pPr>
            <w:r>
              <w:rPr>
                <w:sz w:val="19"/>
              </w:rPr>
            </w:r>
            <w:r>
              <w:rPr>
                <w:rFonts w:ascii="宋体" w:hAnsi="宋体" w:eastAsia="宋体"/>
                <w:b w:val="0"/>
                <w:sz w:val="19"/>
              </w:rPr>
              <w:t>AC-⑤-06</w:t>
            </w:r>
          </w:p>
        </w:tc>
        <w:tc>
          <w:tcPr>
            <w:tcW w:type="dxa" w:w="4479"/>
          </w:tcPr>
          <w:p>
            <w:pPr>
              <w:spacing w:after="20" w:line="276" w:lineRule="auto"/>
            </w:pPr>
            <w:r>
              <w:rPr>
                <w:sz w:val="19"/>
              </w:rPr>
            </w:r>
            <w:r>
              <w:rPr>
                <w:rFonts w:ascii="宋体" w:hAnsi="宋体" w:eastAsia="宋体"/>
                <w:b w:val="0"/>
                <w:sz w:val="19"/>
              </w:rPr>
              <w:t>结算打款须双人复核，提交人 ≠ 复核人</w:t>
            </w:r>
          </w:p>
        </w:tc>
      </w:tr>
      <w:tr>
        <w:tc>
          <w:tcPr>
            <w:tcW w:type="dxa" w:w="4479"/>
          </w:tcPr>
          <w:p>
            <w:pPr>
              <w:spacing w:after="20" w:line="276" w:lineRule="auto"/>
            </w:pPr>
            <w:r>
              <w:rPr>
                <w:sz w:val="19"/>
              </w:rPr>
            </w:r>
            <w:r>
              <w:rPr>
                <w:rFonts w:ascii="宋体" w:hAnsi="宋体" w:eastAsia="宋体"/>
                <w:b w:val="0"/>
                <w:sz w:val="19"/>
              </w:rPr>
              <w:t>AC-⑤-07</w:t>
            </w:r>
          </w:p>
        </w:tc>
        <w:tc>
          <w:tcPr>
            <w:tcW w:type="dxa" w:w="4479"/>
          </w:tcPr>
          <w:p>
            <w:pPr>
              <w:spacing w:after="20" w:line="276" w:lineRule="auto"/>
            </w:pPr>
            <w:r>
              <w:rPr>
                <w:sz w:val="19"/>
              </w:rPr>
            </w:r>
            <w:r>
              <w:rPr>
                <w:rFonts w:ascii="宋体" w:hAnsi="宋体" w:eastAsia="宋体"/>
                <w:b w:val="0"/>
                <w:sz w:val="19"/>
              </w:rPr>
              <w:t>提现受风控约束，命中规则强制人工审核</w:t>
            </w:r>
          </w:p>
        </w:tc>
      </w:tr>
      <w:tr>
        <w:tc>
          <w:tcPr>
            <w:tcW w:type="dxa" w:w="4479"/>
          </w:tcPr>
          <w:p>
            <w:pPr>
              <w:spacing w:after="20" w:line="276" w:lineRule="auto"/>
            </w:pPr>
            <w:r>
              <w:rPr>
                <w:sz w:val="19"/>
              </w:rPr>
            </w:r>
            <w:r>
              <w:rPr>
                <w:rFonts w:ascii="宋体" w:hAnsi="宋体" w:eastAsia="宋体"/>
                <w:b w:val="0"/>
                <w:sz w:val="19"/>
              </w:rPr>
              <w:t>AC-⑤-08</w:t>
            </w:r>
          </w:p>
        </w:tc>
        <w:tc>
          <w:tcPr>
            <w:tcW w:type="dxa" w:w="4479"/>
          </w:tcPr>
          <w:p>
            <w:pPr>
              <w:spacing w:after="20" w:line="276" w:lineRule="auto"/>
            </w:pPr>
            <w:r>
              <w:rPr>
                <w:sz w:val="19"/>
              </w:rPr>
            </w:r>
            <w:r>
              <w:rPr>
                <w:rFonts w:ascii="宋体" w:hAnsi="宋体" w:eastAsia="宋体"/>
                <w:b w:val="0"/>
                <w:sz w:val="19"/>
              </w:rPr>
              <w:t>租户停用后后台只读、C 端下架、结算走完</w:t>
            </w:r>
          </w:p>
        </w:tc>
      </w:tr>
    </w:tbl>
    <w:p/>
    <w:p>
      <w:pPr>
        <w:pStyle w:val="Heading2"/>
      </w:pPr>
      <w:r>
        <w:rPr>
          <w:rFonts w:ascii="微软雅黑" w:hAnsi="微软雅黑" w:eastAsia="微软雅黑"/>
          <w:b/>
        </w:rPr>
        <w:t>7 产品非功能性需求</w:t>
      </w:r>
    </w:p>
    <w:p>
      <w:pPr>
        <w:pStyle w:val="Heading3"/>
      </w:pPr>
      <w:r>
        <w:rPr>
          <w:rFonts w:ascii="微软雅黑" w:hAnsi="微软雅黑" w:eastAsia="微软雅黑"/>
          <w:b/>
        </w:rPr>
        <w:t>7.1 性能需求</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项</w:t>
            </w:r>
          </w:p>
        </w:tc>
        <w:tc>
          <w:tcPr>
            <w:tcW w:type="dxa" w:w="4479"/>
            <w:shd w:val="clear" w:fill="4472C4"/>
          </w:tcPr>
          <w:p>
            <w:pPr>
              <w:spacing w:after="20" w:line="276" w:lineRule="auto"/>
            </w:pPr>
            <w:r>
              <w:rPr>
                <w:b/>
                <w:color w:val="FFFFFF"/>
                <w:sz w:val="19"/>
              </w:rPr>
            </w:r>
            <w:r>
              <w:rPr>
                <w:rFonts w:ascii="宋体" w:hAnsi="宋体" w:eastAsia="宋体"/>
                <w:b/>
                <w:color w:val="FFFFFF"/>
                <w:sz w:val="19"/>
              </w:rPr>
              <w:t>要求</w:t>
            </w:r>
          </w:p>
        </w:tc>
      </w:tr>
      <w:tr>
        <w:tc>
          <w:tcPr>
            <w:tcW w:type="dxa" w:w="4479"/>
          </w:tcPr>
          <w:p>
            <w:pPr>
              <w:spacing w:after="20" w:line="276" w:lineRule="auto"/>
            </w:pPr>
            <w:r>
              <w:rPr>
                <w:sz w:val="19"/>
              </w:rPr>
            </w:r>
            <w:r>
              <w:rPr>
                <w:rFonts w:ascii="宋体" w:hAnsi="宋体" w:eastAsia="宋体"/>
                <w:b w:val="0"/>
                <w:sz w:val="19"/>
              </w:rPr>
              <w:t>列表与详情查询</w:t>
            </w:r>
          </w:p>
        </w:tc>
        <w:tc>
          <w:tcPr>
            <w:tcW w:type="dxa" w:w="4479"/>
          </w:tcPr>
          <w:p>
            <w:pPr>
              <w:spacing w:after="20" w:line="276" w:lineRule="auto"/>
            </w:pPr>
            <w:r>
              <w:rPr>
                <w:sz w:val="19"/>
              </w:rPr>
            </w:r>
            <w:r>
              <w:rPr>
                <w:rFonts w:ascii="宋体" w:hAnsi="宋体" w:eastAsia="宋体"/>
                <w:b w:val="0"/>
                <w:sz w:val="19"/>
              </w:rPr>
              <w:t>各子页面数据查询应快速返回；超过等待阈值须展示加载提示，且不得长时间无反馈</w:t>
            </w:r>
          </w:p>
        </w:tc>
      </w:tr>
      <w:tr>
        <w:tc>
          <w:tcPr>
            <w:tcW w:type="dxa" w:w="4479"/>
          </w:tcPr>
          <w:p>
            <w:pPr>
              <w:spacing w:after="20" w:line="276" w:lineRule="auto"/>
            </w:pPr>
            <w:r>
              <w:rPr>
                <w:sz w:val="19"/>
              </w:rPr>
            </w:r>
            <w:r>
              <w:rPr>
                <w:rFonts w:ascii="宋体" w:hAnsi="宋体" w:eastAsia="宋体"/>
                <w:b w:val="0"/>
                <w:sz w:val="19"/>
              </w:rPr>
              <w:t>数据看板</w:t>
            </w:r>
          </w:p>
        </w:tc>
        <w:tc>
          <w:tcPr>
            <w:tcW w:type="dxa" w:w="4479"/>
          </w:tcPr>
          <w:p>
            <w:pPr>
              <w:spacing w:after="20" w:line="276" w:lineRule="auto"/>
            </w:pPr>
            <w:r>
              <w:rPr>
                <w:sz w:val="19"/>
              </w:rPr>
            </w:r>
            <w:r>
              <w:rPr>
                <w:rFonts w:ascii="宋体" w:hAnsi="宋体" w:eastAsia="宋体"/>
                <w:b w:val="0"/>
                <w:sz w:val="19"/>
              </w:rPr>
              <w:t>首页 / 数据看板各数据卡应支持</w:t>
            </w:r>
            <w:r>
              <w:rPr>
                <w:rFonts w:ascii="宋体" w:hAnsi="宋体" w:eastAsia="宋体"/>
                <w:b/>
                <w:sz w:val="19"/>
              </w:rPr>
              <w:t>异步加载</w:t>
            </w:r>
            <w:r>
              <w:rPr>
                <w:rFonts w:ascii="宋体" w:hAnsi="宋体" w:eastAsia="宋体"/>
                <w:b w:val="0"/>
                <w:sz w:val="19"/>
              </w:rPr>
              <w:t>，不阻塞整页渲染</w:t>
            </w:r>
          </w:p>
        </w:tc>
      </w:tr>
      <w:tr>
        <w:tc>
          <w:tcPr>
            <w:tcW w:type="dxa" w:w="4479"/>
          </w:tcPr>
          <w:p>
            <w:pPr>
              <w:spacing w:after="20" w:line="276" w:lineRule="auto"/>
            </w:pPr>
            <w:r>
              <w:rPr>
                <w:sz w:val="19"/>
              </w:rPr>
            </w:r>
            <w:r>
              <w:rPr>
                <w:rFonts w:ascii="宋体" w:hAnsi="宋体" w:eastAsia="宋体"/>
                <w:b w:val="0"/>
                <w:sz w:val="19"/>
              </w:rPr>
              <w:t>数据更新频率</w:t>
            </w:r>
          </w:p>
        </w:tc>
        <w:tc>
          <w:tcPr>
            <w:tcW w:type="dxa" w:w="4479"/>
          </w:tcPr>
          <w:p>
            <w:pPr>
              <w:spacing w:after="20" w:line="276" w:lineRule="auto"/>
            </w:pPr>
            <w:r>
              <w:rPr>
                <w:sz w:val="19"/>
              </w:rPr>
            </w:r>
            <w:r>
              <w:rPr>
                <w:rFonts w:ascii="宋体" w:hAnsi="宋体" w:eastAsia="宋体"/>
                <w:b w:val="0"/>
                <w:sz w:val="19"/>
              </w:rPr>
              <w:t xml:space="preserve">对账、订单等资金类数据为 </w:t>
            </w:r>
            <w:r>
              <w:rPr>
                <w:rFonts w:ascii="宋体" w:hAnsi="宋体" w:eastAsia="宋体"/>
                <w:b/>
                <w:sz w:val="19"/>
              </w:rPr>
              <w:t>T+1</w:t>
            </w:r>
            <w:r>
              <w:rPr>
                <w:rFonts w:ascii="宋体" w:hAnsi="宋体" w:eastAsia="宋体"/>
                <w:b w:val="0"/>
                <w:sz w:val="19"/>
              </w:rPr>
              <w:t>；直播预约 / 到场等实时指标按可接受延迟更新</w:t>
            </w:r>
          </w:p>
        </w:tc>
      </w:tr>
      <w:tr>
        <w:tc>
          <w:tcPr>
            <w:tcW w:type="dxa" w:w="4479"/>
          </w:tcPr>
          <w:p>
            <w:pPr>
              <w:spacing w:after="20" w:line="276" w:lineRule="auto"/>
            </w:pPr>
            <w:r>
              <w:rPr>
                <w:sz w:val="19"/>
              </w:rPr>
            </w:r>
            <w:r>
              <w:rPr>
                <w:rFonts w:ascii="宋体" w:hAnsi="宋体" w:eastAsia="宋体"/>
                <w:b w:val="0"/>
                <w:sz w:val="19"/>
              </w:rPr>
              <w:t>大数据量列表</w:t>
            </w:r>
          </w:p>
        </w:tc>
        <w:tc>
          <w:tcPr>
            <w:tcW w:type="dxa" w:w="4479"/>
          </w:tcPr>
          <w:p>
            <w:pPr>
              <w:spacing w:after="20" w:line="276" w:lineRule="auto"/>
            </w:pPr>
            <w:r>
              <w:rPr>
                <w:sz w:val="19"/>
              </w:rPr>
            </w:r>
            <w:r>
              <w:rPr>
                <w:rFonts w:ascii="宋体" w:hAnsi="宋体" w:eastAsia="宋体"/>
                <w:b w:val="0"/>
                <w:sz w:val="19"/>
              </w:rPr>
              <w:t>支持分页与服务端筛选，不一次性全量加载</w:t>
            </w:r>
          </w:p>
        </w:tc>
      </w:tr>
    </w:tbl>
    <w:p/>
    <w:p>
      <w:pPr>
        <w:spacing w:after="40"/>
        <w:ind w:left="340"/>
      </w:pPr>
      <w:r>
        <w:rPr>
          <w:rFonts w:ascii="宋体" w:hAnsi="宋体" w:eastAsia="宋体"/>
          <w:b w:val="0"/>
          <w:i/>
          <w:color w:val="444444"/>
          <w:sz w:val="20"/>
        </w:rPr>
        <w:t>具体响应时间阈值、并发量与数据量级属</w:t>
      </w:r>
      <w:r>
        <w:rPr>
          <w:rFonts w:ascii="宋体" w:hAnsi="宋体" w:eastAsia="宋体"/>
          <w:b/>
          <w:i/>
          <w:color w:val="444444"/>
          <w:sz w:val="20"/>
        </w:rPr>
        <w:t>待与研发确认</w:t>
      </w:r>
      <w:r>
        <w:rPr>
          <w:rFonts w:ascii="宋体" w:hAnsi="宋体" w:eastAsia="宋体"/>
          <w:b w:val="0"/>
          <w:i/>
          <w:color w:val="444444"/>
          <w:sz w:val="20"/>
        </w:rPr>
        <w:t>事项，评审后补入本节。</w:t>
      </w:r>
    </w:p>
    <w:p>
      <w:pPr>
        <w:pStyle w:val="Heading3"/>
      </w:pPr>
      <w:r>
        <w:rPr>
          <w:rFonts w:ascii="微软雅黑" w:hAnsi="微软雅黑" w:eastAsia="微软雅黑"/>
          <w:b/>
        </w:rPr>
        <w:t>7.2 兼容性需求</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端</w:t>
            </w:r>
          </w:p>
        </w:tc>
        <w:tc>
          <w:tcPr>
            <w:tcW w:type="dxa" w:w="4479"/>
            <w:shd w:val="clear" w:fill="4472C4"/>
          </w:tcPr>
          <w:p>
            <w:pPr>
              <w:spacing w:after="20" w:line="276" w:lineRule="auto"/>
            </w:pPr>
            <w:r>
              <w:rPr>
                <w:b/>
                <w:color w:val="FFFFFF"/>
                <w:sz w:val="19"/>
              </w:rPr>
            </w:r>
            <w:r>
              <w:rPr>
                <w:rFonts w:ascii="宋体" w:hAnsi="宋体" w:eastAsia="宋体"/>
                <w:b/>
                <w:color w:val="FFFFFF"/>
                <w:sz w:val="19"/>
              </w:rPr>
              <w:t>要求</w:t>
            </w:r>
          </w:p>
        </w:tc>
      </w:tr>
      <w:tr>
        <w:tc>
          <w:tcPr>
            <w:tcW w:type="dxa" w:w="4479"/>
          </w:tcPr>
          <w:p>
            <w:pPr>
              <w:spacing w:after="20" w:line="276" w:lineRule="auto"/>
            </w:pPr>
            <w:r>
              <w:rPr>
                <w:sz w:val="19"/>
              </w:rPr>
            </w:r>
            <w:r>
              <w:rPr>
                <w:rFonts w:ascii="宋体" w:hAnsi="宋体" w:eastAsia="宋体"/>
                <w:b w:val="0"/>
                <w:sz w:val="19"/>
              </w:rPr>
              <w:t>商家管理后台 / 运营后台</w:t>
            </w:r>
          </w:p>
        </w:tc>
        <w:tc>
          <w:tcPr>
            <w:tcW w:type="dxa" w:w="4479"/>
          </w:tcPr>
          <w:p>
            <w:pPr>
              <w:spacing w:after="20" w:line="276" w:lineRule="auto"/>
            </w:pPr>
            <w:r>
              <w:rPr>
                <w:sz w:val="19"/>
              </w:rPr>
            </w:r>
            <w:r>
              <w:rPr>
                <w:rFonts w:ascii="宋体" w:hAnsi="宋体" w:eastAsia="宋体"/>
                <w:b w:val="0"/>
                <w:sz w:val="19"/>
              </w:rPr>
              <w:t>兼容主流桌面浏览器（Chrome / Edge / Safari 等）；适配常规桌面分辨率（建议 ≥ 1366×768）</w:t>
            </w:r>
          </w:p>
        </w:tc>
      </w:tr>
      <w:tr>
        <w:tc>
          <w:tcPr>
            <w:tcW w:type="dxa" w:w="4479"/>
          </w:tcPr>
          <w:p>
            <w:pPr>
              <w:spacing w:after="20" w:line="276" w:lineRule="auto"/>
            </w:pPr>
            <w:r>
              <w:rPr>
                <w:sz w:val="19"/>
              </w:rPr>
            </w:r>
            <w:r>
              <w:rPr>
                <w:rFonts w:ascii="宋体" w:hAnsi="宋体" w:eastAsia="宋体"/>
                <w:b w:val="0"/>
                <w:sz w:val="19"/>
              </w:rPr>
              <w:t>C 端 To-B 小程序</w:t>
            </w:r>
          </w:p>
        </w:tc>
        <w:tc>
          <w:tcPr>
            <w:tcW w:type="dxa" w:w="4479"/>
          </w:tcPr>
          <w:p>
            <w:pPr>
              <w:spacing w:after="20" w:line="276" w:lineRule="auto"/>
            </w:pPr>
            <w:r>
              <w:rPr>
                <w:sz w:val="19"/>
              </w:rPr>
            </w:r>
            <w:r>
              <w:rPr>
                <w:rFonts w:ascii="宋体" w:hAnsi="宋体" w:eastAsia="宋体"/>
                <w:b w:val="0"/>
                <w:sz w:val="19"/>
              </w:rPr>
              <w:t>运行于微信小程序环境，需适配主流手机屏幕；视频号 / 企微相关能力依赖微信侧授权</w:t>
            </w:r>
          </w:p>
        </w:tc>
      </w:tr>
      <w:tr>
        <w:tc>
          <w:tcPr>
            <w:tcW w:type="dxa" w:w="4479"/>
          </w:tcPr>
          <w:p>
            <w:pPr>
              <w:spacing w:after="20" w:line="276" w:lineRule="auto"/>
            </w:pPr>
            <w:r>
              <w:rPr>
                <w:sz w:val="19"/>
              </w:rPr>
            </w:r>
            <w:r>
              <w:rPr>
                <w:rFonts w:ascii="宋体" w:hAnsi="宋体" w:eastAsia="宋体"/>
                <w:b w:val="0"/>
                <w:sz w:val="19"/>
              </w:rPr>
              <w:t>原型</w:t>
            </w:r>
          </w:p>
        </w:tc>
        <w:tc>
          <w:tcPr>
            <w:tcW w:type="dxa" w:w="4479"/>
          </w:tcPr>
          <w:p>
            <w:pPr>
              <w:spacing w:after="20" w:line="276" w:lineRule="auto"/>
            </w:pPr>
            <w:r>
              <w:rPr>
                <w:sz w:val="19"/>
              </w:rPr>
            </w:r>
            <w:r>
              <w:rPr>
                <w:rFonts w:ascii="宋体" w:hAnsi="宋体" w:eastAsia="宋体"/>
                <w:b w:val="0"/>
                <w:sz w:val="19"/>
              </w:rPr>
              <w:t xml:space="preserve">静态 HTML，可直接用浏览器打开；如遇本地 </w:t>
            </w:r>
            <w:r>
              <w:rPr>
                <w:rFonts w:ascii="Menlo" w:hAnsi="Menlo" w:eastAsia="Menlo"/>
                <w:b w:val="0"/>
                <w:color w:val="A03030"/>
                <w:sz w:val="19"/>
              </w:rPr>
              <w:t>file://</w:t>
            </w:r>
            <w:r>
              <w:rPr>
                <w:rFonts w:ascii="宋体" w:hAnsi="宋体" w:eastAsia="宋体"/>
                <w:b w:val="0"/>
                <w:sz w:val="19"/>
              </w:rPr>
              <w:t xml:space="preserve"> 脚本限制，可用任意静态服务器</w:t>
            </w:r>
          </w:p>
        </w:tc>
      </w:tr>
    </w:tbl>
    <w:p/>
    <w:p>
      <w:pPr>
        <w:pStyle w:val="Heading3"/>
      </w:pPr>
      <w:r>
        <w:rPr>
          <w:rFonts w:ascii="微软雅黑" w:hAnsi="微软雅黑" w:eastAsia="微软雅黑"/>
          <w:b/>
        </w:rPr>
        <w:t>7.3 安全与合规需求</w:t>
      </w:r>
    </w:p>
    <w:p>
      <w:pPr>
        <w:pStyle w:val="ListNumber"/>
        <w:spacing w:after="20"/>
        <w:ind w:left="425"/>
      </w:pPr>
      <w:r>
        <w:rPr>
          <w:rFonts w:ascii="宋体" w:hAnsi="宋体" w:eastAsia="宋体"/>
          <w:b/>
          <w:sz w:val="21"/>
        </w:rPr>
        <w:t>数据隔离</w:t>
      </w:r>
      <w:r>
        <w:rPr>
          <w:rFonts w:ascii="宋体" w:hAnsi="宋体" w:eastAsia="宋体"/>
          <w:b w:val="0"/>
          <w:sz w:val="21"/>
        </w:rPr>
        <w:t>：多租户数据域隔离，C 端带参进店，跨店 / 跨租户不可见。</w:t>
      </w:r>
    </w:p>
    <w:p>
      <w:pPr>
        <w:pStyle w:val="ListNumber"/>
        <w:spacing w:after="20"/>
        <w:ind w:left="425"/>
      </w:pPr>
      <w:r>
        <w:rPr>
          <w:rFonts w:ascii="宋体" w:hAnsi="宋体" w:eastAsia="宋体"/>
          <w:b/>
          <w:sz w:val="21"/>
        </w:rPr>
        <w:t>敏感数据</w:t>
      </w:r>
      <w:r>
        <w:rPr>
          <w:rFonts w:ascii="宋体" w:hAnsi="宋体" w:eastAsia="宋体"/>
          <w:b w:val="0"/>
          <w:sz w:val="21"/>
        </w:rPr>
        <w:t>：手机号等敏感字段加密存储，解密须权限点 + 原因 + 留痕。</w:t>
      </w:r>
    </w:p>
    <w:p>
      <w:pPr>
        <w:pStyle w:val="ListNumber"/>
        <w:spacing w:after="20"/>
        <w:ind w:left="425"/>
      </w:pPr>
      <w:r>
        <w:rPr>
          <w:rFonts w:ascii="宋体" w:hAnsi="宋体" w:eastAsia="宋体"/>
          <w:b/>
          <w:sz w:val="21"/>
        </w:rPr>
        <w:t>权限与留痕</w:t>
      </w:r>
      <w:r>
        <w:rPr>
          <w:rFonts w:ascii="宋体" w:hAnsi="宋体" w:eastAsia="宋体"/>
          <w:b w:val="0"/>
          <w:sz w:val="21"/>
        </w:rPr>
        <w:t>：敏感操作二次确认并写操作日志（导出、退款审核、结算确认、成员管理、补开权益等）。</w:t>
      </w:r>
    </w:p>
    <w:p>
      <w:pPr>
        <w:pStyle w:val="ListNumber"/>
        <w:spacing w:after="20"/>
        <w:ind w:left="425"/>
      </w:pPr>
      <w:r>
        <w:rPr>
          <w:rFonts w:ascii="宋体" w:hAnsi="宋体" w:eastAsia="宋体"/>
          <w:b/>
          <w:sz w:val="21"/>
        </w:rPr>
        <w:t>资金合规</w:t>
      </w:r>
      <w:r>
        <w:rPr>
          <w:rFonts w:ascii="宋体" w:hAnsi="宋体" w:eastAsia="宋体"/>
          <w:b w:val="0"/>
          <w:sz w:val="21"/>
        </w:rPr>
        <w:t>：资金走通联云商通托管 / 弱存管，未完成进件与提现签约的会员禁止提现。</w:t>
      </w:r>
    </w:p>
    <w:p>
      <w:pPr>
        <w:pStyle w:val="ListNumber"/>
        <w:spacing w:after="20"/>
        <w:ind w:left="425"/>
      </w:pPr>
      <w:r>
        <w:rPr>
          <w:rFonts w:ascii="宋体" w:hAnsi="宋体" w:eastAsia="宋体"/>
          <w:b/>
          <w:sz w:val="21"/>
        </w:rPr>
        <w:t>内容合规</w:t>
      </w:r>
      <w:r>
        <w:rPr>
          <w:rFonts w:ascii="宋体" w:hAnsi="宋体" w:eastAsia="宋体"/>
          <w:b w:val="0"/>
          <w:sz w:val="21"/>
        </w:rPr>
        <w:t>：内容与直播须经平台审核；审核记录与驳回理由留档。</w:t>
      </w:r>
    </w:p>
    <w:p>
      <w:pPr>
        <w:pStyle w:val="ListNumber"/>
        <w:spacing w:after="20"/>
        <w:ind w:left="425"/>
      </w:pPr>
      <w:r>
        <w:rPr>
          <w:rFonts w:ascii="宋体" w:hAnsi="宋体" w:eastAsia="宋体"/>
          <w:b/>
          <w:sz w:val="21"/>
        </w:rPr>
        <w:t>资质依赖</w:t>
      </w:r>
      <w:r>
        <w:rPr>
          <w:rFonts w:ascii="宋体" w:hAnsi="宋体" w:eastAsia="宋体"/>
          <w:b w:val="0"/>
          <w:sz w:val="21"/>
        </w:rPr>
        <w:t>（标注为依赖项，非已具备能力）：通联云商通开户与费率、企微服务商身份、视频号小店授权、EDI / 网络文化经营许可证（线上课程售卖平台资质）。</w:t>
      </w:r>
    </w:p>
    <w:p>
      <w:pPr>
        <w:pStyle w:val="Heading3"/>
      </w:pPr>
      <w:r>
        <w:rPr>
          <w:rFonts w:ascii="微软雅黑" w:hAnsi="微软雅黑" w:eastAsia="微软雅黑"/>
          <w:b/>
        </w:rPr>
        <w:t>7.4 数据与埋点需求</w:t>
      </w:r>
    </w:p>
    <w:p>
      <w:r>
        <w:rPr>
          <w:rFonts w:ascii="宋体" w:hAnsi="宋体" w:eastAsia="宋体"/>
          <w:b w:val="0"/>
        </w:rPr>
        <w:t>埋点事件、指标定义与口径见第 9.4 节。</w:t>
      </w:r>
    </w:p>
    <w:p>
      <w:pPr>
        <w:pStyle w:val="Heading3"/>
      </w:pPr>
      <w:r>
        <w:rPr>
          <w:rFonts w:ascii="微软雅黑" w:hAnsi="微软雅黑" w:eastAsia="微软雅黑"/>
          <w:b/>
        </w:rPr>
        <w:t>7.5 可用性与降级策略</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场景</w:t>
            </w:r>
          </w:p>
        </w:tc>
        <w:tc>
          <w:tcPr>
            <w:tcW w:type="dxa" w:w="4479"/>
            <w:shd w:val="clear" w:fill="4472C4"/>
          </w:tcPr>
          <w:p>
            <w:pPr>
              <w:spacing w:after="20" w:line="276" w:lineRule="auto"/>
            </w:pPr>
            <w:r>
              <w:rPr>
                <w:b/>
                <w:color w:val="FFFFFF"/>
                <w:sz w:val="19"/>
              </w:rPr>
            </w:r>
            <w:r>
              <w:rPr>
                <w:rFonts w:ascii="宋体" w:hAnsi="宋体" w:eastAsia="宋体"/>
                <w:b/>
                <w:color w:val="FFFFFF"/>
                <w:sz w:val="19"/>
              </w:rPr>
              <w:t>降级 / 兜底</w:t>
            </w:r>
          </w:p>
        </w:tc>
      </w:tr>
      <w:tr>
        <w:tc>
          <w:tcPr>
            <w:tcW w:type="dxa" w:w="4479"/>
          </w:tcPr>
          <w:p>
            <w:pPr>
              <w:spacing w:after="20" w:line="276" w:lineRule="auto"/>
            </w:pPr>
            <w:r>
              <w:rPr>
                <w:sz w:val="19"/>
              </w:rPr>
            </w:r>
            <w:r>
              <w:rPr>
                <w:rFonts w:ascii="宋体" w:hAnsi="宋体" w:eastAsia="宋体"/>
                <w:b w:val="0"/>
                <w:sz w:val="19"/>
              </w:rPr>
              <w:t>直播审核未通过</w:t>
            </w:r>
          </w:p>
        </w:tc>
        <w:tc>
          <w:tcPr>
            <w:tcW w:type="dxa" w:w="4479"/>
          </w:tcPr>
          <w:p>
            <w:pPr>
              <w:spacing w:after="20" w:line="276" w:lineRule="auto"/>
            </w:pPr>
            <w:r>
              <w:rPr>
                <w:sz w:val="19"/>
              </w:rPr>
            </w:r>
            <w:r>
              <w:rPr>
                <w:rFonts w:ascii="宋体" w:hAnsi="宋体" w:eastAsia="宋体"/>
                <w:b/>
                <w:sz w:val="19"/>
              </w:rPr>
              <w:t>禁止开播</w:t>
            </w:r>
            <w:r>
              <w:rPr>
                <w:rFonts w:ascii="宋体" w:hAnsi="宋体" w:eastAsia="宋体"/>
                <w:b w:val="0"/>
                <w:sz w:val="19"/>
              </w:rPr>
              <w:t>（硬约束）</w:t>
            </w:r>
          </w:p>
        </w:tc>
      </w:tr>
      <w:tr>
        <w:tc>
          <w:tcPr>
            <w:tcW w:type="dxa" w:w="4479"/>
          </w:tcPr>
          <w:p>
            <w:pPr>
              <w:spacing w:after="20" w:line="276" w:lineRule="auto"/>
            </w:pPr>
            <w:r>
              <w:rPr>
                <w:sz w:val="19"/>
              </w:rPr>
            </w:r>
            <w:r>
              <w:rPr>
                <w:rFonts w:ascii="宋体" w:hAnsi="宋体" w:eastAsia="宋体"/>
                <w:b w:val="0"/>
                <w:sz w:val="19"/>
              </w:rPr>
              <w:t>对账存在差异未平</w:t>
            </w:r>
          </w:p>
        </w:tc>
        <w:tc>
          <w:tcPr>
            <w:tcW w:type="dxa" w:w="4479"/>
          </w:tcPr>
          <w:p>
            <w:pPr>
              <w:spacing w:after="20" w:line="276" w:lineRule="auto"/>
            </w:pPr>
            <w:r>
              <w:rPr>
                <w:sz w:val="19"/>
              </w:rPr>
            </w:r>
            <w:r>
              <w:rPr>
                <w:rFonts w:ascii="宋体" w:hAnsi="宋体" w:eastAsia="宋体"/>
                <w:b/>
                <w:sz w:val="19"/>
              </w:rPr>
              <w:t>禁止结算</w:t>
            </w:r>
          </w:p>
        </w:tc>
      </w:tr>
      <w:tr>
        <w:tc>
          <w:tcPr>
            <w:tcW w:type="dxa" w:w="4479"/>
          </w:tcPr>
          <w:p>
            <w:pPr>
              <w:spacing w:after="20" w:line="276" w:lineRule="auto"/>
            </w:pPr>
            <w:r>
              <w:rPr>
                <w:sz w:val="19"/>
              </w:rPr>
            </w:r>
            <w:r>
              <w:rPr>
                <w:rFonts w:ascii="宋体" w:hAnsi="宋体" w:eastAsia="宋体"/>
                <w:b w:val="0"/>
                <w:sz w:val="19"/>
              </w:rPr>
              <w:t>风控命中</w:t>
            </w:r>
          </w:p>
        </w:tc>
        <w:tc>
          <w:tcPr>
            <w:tcW w:type="dxa" w:w="4479"/>
          </w:tcPr>
          <w:p>
            <w:pPr>
              <w:spacing w:after="20" w:line="276" w:lineRule="auto"/>
            </w:pPr>
            <w:r>
              <w:rPr>
                <w:sz w:val="19"/>
              </w:rPr>
            </w:r>
            <w:r>
              <w:rPr>
                <w:rFonts w:ascii="宋体" w:hAnsi="宋体" w:eastAsia="宋体"/>
                <w:b w:val="0"/>
                <w:sz w:val="19"/>
              </w:rPr>
              <w:t>强制人工审核提现</w:t>
            </w:r>
          </w:p>
        </w:tc>
      </w:tr>
      <w:tr>
        <w:tc>
          <w:tcPr>
            <w:tcW w:type="dxa" w:w="4479"/>
          </w:tcPr>
          <w:p>
            <w:pPr>
              <w:spacing w:after="20" w:line="276" w:lineRule="auto"/>
            </w:pPr>
            <w:r>
              <w:rPr>
                <w:sz w:val="19"/>
              </w:rPr>
            </w:r>
            <w:r>
              <w:rPr>
                <w:rFonts w:ascii="宋体" w:hAnsi="宋体" w:eastAsia="宋体"/>
                <w:b w:val="0"/>
                <w:sz w:val="19"/>
              </w:rPr>
              <w:t>权益开通失败</w:t>
            </w:r>
          </w:p>
        </w:tc>
        <w:tc>
          <w:tcPr>
            <w:tcW w:type="dxa" w:w="4479"/>
          </w:tcPr>
          <w:p>
            <w:pPr>
              <w:spacing w:after="20" w:line="276" w:lineRule="auto"/>
            </w:pPr>
            <w:r>
              <w:rPr>
                <w:sz w:val="19"/>
              </w:rPr>
            </w:r>
            <w:r>
              <w:rPr>
                <w:rFonts w:ascii="宋体" w:hAnsi="宋体" w:eastAsia="宋体"/>
                <w:b w:val="0"/>
                <w:sz w:val="19"/>
              </w:rPr>
              <w:t>可重试 / 管理员手动补开</w:t>
            </w:r>
          </w:p>
        </w:tc>
      </w:tr>
      <w:tr>
        <w:tc>
          <w:tcPr>
            <w:tcW w:type="dxa" w:w="4479"/>
          </w:tcPr>
          <w:p>
            <w:pPr>
              <w:spacing w:after="20" w:line="276" w:lineRule="auto"/>
            </w:pPr>
            <w:r>
              <w:rPr>
                <w:sz w:val="19"/>
              </w:rPr>
            </w:r>
            <w:r>
              <w:rPr>
                <w:rFonts w:ascii="宋体" w:hAnsi="宋体" w:eastAsia="宋体"/>
                <w:b w:val="0"/>
                <w:sz w:val="19"/>
              </w:rPr>
              <w:t>租户停用</w:t>
            </w:r>
          </w:p>
        </w:tc>
        <w:tc>
          <w:tcPr>
            <w:tcW w:type="dxa" w:w="4479"/>
          </w:tcPr>
          <w:p>
            <w:pPr>
              <w:spacing w:after="20" w:line="276" w:lineRule="auto"/>
            </w:pPr>
            <w:r>
              <w:rPr>
                <w:sz w:val="19"/>
              </w:rPr>
            </w:r>
            <w:r>
              <w:rPr>
                <w:rFonts w:ascii="宋体" w:hAnsi="宋体" w:eastAsia="宋体"/>
                <w:b w:val="0"/>
                <w:sz w:val="19"/>
              </w:rPr>
              <w:t>商家后台只读 + C 端下架 + 结算流程走完</w:t>
            </w:r>
          </w:p>
        </w:tc>
      </w:tr>
      <w:tr>
        <w:tc>
          <w:tcPr>
            <w:tcW w:type="dxa" w:w="4479"/>
          </w:tcPr>
          <w:p>
            <w:pPr>
              <w:spacing w:after="20" w:line="276" w:lineRule="auto"/>
            </w:pPr>
            <w:r>
              <w:rPr>
                <w:sz w:val="19"/>
              </w:rPr>
            </w:r>
            <w:r>
              <w:rPr>
                <w:rFonts w:ascii="宋体" w:hAnsi="宋体" w:eastAsia="宋体"/>
                <w:b w:val="0"/>
                <w:sz w:val="19"/>
              </w:rPr>
              <w:t>回放生成失败</w:t>
            </w:r>
          </w:p>
        </w:tc>
        <w:tc>
          <w:tcPr>
            <w:tcW w:type="dxa" w:w="4479"/>
          </w:tcPr>
          <w:p>
            <w:pPr>
              <w:spacing w:after="20" w:line="276" w:lineRule="auto"/>
            </w:pPr>
            <w:r>
              <w:rPr>
                <w:sz w:val="19"/>
              </w:rPr>
            </w:r>
            <w:r>
              <w:rPr>
                <w:rFonts w:ascii="宋体" w:hAnsi="宋体" w:eastAsia="宋体"/>
                <w:b w:val="0"/>
                <w:sz w:val="19"/>
              </w:rPr>
              <w:t>提供重试入口，不阻塞直播结束流程</w:t>
            </w:r>
          </w:p>
        </w:tc>
      </w:tr>
    </w:tbl>
    <w:p/>
    <w:p>
      <w:pPr>
        <w:pStyle w:val="Heading3"/>
      </w:pPr>
      <w:r>
        <w:rPr>
          <w:rFonts w:ascii="微软雅黑" w:hAnsi="微软雅黑" w:eastAsia="微软雅黑"/>
          <w:b/>
        </w:rPr>
        <w:t>7.6 风险与缓解</w:t>
      </w:r>
    </w:p>
    <w:p>
      <w:r>
        <w:rPr>
          <w:rFonts w:ascii="宋体" w:hAnsi="宋体" w:eastAsia="宋体"/>
          <w:b w:val="0"/>
        </w:rPr>
        <w:t>见第 8.6 节。</w:t>
      </w:r>
    </w:p>
    <w:p>
      <w:pPr>
        <w:pStyle w:val="Heading2"/>
      </w:pPr>
      <w:r>
        <w:rPr>
          <w:rFonts w:ascii="微软雅黑" w:hAnsi="微软雅黑" w:eastAsia="微软雅黑"/>
          <w:b/>
        </w:rPr>
        <w:t>8 本期范围与迭代路线</w:t>
      </w:r>
    </w:p>
    <w:p>
      <w:pPr>
        <w:pStyle w:val="Heading3"/>
      </w:pPr>
      <w:r>
        <w:rPr>
          <w:rFonts w:ascii="微软雅黑" w:hAnsi="微软雅黑" w:eastAsia="微软雅黑"/>
          <w:b/>
        </w:rPr>
        <w:t>8.1 范围总表（端 × 模块 × P0 / P1 / 二期 / 不做）</w:t>
      </w:r>
    </w:p>
    <w:p>
      <w:r>
        <w:rPr>
          <w:rFonts w:ascii="宋体" w:hAnsi="宋体" w:eastAsia="宋体"/>
          <w:b/>
        </w:rPr>
        <w:t>四态定义</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shd w:val="clear" w:fill="4472C4"/>
          </w:tcPr>
          <w:p>
            <w:pPr>
              <w:spacing w:after="20" w:line="276" w:lineRule="auto"/>
            </w:pPr>
            <w:r>
              <w:rPr>
                <w:b/>
                <w:color w:val="FFFFFF"/>
                <w:sz w:val="19"/>
              </w:rPr>
            </w:r>
            <w:r>
              <w:rPr>
                <w:rFonts w:ascii="宋体" w:hAnsi="宋体" w:eastAsia="宋体"/>
                <w:b/>
                <w:color w:val="FFFFFF"/>
                <w:sz w:val="19"/>
              </w:rPr>
              <w:t>态</w:t>
            </w:r>
          </w:p>
        </w:tc>
        <w:tc>
          <w:tcPr>
            <w:tcW w:type="dxa" w:w="2986"/>
            <w:shd w:val="clear" w:fill="4472C4"/>
          </w:tcPr>
          <w:p>
            <w:pPr>
              <w:spacing w:after="20" w:line="276" w:lineRule="auto"/>
            </w:pPr>
            <w:r>
              <w:rPr>
                <w:b/>
                <w:color w:val="FFFFFF"/>
                <w:sz w:val="19"/>
              </w:rPr>
            </w:r>
            <w:r>
              <w:rPr>
                <w:rFonts w:ascii="宋体" w:hAnsi="宋体" w:eastAsia="宋体"/>
                <w:b/>
                <w:color w:val="FFFFFF"/>
                <w:sz w:val="19"/>
              </w:rPr>
              <w:t>含义</w:t>
            </w:r>
          </w:p>
        </w:tc>
        <w:tc>
          <w:tcPr>
            <w:tcW w:type="dxa" w:w="2986"/>
            <w:shd w:val="clear" w:fill="4472C4"/>
          </w:tcPr>
          <w:p>
            <w:pPr>
              <w:spacing w:after="20" w:line="276" w:lineRule="auto"/>
            </w:pPr>
            <w:r>
              <w:rPr>
                <w:b/>
                <w:color w:val="FFFFFF"/>
                <w:sz w:val="19"/>
              </w:rPr>
            </w:r>
            <w:r>
              <w:rPr>
                <w:rFonts w:ascii="宋体" w:hAnsi="宋体" w:eastAsia="宋体"/>
                <w:b/>
                <w:color w:val="FFFFFF"/>
                <w:sz w:val="19"/>
              </w:rPr>
              <w:t>是否阻塞试点上线</w:t>
            </w:r>
          </w:p>
        </w:tc>
      </w:tr>
      <w:tr>
        <w:tc>
          <w:tcPr>
            <w:tcW w:type="dxa" w:w="2986"/>
          </w:tcPr>
          <w:p>
            <w:pPr>
              <w:spacing w:after="20" w:line="276" w:lineRule="auto"/>
            </w:pPr>
            <w:r>
              <w:rPr>
                <w:sz w:val="19"/>
              </w:rPr>
            </w:r>
            <w:r>
              <w:rPr>
                <w:rFonts w:ascii="宋体" w:hAnsi="宋体" w:eastAsia="宋体"/>
                <w:b w:val="0"/>
                <w:sz w:val="19"/>
              </w:rPr>
              <w:t>P0</w:t>
            </w:r>
          </w:p>
        </w:tc>
        <w:tc>
          <w:tcPr>
            <w:tcW w:type="dxa" w:w="2986"/>
          </w:tcPr>
          <w:p>
            <w:pPr>
              <w:spacing w:after="20" w:line="276" w:lineRule="auto"/>
            </w:pPr>
            <w:r>
              <w:rPr>
                <w:sz w:val="19"/>
              </w:rPr>
            </w:r>
            <w:r>
              <w:rPr>
                <w:rFonts w:ascii="宋体" w:hAnsi="宋体" w:eastAsia="宋体"/>
                <w:b w:val="0"/>
                <w:sz w:val="19"/>
              </w:rPr>
              <w:t>本期必做、进验收（三端分册 P0 验收标准）</w:t>
            </w:r>
          </w:p>
        </w:tc>
        <w:tc>
          <w:tcPr>
            <w:tcW w:type="dxa" w:w="2986"/>
          </w:tcPr>
          <w:p>
            <w:pPr>
              <w:spacing w:after="20" w:line="276" w:lineRule="auto"/>
            </w:pPr>
            <w:r>
              <w:rPr>
                <w:sz w:val="19"/>
              </w:rPr>
            </w:r>
            <w:r>
              <w:rPr>
                <w:rFonts w:ascii="宋体" w:hAnsi="宋体" w:eastAsia="宋体"/>
                <w:b w:val="0"/>
                <w:sz w:val="19"/>
              </w:rPr>
              <w:t>是</w:t>
            </w:r>
          </w:p>
        </w:tc>
      </w:tr>
      <w:tr>
        <w:tc>
          <w:tcPr>
            <w:tcW w:type="dxa" w:w="2986"/>
          </w:tcPr>
          <w:p>
            <w:pPr>
              <w:spacing w:after="20" w:line="276" w:lineRule="auto"/>
            </w:pPr>
            <w:r>
              <w:rPr>
                <w:sz w:val="19"/>
              </w:rPr>
            </w:r>
            <w:r>
              <w:rPr>
                <w:rFonts w:ascii="宋体" w:hAnsi="宋体" w:eastAsia="宋体"/>
                <w:b w:val="0"/>
                <w:sz w:val="19"/>
              </w:rPr>
              <w:t>P1</w:t>
            </w:r>
          </w:p>
        </w:tc>
        <w:tc>
          <w:tcPr>
            <w:tcW w:type="dxa" w:w="2986"/>
          </w:tcPr>
          <w:p>
            <w:pPr>
              <w:spacing w:after="20" w:line="276" w:lineRule="auto"/>
            </w:pPr>
            <w:r>
              <w:rPr>
                <w:sz w:val="19"/>
              </w:rPr>
            </w:r>
            <w:r>
              <w:rPr>
                <w:rFonts w:ascii="宋体" w:hAnsi="宋体" w:eastAsia="宋体"/>
                <w:b w:val="0"/>
                <w:sz w:val="19"/>
              </w:rPr>
              <w:t>本期原型范围，可点、不进 P0 验收</w:t>
            </w:r>
          </w:p>
        </w:tc>
        <w:tc>
          <w:tcPr>
            <w:tcW w:type="dxa" w:w="2986"/>
          </w:tcPr>
          <w:p>
            <w:pPr>
              <w:spacing w:after="20" w:line="276" w:lineRule="auto"/>
            </w:pPr>
            <w:r>
              <w:rPr>
                <w:sz w:val="19"/>
              </w:rPr>
            </w:r>
            <w:r>
              <w:rPr>
                <w:rFonts w:ascii="宋体" w:hAnsi="宋体" w:eastAsia="宋体"/>
                <w:b w:val="0"/>
                <w:sz w:val="19"/>
              </w:rPr>
              <w:t>否</w:t>
            </w:r>
          </w:p>
        </w:tc>
      </w:tr>
      <w:tr>
        <w:tc>
          <w:tcPr>
            <w:tcW w:type="dxa" w:w="2986"/>
          </w:tcPr>
          <w:p>
            <w:pPr>
              <w:spacing w:after="20" w:line="276" w:lineRule="auto"/>
            </w:pPr>
            <w:r>
              <w:rPr>
                <w:sz w:val="19"/>
              </w:rPr>
            </w:r>
            <w:r>
              <w:rPr>
                <w:rFonts w:ascii="宋体" w:hAnsi="宋体" w:eastAsia="宋体"/>
                <w:b w:val="0"/>
                <w:sz w:val="19"/>
              </w:rPr>
              <w:t>二期</w:t>
            </w:r>
          </w:p>
        </w:tc>
        <w:tc>
          <w:tcPr>
            <w:tcW w:type="dxa" w:w="2986"/>
          </w:tcPr>
          <w:p>
            <w:pPr>
              <w:spacing w:after="20" w:line="276" w:lineRule="auto"/>
            </w:pPr>
            <w:r>
              <w:rPr>
                <w:sz w:val="19"/>
              </w:rPr>
            </w:r>
            <w:r>
              <w:rPr>
                <w:rFonts w:ascii="宋体" w:hAnsi="宋体" w:eastAsia="宋体"/>
                <w:b/>
                <w:sz w:val="19"/>
              </w:rPr>
              <w:t>不在本期评审范围</w:t>
            </w:r>
            <w:r>
              <w:rPr>
                <w:rFonts w:ascii="宋体" w:hAnsi="宋体" w:eastAsia="宋体"/>
                <w:b w:val="0"/>
                <w:sz w:val="19"/>
              </w:rPr>
              <w:t>：一期视图下侧栏不露出、直开页面出提示横幅；PRD 仍作为完整需求沉淀</w:t>
            </w:r>
          </w:p>
        </w:tc>
        <w:tc>
          <w:tcPr>
            <w:tcW w:type="dxa" w:w="2986"/>
          </w:tcPr>
          <w:p>
            <w:pPr>
              <w:spacing w:after="20" w:line="276" w:lineRule="auto"/>
            </w:pPr>
            <w:r>
              <w:rPr>
                <w:sz w:val="19"/>
              </w:rPr>
            </w:r>
            <w:r>
              <w:rPr>
                <w:rFonts w:ascii="宋体" w:hAnsi="宋体" w:eastAsia="宋体"/>
                <w:b w:val="0"/>
                <w:sz w:val="19"/>
              </w:rPr>
              <w:t>否</w:t>
            </w:r>
          </w:p>
        </w:tc>
      </w:tr>
      <w:tr>
        <w:tc>
          <w:tcPr>
            <w:tcW w:type="dxa" w:w="2986"/>
          </w:tcPr>
          <w:p>
            <w:pPr>
              <w:spacing w:after="20" w:line="276" w:lineRule="auto"/>
            </w:pPr>
            <w:r>
              <w:rPr>
                <w:sz w:val="19"/>
              </w:rPr>
            </w:r>
            <w:r>
              <w:rPr>
                <w:rFonts w:ascii="宋体" w:hAnsi="宋体" w:eastAsia="宋体"/>
                <w:b w:val="0"/>
                <w:sz w:val="19"/>
              </w:rPr>
              <w:t>不做</w:t>
            </w:r>
          </w:p>
        </w:tc>
        <w:tc>
          <w:tcPr>
            <w:tcW w:type="dxa" w:w="2986"/>
          </w:tcPr>
          <w:p>
            <w:pPr>
              <w:spacing w:after="20" w:line="276" w:lineRule="auto"/>
            </w:pPr>
            <w:r>
              <w:rPr>
                <w:sz w:val="19"/>
              </w:rPr>
            </w:r>
            <w:r>
              <w:rPr>
                <w:rFonts w:ascii="宋体" w:hAnsi="宋体" w:eastAsia="宋体"/>
                <w:b w:val="0"/>
                <w:sz w:val="19"/>
              </w:rPr>
              <w:t>本期明确不做（总册 §1.5 非目标总表）</w:t>
            </w:r>
          </w:p>
        </w:tc>
        <w:tc>
          <w:tcPr>
            <w:tcW w:type="dxa" w:w="2986"/>
          </w:tcPr>
          <w:p>
            <w:pPr>
              <w:spacing w:after="20" w:line="276" w:lineRule="auto"/>
            </w:pPr>
            <w:r>
              <w:rPr>
                <w:sz w:val="19"/>
              </w:rPr>
            </w:r>
            <w:r>
              <w:rPr>
                <w:rFonts w:ascii="宋体" w:hAnsi="宋体" w:eastAsia="宋体"/>
                <w:b w:val="0"/>
                <w:sz w:val="19"/>
              </w:rPr>
              <w:t>—</w:t>
            </w:r>
          </w:p>
        </w:tc>
      </w:tr>
    </w:tbl>
    <w:p/>
    <w:p>
      <w:pPr>
        <w:spacing w:after="40"/>
        <w:ind w:left="340"/>
      </w:pPr>
      <w:r>
        <w:rPr>
          <w:rFonts w:ascii="宋体" w:hAnsi="宋体" w:eastAsia="宋体"/>
          <w:b/>
          <w:i/>
          <w:color w:val="444444"/>
          <w:sz w:val="20"/>
        </w:rPr>
        <w:t>P0/P1 与「二期」是两套口径</w:t>
      </w:r>
      <w:r>
        <w:rPr>
          <w:rFonts w:ascii="宋体" w:hAnsi="宋体" w:eastAsia="宋体"/>
          <w:b w:val="0"/>
          <w:i/>
          <w:color w:val="444444"/>
          <w:sz w:val="20"/>
        </w:rPr>
        <w:t>：P0/P1 出自总册 §6.1 模块级裁决；「二期」出自原型评审范围开关（§8.2）。同一模块可同时含 P0 与二期项。</w:t>
      </w:r>
    </w:p>
    <w:p>
      <w:pPr>
        <w:pStyle w:val="Heading4"/>
      </w:pPr>
      <w:r>
        <w:rPr>
          <w:rFonts w:ascii="微软雅黑" w:hAnsi="微软雅黑" w:eastAsia="微软雅黑"/>
          <w:b/>
        </w:rPr>
        <w:t>8.1.1 商家端（9 模块）</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shd w:val="clear" w:fill="4472C4"/>
          </w:tcPr>
          <w:p>
            <w:pPr>
              <w:spacing w:after="20" w:line="276" w:lineRule="auto"/>
            </w:pPr>
            <w:r>
              <w:rPr>
                <w:b/>
                <w:color w:val="FFFFFF"/>
                <w:sz w:val="19"/>
              </w:rPr>
            </w:r>
            <w:r>
              <w:rPr>
                <w:rFonts w:ascii="宋体" w:hAnsi="宋体" w:eastAsia="宋体"/>
                <w:b/>
                <w:color w:val="FFFFFF"/>
                <w:sz w:val="19"/>
              </w:rPr>
              <w:t>模块</w:t>
            </w:r>
          </w:p>
        </w:tc>
        <w:tc>
          <w:tcPr>
            <w:tcW w:type="dxa" w:w="1792"/>
            <w:shd w:val="clear" w:fill="4472C4"/>
          </w:tcPr>
          <w:p>
            <w:pPr>
              <w:spacing w:after="20" w:line="276" w:lineRule="auto"/>
            </w:pPr>
            <w:r>
              <w:rPr>
                <w:b/>
                <w:color w:val="FFFFFF"/>
                <w:sz w:val="19"/>
              </w:rPr>
            </w:r>
            <w:r>
              <w:rPr>
                <w:rFonts w:ascii="宋体" w:hAnsi="宋体" w:eastAsia="宋体"/>
                <w:b/>
                <w:color w:val="FFFFFF"/>
                <w:sz w:val="19"/>
              </w:rPr>
              <w:t>P0 范围</w:t>
            </w:r>
          </w:p>
        </w:tc>
        <w:tc>
          <w:tcPr>
            <w:tcW w:type="dxa" w:w="1792"/>
            <w:shd w:val="clear" w:fill="4472C4"/>
          </w:tcPr>
          <w:p>
            <w:pPr>
              <w:spacing w:after="20" w:line="276" w:lineRule="auto"/>
            </w:pPr>
            <w:r>
              <w:rPr>
                <w:b/>
                <w:color w:val="FFFFFF"/>
                <w:sz w:val="19"/>
              </w:rPr>
            </w:r>
            <w:r>
              <w:rPr>
                <w:rFonts w:ascii="宋体" w:hAnsi="宋体" w:eastAsia="宋体"/>
                <w:b/>
                <w:color w:val="FFFFFF"/>
                <w:sz w:val="19"/>
              </w:rPr>
              <w:t>P1 范围</w:t>
            </w:r>
          </w:p>
        </w:tc>
        <w:tc>
          <w:tcPr>
            <w:tcW w:type="dxa" w:w="1792"/>
            <w:shd w:val="clear" w:fill="4472C4"/>
          </w:tcPr>
          <w:p>
            <w:pPr>
              <w:spacing w:after="20" w:line="276" w:lineRule="auto"/>
            </w:pPr>
            <w:r>
              <w:rPr>
                <w:b/>
                <w:color w:val="FFFFFF"/>
                <w:sz w:val="19"/>
              </w:rPr>
            </w:r>
            <w:r>
              <w:rPr>
                <w:rFonts w:ascii="宋体" w:hAnsi="宋体" w:eastAsia="宋体"/>
                <w:b/>
                <w:color w:val="FFFFFF"/>
                <w:sz w:val="19"/>
              </w:rPr>
              <w:t>二期（2026-10-02）</w:t>
            </w:r>
          </w:p>
        </w:tc>
        <w:tc>
          <w:tcPr>
            <w:tcW w:type="dxa" w:w="1792"/>
            <w:shd w:val="clear" w:fill="4472C4"/>
          </w:tcPr>
          <w:p>
            <w:pPr>
              <w:spacing w:after="20" w:line="276" w:lineRule="auto"/>
            </w:pPr>
            <w:r>
              <w:rPr>
                <w:b/>
                <w:color w:val="FFFFFF"/>
                <w:sz w:val="19"/>
              </w:rPr>
            </w:r>
            <w:r>
              <w:rPr>
                <w:rFonts w:ascii="宋体" w:hAnsi="宋体" w:eastAsia="宋体"/>
                <w:b/>
                <w:color w:val="FFFFFF"/>
                <w:sz w:val="19"/>
              </w:rPr>
              <w:t>不做</w:t>
            </w:r>
          </w:p>
        </w:tc>
      </w:tr>
      <w:tr>
        <w:tc>
          <w:tcPr>
            <w:tcW w:type="dxa" w:w="1792"/>
          </w:tcPr>
          <w:p>
            <w:pPr>
              <w:spacing w:after="20" w:line="276" w:lineRule="auto"/>
            </w:pPr>
            <w:r>
              <w:rPr>
                <w:sz w:val="19"/>
              </w:rPr>
            </w:r>
            <w:r>
              <w:rPr>
                <w:rFonts w:ascii="宋体" w:hAnsi="宋体" w:eastAsia="宋体"/>
                <w:b w:val="0"/>
                <w:sz w:val="19"/>
              </w:rPr>
              <w:t>工作台</w:t>
            </w:r>
          </w:p>
        </w:tc>
        <w:tc>
          <w:tcPr>
            <w:tcW w:type="dxa" w:w="1792"/>
          </w:tcPr>
          <w:p>
            <w:pPr>
              <w:spacing w:after="20" w:line="276" w:lineRule="auto"/>
            </w:pPr>
            <w:r>
              <w:rPr>
                <w:sz w:val="19"/>
              </w:rPr>
            </w:r>
            <w:r>
              <w:rPr>
                <w:rFonts w:ascii="宋体" w:hAnsi="宋体" w:eastAsia="宋体"/>
                <w:b w:val="0"/>
                <w:sz w:val="19"/>
              </w:rPr>
              <w:t>✅ 全部</w:t>
            </w:r>
          </w:p>
        </w:tc>
        <w:tc>
          <w:tcPr>
            <w:tcW w:type="dxa" w:w="1792"/>
          </w:tcPr>
          <w:p>
            <w:pPr>
              <w:spacing w:after="20" w:line="276" w:lineRule="auto"/>
            </w:pPr>
            <w:r>
              <w:rPr>
                <w:sz w:val="19"/>
              </w:rPr>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「待审核内容」卡标二期（</w:t>
            </w:r>
            <w:r>
              <w:rPr>
                <w:rFonts w:ascii="Menlo" w:hAnsi="Menlo" w:eastAsia="Menlo"/>
                <w:b w:val="0"/>
                <w:color w:val="A03030"/>
                <w:sz w:val="19"/>
              </w:rPr>
              <w:t>dashboard</w:t>
            </w:r>
            <w:r>
              <w:rPr>
                <w:rFonts w:ascii="宋体" w:hAnsi="宋体" w:eastAsia="宋体"/>
                <w:b w:val="0"/>
                <w:sz w:val="19"/>
              </w:rPr>
              <w:t xml:space="preserve"> 内联 </w:t>
            </w:r>
            <w:r>
              <w:rPr>
                <w:rFonts w:ascii="Menlo" w:hAnsi="Menlo" w:eastAsia="Menlo"/>
                <w:b w:val="0"/>
                <w:color w:val="A03030"/>
                <w:sz w:val="19"/>
              </w:rPr>
              <w:t>data-phase2-only</w:t>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w:t>
            </w:r>
          </w:p>
        </w:tc>
      </w:tr>
      <w:tr>
        <w:tc>
          <w:tcPr>
            <w:tcW w:type="dxa" w:w="1792"/>
          </w:tcPr>
          <w:p>
            <w:pPr>
              <w:spacing w:after="20" w:line="276" w:lineRule="auto"/>
            </w:pPr>
            <w:r>
              <w:rPr>
                <w:sz w:val="19"/>
              </w:rPr>
            </w:r>
            <w:r>
              <w:rPr>
                <w:rFonts w:ascii="宋体" w:hAnsi="宋体" w:eastAsia="宋体"/>
                <w:b w:val="0"/>
                <w:sz w:val="19"/>
              </w:rPr>
              <w:t>SCRM</w:t>
            </w:r>
          </w:p>
        </w:tc>
        <w:tc>
          <w:tcPr>
            <w:tcW w:type="dxa" w:w="1792"/>
          </w:tcPr>
          <w:p>
            <w:pPr>
              <w:spacing w:after="20" w:line="276" w:lineRule="auto"/>
            </w:pPr>
            <w:r>
              <w:rPr>
                <w:sz w:val="19"/>
              </w:rPr>
            </w:r>
            <w:r>
              <w:rPr>
                <w:rFonts w:ascii="宋体" w:hAnsi="宋体" w:eastAsia="宋体"/>
                <w:b w:val="0"/>
                <w:sz w:val="19"/>
              </w:rPr>
              <w:t>线索池、跟进、企微群跟进、规则配置、重复线索、欢迎语、获客链接、渠道/群活码、客户群发、直播促到 SOP、快捷任务、素材、话术、渠道管理、视频号承接</w:t>
            </w:r>
          </w:p>
        </w:tc>
        <w:tc>
          <w:tcPr>
            <w:tcW w:type="dxa" w:w="1792"/>
          </w:tcPr>
          <w:p>
            <w:pPr>
              <w:spacing w:after="20" w:line="276" w:lineRule="auto"/>
            </w:pPr>
            <w:r>
              <w:rPr>
                <w:sz w:val="19"/>
              </w:rPr>
            </w:r>
            <w:r>
              <w:rPr>
                <w:rFonts w:ascii="宋体" w:hAnsi="宋体" w:eastAsia="宋体"/>
                <w:b w:val="0"/>
                <w:sz w:val="19"/>
              </w:rPr>
              <w:t>审批管理、客户继承、流失提醒、拉群模板、群群发、朋友圈、个人/群 SOP、待办日历、自定义表单、侧边栏管理</w:t>
            </w:r>
          </w:p>
        </w:tc>
        <w:tc>
          <w:tcPr>
            <w:tcW w:type="dxa" w:w="1792"/>
          </w:tcPr>
          <w:p>
            <w:pPr>
              <w:spacing w:after="20" w:line="276" w:lineRule="auto"/>
            </w:pPr>
            <w:r>
              <w:rPr>
                <w:sz w:val="19"/>
              </w:rPr>
            </w:r>
            <w:r>
              <w:rPr>
                <w:rFonts w:ascii="宋体" w:hAnsi="宋体" w:eastAsia="宋体"/>
                <w:b w:val="0"/>
                <w:sz w:val="19"/>
              </w:rPr>
              <w:t>用户运营分组 4 项：用户事件营销、智能营销、用户分群、定向运营计划</w:t>
            </w:r>
          </w:p>
        </w:tc>
        <w:tc>
          <w:tcPr>
            <w:tcW w:type="dxa" w:w="1792"/>
          </w:tcPr>
          <w:p>
            <w:pPr>
              <w:spacing w:after="20" w:line="276" w:lineRule="auto"/>
            </w:pPr>
            <w:r>
              <w:rPr>
                <w:sz w:val="19"/>
              </w:rPr>
            </w:r>
            <w:r>
              <w:rPr>
                <w:rFonts w:ascii="宋体" w:hAnsi="宋体" w:eastAsia="宋体"/>
                <w:b w:val="0"/>
                <w:sz w:val="19"/>
              </w:rPr>
              <w:t>抖店完整链路、广告投放</w:t>
            </w:r>
          </w:p>
        </w:tc>
      </w:tr>
      <w:tr>
        <w:tc>
          <w:tcPr>
            <w:tcW w:type="dxa" w:w="1792"/>
          </w:tcPr>
          <w:p>
            <w:pPr>
              <w:spacing w:after="20" w:line="276" w:lineRule="auto"/>
            </w:pPr>
            <w:r>
              <w:rPr>
                <w:sz w:val="19"/>
              </w:rPr>
            </w:r>
            <w:r>
              <w:rPr>
                <w:rFonts w:ascii="宋体" w:hAnsi="宋体" w:eastAsia="宋体"/>
                <w:b w:val="0"/>
                <w:sz w:val="19"/>
              </w:rPr>
              <w:t>直播</w:t>
            </w:r>
          </w:p>
        </w:tc>
        <w:tc>
          <w:tcPr>
            <w:tcW w:type="dxa" w:w="1792"/>
          </w:tcPr>
          <w:p>
            <w:pPr>
              <w:spacing w:after="20" w:line="276" w:lineRule="auto"/>
            </w:pPr>
            <w:r>
              <w:rPr>
                <w:sz w:val="19"/>
              </w:rPr>
            </w:r>
            <w:r>
              <w:rPr>
                <w:rFonts w:ascii="宋体" w:hAnsi="宋体" w:eastAsia="宋体"/>
                <w:b w:val="0"/>
                <w:sz w:val="19"/>
              </w:rPr>
              <w:t>直播列表、预约管理、回放、中控台、大屏、预告页、分享、平台审核状态流</w:t>
            </w:r>
          </w:p>
        </w:tc>
        <w:tc>
          <w:tcPr>
            <w:tcW w:type="dxa" w:w="1792"/>
          </w:tcPr>
          <w:p>
            <w:pPr>
              <w:spacing w:after="20" w:line="276" w:lineRule="auto"/>
            </w:pPr>
            <w:r>
              <w:rPr>
                <w:sz w:val="19"/>
              </w:rPr>
            </w:r>
            <w:r>
              <w:rPr>
                <w:rFonts w:ascii="宋体" w:hAnsi="宋体" w:eastAsia="宋体"/>
                <w:b w:val="0"/>
                <w:sz w:val="19"/>
              </w:rPr>
              <w:t>场次数据页</w:t>
            </w:r>
          </w:p>
        </w:tc>
        <w:tc>
          <w:tcPr>
            <w:tcW w:type="dxa" w:w="1792"/>
          </w:tcPr>
          <w:p>
            <w:pPr>
              <w:spacing w:after="20" w:line="276" w:lineRule="auto"/>
            </w:pPr>
            <w:r>
              <w:rPr>
                <w:sz w:val="19"/>
              </w:rPr>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H5 直播主路径</w:t>
            </w:r>
          </w:p>
        </w:tc>
      </w:tr>
      <w:tr>
        <w:tc>
          <w:tcPr>
            <w:tcW w:type="dxa" w:w="1792"/>
          </w:tcPr>
          <w:p>
            <w:pPr>
              <w:spacing w:after="20" w:line="276" w:lineRule="auto"/>
            </w:pPr>
            <w:r>
              <w:rPr>
                <w:sz w:val="19"/>
              </w:rPr>
            </w:r>
            <w:r>
              <w:rPr>
                <w:rFonts w:ascii="宋体" w:hAnsi="宋体" w:eastAsia="宋体"/>
                <w:b w:val="0"/>
                <w:sz w:val="19"/>
              </w:rPr>
              <w:t>内容</w:t>
            </w:r>
          </w:p>
        </w:tc>
        <w:tc>
          <w:tcPr>
            <w:tcW w:type="dxa" w:w="1792"/>
          </w:tcPr>
          <w:p>
            <w:pPr>
              <w:spacing w:after="20" w:line="276" w:lineRule="auto"/>
            </w:pPr>
            <w:r>
              <w:rPr>
                <w:sz w:val="19"/>
              </w:rPr>
            </w:r>
            <w:r>
              <w:rPr>
                <w:rFonts w:ascii="宋体" w:hAnsi="宋体" w:eastAsia="宋体"/>
                <w:b w:val="0"/>
                <w:sz w:val="19"/>
              </w:rPr>
              <w:t>系列课/视频/图文/商品分组（含平台/自建双轨）</w:t>
            </w:r>
          </w:p>
        </w:tc>
        <w:tc>
          <w:tcPr>
            <w:tcW w:type="dxa" w:w="1792"/>
          </w:tcPr>
          <w:p>
            <w:pPr>
              <w:spacing w:after="20" w:line="276" w:lineRule="auto"/>
            </w:pPr>
            <w:r>
              <w:rPr>
                <w:sz w:val="19"/>
              </w:rPr>
            </w:r>
            <w:r>
              <w:rPr>
                <w:rFonts w:ascii="宋体" w:hAnsi="宋体" w:eastAsia="宋体"/>
                <w:b w:val="0"/>
                <w:sz w:val="19"/>
              </w:rPr>
              <w:t>测评全家桶、定制化计划</w:t>
            </w:r>
          </w:p>
        </w:tc>
        <w:tc>
          <w:tcPr>
            <w:tcW w:type="dxa" w:w="1792"/>
          </w:tcPr>
          <w:p>
            <w:pPr>
              <w:spacing w:after="20" w:line="276" w:lineRule="auto"/>
            </w:pPr>
            <w:r>
              <w:rPr>
                <w:sz w:val="19"/>
              </w:rPr>
            </w:r>
            <w:r>
              <w:rPr>
                <w:rFonts w:ascii="宋体" w:hAnsi="宋体" w:eastAsia="宋体"/>
                <w:b w:val="0"/>
                <w:sz w:val="19"/>
              </w:rPr>
              <w:t>测评中心 5 项（测评/测评包/题库/测评报告/报告模板）+ 学习服务 3 项（智能体/任务/定制化计划）</w:t>
            </w:r>
          </w:p>
        </w:tc>
        <w:tc>
          <w:tcPr>
            <w:tcW w:type="dxa" w:w="1792"/>
          </w:tcPr>
          <w:p>
            <w:pPr>
              <w:spacing w:after="20" w:line="276" w:lineRule="auto"/>
            </w:pPr>
            <w:r>
              <w:rPr>
                <w:sz w:val="19"/>
              </w:rPr>
            </w:r>
            <w:r>
              <w:rPr>
                <w:rFonts w:ascii="宋体" w:hAnsi="宋体" w:eastAsia="宋体"/>
                <w:b w:val="0"/>
                <w:sz w:val="19"/>
              </w:rPr>
              <w:t>题库中心（完整版）</w:t>
            </w:r>
          </w:p>
        </w:tc>
      </w:tr>
      <w:tr>
        <w:tc>
          <w:tcPr>
            <w:tcW w:type="dxa" w:w="1792"/>
          </w:tcPr>
          <w:p>
            <w:pPr>
              <w:spacing w:after="20" w:line="276" w:lineRule="auto"/>
            </w:pPr>
            <w:r>
              <w:rPr>
                <w:sz w:val="19"/>
              </w:rPr>
            </w:r>
            <w:r>
              <w:rPr>
                <w:rFonts w:ascii="宋体" w:hAnsi="宋体" w:eastAsia="宋体"/>
                <w:b w:val="0"/>
                <w:sz w:val="19"/>
              </w:rPr>
              <w:t>小程序</w:t>
            </w:r>
          </w:p>
        </w:tc>
        <w:tc>
          <w:tcPr>
            <w:tcW w:type="dxa" w:w="1792"/>
          </w:tcPr>
          <w:p>
            <w:pPr>
              <w:spacing w:after="20" w:line="276" w:lineRule="auto"/>
            </w:pPr>
            <w:r>
              <w:rPr>
                <w:sz w:val="19"/>
              </w:rPr>
            </w:r>
            <w:r>
              <w:rPr>
                <w:rFonts w:ascii="宋体" w:hAnsi="宋体" w:eastAsia="宋体"/>
                <w:b w:val="0"/>
                <w:sz w:val="19"/>
              </w:rPr>
              <w:t>店铺首页、店铺设置、领课兑换、直播展示、小程序数据</w:t>
            </w:r>
          </w:p>
        </w:tc>
        <w:tc>
          <w:tcPr>
            <w:tcW w:type="dxa" w:w="1792"/>
          </w:tcPr>
          <w:p>
            <w:pPr>
              <w:spacing w:after="20" w:line="276" w:lineRule="auto"/>
            </w:pPr>
            <w:r>
              <w:rPr>
                <w:sz w:val="19"/>
              </w:rPr>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小鹅通式店铺装修全家桶</w:t>
            </w:r>
          </w:p>
        </w:tc>
      </w:tr>
      <w:tr>
        <w:tc>
          <w:tcPr>
            <w:tcW w:type="dxa" w:w="1792"/>
          </w:tcPr>
          <w:p>
            <w:pPr>
              <w:spacing w:after="20" w:line="276" w:lineRule="auto"/>
            </w:pPr>
            <w:r>
              <w:rPr>
                <w:sz w:val="19"/>
              </w:rPr>
            </w:r>
            <w:r>
              <w:rPr>
                <w:rFonts w:ascii="宋体" w:hAnsi="宋体" w:eastAsia="宋体"/>
                <w:b w:val="0"/>
                <w:sz w:val="19"/>
              </w:rPr>
              <w:t>交易</w:t>
            </w:r>
          </w:p>
        </w:tc>
        <w:tc>
          <w:tcPr>
            <w:tcW w:type="dxa" w:w="1792"/>
          </w:tcPr>
          <w:p>
            <w:pPr>
              <w:spacing w:after="20" w:line="276" w:lineRule="auto"/>
            </w:pPr>
            <w:r>
              <w:rPr>
                <w:sz w:val="19"/>
              </w:rPr>
            </w:r>
            <w:r>
              <w:rPr>
                <w:rFonts w:ascii="宋体" w:hAnsi="宋体" w:eastAsia="宋体"/>
                <w:b w:val="0"/>
                <w:sz w:val="19"/>
              </w:rPr>
              <w:t>订单、权益、退款、商品、售后、资产、账单、提现、对账、结算单、进件/签约</w:t>
            </w:r>
          </w:p>
        </w:tc>
        <w:tc>
          <w:tcPr>
            <w:tcW w:type="dxa" w:w="1792"/>
          </w:tcPr>
          <w:p>
            <w:pPr>
              <w:spacing w:after="20" w:line="276" w:lineRule="auto"/>
            </w:pPr>
            <w:r>
              <w:rPr>
                <w:sz w:val="19"/>
              </w:rPr>
            </w:r>
            <w:r>
              <w:rPr>
                <w:rFonts w:ascii="宋体" w:hAnsi="宋体" w:eastAsia="宋体"/>
                <w:b w:val="0"/>
                <w:sz w:val="19"/>
              </w:rPr>
              <w:t>开票设置、交易选项（迁移只读态）</w:t>
            </w:r>
          </w:p>
        </w:tc>
        <w:tc>
          <w:tcPr>
            <w:tcW w:type="dxa" w:w="1792"/>
          </w:tcPr>
          <w:p>
            <w:pPr>
              <w:spacing w:after="20" w:line="276" w:lineRule="auto"/>
            </w:pPr>
            <w:r>
              <w:rPr>
                <w:sz w:val="19"/>
              </w:rPr>
            </w:r>
            <w:r>
              <w:rPr>
                <w:rFonts w:ascii="宋体" w:hAnsi="宋体" w:eastAsia="宋体"/>
                <w:b w:val="0"/>
                <w:sz w:val="19"/>
              </w:rPr>
              <w:t>资产管理 · 资产总览（</w:t>
            </w:r>
            <w:r>
              <w:rPr>
                <w:rFonts w:ascii="Menlo" w:hAnsi="Menlo" w:eastAsia="Menlo"/>
                <w:b w:val="0"/>
                <w:color w:val="A03030"/>
                <w:sz w:val="19"/>
              </w:rPr>
              <w:t>assets</w:t>
            </w:r>
            <w:r>
              <w:rPr>
                <w:rFonts w:ascii="宋体" w:hAnsi="宋体" w:eastAsia="宋体"/>
                <w:b w:val="0"/>
                <w:sz w:val="19"/>
              </w:rPr>
              <w:t>；对账/结算单/提现已改回一期）</w:t>
            </w:r>
          </w:p>
        </w:tc>
        <w:tc>
          <w:tcPr>
            <w:tcW w:type="dxa" w:w="1792"/>
          </w:tcPr>
          <w:p>
            <w:pPr>
              <w:spacing w:after="20" w:line="276" w:lineRule="auto"/>
            </w:pPr>
            <w:r>
              <w:rPr>
                <w:sz w:val="19"/>
              </w:rPr>
            </w:r>
            <w:r>
              <w:rPr>
                <w:rFonts w:ascii="宋体" w:hAnsi="宋体" w:eastAsia="宋体"/>
                <w:b w:val="0"/>
                <w:sz w:val="19"/>
              </w:rPr>
              <w:t>完整分账对账（财务系统级）、实物电商</w:t>
            </w:r>
          </w:p>
        </w:tc>
      </w:tr>
      <w:tr>
        <w:tc>
          <w:tcPr>
            <w:tcW w:type="dxa" w:w="1792"/>
          </w:tcPr>
          <w:p>
            <w:pPr>
              <w:spacing w:after="20" w:line="276" w:lineRule="auto"/>
            </w:pPr>
            <w:r>
              <w:rPr>
                <w:sz w:val="19"/>
              </w:rPr>
            </w:r>
            <w:r>
              <w:rPr>
                <w:rFonts w:ascii="宋体" w:hAnsi="宋体" w:eastAsia="宋体"/>
                <w:b w:val="0"/>
                <w:sz w:val="19"/>
              </w:rPr>
              <w:t>用户</w:t>
            </w:r>
          </w:p>
        </w:tc>
        <w:tc>
          <w:tcPr>
            <w:tcW w:type="dxa" w:w="1792"/>
          </w:tcPr>
          <w:p>
            <w:pPr>
              <w:spacing w:after="20" w:line="276" w:lineRule="auto"/>
            </w:pPr>
            <w:r>
              <w:rPr>
                <w:sz w:val="19"/>
              </w:rPr>
            </w:r>
            <w:r>
              <w:rPr>
                <w:rFonts w:ascii="宋体" w:hAnsi="宋体" w:eastAsia="宋体"/>
                <w:b w:val="0"/>
                <w:sz w:val="19"/>
              </w:rPr>
              <w:t>用户列表、详情、手动标签</w:t>
            </w:r>
          </w:p>
        </w:tc>
        <w:tc>
          <w:tcPr>
            <w:tcW w:type="dxa" w:w="1792"/>
          </w:tcPr>
          <w:p>
            <w:pPr>
              <w:spacing w:after="20" w:line="276" w:lineRule="auto"/>
            </w:pPr>
            <w:r>
              <w:rPr>
                <w:sz w:val="19"/>
              </w:rPr>
            </w:r>
            <w:r>
              <w:rPr>
                <w:rFonts w:ascii="宋体" w:hAnsi="宋体" w:eastAsia="宋体"/>
                <w:b w:val="0"/>
                <w:sz w:val="19"/>
              </w:rPr>
              <w:t>用户分群、定向运营计划</w:t>
            </w:r>
          </w:p>
        </w:tc>
        <w:tc>
          <w:tcPr>
            <w:tcW w:type="dxa" w:w="1792"/>
          </w:tcPr>
          <w:p>
            <w:pPr>
              <w:spacing w:after="20" w:line="276" w:lineRule="auto"/>
            </w:pPr>
            <w:r>
              <w:rPr>
                <w:sz w:val="19"/>
              </w:rPr>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CDP</w:t>
            </w:r>
          </w:p>
        </w:tc>
      </w:tr>
      <w:tr>
        <w:tc>
          <w:tcPr>
            <w:tcW w:type="dxa" w:w="1792"/>
          </w:tcPr>
          <w:p>
            <w:pPr>
              <w:spacing w:after="20" w:line="276" w:lineRule="auto"/>
            </w:pPr>
            <w:r>
              <w:rPr>
                <w:sz w:val="19"/>
              </w:rPr>
            </w:r>
            <w:r>
              <w:rPr>
                <w:rFonts w:ascii="宋体" w:hAnsi="宋体" w:eastAsia="宋体"/>
                <w:b w:val="0"/>
                <w:sz w:val="19"/>
              </w:rPr>
              <w:t>数据看板</w:t>
            </w:r>
          </w:p>
        </w:tc>
        <w:tc>
          <w:tcPr>
            <w:tcW w:type="dxa" w:w="1792"/>
          </w:tcPr>
          <w:p>
            <w:pPr>
              <w:spacing w:after="20" w:line="276" w:lineRule="auto"/>
            </w:pPr>
            <w:r>
              <w:rPr>
                <w:sz w:val="19"/>
              </w:rPr>
            </w:r>
            <w:r>
              <w:rPr>
                <w:rFonts w:ascii="宋体" w:hAnsi="宋体" w:eastAsia="宋体"/>
                <w:b w:val="0"/>
                <w:sz w:val="19"/>
              </w:rPr>
              <w:t>经营总览、期次复盘（总览已并入经营分析，2026-09-18）</w:t>
            </w:r>
          </w:p>
        </w:tc>
        <w:tc>
          <w:tcPr>
            <w:tcW w:type="dxa" w:w="1792"/>
          </w:tcPr>
          <w:p>
            <w:pPr>
              <w:spacing w:after="20" w:line="276" w:lineRule="auto"/>
            </w:pPr>
            <w:r>
              <w:rPr>
                <w:sz w:val="19"/>
              </w:rPr>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获客与转化 / 内容经营 / 商品与交易 / 客户经营（4 个视角，2026-10-02 新增）</w:t>
            </w:r>
          </w:p>
        </w:tc>
        <w:tc>
          <w:tcPr>
            <w:tcW w:type="dxa" w:w="1792"/>
          </w:tcPr>
          <w:p>
            <w:pPr>
              <w:spacing w:after="20" w:line="276" w:lineRule="auto"/>
            </w:pPr>
            <w:r>
              <w:rPr>
                <w:sz w:val="19"/>
              </w:rPr>
            </w:r>
            <w:r>
              <w:rPr>
                <w:rFonts w:ascii="宋体" w:hAnsi="宋体" w:eastAsia="宋体"/>
                <w:b w:val="0"/>
                <w:sz w:val="19"/>
              </w:rPr>
              <w:t>归因建模、CAC/ROI</w:t>
            </w:r>
          </w:p>
        </w:tc>
      </w:tr>
      <w:tr>
        <w:tc>
          <w:tcPr>
            <w:tcW w:type="dxa" w:w="1792"/>
          </w:tcPr>
          <w:p>
            <w:pPr>
              <w:spacing w:after="20" w:line="276" w:lineRule="auto"/>
            </w:pPr>
            <w:r>
              <w:rPr>
                <w:sz w:val="19"/>
              </w:rPr>
            </w:r>
            <w:r>
              <w:rPr>
                <w:rFonts w:ascii="宋体" w:hAnsi="宋体" w:eastAsia="宋体"/>
                <w:b w:val="0"/>
                <w:sz w:val="19"/>
              </w:rPr>
              <w:t>系统管理</w:t>
            </w:r>
          </w:p>
        </w:tc>
        <w:tc>
          <w:tcPr>
            <w:tcW w:type="dxa" w:w="1792"/>
          </w:tcPr>
          <w:p>
            <w:pPr>
              <w:spacing w:after="20" w:line="276" w:lineRule="auto"/>
            </w:pPr>
            <w:r>
              <w:rPr>
                <w:sz w:val="19"/>
              </w:rPr>
            </w:r>
            <w:r>
              <w:rPr>
                <w:rFonts w:ascii="宋体" w:hAnsi="宋体" w:eastAsia="宋体"/>
                <w:b w:val="0"/>
                <w:sz w:val="19"/>
              </w:rPr>
              <w:t>系统用户、部门、角色、权限</w:t>
            </w:r>
          </w:p>
        </w:tc>
        <w:tc>
          <w:tcPr>
            <w:tcW w:type="dxa" w:w="1792"/>
          </w:tcPr>
          <w:p>
            <w:pPr>
              <w:spacing w:after="20" w:line="276" w:lineRule="auto"/>
            </w:pPr>
            <w:r>
              <w:rPr>
                <w:sz w:val="19"/>
              </w:rPr>
            </w:r>
            <w:r>
              <w:rPr>
                <w:rFonts w:ascii="宋体" w:hAnsi="宋体" w:eastAsia="宋体"/>
                <w:b w:val="0"/>
                <w:sz w:val="19"/>
              </w:rPr>
              <w:t>消息推送</w:t>
            </w:r>
          </w:p>
        </w:tc>
        <w:tc>
          <w:tcPr>
            <w:tcW w:type="dxa" w:w="1792"/>
          </w:tcPr>
          <w:p>
            <w:pPr>
              <w:spacing w:after="20" w:line="276" w:lineRule="auto"/>
            </w:pPr>
            <w:r>
              <w:rPr>
                <w:sz w:val="19"/>
              </w:rPr>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w:t>
            </w:r>
          </w:p>
        </w:tc>
      </w:tr>
    </w:tbl>
    <w:p/>
    <w:p>
      <w:pPr>
        <w:pStyle w:val="Heading4"/>
      </w:pPr>
      <w:r>
        <w:rPr>
          <w:rFonts w:ascii="微软雅黑" w:hAnsi="微软雅黑" w:eastAsia="微软雅黑"/>
          <w:b/>
        </w:rPr>
        <w:t>8.1.2 运营端</w:t>
      </w:r>
    </w:p>
    <w:p>
      <w:pPr>
        <w:spacing w:after="40"/>
        <w:ind w:left="340"/>
      </w:pPr>
      <w:r>
        <w:rPr>
          <w:rFonts w:ascii="宋体" w:hAnsi="宋体" w:eastAsia="宋体"/>
          <w:b w:val="0"/>
          <w:i/>
          <w:color w:val="444444"/>
          <w:sz w:val="20"/>
        </w:rPr>
        <w:t xml:space="preserve">总册 §4.3 记 7 个一级模块（2026-09-27 更正）；2026-10-02 第七轮将「租户管理」并入「系统管理」，原型实际顶级模块为 </w:t>
      </w:r>
      <w:r>
        <w:rPr>
          <w:rFonts w:ascii="宋体" w:hAnsi="宋体" w:eastAsia="宋体"/>
          <w:b/>
          <w:i/>
          <w:color w:val="444444"/>
          <w:sz w:val="20"/>
        </w:rPr>
        <w:t>6 个</w:t>
      </w:r>
      <w:r>
        <w:rPr>
          <w:rFonts w:ascii="宋体" w:hAnsi="宋体" w:eastAsia="宋体"/>
          <w:b w:val="0"/>
          <w:i/>
          <w:color w:val="444444"/>
          <w:sz w:val="20"/>
        </w:rPr>
        <w:t>：工作台 / 内容与审核 / 交易 / 财务 / 数据 / 系统管理（下表按融合后口径列示）。</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shd w:val="clear" w:fill="4472C4"/>
          </w:tcPr>
          <w:p>
            <w:pPr>
              <w:spacing w:after="20" w:line="276" w:lineRule="auto"/>
            </w:pPr>
            <w:r>
              <w:rPr>
                <w:b/>
                <w:color w:val="FFFFFF"/>
                <w:sz w:val="19"/>
              </w:rPr>
            </w:r>
            <w:r>
              <w:rPr>
                <w:rFonts w:ascii="宋体" w:hAnsi="宋体" w:eastAsia="宋体"/>
                <w:b/>
                <w:color w:val="FFFFFF"/>
                <w:sz w:val="19"/>
              </w:rPr>
              <w:t>模块</w:t>
            </w:r>
          </w:p>
        </w:tc>
        <w:tc>
          <w:tcPr>
            <w:tcW w:type="dxa" w:w="1792"/>
            <w:shd w:val="clear" w:fill="4472C4"/>
          </w:tcPr>
          <w:p>
            <w:pPr>
              <w:spacing w:after="20" w:line="276" w:lineRule="auto"/>
            </w:pPr>
            <w:r>
              <w:rPr>
                <w:b/>
                <w:color w:val="FFFFFF"/>
                <w:sz w:val="19"/>
              </w:rPr>
            </w:r>
            <w:r>
              <w:rPr>
                <w:rFonts w:ascii="宋体" w:hAnsi="宋体" w:eastAsia="宋体"/>
                <w:b/>
                <w:color w:val="FFFFFF"/>
                <w:sz w:val="19"/>
              </w:rPr>
              <w:t>P0 范围</w:t>
            </w:r>
          </w:p>
        </w:tc>
        <w:tc>
          <w:tcPr>
            <w:tcW w:type="dxa" w:w="1792"/>
            <w:shd w:val="clear" w:fill="4472C4"/>
          </w:tcPr>
          <w:p>
            <w:pPr>
              <w:spacing w:after="20" w:line="276" w:lineRule="auto"/>
            </w:pPr>
            <w:r>
              <w:rPr>
                <w:b/>
                <w:color w:val="FFFFFF"/>
                <w:sz w:val="19"/>
              </w:rPr>
            </w:r>
            <w:r>
              <w:rPr>
                <w:rFonts w:ascii="宋体" w:hAnsi="宋体" w:eastAsia="宋体"/>
                <w:b/>
                <w:color w:val="FFFFFF"/>
                <w:sz w:val="19"/>
              </w:rPr>
              <w:t>P1 范围</w:t>
            </w:r>
          </w:p>
        </w:tc>
        <w:tc>
          <w:tcPr>
            <w:tcW w:type="dxa" w:w="1792"/>
            <w:shd w:val="clear" w:fill="4472C4"/>
          </w:tcPr>
          <w:p>
            <w:pPr>
              <w:spacing w:after="20" w:line="276" w:lineRule="auto"/>
            </w:pPr>
            <w:r>
              <w:rPr>
                <w:b/>
                <w:color w:val="FFFFFF"/>
                <w:sz w:val="19"/>
              </w:rPr>
            </w:r>
            <w:r>
              <w:rPr>
                <w:rFonts w:ascii="宋体" w:hAnsi="宋体" w:eastAsia="宋体"/>
                <w:b/>
                <w:color w:val="FFFFFF"/>
                <w:sz w:val="19"/>
              </w:rPr>
              <w:t>二期（2026-10-02）</w:t>
            </w:r>
          </w:p>
        </w:tc>
        <w:tc>
          <w:tcPr>
            <w:tcW w:type="dxa" w:w="1792"/>
            <w:shd w:val="clear" w:fill="4472C4"/>
          </w:tcPr>
          <w:p>
            <w:pPr>
              <w:spacing w:after="20" w:line="276" w:lineRule="auto"/>
            </w:pPr>
            <w:r>
              <w:rPr>
                <w:b/>
                <w:color w:val="FFFFFF"/>
                <w:sz w:val="19"/>
              </w:rPr>
            </w:r>
            <w:r>
              <w:rPr>
                <w:rFonts w:ascii="宋体" w:hAnsi="宋体" w:eastAsia="宋体"/>
                <w:b/>
                <w:color w:val="FFFFFF"/>
                <w:sz w:val="19"/>
              </w:rPr>
              <w:t>不做</w:t>
            </w:r>
          </w:p>
        </w:tc>
      </w:tr>
      <w:tr>
        <w:tc>
          <w:tcPr>
            <w:tcW w:type="dxa" w:w="1792"/>
          </w:tcPr>
          <w:p>
            <w:pPr>
              <w:spacing w:after="20" w:line="276" w:lineRule="auto"/>
            </w:pPr>
            <w:r>
              <w:rPr>
                <w:sz w:val="19"/>
              </w:rPr>
            </w:r>
            <w:r>
              <w:rPr>
                <w:rFonts w:ascii="宋体" w:hAnsi="宋体" w:eastAsia="宋体"/>
                <w:b w:val="0"/>
                <w:sz w:val="19"/>
              </w:rPr>
              <w:t>工作台</w:t>
            </w:r>
          </w:p>
        </w:tc>
        <w:tc>
          <w:tcPr>
            <w:tcW w:type="dxa" w:w="1792"/>
          </w:tcPr>
          <w:p>
            <w:pPr>
              <w:spacing w:after="20" w:line="276" w:lineRule="auto"/>
            </w:pPr>
            <w:r>
              <w:rPr>
                <w:sz w:val="19"/>
              </w:rPr>
            </w:r>
            <w:r>
              <w:rPr>
                <w:rFonts w:ascii="宋体" w:hAnsi="宋体" w:eastAsia="宋体"/>
                <w:b w:val="0"/>
                <w:sz w:val="19"/>
              </w:rPr>
              <w:t>✅ 全部</w:t>
            </w:r>
          </w:p>
        </w:tc>
        <w:tc>
          <w:tcPr>
            <w:tcW w:type="dxa" w:w="1792"/>
          </w:tcPr>
          <w:p>
            <w:pPr>
              <w:spacing w:after="20" w:line="276" w:lineRule="auto"/>
            </w:pPr>
            <w:r>
              <w:rPr>
                <w:sz w:val="19"/>
              </w:rPr>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工作台内 7 处二期卡片内联标记（开通申请 / 内容审核 / 直播审核 / 商品审核 / 售后积压 / 进件异常 / 待审内容）</w:t>
            </w:r>
          </w:p>
        </w:tc>
        <w:tc>
          <w:tcPr>
            <w:tcW w:type="dxa" w:w="1792"/>
          </w:tcPr>
          <w:p>
            <w:pPr>
              <w:spacing w:after="20" w:line="276" w:lineRule="auto"/>
            </w:pPr>
            <w:r>
              <w:rPr>
                <w:sz w:val="19"/>
              </w:rPr>
            </w:r>
            <w:r>
              <w:rPr>
                <w:rFonts w:ascii="宋体" w:hAnsi="宋体" w:eastAsia="宋体"/>
                <w:b w:val="0"/>
                <w:sz w:val="19"/>
              </w:rPr>
              <w:t>—</w:t>
            </w:r>
          </w:p>
        </w:tc>
      </w:tr>
      <w:tr>
        <w:tc>
          <w:tcPr>
            <w:tcW w:type="dxa" w:w="1792"/>
          </w:tcPr>
          <w:p>
            <w:pPr>
              <w:spacing w:after="20" w:line="276" w:lineRule="auto"/>
            </w:pPr>
            <w:r>
              <w:rPr>
                <w:sz w:val="19"/>
              </w:rPr>
            </w:r>
            <w:r>
              <w:rPr>
                <w:rFonts w:ascii="宋体" w:hAnsi="宋体" w:eastAsia="宋体"/>
                <w:b w:val="0"/>
                <w:sz w:val="19"/>
              </w:rPr>
              <w:t>内容与审核</w:t>
            </w:r>
          </w:p>
        </w:tc>
        <w:tc>
          <w:tcPr>
            <w:tcW w:type="dxa" w:w="1792"/>
          </w:tcPr>
          <w:p>
            <w:pPr>
              <w:spacing w:after="20" w:line="276" w:lineRule="auto"/>
            </w:pPr>
            <w:r>
              <w:rPr>
                <w:sz w:val="19"/>
              </w:rPr>
            </w:r>
            <w:r>
              <w:rPr>
                <w:rFonts w:ascii="宋体" w:hAnsi="宋体" w:eastAsia="宋体"/>
                <w:b w:val="0"/>
                <w:sz w:val="19"/>
              </w:rPr>
              <w:t>—（整模块二期）</w:t>
            </w:r>
          </w:p>
        </w:tc>
        <w:tc>
          <w:tcPr>
            <w:tcW w:type="dxa" w:w="1792"/>
          </w:tcPr>
          <w:p>
            <w:pPr>
              <w:spacing w:after="20" w:line="276" w:lineRule="auto"/>
            </w:pPr>
            <w:r>
              <w:rPr>
                <w:sz w:val="19"/>
              </w:rPr>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sz w:val="19"/>
              </w:rPr>
              <w:t>整模块 17 项全二期</w:t>
            </w:r>
            <w:r>
              <w:rPr>
                <w:rFonts w:ascii="宋体" w:hAnsi="宋体" w:eastAsia="宋体"/>
                <w:b w:val="0"/>
                <w:sz w:val="19"/>
              </w:rPr>
              <w:t>：内容资产 5 + 测评中心 5 + 学习服务 3 + 审核 4</w:t>
            </w:r>
          </w:p>
        </w:tc>
        <w:tc>
          <w:tcPr>
            <w:tcW w:type="dxa" w:w="1792"/>
          </w:tcPr>
          <w:p>
            <w:pPr>
              <w:spacing w:after="20" w:line="276" w:lineRule="auto"/>
            </w:pPr>
            <w:r>
              <w:rPr>
                <w:sz w:val="19"/>
              </w:rPr>
            </w:r>
            <w:r>
              <w:rPr>
                <w:rFonts w:ascii="宋体" w:hAnsi="宋体" w:eastAsia="宋体"/>
                <w:b w:val="0"/>
                <w:sz w:val="19"/>
              </w:rPr>
              <w:t>平台级完整测评中心</w:t>
            </w:r>
          </w:p>
        </w:tc>
      </w:tr>
      <w:tr>
        <w:tc>
          <w:tcPr>
            <w:tcW w:type="dxa" w:w="1792"/>
          </w:tcPr>
          <w:p>
            <w:pPr>
              <w:spacing w:after="20" w:line="276" w:lineRule="auto"/>
            </w:pPr>
            <w:r>
              <w:rPr>
                <w:sz w:val="19"/>
              </w:rPr>
            </w:r>
            <w:r>
              <w:rPr>
                <w:rFonts w:ascii="宋体" w:hAnsi="宋体" w:eastAsia="宋体"/>
                <w:b w:val="0"/>
                <w:sz w:val="19"/>
              </w:rPr>
              <w:t>交易</w:t>
            </w:r>
          </w:p>
        </w:tc>
        <w:tc>
          <w:tcPr>
            <w:tcW w:type="dxa" w:w="1792"/>
          </w:tcPr>
          <w:p>
            <w:pPr>
              <w:spacing w:after="20" w:line="276" w:lineRule="auto"/>
            </w:pPr>
            <w:r>
              <w:rPr>
                <w:sz w:val="19"/>
              </w:rPr>
            </w:r>
            <w:r>
              <w:rPr>
                <w:rFonts w:ascii="宋体" w:hAnsi="宋体" w:eastAsia="宋体"/>
                <w:b w:val="0"/>
                <w:sz w:val="19"/>
              </w:rPr>
              <w:t>订单列表（已移入「财务 / 订单管理」，一期）</w:t>
            </w:r>
          </w:p>
        </w:tc>
        <w:tc>
          <w:tcPr>
            <w:tcW w:type="dxa" w:w="1792"/>
          </w:tcPr>
          <w:p>
            <w:pPr>
              <w:spacing w:after="20" w:line="276" w:lineRule="auto"/>
            </w:pPr>
            <w:r>
              <w:rPr>
                <w:sz w:val="19"/>
              </w:rPr>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权益开通记录、平台商品、新建商品、退款与权益回收</w:t>
            </w:r>
          </w:p>
        </w:tc>
        <w:tc>
          <w:tcPr>
            <w:tcW w:type="dxa" w:w="1792"/>
          </w:tcPr>
          <w:p>
            <w:pPr>
              <w:spacing w:after="20" w:line="276" w:lineRule="auto"/>
            </w:pPr>
            <w:r>
              <w:rPr>
                <w:sz w:val="19"/>
              </w:rPr>
            </w:r>
            <w:r>
              <w:rPr>
                <w:rFonts w:ascii="宋体" w:hAnsi="宋体" w:eastAsia="宋体"/>
                <w:b w:val="0"/>
                <w:sz w:val="19"/>
              </w:rPr>
              <w:t>—</w:t>
            </w:r>
          </w:p>
        </w:tc>
      </w:tr>
      <w:tr>
        <w:tc>
          <w:tcPr>
            <w:tcW w:type="dxa" w:w="1792"/>
          </w:tcPr>
          <w:p>
            <w:pPr>
              <w:spacing w:after="20" w:line="276" w:lineRule="auto"/>
            </w:pPr>
            <w:r>
              <w:rPr>
                <w:sz w:val="19"/>
              </w:rPr>
            </w:r>
            <w:r>
              <w:rPr>
                <w:rFonts w:ascii="宋体" w:hAnsi="宋体" w:eastAsia="宋体"/>
                <w:b w:val="0"/>
                <w:sz w:val="19"/>
              </w:rPr>
              <w:t>财务</w:t>
            </w:r>
          </w:p>
        </w:tc>
        <w:tc>
          <w:tcPr>
            <w:tcW w:type="dxa" w:w="1792"/>
          </w:tcPr>
          <w:p>
            <w:pPr>
              <w:spacing w:after="20" w:line="276" w:lineRule="auto"/>
            </w:pPr>
            <w:r>
              <w:rPr>
                <w:sz w:val="19"/>
              </w:rPr>
            </w:r>
            <w:r>
              <w:rPr>
                <w:rFonts w:ascii="宋体" w:hAnsi="宋体" w:eastAsia="宋体"/>
                <w:b w:val="0"/>
                <w:sz w:val="19"/>
              </w:rPr>
              <w:t>支付流水、对账管理、结算管理、提现审核（资金组，一期）</w:t>
            </w:r>
          </w:p>
        </w:tc>
        <w:tc>
          <w:tcPr>
            <w:tcW w:type="dxa" w:w="1792"/>
          </w:tcPr>
          <w:p>
            <w:pPr>
              <w:spacing w:after="20" w:line="276" w:lineRule="auto"/>
            </w:pPr>
            <w:r>
              <w:rPr>
                <w:sz w:val="19"/>
              </w:rPr>
            </w:r>
            <w:r>
              <w:rPr>
                <w:rFonts w:ascii="宋体" w:hAnsi="宋体" w:eastAsia="宋体"/>
                <w:b w:val="0"/>
                <w:sz w:val="19"/>
              </w:rPr>
              <w:t>发票、服务费台账、资金风控</w:t>
            </w:r>
          </w:p>
        </w:tc>
        <w:tc>
          <w:tcPr>
            <w:tcW w:type="dxa" w:w="1792"/>
          </w:tcPr>
          <w:p>
            <w:pPr>
              <w:spacing w:after="20" w:line="276" w:lineRule="auto"/>
            </w:pPr>
            <w:r>
              <w:rPr>
                <w:sz w:val="19"/>
              </w:rPr>
            </w:r>
            <w:r>
              <w:rPr>
                <w:rFonts w:ascii="宋体" w:hAnsi="宋体" w:eastAsia="宋体"/>
                <w:b w:val="0"/>
                <w:sz w:val="19"/>
              </w:rPr>
              <w:t>收款与进件组（收款与清分 / 进件审核）+ 服务费台账 + 结算规则配置</w:t>
            </w:r>
          </w:p>
        </w:tc>
        <w:tc>
          <w:tcPr>
            <w:tcW w:type="dxa" w:w="1792"/>
          </w:tcPr>
          <w:p>
            <w:pPr>
              <w:spacing w:after="20" w:line="276" w:lineRule="auto"/>
            </w:pPr>
            <w:r>
              <w:rPr>
                <w:sz w:val="19"/>
              </w:rPr>
            </w:r>
            <w:r>
              <w:rPr>
                <w:rFonts w:ascii="宋体" w:hAnsi="宋体" w:eastAsia="宋体"/>
                <w:b w:val="0"/>
                <w:sz w:val="19"/>
              </w:rPr>
              <w:t>财务总账对接</w:t>
            </w:r>
          </w:p>
        </w:tc>
      </w:tr>
      <w:tr>
        <w:tc>
          <w:tcPr>
            <w:tcW w:type="dxa" w:w="1792"/>
          </w:tcPr>
          <w:p>
            <w:pPr>
              <w:spacing w:after="20" w:line="276" w:lineRule="auto"/>
            </w:pPr>
            <w:r>
              <w:rPr>
                <w:sz w:val="19"/>
              </w:rPr>
            </w:r>
            <w:r>
              <w:rPr>
                <w:rFonts w:ascii="宋体" w:hAnsi="宋体" w:eastAsia="宋体"/>
                <w:b w:val="0"/>
                <w:sz w:val="19"/>
              </w:rPr>
              <w:t>数据</w:t>
            </w:r>
          </w:p>
        </w:tc>
        <w:tc>
          <w:tcPr>
            <w:tcW w:type="dxa" w:w="1792"/>
          </w:tcPr>
          <w:p>
            <w:pPr>
              <w:spacing w:after="20" w:line="276" w:lineRule="auto"/>
            </w:pPr>
            <w:r>
              <w:rPr>
                <w:sz w:val="19"/>
              </w:rPr>
            </w:r>
            <w:r>
              <w:rPr>
                <w:rFonts w:ascii="宋体" w:hAnsi="宋体" w:eastAsia="宋体"/>
                <w:b w:val="0"/>
                <w:sz w:val="19"/>
              </w:rPr>
              <w:t>商家经营（</w:t>
            </w:r>
            <w:r>
              <w:rPr>
                <w:rFonts w:ascii="Menlo" w:hAnsi="Menlo" w:eastAsia="Menlo"/>
                <w:b w:val="0"/>
                <w:color w:val="A03030"/>
                <w:sz w:val="19"/>
              </w:rPr>
              <w:t>data-merchant</w:t>
            </w:r>
            <w:r>
              <w:rPr>
                <w:rFonts w:ascii="宋体" w:hAnsi="宋体" w:eastAsia="宋体"/>
                <w:b w:val="0"/>
                <w:sz w:val="19"/>
              </w:rPr>
              <w:t>，一期）</w:t>
            </w:r>
          </w:p>
        </w:tc>
        <w:tc>
          <w:tcPr>
            <w:tcW w:type="dxa" w:w="1792"/>
          </w:tcPr>
          <w:p>
            <w:pPr>
              <w:spacing w:after="20" w:line="276" w:lineRule="auto"/>
            </w:pPr>
            <w:r>
              <w:rPr>
                <w:sz w:val="19"/>
              </w:rPr>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经营总览、获客与转化、内容经营、商品与交易、客户经营、期次复盘、商家健康度（7 个视角）</w:t>
            </w:r>
          </w:p>
        </w:tc>
        <w:tc>
          <w:tcPr>
            <w:tcW w:type="dxa" w:w="1792"/>
          </w:tcPr>
          <w:p>
            <w:pPr>
              <w:spacing w:after="20" w:line="276" w:lineRule="auto"/>
            </w:pPr>
            <w:r>
              <w:rPr>
                <w:sz w:val="19"/>
              </w:rPr>
            </w:r>
            <w:r>
              <w:rPr>
                <w:rFonts w:ascii="宋体" w:hAnsi="宋体" w:eastAsia="宋体"/>
                <w:b w:val="0"/>
                <w:sz w:val="19"/>
              </w:rPr>
              <w:t>—</w:t>
            </w:r>
          </w:p>
        </w:tc>
      </w:tr>
      <w:tr>
        <w:tc>
          <w:tcPr>
            <w:tcW w:type="dxa" w:w="1792"/>
          </w:tcPr>
          <w:p>
            <w:pPr>
              <w:spacing w:after="20" w:line="276" w:lineRule="auto"/>
            </w:pPr>
            <w:r>
              <w:rPr>
                <w:sz w:val="19"/>
              </w:rPr>
            </w:r>
            <w:r>
              <w:rPr>
                <w:rFonts w:ascii="宋体" w:hAnsi="宋体" w:eastAsia="宋体"/>
                <w:b w:val="0"/>
                <w:sz w:val="19"/>
              </w:rPr>
              <w:t>系统管理</w:t>
            </w:r>
          </w:p>
        </w:tc>
        <w:tc>
          <w:tcPr>
            <w:tcW w:type="dxa" w:w="1792"/>
          </w:tcPr>
          <w:p>
            <w:pPr>
              <w:spacing w:after="20" w:line="276" w:lineRule="auto"/>
            </w:pPr>
            <w:r>
              <w:rPr>
                <w:sz w:val="19"/>
              </w:rPr>
            </w:r>
            <w:r>
              <w:rPr>
                <w:rFonts w:ascii="宋体" w:hAnsi="宋体" w:eastAsia="宋体"/>
                <w:b w:val="0"/>
                <w:sz w:val="19"/>
              </w:rPr>
              <w:t>租户列表、系统用户管理、数据字典、渠道管理、消息配置、应用管理</w:t>
            </w:r>
          </w:p>
        </w:tc>
        <w:tc>
          <w:tcPr>
            <w:tcW w:type="dxa" w:w="1792"/>
          </w:tcPr>
          <w:p>
            <w:pPr>
              <w:spacing w:after="20" w:line="276" w:lineRule="auto"/>
            </w:pPr>
            <w:r>
              <w:rPr>
                <w:sz w:val="19"/>
              </w:rPr>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套餐管理</w:t>
            </w:r>
          </w:p>
        </w:tc>
        <w:tc>
          <w:tcPr>
            <w:tcW w:type="dxa" w:w="1792"/>
          </w:tcPr>
          <w:p>
            <w:pPr>
              <w:spacing w:after="20" w:line="276" w:lineRule="auto"/>
            </w:pPr>
            <w:r>
              <w:rPr>
                <w:sz w:val="19"/>
              </w:rPr>
            </w:r>
            <w:r>
              <w:rPr>
                <w:rFonts w:ascii="宋体" w:hAnsi="宋体" w:eastAsia="宋体"/>
                <w:b w:val="0"/>
                <w:sz w:val="19"/>
              </w:rPr>
              <w:t>—</w:t>
            </w:r>
          </w:p>
        </w:tc>
      </w:tr>
    </w:tbl>
    <w:p/>
    <w:p>
      <w:pPr>
        <w:spacing w:after="40"/>
        <w:ind w:left="340"/>
      </w:pPr>
      <w:r>
        <w:rPr>
          <w:rFonts w:ascii="宋体" w:hAnsi="宋体" w:eastAsia="宋体"/>
          <w:b w:val="0"/>
          <w:i/>
          <w:color w:val="444444"/>
          <w:sz w:val="20"/>
        </w:rPr>
        <w:t>交易与结算（结算规则、对账、结算、提现审核、平台配置 3 页）中「收款与进件」整组已于 2026-09-27 标为二期（总册 §6.1 框注）。</w:t>
      </w:r>
    </w:p>
    <w:p>
      <w:pPr>
        <w:pStyle w:val="Heading4"/>
      </w:pPr>
      <w:r>
        <w:rPr>
          <w:rFonts w:ascii="微软雅黑" w:hAnsi="微软雅黑" w:eastAsia="微软雅黑"/>
          <w:b/>
        </w:rPr>
        <w:t>8.1.3 C 端小程序</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shd w:val="clear" w:fill="4472C4"/>
          </w:tcPr>
          <w:p>
            <w:pPr>
              <w:spacing w:after="20" w:line="276" w:lineRule="auto"/>
            </w:pPr>
            <w:r>
              <w:rPr>
                <w:b/>
                <w:color w:val="FFFFFF"/>
                <w:sz w:val="19"/>
              </w:rPr>
            </w:r>
            <w:r>
              <w:rPr>
                <w:rFonts w:ascii="宋体" w:hAnsi="宋体" w:eastAsia="宋体"/>
                <w:b/>
                <w:color w:val="FFFFFF"/>
                <w:sz w:val="19"/>
              </w:rPr>
              <w:t>模块</w:t>
            </w:r>
          </w:p>
        </w:tc>
        <w:tc>
          <w:tcPr>
            <w:tcW w:type="dxa" w:w="1792"/>
            <w:shd w:val="clear" w:fill="4472C4"/>
          </w:tcPr>
          <w:p>
            <w:pPr>
              <w:spacing w:after="20" w:line="276" w:lineRule="auto"/>
            </w:pPr>
            <w:r>
              <w:rPr>
                <w:b/>
                <w:color w:val="FFFFFF"/>
                <w:sz w:val="19"/>
              </w:rPr>
            </w:r>
            <w:r>
              <w:rPr>
                <w:rFonts w:ascii="宋体" w:hAnsi="宋体" w:eastAsia="宋体"/>
                <w:b/>
                <w:color w:val="FFFFFF"/>
                <w:sz w:val="19"/>
              </w:rPr>
              <w:t>P0 范围</w:t>
            </w:r>
          </w:p>
        </w:tc>
        <w:tc>
          <w:tcPr>
            <w:tcW w:type="dxa" w:w="1792"/>
            <w:shd w:val="clear" w:fill="4472C4"/>
          </w:tcPr>
          <w:p>
            <w:pPr>
              <w:spacing w:after="20" w:line="276" w:lineRule="auto"/>
            </w:pPr>
            <w:r>
              <w:rPr>
                <w:b/>
                <w:color w:val="FFFFFF"/>
                <w:sz w:val="19"/>
              </w:rPr>
            </w:r>
            <w:r>
              <w:rPr>
                <w:rFonts w:ascii="宋体" w:hAnsi="宋体" w:eastAsia="宋体"/>
                <w:b/>
                <w:color w:val="FFFFFF"/>
                <w:sz w:val="19"/>
              </w:rPr>
              <w:t>P1</w:t>
            </w:r>
          </w:p>
        </w:tc>
        <w:tc>
          <w:tcPr>
            <w:tcW w:type="dxa" w:w="1792"/>
            <w:shd w:val="clear" w:fill="4472C4"/>
          </w:tcPr>
          <w:p>
            <w:pPr>
              <w:spacing w:after="20" w:line="276" w:lineRule="auto"/>
            </w:pPr>
            <w:r>
              <w:rPr>
                <w:b/>
                <w:color w:val="FFFFFF"/>
                <w:sz w:val="19"/>
              </w:rPr>
            </w:r>
            <w:r>
              <w:rPr>
                <w:rFonts w:ascii="宋体" w:hAnsi="宋体" w:eastAsia="宋体"/>
                <w:b/>
                <w:color w:val="FFFFFF"/>
                <w:sz w:val="19"/>
              </w:rPr>
              <w:t>二期</w:t>
            </w:r>
          </w:p>
        </w:tc>
        <w:tc>
          <w:tcPr>
            <w:tcW w:type="dxa" w:w="1792"/>
            <w:shd w:val="clear" w:fill="4472C4"/>
          </w:tcPr>
          <w:p>
            <w:pPr>
              <w:spacing w:after="20" w:line="276" w:lineRule="auto"/>
            </w:pPr>
            <w:r>
              <w:rPr>
                <w:b/>
                <w:color w:val="FFFFFF"/>
                <w:sz w:val="19"/>
              </w:rPr>
            </w:r>
            <w:r>
              <w:rPr>
                <w:rFonts w:ascii="宋体" w:hAnsi="宋体" w:eastAsia="宋体"/>
                <w:b/>
                <w:color w:val="FFFFFF"/>
                <w:sz w:val="19"/>
              </w:rPr>
              <w:t>不做</w:t>
            </w:r>
          </w:p>
        </w:tc>
      </w:tr>
      <w:tr>
        <w:tc>
          <w:tcPr>
            <w:tcW w:type="dxa" w:w="1792"/>
          </w:tcPr>
          <w:p>
            <w:pPr>
              <w:spacing w:after="20" w:line="276" w:lineRule="auto"/>
            </w:pPr>
            <w:r>
              <w:rPr>
                <w:sz w:val="19"/>
              </w:rPr>
            </w:r>
            <w:r>
              <w:rPr>
                <w:rFonts w:ascii="宋体" w:hAnsi="宋体" w:eastAsia="宋体"/>
                <w:b w:val="0"/>
                <w:sz w:val="19"/>
              </w:rPr>
              <w:t>C 端全部页面</w:t>
            </w:r>
          </w:p>
        </w:tc>
        <w:tc>
          <w:tcPr>
            <w:tcW w:type="dxa" w:w="1792"/>
          </w:tcPr>
          <w:p>
            <w:pPr>
              <w:spacing w:after="20" w:line="276" w:lineRule="auto"/>
            </w:pPr>
            <w:r>
              <w:rPr>
                <w:sz w:val="19"/>
              </w:rPr>
            </w:r>
            <w:r>
              <w:rPr>
                <w:rFonts w:ascii="宋体" w:hAnsi="宋体" w:eastAsia="宋体"/>
                <w:b w:val="0"/>
                <w:sz w:val="19"/>
              </w:rPr>
              <w:t>✅ 全 P0（C 端无 P1、无二期菜单项；</w:t>
            </w:r>
            <w:r>
              <w:rPr>
                <w:rFonts w:ascii="Menlo" w:hAnsi="Menlo" w:eastAsia="Menlo"/>
                <w:b w:val="0"/>
                <w:color w:val="A03030"/>
                <w:sz w:val="19"/>
              </w:rPr>
              <w:t>phase2-config.js</w:t>
            </w:r>
            <w:r>
              <w:rPr>
                <w:rFonts w:ascii="宋体" w:hAnsi="宋体" w:eastAsia="宋体"/>
                <w:b w:val="0"/>
                <w:sz w:val="19"/>
              </w:rPr>
              <w:t xml:space="preserve"> mp 黑名单为空）</w:t>
            </w:r>
          </w:p>
        </w:tc>
        <w:tc>
          <w:tcPr>
            <w:tcW w:type="dxa" w:w="1792"/>
          </w:tcPr>
          <w:p>
            <w:pPr>
              <w:spacing w:after="20" w:line="276" w:lineRule="auto"/>
            </w:pPr>
            <w:r>
              <w:rPr>
                <w:sz w:val="19"/>
              </w:rPr>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—（C 端二期开关为占位，无二期菜单项）</w:t>
            </w:r>
          </w:p>
        </w:tc>
        <w:tc>
          <w:tcPr>
            <w:tcW w:type="dxa" w:w="1792"/>
          </w:tcPr>
          <w:p>
            <w:pPr>
              <w:spacing w:after="20" w:line="276" w:lineRule="auto"/>
            </w:pPr>
            <w:r>
              <w:rPr>
                <w:sz w:val="19"/>
              </w:rPr>
            </w:r>
            <w:r>
              <w:rPr>
                <w:rFonts w:ascii="宋体" w:hAnsi="宋体" w:eastAsia="宋体"/>
                <w:b w:val="0"/>
                <w:sz w:val="19"/>
              </w:rPr>
              <w:t>实物电商、C 端自助开通租户</w:t>
            </w:r>
          </w:p>
        </w:tc>
      </w:tr>
    </w:tbl>
    <w:p/>
    <w:p>
      <w:pPr>
        <w:spacing w:after="40"/>
        <w:ind w:left="340"/>
      </w:pPr>
      <w:r>
        <w:rPr>
          <w:rFonts w:ascii="宋体" w:hAnsi="宋体" w:eastAsia="宋体"/>
          <w:b w:val="0"/>
          <w:i/>
          <w:color w:val="444444"/>
          <w:sz w:val="20"/>
        </w:rPr>
        <w:t xml:space="preserve">C 端实测 </w:t>
      </w:r>
      <w:r>
        <w:rPr>
          <w:rFonts w:ascii="宋体" w:hAnsi="宋体" w:eastAsia="宋体"/>
          <w:b/>
          <w:i/>
          <w:color w:val="444444"/>
          <w:sz w:val="20"/>
        </w:rPr>
        <w:t>22 页</w:t>
      </w:r>
      <w:r>
        <w:rPr>
          <w:rFonts w:ascii="宋体" w:hAnsi="宋体" w:eastAsia="宋体"/>
          <w:b w:val="0"/>
          <w:i/>
          <w:color w:val="444444"/>
          <w:sz w:val="20"/>
        </w:rPr>
        <w:t xml:space="preserve">（总册 §4.4 记 19 页为旧值，2026-10-02 第十轮新增 </w:t>
      </w:r>
      <w:r>
        <w:rPr>
          <w:rFonts w:ascii="Menlo" w:hAnsi="Menlo" w:eastAsia="Menlo"/>
          <w:b w:val="0"/>
          <w:i/>
          <w:color w:val="444444"/>
          <w:sz w:val="20"/>
        </w:rPr>
        <w:t>cashier.html</w:t>
      </w:r>
      <w:r>
        <w:rPr>
          <w:rFonts w:ascii="宋体" w:hAnsi="宋体" w:eastAsia="宋体"/>
          <w:b w:val="0"/>
          <w:i/>
          <w:color w:val="444444"/>
          <w:sz w:val="20"/>
        </w:rPr>
        <w:t>、</w:t>
      </w:r>
      <w:r>
        <w:rPr>
          <w:rFonts w:ascii="Menlo" w:hAnsi="Menlo" w:eastAsia="Menlo"/>
          <w:b w:val="0"/>
          <w:i/>
          <w:color w:val="444444"/>
          <w:sz w:val="20"/>
        </w:rPr>
        <w:t>my-courses.html</w:t>
      </w:r>
      <w:r>
        <w:rPr>
          <w:rFonts w:ascii="宋体" w:hAnsi="宋体" w:eastAsia="宋体"/>
          <w:b w:val="0"/>
          <w:i/>
          <w:color w:val="444444"/>
          <w:sz w:val="20"/>
        </w:rPr>
        <w:t xml:space="preserve"> 等，以实测为准）。</w:t>
      </w:r>
    </w:p>
    <w:p>
      <w:pPr>
        <w:pStyle w:val="Heading4"/>
      </w:pPr>
      <w:r>
        <w:rPr>
          <w:rFonts w:ascii="微软雅黑" w:hAnsi="微软雅黑" w:eastAsia="微软雅黑"/>
          <w:b/>
        </w:rPr>
        <w:t>8.1.4 本期不做（总册 §1.5 非目标总表）</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不做</w:t>
            </w:r>
          </w:p>
        </w:tc>
        <w:tc>
          <w:tcPr>
            <w:tcW w:type="dxa" w:w="4479"/>
            <w:shd w:val="clear" w:fill="4472C4"/>
          </w:tcPr>
          <w:p>
            <w:pPr>
              <w:spacing w:after="20" w:line="276" w:lineRule="auto"/>
            </w:pPr>
            <w:r>
              <w:rPr>
                <w:b/>
                <w:color w:val="FFFFFF"/>
                <w:sz w:val="19"/>
              </w:rPr>
            </w:r>
            <w:r>
              <w:rPr>
                <w:rFonts w:ascii="宋体" w:hAnsi="宋体" w:eastAsia="宋体"/>
                <w:b/>
                <w:color w:val="FFFFFF"/>
                <w:sz w:val="19"/>
              </w:rPr>
              <w:t>说明</w:t>
            </w:r>
          </w:p>
        </w:tc>
      </w:tr>
      <w:tr>
        <w:tc>
          <w:tcPr>
            <w:tcW w:type="dxa" w:w="4479"/>
          </w:tcPr>
          <w:p>
            <w:pPr>
              <w:spacing w:after="20" w:line="276" w:lineRule="auto"/>
            </w:pPr>
            <w:r>
              <w:rPr>
                <w:sz w:val="19"/>
              </w:rPr>
            </w:r>
            <w:r>
              <w:rPr>
                <w:rFonts w:ascii="宋体" w:hAnsi="宋体" w:eastAsia="宋体"/>
                <w:b w:val="0"/>
                <w:sz w:val="19"/>
              </w:rPr>
              <w:t>抖店完整链路、广告投放</w:t>
            </w:r>
          </w:p>
        </w:tc>
        <w:tc>
          <w:tcPr>
            <w:tcW w:type="dxa" w:w="4479"/>
          </w:tcPr>
          <w:p>
            <w:pPr>
              <w:spacing w:after="20" w:line="276" w:lineRule="auto"/>
            </w:pPr>
            <w:r>
              <w:rPr>
                <w:sz w:val="19"/>
              </w:rPr>
            </w:r>
            <w:r>
              <w:rPr>
                <w:rFonts w:ascii="宋体" w:hAnsi="宋体" w:eastAsia="宋体"/>
                <w:b w:val="0"/>
                <w:sz w:val="19"/>
              </w:rPr>
              <w:t>公域并入 SCRM，仅视频号</w:t>
            </w:r>
          </w:p>
        </w:tc>
      </w:tr>
      <w:tr>
        <w:tc>
          <w:tcPr>
            <w:tcW w:type="dxa" w:w="4479"/>
          </w:tcPr>
          <w:p>
            <w:pPr>
              <w:spacing w:after="20" w:line="276" w:lineRule="auto"/>
            </w:pPr>
            <w:r>
              <w:rPr>
                <w:sz w:val="19"/>
              </w:rPr>
            </w:r>
            <w:r>
              <w:rPr>
                <w:rFonts w:ascii="宋体" w:hAnsi="宋体" w:eastAsia="宋体"/>
                <w:b w:val="0"/>
                <w:sz w:val="19"/>
              </w:rPr>
              <w:t>H5 直播主路径</w:t>
            </w:r>
          </w:p>
        </w:tc>
        <w:tc>
          <w:tcPr>
            <w:tcW w:type="dxa" w:w="4479"/>
          </w:tcPr>
          <w:p>
            <w:pPr>
              <w:spacing w:after="20" w:line="276" w:lineRule="auto"/>
            </w:pPr>
            <w:r>
              <w:rPr>
                <w:sz w:val="19"/>
              </w:rPr>
            </w:r>
            <w:r>
              <w:rPr>
                <w:rFonts w:ascii="宋体" w:hAnsi="宋体" w:eastAsia="宋体"/>
                <w:b w:val="0"/>
                <w:sz w:val="19"/>
              </w:rPr>
              <w:t>直播走独立小程序路径</w:t>
            </w:r>
          </w:p>
        </w:tc>
      </w:tr>
      <w:tr>
        <w:tc>
          <w:tcPr>
            <w:tcW w:type="dxa" w:w="4479"/>
          </w:tcPr>
          <w:p>
            <w:pPr>
              <w:spacing w:after="20" w:line="276" w:lineRule="auto"/>
            </w:pPr>
            <w:r>
              <w:rPr>
                <w:sz w:val="19"/>
              </w:rPr>
            </w:r>
            <w:r>
              <w:rPr>
                <w:rFonts w:ascii="宋体" w:hAnsi="宋体" w:eastAsia="宋体"/>
                <w:b w:val="0"/>
                <w:sz w:val="19"/>
              </w:rPr>
              <w:t>艺博士 / 定制化中心（大版本）/ 测评中心（平台级完整版）</w:t>
            </w:r>
          </w:p>
        </w:tc>
        <w:tc>
          <w:tcPr>
            <w:tcW w:type="dxa" w:w="4479"/>
          </w:tcPr>
          <w:p>
            <w:pPr>
              <w:spacing w:after="20" w:line="276" w:lineRule="auto"/>
            </w:pPr>
            <w:r>
              <w:rPr>
                <w:sz w:val="19"/>
              </w:rPr>
            </w:r>
            <w:r>
              <w:rPr>
                <w:rFonts w:ascii="宋体" w:hAnsi="宋体" w:eastAsia="宋体"/>
                <w:b w:val="0"/>
                <w:sz w:val="19"/>
              </w:rPr>
              <w:t>测评仅商家端 P1 能力</w:t>
            </w:r>
          </w:p>
        </w:tc>
      </w:tr>
      <w:tr>
        <w:tc>
          <w:tcPr>
            <w:tcW w:type="dxa" w:w="4479"/>
          </w:tcPr>
          <w:p>
            <w:pPr>
              <w:spacing w:after="20" w:line="276" w:lineRule="auto"/>
            </w:pPr>
            <w:r>
              <w:rPr>
                <w:sz w:val="19"/>
              </w:rPr>
            </w:r>
            <w:r>
              <w:rPr>
                <w:rFonts w:ascii="宋体" w:hAnsi="宋体" w:eastAsia="宋体"/>
                <w:b w:val="0"/>
                <w:sz w:val="19"/>
              </w:rPr>
              <w:t>读书会、企微服务商改造页</w:t>
            </w:r>
          </w:p>
        </w:tc>
        <w:tc>
          <w:tcPr>
            <w:tcW w:type="dxa" w:w="4479"/>
          </w:tcPr>
          <w:p>
            <w:pPr>
              <w:spacing w:after="20" w:line="276" w:lineRule="auto"/>
            </w:pPr>
            <w:r>
              <w:rPr>
                <w:sz w:val="19"/>
              </w:rPr>
            </w:r>
            <w:r>
              <w:rPr>
                <w:rFonts w:ascii="宋体" w:hAnsi="宋体" w:eastAsia="宋体"/>
                <w:b w:val="0"/>
                <w:sz w:val="19"/>
              </w:rPr>
              <w:t>—</w:t>
            </w:r>
          </w:p>
        </w:tc>
      </w:tr>
      <w:tr>
        <w:tc>
          <w:tcPr>
            <w:tcW w:type="dxa" w:w="4479"/>
          </w:tcPr>
          <w:p>
            <w:pPr>
              <w:spacing w:after="20" w:line="276" w:lineRule="auto"/>
            </w:pPr>
            <w:r>
              <w:rPr>
                <w:sz w:val="19"/>
              </w:rPr>
            </w:r>
            <w:r>
              <w:rPr>
                <w:rFonts w:ascii="宋体" w:hAnsi="宋体" w:eastAsia="宋体"/>
                <w:b w:val="0"/>
                <w:sz w:val="19"/>
              </w:rPr>
              <w:t>完整分账对账（财务系统级）</w:t>
            </w:r>
          </w:p>
        </w:tc>
        <w:tc>
          <w:tcPr>
            <w:tcW w:type="dxa" w:w="4479"/>
          </w:tcPr>
          <w:p>
            <w:pPr>
              <w:spacing w:after="20" w:line="276" w:lineRule="auto"/>
            </w:pPr>
            <w:r>
              <w:rPr>
                <w:sz w:val="19"/>
              </w:rPr>
            </w:r>
            <w:r>
              <w:rPr>
                <w:rFonts w:ascii="宋体" w:hAnsi="宋体" w:eastAsia="宋体"/>
                <w:b w:val="0"/>
                <w:sz w:val="19"/>
              </w:rPr>
              <w:t>结算到「已打款/已完结」示意，不做财务总账对接</w:t>
            </w:r>
          </w:p>
        </w:tc>
      </w:tr>
      <w:tr>
        <w:tc>
          <w:tcPr>
            <w:tcW w:type="dxa" w:w="4479"/>
          </w:tcPr>
          <w:p>
            <w:pPr>
              <w:spacing w:after="20" w:line="276" w:lineRule="auto"/>
            </w:pPr>
            <w:r>
              <w:rPr>
                <w:sz w:val="19"/>
              </w:rPr>
            </w:r>
            <w:r>
              <w:rPr>
                <w:rFonts w:ascii="宋体" w:hAnsi="宋体" w:eastAsia="宋体"/>
                <w:b w:val="0"/>
                <w:sz w:val="19"/>
              </w:rPr>
              <w:t>实物电商</w:t>
            </w:r>
          </w:p>
        </w:tc>
        <w:tc>
          <w:tcPr>
            <w:tcW w:type="dxa" w:w="4479"/>
          </w:tcPr>
          <w:p>
            <w:pPr>
              <w:spacing w:after="20" w:line="276" w:lineRule="auto"/>
            </w:pPr>
            <w:r>
              <w:rPr>
                <w:sz w:val="19"/>
              </w:rPr>
            </w:r>
            <w:r>
              <w:rPr>
                <w:rFonts w:ascii="宋体" w:hAnsi="宋体" w:eastAsia="宋体"/>
                <w:b w:val="0"/>
                <w:sz w:val="19"/>
              </w:rPr>
              <w:t>无物流、无库存；售后仅知识商品口径（C-09）</w:t>
            </w:r>
          </w:p>
        </w:tc>
      </w:tr>
      <w:tr>
        <w:tc>
          <w:tcPr>
            <w:tcW w:type="dxa" w:w="4479"/>
          </w:tcPr>
          <w:p>
            <w:pPr>
              <w:spacing w:after="20" w:line="276" w:lineRule="auto"/>
            </w:pPr>
            <w:r>
              <w:rPr>
                <w:sz w:val="19"/>
              </w:rPr>
            </w:r>
            <w:r>
              <w:rPr>
                <w:rFonts w:ascii="宋体" w:hAnsi="宋体" w:eastAsia="宋体"/>
                <w:b w:val="0"/>
                <w:sz w:val="19"/>
              </w:rPr>
              <w:t>C 端自助开通租户</w:t>
            </w:r>
          </w:p>
        </w:tc>
        <w:tc>
          <w:tcPr>
            <w:tcW w:type="dxa" w:w="4479"/>
          </w:tcPr>
          <w:p>
            <w:pPr>
              <w:spacing w:after="20" w:line="276" w:lineRule="auto"/>
            </w:pPr>
            <w:r>
              <w:rPr>
                <w:sz w:val="19"/>
              </w:rPr>
            </w:r>
            <w:r>
              <w:rPr>
                <w:rFonts w:ascii="宋体" w:hAnsi="宋体" w:eastAsia="宋体"/>
                <w:b w:val="0"/>
                <w:sz w:val="19"/>
              </w:rPr>
              <w:t>注册留资 → 商务跟进 → 运营手工开通</w:t>
            </w:r>
          </w:p>
        </w:tc>
      </w:tr>
      <w:tr>
        <w:tc>
          <w:tcPr>
            <w:tcW w:type="dxa" w:w="4479"/>
          </w:tcPr>
          <w:p>
            <w:pPr>
              <w:spacing w:after="20" w:line="276" w:lineRule="auto"/>
            </w:pPr>
            <w:r>
              <w:rPr>
                <w:sz w:val="19"/>
              </w:rPr>
            </w:r>
            <w:r>
              <w:rPr>
                <w:rFonts w:ascii="宋体" w:hAnsi="宋体" w:eastAsia="宋体"/>
                <w:b w:val="0"/>
                <w:sz w:val="19"/>
              </w:rPr>
              <w:t>小鹅通式店铺装修全家桶</w:t>
            </w:r>
          </w:p>
        </w:tc>
        <w:tc>
          <w:tcPr>
            <w:tcW w:type="dxa" w:w="4479"/>
          </w:tcPr>
          <w:p>
            <w:pPr>
              <w:spacing w:after="20" w:line="276" w:lineRule="auto"/>
            </w:pPr>
            <w:r>
              <w:rPr>
                <w:sz w:val="19"/>
              </w:rPr>
            </w:r>
            <w:r>
              <w:rPr>
                <w:rFonts w:ascii="宋体" w:hAnsi="宋体" w:eastAsia="宋体"/>
                <w:b w:val="0"/>
                <w:sz w:val="19"/>
              </w:rPr>
              <w:t>固定首页模板 + Banner/金刚位/分类/楼层</w:t>
            </w:r>
          </w:p>
        </w:tc>
      </w:tr>
      <w:tr>
        <w:tc>
          <w:tcPr>
            <w:tcW w:type="dxa" w:w="4479"/>
          </w:tcPr>
          <w:p>
            <w:pPr>
              <w:spacing w:after="20" w:line="276" w:lineRule="auto"/>
            </w:pPr>
            <w:r>
              <w:rPr>
                <w:sz w:val="19"/>
              </w:rPr>
            </w:r>
            <w:r>
              <w:rPr>
                <w:rFonts w:ascii="宋体" w:hAnsi="宋体" w:eastAsia="宋体"/>
                <w:b w:val="0"/>
                <w:sz w:val="19"/>
              </w:rPr>
              <w:t>商家内部直播复核</w:t>
            </w:r>
          </w:p>
        </w:tc>
        <w:tc>
          <w:tcPr>
            <w:tcW w:type="dxa" w:w="4479"/>
          </w:tcPr>
          <w:p>
            <w:pPr>
              <w:spacing w:after="20" w:line="276" w:lineRule="auto"/>
            </w:pPr>
            <w:r>
              <w:rPr>
                <w:sz w:val="19"/>
              </w:rPr>
            </w:r>
            <w:r>
              <w:rPr>
                <w:rFonts w:ascii="宋体" w:hAnsi="宋体" w:eastAsia="宋体"/>
                <w:b w:val="0"/>
                <w:sz w:val="19"/>
              </w:rPr>
              <w:t>已收敛为平台单维审核（C-10/C-12）</w:t>
            </w:r>
          </w:p>
        </w:tc>
      </w:tr>
    </w:tbl>
    <w:p/>
    <w:p>
      <w:pPr>
        <w:pStyle w:val="Heading3"/>
      </w:pPr>
      <w:r>
        <w:rPr>
          <w:rFonts w:ascii="微软雅黑" w:hAnsi="微软雅黑" w:eastAsia="微软雅黑"/>
          <w:b/>
        </w:rPr>
        <w:t>8.2 原型一期视图 / 二期视图口径</w:t>
      </w:r>
    </w:p>
    <w:p>
      <w:pPr>
        <w:pStyle w:val="Heading4"/>
      </w:pPr>
      <w:r>
        <w:rPr>
          <w:rFonts w:ascii="微软雅黑" w:hAnsi="微软雅黑" w:eastAsia="微软雅黑"/>
          <w:b/>
        </w:rPr>
        <w:t>8.2.1 「二期 ≠ P1」</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shd w:val="clear" w:fill="4472C4"/>
          </w:tcPr>
          <w:p>
            <w:pPr>
              <w:spacing w:after="20" w:line="276" w:lineRule="auto"/>
            </w:pPr>
            <w:r>
              <w:rPr>
                <w:b/>
                <w:color w:val="FFFFFF"/>
                <w:sz w:val="19"/>
              </w:rPr>
            </w:r>
            <w:r>
              <w:rPr>
                <w:rFonts w:ascii="宋体" w:hAnsi="宋体" w:eastAsia="宋体"/>
                <w:b/>
                <w:color w:val="FFFFFF"/>
                <w:sz w:val="19"/>
              </w:rPr>
              <w:t>维度</w:t>
            </w:r>
          </w:p>
        </w:tc>
        <w:tc>
          <w:tcPr>
            <w:tcW w:type="dxa" w:w="2986"/>
            <w:shd w:val="clear" w:fill="4472C4"/>
          </w:tcPr>
          <w:p>
            <w:pPr>
              <w:spacing w:after="20" w:line="276" w:lineRule="auto"/>
            </w:pPr>
            <w:r>
              <w:rPr>
                <w:b/>
                <w:color w:val="FFFFFF"/>
                <w:sz w:val="19"/>
              </w:rPr>
            </w:r>
            <w:r>
              <w:rPr>
                <w:rFonts w:ascii="宋体" w:hAnsi="宋体" w:eastAsia="宋体"/>
                <w:b/>
                <w:color w:val="FFFFFF"/>
                <w:sz w:val="19"/>
              </w:rPr>
              <w:t>二期</w:t>
            </w:r>
          </w:p>
        </w:tc>
        <w:tc>
          <w:tcPr>
            <w:tcW w:type="dxa" w:w="2986"/>
            <w:shd w:val="clear" w:fill="4472C4"/>
          </w:tcPr>
          <w:p>
            <w:pPr>
              <w:spacing w:after="20" w:line="276" w:lineRule="auto"/>
            </w:pPr>
            <w:r>
              <w:rPr>
                <w:b/>
                <w:color w:val="FFFFFF"/>
                <w:sz w:val="19"/>
              </w:rPr>
            </w:r>
            <w:r>
              <w:rPr>
                <w:rFonts w:ascii="宋体" w:hAnsi="宋体" w:eastAsia="宋体"/>
                <w:b/>
                <w:color w:val="FFFFFF"/>
                <w:sz w:val="19"/>
              </w:rPr>
              <w:t>P1</w:t>
            </w:r>
          </w:p>
        </w:tc>
      </w:tr>
      <w:tr>
        <w:tc>
          <w:tcPr>
            <w:tcW w:type="dxa" w:w="2986"/>
          </w:tcPr>
          <w:p>
            <w:pPr>
              <w:spacing w:after="20" w:line="276" w:lineRule="auto"/>
            </w:pPr>
            <w:r>
              <w:rPr>
                <w:sz w:val="19"/>
              </w:rPr>
            </w:r>
            <w:r>
              <w:rPr>
                <w:rFonts w:ascii="宋体" w:hAnsi="宋体" w:eastAsia="宋体"/>
                <w:b w:val="0"/>
                <w:sz w:val="19"/>
              </w:rPr>
              <w:t>定义</w:t>
            </w:r>
          </w:p>
        </w:tc>
        <w:tc>
          <w:tcPr>
            <w:tcW w:type="dxa" w:w="2986"/>
          </w:tcPr>
          <w:p>
            <w:pPr>
              <w:spacing w:after="20" w:line="276" w:lineRule="auto"/>
            </w:pPr>
            <w:r>
              <w:rPr>
                <w:sz w:val="19"/>
              </w:rPr>
            </w:r>
            <w:r>
              <w:rPr>
                <w:rFonts w:ascii="宋体" w:hAnsi="宋体" w:eastAsia="宋体"/>
                <w:b w:val="0"/>
                <w:sz w:val="19"/>
              </w:rPr>
              <w:t>协作者一期原型侧栏</w:t>
            </w:r>
            <w:r>
              <w:rPr>
                <w:rFonts w:ascii="宋体" w:hAnsi="宋体" w:eastAsia="宋体"/>
                <w:b/>
                <w:sz w:val="19"/>
              </w:rPr>
              <w:t>没有</w:t>
            </w:r>
            <w:r>
              <w:rPr>
                <w:rFonts w:ascii="宋体" w:hAnsi="宋体" w:eastAsia="宋体"/>
                <w:b w:val="0"/>
                <w:sz w:val="19"/>
              </w:rPr>
              <w:t>的项（本期评审范围之外）</w:t>
            </w:r>
          </w:p>
        </w:tc>
        <w:tc>
          <w:tcPr>
            <w:tcW w:type="dxa" w:w="2986"/>
          </w:tcPr>
          <w:p>
            <w:pPr>
              <w:spacing w:after="20" w:line="276" w:lineRule="auto"/>
            </w:pPr>
            <w:r>
              <w:rPr>
                <w:sz w:val="19"/>
              </w:rPr>
            </w:r>
            <w:r>
              <w:rPr>
                <w:rFonts w:ascii="宋体" w:hAnsi="宋体" w:eastAsia="宋体"/>
                <w:b w:val="0"/>
                <w:sz w:val="19"/>
              </w:rPr>
              <w:t>本期原型范围内、可点、不进 P0 验收</w:t>
            </w:r>
          </w:p>
        </w:tc>
      </w:tr>
      <w:tr>
        <w:tc>
          <w:tcPr>
            <w:tcW w:type="dxa" w:w="2986"/>
          </w:tcPr>
          <w:p>
            <w:pPr>
              <w:spacing w:after="20" w:line="276" w:lineRule="auto"/>
            </w:pPr>
            <w:r>
              <w:rPr>
                <w:sz w:val="19"/>
              </w:rPr>
            </w:r>
            <w:r>
              <w:rPr>
                <w:rFonts w:ascii="宋体" w:hAnsi="宋体" w:eastAsia="宋体"/>
                <w:b w:val="0"/>
                <w:sz w:val="19"/>
              </w:rPr>
              <w:t>一期视图</w:t>
            </w:r>
          </w:p>
        </w:tc>
        <w:tc>
          <w:tcPr>
            <w:tcW w:type="dxa" w:w="2986"/>
          </w:tcPr>
          <w:p>
            <w:pPr>
              <w:spacing w:after="20" w:line="276" w:lineRule="auto"/>
            </w:pPr>
            <w:r>
              <w:rPr>
                <w:sz w:val="19"/>
              </w:rPr>
            </w:r>
            <w:r>
              <w:rPr>
                <w:rFonts w:ascii="宋体" w:hAnsi="宋体" w:eastAsia="宋体"/>
                <w:b w:val="0"/>
                <w:sz w:val="19"/>
              </w:rPr>
              <w:t>侧栏不露出；直开页面显示提示横幅</w:t>
            </w:r>
          </w:p>
        </w:tc>
        <w:tc>
          <w:tcPr>
            <w:tcW w:type="dxa" w:w="2986"/>
          </w:tcPr>
          <w:p>
            <w:pPr>
              <w:spacing w:after="20" w:line="276" w:lineRule="auto"/>
            </w:pPr>
            <w:r>
              <w:rPr>
                <w:sz w:val="19"/>
              </w:rPr>
            </w:r>
            <w:r>
              <w:rPr>
                <w:rFonts w:ascii="宋体" w:hAnsi="宋体" w:eastAsia="宋体"/>
                <w:b w:val="0"/>
                <w:sz w:val="19"/>
              </w:rPr>
              <w:t>正常露出、正常可点</w:t>
            </w:r>
          </w:p>
        </w:tc>
      </w:tr>
      <w:tr>
        <w:tc>
          <w:tcPr>
            <w:tcW w:type="dxa" w:w="2986"/>
          </w:tcPr>
          <w:p>
            <w:pPr>
              <w:spacing w:after="20" w:line="276" w:lineRule="auto"/>
            </w:pPr>
            <w:r>
              <w:rPr>
                <w:sz w:val="19"/>
              </w:rPr>
            </w:r>
            <w:r>
              <w:rPr>
                <w:rFonts w:ascii="宋体" w:hAnsi="宋体" w:eastAsia="宋体"/>
                <w:b w:val="0"/>
                <w:sz w:val="19"/>
              </w:rPr>
              <w:t>是否进 P0 验收</w:t>
            </w:r>
          </w:p>
        </w:tc>
        <w:tc>
          <w:tcPr>
            <w:tcW w:type="dxa" w:w="2986"/>
          </w:tcPr>
          <w:p>
            <w:pPr>
              <w:spacing w:after="20" w:line="276" w:lineRule="auto"/>
            </w:pPr>
            <w:r>
              <w:rPr>
                <w:sz w:val="19"/>
              </w:rPr>
            </w:r>
            <w:r>
              <w:rPr>
                <w:rFonts w:ascii="宋体" w:hAnsi="宋体" w:eastAsia="宋体"/>
                <w:b w:val="0"/>
                <w:sz w:val="19"/>
              </w:rPr>
              <w:t>否</w:t>
            </w:r>
          </w:p>
        </w:tc>
        <w:tc>
          <w:tcPr>
            <w:tcW w:type="dxa" w:w="2986"/>
          </w:tcPr>
          <w:p>
            <w:pPr>
              <w:spacing w:after="20" w:line="276" w:lineRule="auto"/>
            </w:pPr>
            <w:r>
              <w:rPr>
                <w:sz w:val="19"/>
              </w:rPr>
            </w:r>
            <w:r>
              <w:rPr>
                <w:rFonts w:ascii="宋体" w:hAnsi="宋体" w:eastAsia="宋体"/>
                <w:b w:val="0"/>
                <w:sz w:val="19"/>
              </w:rPr>
              <w:t>否</w:t>
            </w:r>
          </w:p>
        </w:tc>
      </w:tr>
      <w:tr>
        <w:tc>
          <w:tcPr>
            <w:tcW w:type="dxa" w:w="2986"/>
          </w:tcPr>
          <w:p>
            <w:pPr>
              <w:spacing w:after="20" w:line="276" w:lineRule="auto"/>
            </w:pPr>
            <w:r>
              <w:rPr>
                <w:sz w:val="19"/>
              </w:rPr>
            </w:r>
            <w:r>
              <w:rPr>
                <w:rFonts w:ascii="宋体" w:hAnsi="宋体" w:eastAsia="宋体"/>
                <w:b w:val="0"/>
                <w:sz w:val="19"/>
              </w:rPr>
              <w:t>PRD 地位</w:t>
            </w:r>
          </w:p>
        </w:tc>
        <w:tc>
          <w:tcPr>
            <w:tcW w:type="dxa" w:w="2986"/>
          </w:tcPr>
          <w:p>
            <w:pPr>
              <w:spacing w:after="20" w:line="276" w:lineRule="auto"/>
            </w:pPr>
            <w:r>
              <w:rPr>
                <w:sz w:val="19"/>
              </w:rPr>
            </w:r>
            <w:r>
              <w:rPr>
                <w:rFonts w:ascii="宋体" w:hAnsi="宋体" w:eastAsia="宋体"/>
                <w:b w:val="0"/>
                <w:sz w:val="19"/>
              </w:rPr>
              <w:t>完整需求沉淀</w:t>
            </w:r>
          </w:p>
        </w:tc>
        <w:tc>
          <w:tcPr>
            <w:tcW w:type="dxa" w:w="2986"/>
          </w:tcPr>
          <w:p>
            <w:pPr>
              <w:spacing w:after="20" w:line="276" w:lineRule="auto"/>
            </w:pPr>
            <w:r>
              <w:rPr>
                <w:sz w:val="19"/>
              </w:rPr>
            </w:r>
            <w:r>
              <w:rPr>
                <w:rFonts w:ascii="宋体" w:hAnsi="宋体" w:eastAsia="宋体"/>
                <w:b w:val="0"/>
                <w:sz w:val="19"/>
              </w:rPr>
              <w:t>完整需求沉淀</w:t>
            </w:r>
          </w:p>
        </w:tc>
      </w:tr>
    </w:tbl>
    <w:p/>
    <w:p>
      <w:pPr>
        <w:spacing w:after="40"/>
        <w:ind w:left="340"/>
      </w:pPr>
      <w:r>
        <w:rPr>
          <w:rFonts w:ascii="宋体" w:hAnsi="宋体" w:eastAsia="宋体"/>
          <w:b/>
          <w:i/>
          <w:color w:val="444444"/>
          <w:sz w:val="20"/>
        </w:rPr>
        <w:t>核心口径</w:t>
      </w:r>
      <w:r>
        <w:rPr>
          <w:rFonts w:ascii="宋体" w:hAnsi="宋体" w:eastAsia="宋体"/>
          <w:b w:val="0"/>
          <w:i/>
          <w:color w:val="444444"/>
          <w:sz w:val="20"/>
        </w:rPr>
        <w:t>：二期 = 不在本期评审范围；一期视图与二期视图共用同一套原型，仅由开关控制显隐。</w:t>
      </w:r>
    </w:p>
    <w:p>
      <w:pPr>
        <w:pStyle w:val="Heading4"/>
      </w:pPr>
      <w:r>
        <w:rPr>
          <w:rFonts w:ascii="微软雅黑" w:hAnsi="微软雅黑" w:eastAsia="微软雅黑"/>
          <w:b/>
        </w:rPr>
        <w:t>8.2.2 机制说明（一期视图 / 二期视图差异）</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shd w:val="clear" w:fill="4472C4"/>
          </w:tcPr>
          <w:p>
            <w:pPr>
              <w:spacing w:after="20" w:line="276" w:lineRule="auto"/>
            </w:pPr>
            <w:r>
              <w:rPr>
                <w:b/>
                <w:color w:val="FFFFFF"/>
                <w:sz w:val="19"/>
              </w:rPr>
            </w:r>
            <w:r>
              <w:rPr>
                <w:rFonts w:ascii="宋体" w:hAnsi="宋体" w:eastAsia="宋体"/>
                <w:b/>
                <w:color w:val="FFFFFF"/>
                <w:sz w:val="19"/>
              </w:rPr>
              <w:t>机制</w:t>
            </w:r>
          </w:p>
        </w:tc>
        <w:tc>
          <w:tcPr>
            <w:tcW w:type="dxa" w:w="2986"/>
            <w:shd w:val="clear" w:fill="4472C4"/>
          </w:tcPr>
          <w:p>
            <w:pPr>
              <w:spacing w:after="20" w:line="276" w:lineRule="auto"/>
            </w:pPr>
            <w:r>
              <w:rPr>
                <w:b/>
                <w:color w:val="FFFFFF"/>
                <w:sz w:val="19"/>
              </w:rPr>
            </w:r>
            <w:r>
              <w:rPr>
                <w:rFonts w:ascii="宋体" w:hAnsi="宋体" w:eastAsia="宋体"/>
                <w:b/>
                <w:color w:val="FFFFFF"/>
                <w:sz w:val="19"/>
              </w:rPr>
              <w:t>实现</w:t>
            </w:r>
          </w:p>
        </w:tc>
        <w:tc>
          <w:tcPr>
            <w:tcW w:type="dxa" w:w="2986"/>
            <w:shd w:val="clear" w:fill="4472C4"/>
          </w:tcPr>
          <w:p>
            <w:pPr>
              <w:spacing w:after="20" w:line="276" w:lineRule="auto"/>
            </w:pPr>
            <w:r>
              <w:rPr>
                <w:b/>
                <w:color w:val="FFFFFF"/>
                <w:sz w:val="19"/>
              </w:rPr>
            </w:r>
            <w:r>
              <w:rPr>
                <w:rFonts w:ascii="宋体" w:hAnsi="宋体" w:eastAsia="宋体"/>
                <w:b/>
                <w:color w:val="FFFFFF"/>
                <w:sz w:val="19"/>
              </w:rPr>
              <w:t>说明</w:t>
            </w:r>
          </w:p>
        </w:tc>
      </w:tr>
      <w:tr>
        <w:tc>
          <w:tcPr>
            <w:tcW w:type="dxa" w:w="2986"/>
          </w:tcPr>
          <w:p>
            <w:pPr>
              <w:spacing w:after="20" w:line="276" w:lineRule="auto"/>
            </w:pPr>
            <w:r>
              <w:rPr>
                <w:sz w:val="19"/>
              </w:rPr>
            </w:r>
            <w:r>
              <w:rPr>
                <w:rFonts w:ascii="宋体" w:hAnsi="宋体" w:eastAsia="宋体"/>
                <w:b w:val="0"/>
                <w:sz w:val="19"/>
              </w:rPr>
              <w:t>黑名单单一事实源</w:t>
            </w:r>
          </w:p>
        </w:tc>
        <w:tc>
          <w:tcPr>
            <w:tcW w:type="dxa" w:w="2986"/>
          </w:tcPr>
          <w:p>
            <w:pPr>
              <w:spacing w:after="20" w:line="276" w:lineRule="auto"/>
            </w:pPr>
            <w:r>
              <w:rPr>
                <w:sz w:val="19"/>
              </w:rPr>
            </w:r>
            <w:r>
              <w:rPr>
                <w:rFonts w:ascii="Menlo" w:hAnsi="Menlo" w:eastAsia="Menlo"/>
                <w:b w:val="0"/>
                <w:color w:val="A03030"/>
                <w:sz w:val="19"/>
              </w:rPr>
              <w:t>prototype/assets/js/phase2-config.js</w:t>
            </w:r>
            <w:r>
              <w:rPr>
                <w:rFonts w:ascii="宋体" w:hAnsi="宋体" w:eastAsia="宋体"/>
                <w:b w:val="0"/>
                <w:sz w:val="19"/>
              </w:rPr>
              <w:t xml:space="preserve">（当前 </w:t>
            </w:r>
            <w:r>
              <w:rPr>
                <w:rFonts w:ascii="Menlo" w:hAnsi="Menlo" w:eastAsia="Menlo"/>
                <w:b w:val="0"/>
                <w:color w:val="A03030"/>
                <w:sz w:val="19"/>
              </w:rPr>
              <w:t>v7</w:t>
            </w:r>
            <w:r>
              <w:rPr>
                <w:rFonts w:ascii="宋体" w:hAnsi="宋体" w:eastAsia="宋体"/>
                <w:b w:val="0"/>
                <w:sz w:val="19"/>
              </w:rPr>
              <w:t>）</w:t>
            </w:r>
          </w:p>
        </w:tc>
        <w:tc>
          <w:tcPr>
            <w:tcW w:type="dxa" w:w="2986"/>
          </w:tcPr>
          <w:p>
            <w:pPr>
              <w:spacing w:after="20" w:line="276" w:lineRule="auto"/>
            </w:pPr>
            <w:r>
              <w:rPr>
                <w:sz w:val="19"/>
              </w:rPr>
            </w:r>
            <w:r>
              <w:rPr>
                <w:rFonts w:ascii="Menlo" w:hAnsi="Menlo" w:eastAsia="Menlo"/>
                <w:b w:val="0"/>
                <w:color w:val="A03030"/>
                <w:sz w:val="19"/>
              </w:rPr>
              <w:t>items</w:t>
            </w:r>
            <w:r>
              <w:rPr>
                <w:rFonts w:ascii="宋体" w:hAnsi="宋体" w:eastAsia="宋体"/>
                <w:b w:val="0"/>
                <w:sz w:val="19"/>
              </w:rPr>
              <w:t xml:space="preserve"> 按 </w:t>
            </w:r>
            <w:r>
              <w:rPr>
                <w:rFonts w:ascii="Menlo" w:hAnsi="Menlo" w:eastAsia="Menlo"/>
                <w:b w:val="0"/>
                <w:color w:val="A03030"/>
                <w:sz w:val="19"/>
              </w:rPr>
              <w:t>admin</w:t>
            </w:r>
            <w:r>
              <w:rPr>
                <w:rFonts w:ascii="宋体" w:hAnsi="宋体" w:eastAsia="宋体"/>
                <w:b w:val="0"/>
                <w:sz w:val="19"/>
              </w:rPr>
              <w:t xml:space="preserve"> / </w:t>
            </w:r>
            <w:r>
              <w:rPr>
                <w:rFonts w:ascii="Menlo" w:hAnsi="Menlo" w:eastAsia="Menlo"/>
                <w:b w:val="0"/>
                <w:color w:val="A03030"/>
                <w:sz w:val="19"/>
              </w:rPr>
              <w:t>ops</w:t>
            </w:r>
            <w:r>
              <w:rPr>
                <w:rFonts w:ascii="宋体" w:hAnsi="宋体" w:eastAsia="宋体"/>
                <w:b w:val="0"/>
                <w:sz w:val="19"/>
              </w:rPr>
              <w:t xml:space="preserve"> / </w:t>
            </w:r>
            <w:r>
              <w:rPr>
                <w:rFonts w:ascii="Menlo" w:hAnsi="Menlo" w:eastAsia="Menlo"/>
                <w:b w:val="0"/>
                <w:color w:val="A03030"/>
                <w:sz w:val="19"/>
              </w:rPr>
              <w:t>mp</w:t>
            </w:r>
            <w:r>
              <w:rPr>
                <w:rFonts w:ascii="宋体" w:hAnsi="宋体" w:eastAsia="宋体"/>
                <w:b w:val="0"/>
                <w:sz w:val="19"/>
              </w:rPr>
              <w:t xml:space="preserve"> 分桶，值为各 shell </w:t>
            </w:r>
            <w:r>
              <w:rPr>
                <w:rFonts w:ascii="Menlo" w:hAnsi="Menlo" w:eastAsia="Menlo"/>
                <w:b w:val="0"/>
                <w:color w:val="A03030"/>
                <w:sz w:val="19"/>
              </w:rPr>
              <w:t>sidebars</w:t>
            </w:r>
            <w:r>
              <w:rPr>
                <w:rFonts w:ascii="宋体" w:hAnsi="宋体" w:eastAsia="宋体"/>
                <w:b w:val="0"/>
                <w:sz w:val="19"/>
              </w:rPr>
              <w:t xml:space="preserve"> 的 link id</w:t>
            </w:r>
          </w:p>
        </w:tc>
      </w:tr>
      <w:tr>
        <w:tc>
          <w:tcPr>
            <w:tcW w:type="dxa" w:w="2986"/>
          </w:tcPr>
          <w:p>
            <w:pPr>
              <w:spacing w:after="20" w:line="276" w:lineRule="auto"/>
            </w:pPr>
            <w:r>
              <w:rPr>
                <w:sz w:val="19"/>
              </w:rPr>
            </w:r>
            <w:r>
              <w:rPr>
                <w:rFonts w:ascii="宋体" w:hAnsi="宋体" w:eastAsia="宋体"/>
                <w:b w:val="0"/>
                <w:sz w:val="19"/>
              </w:rPr>
              <w:t>二期开关</w:t>
            </w:r>
          </w:p>
        </w:tc>
        <w:tc>
          <w:tcPr>
            <w:tcW w:type="dxa" w:w="2986"/>
          </w:tcPr>
          <w:p>
            <w:pPr>
              <w:spacing w:after="20" w:line="276" w:lineRule="auto"/>
            </w:pPr>
            <w:r>
              <w:rPr>
                <w:sz w:val="19"/>
              </w:rPr>
            </w:r>
            <w:r>
              <w:rPr>
                <w:rFonts w:ascii="宋体" w:hAnsi="宋体" w:eastAsia="宋体"/>
                <w:b w:val="0"/>
                <w:sz w:val="19"/>
              </w:rPr>
              <w:t xml:space="preserve">评审路径条（蓝色 </w:t>
            </w:r>
            <w:r>
              <w:rPr>
                <w:rFonts w:ascii="Menlo" w:hAnsi="Menlo" w:eastAsia="Menlo"/>
                <w:b w:val="0"/>
                <w:color w:val="A03030"/>
                <w:sz w:val="19"/>
              </w:rPr>
              <w:t>#0e42d2</w:t>
            </w:r>
            <w:r>
              <w:rPr>
                <w:rFonts w:ascii="宋体" w:hAnsi="宋体" w:eastAsia="宋体"/>
                <w:b w:val="0"/>
                <w:sz w:val="19"/>
              </w:rPr>
              <w:t xml:space="preserve"> 横条）内、「导航」按钮之后</w:t>
            </w:r>
          </w:p>
        </w:tc>
        <w:tc>
          <w:tcPr>
            <w:tcW w:type="dxa" w:w="2986"/>
          </w:tcPr>
          <w:p>
            <w:pPr>
              <w:spacing w:after="20" w:line="276" w:lineRule="auto"/>
            </w:pPr>
            <w:r>
              <w:rPr>
                <w:sz w:val="19"/>
              </w:rPr>
            </w:r>
            <w:r>
              <w:rPr>
                <w:rFonts w:ascii="Menlo" w:hAnsi="Menlo" w:eastAsia="Menlo"/>
                <w:b w:val="0"/>
                <w:color w:val="A03030"/>
                <w:sz w:val="19"/>
              </w:rPr>
              <w:t>localStorage: proto-phase2</w:t>
            </w:r>
            <w:r>
              <w:rPr>
                <w:rFonts w:ascii="宋体" w:hAnsi="宋体" w:eastAsia="宋体"/>
                <w:b w:val="0"/>
                <w:sz w:val="19"/>
              </w:rPr>
              <w:t>，默认关；admin/ops 浅色顶栏已不再放开关</w:t>
            </w:r>
          </w:p>
        </w:tc>
      </w:tr>
      <w:tr>
        <w:tc>
          <w:tcPr>
            <w:tcW w:type="dxa" w:w="2986"/>
          </w:tcPr>
          <w:p>
            <w:pPr>
              <w:spacing w:after="20" w:line="276" w:lineRule="auto"/>
            </w:pPr>
            <w:r>
              <w:rPr>
                <w:sz w:val="19"/>
              </w:rPr>
            </w:r>
            <w:r>
              <w:rPr>
                <w:rFonts w:ascii="宋体" w:hAnsi="宋体" w:eastAsia="宋体"/>
                <w:b w:val="0"/>
                <w:sz w:val="19"/>
              </w:rPr>
              <w:t>菜单渲染</w:t>
            </w:r>
          </w:p>
        </w:tc>
        <w:tc>
          <w:tcPr>
            <w:tcW w:type="dxa" w:w="2986"/>
          </w:tcPr>
          <w:p>
            <w:pPr>
              <w:spacing w:after="20" w:line="276" w:lineRule="auto"/>
            </w:pPr>
            <w:r>
              <w:rPr>
                <w:sz w:val="19"/>
              </w:rPr>
            </w:r>
            <w:r>
              <w:rPr>
                <w:rFonts w:ascii="宋体" w:hAnsi="宋体" w:eastAsia="宋体"/>
                <w:b w:val="0"/>
                <w:sz w:val="19"/>
              </w:rPr>
              <w:t>二期项打黄色「二期」徽标；组内全二期则整组隐藏；模块内全二期则顶部模块隐藏</w:t>
            </w:r>
          </w:p>
        </w:tc>
        <w:tc>
          <w:tcPr>
            <w:tcW w:type="dxa" w:w="2986"/>
          </w:tcPr>
          <w:p>
            <w:pPr>
              <w:spacing w:after="20" w:line="276" w:lineRule="auto"/>
            </w:pPr>
            <w:r>
              <w:rPr>
                <w:sz w:val="19"/>
              </w:rPr>
            </w:r>
            <w:r>
              <w:rPr>
                <w:rFonts w:ascii="宋体" w:hAnsi="宋体" w:eastAsia="宋体"/>
                <w:b w:val="0"/>
                <w:sz w:val="19"/>
              </w:rPr>
              <w:t>—</w:t>
            </w:r>
          </w:p>
        </w:tc>
      </w:tr>
      <w:tr>
        <w:tc>
          <w:tcPr>
            <w:tcW w:type="dxa" w:w="2986"/>
          </w:tcPr>
          <w:p>
            <w:pPr>
              <w:spacing w:after="20" w:line="276" w:lineRule="auto"/>
            </w:pPr>
            <w:r>
              <w:rPr>
                <w:sz w:val="19"/>
              </w:rPr>
            </w:r>
            <w:r>
              <w:rPr>
                <w:rFonts w:ascii="宋体" w:hAnsi="宋体" w:eastAsia="宋体"/>
                <w:b w:val="0"/>
                <w:sz w:val="19"/>
              </w:rPr>
              <w:t>整页拦截</w:t>
            </w:r>
          </w:p>
        </w:tc>
        <w:tc>
          <w:tcPr>
            <w:tcW w:type="dxa" w:w="2986"/>
          </w:tcPr>
          <w:p>
            <w:pPr>
              <w:spacing w:after="20" w:line="276" w:lineRule="auto"/>
            </w:pPr>
            <w:r>
              <w:rPr>
                <w:sz w:val="19"/>
              </w:rPr>
            </w:r>
            <w:r>
              <w:rPr>
                <w:rFonts w:ascii="宋体" w:hAnsi="宋体" w:eastAsia="宋体"/>
                <w:b w:val="0"/>
                <w:sz w:val="19"/>
              </w:rPr>
              <w:t xml:space="preserve">二期页面 </w:t>
            </w:r>
            <w:r>
              <w:rPr>
                <w:rFonts w:ascii="Menlo" w:hAnsi="Menlo" w:eastAsia="Menlo"/>
                <w:b w:val="0"/>
                <w:color w:val="A03030"/>
                <w:sz w:val="19"/>
              </w:rPr>
              <w:t>&lt;body data-phase2="1"&gt;</w:t>
            </w:r>
            <w:r>
              <w:rPr>
                <w:rFonts w:ascii="宋体" w:hAnsi="宋体" w:eastAsia="宋体"/>
                <w:b w:val="0"/>
                <w:sz w:val="19"/>
              </w:rPr>
              <w:t>，一期视图直开显示提示横幅</w:t>
            </w:r>
          </w:p>
        </w:tc>
        <w:tc>
          <w:tcPr>
            <w:tcW w:type="dxa" w:w="2986"/>
          </w:tcPr>
          <w:p>
            <w:pPr>
              <w:spacing w:after="20" w:line="276" w:lineRule="auto"/>
            </w:pPr>
            <w:r>
              <w:rPr>
                <w:sz w:val="19"/>
              </w:rPr>
            </w:r>
            <w:r>
              <w:rPr>
                <w:rFonts w:ascii="宋体" w:hAnsi="宋体" w:eastAsia="宋体"/>
                <w:b w:val="0"/>
                <w:sz w:val="19"/>
              </w:rPr>
              <w:t>—</w:t>
            </w:r>
          </w:p>
        </w:tc>
      </w:tr>
      <w:tr>
        <w:tc>
          <w:tcPr>
            <w:tcW w:type="dxa" w:w="2986"/>
          </w:tcPr>
          <w:p>
            <w:pPr>
              <w:spacing w:after="20" w:line="276" w:lineRule="auto"/>
            </w:pPr>
            <w:r>
              <w:rPr>
                <w:sz w:val="19"/>
              </w:rPr>
            </w:r>
            <w:r>
              <w:rPr>
                <w:rFonts w:ascii="宋体" w:hAnsi="宋体" w:eastAsia="宋体"/>
                <w:b w:val="0"/>
                <w:sz w:val="19"/>
              </w:rPr>
              <w:t>内容区局部标记</w:t>
            </w:r>
          </w:p>
        </w:tc>
        <w:tc>
          <w:tcPr>
            <w:tcW w:type="dxa" w:w="2986"/>
          </w:tcPr>
          <w:p>
            <w:pPr>
              <w:spacing w:after="20" w:line="276" w:lineRule="auto"/>
            </w:pPr>
            <w:r>
              <w:rPr>
                <w:sz w:val="19"/>
              </w:rPr>
            </w:r>
            <w:r>
              <w:rPr>
                <w:rFonts w:ascii="Menlo" w:hAnsi="Menlo" w:eastAsia="Menlo"/>
                <w:b w:val="0"/>
                <w:color w:val="A03030"/>
                <w:sz w:val="19"/>
              </w:rPr>
              <w:t>data-phase2-only</w:t>
            </w:r>
            <w:r>
              <w:rPr>
                <w:rFonts w:ascii="宋体" w:hAnsi="宋体" w:eastAsia="宋体"/>
                <w:b w:val="0"/>
                <w:sz w:val="19"/>
              </w:rPr>
              <w:t xml:space="preserve">，由 shell 注入 </w:t>
            </w:r>
            <w:r>
              <w:rPr>
                <w:rFonts w:ascii="Menlo" w:hAnsi="Menlo" w:eastAsia="Menlo"/>
                <w:b w:val="0"/>
                <w:color w:val="A03030"/>
                <w:sz w:val="19"/>
              </w:rPr>
              <w:t>html:not(.phase2-on) [data-phase2-only]{display:none!important}</w:t>
            </w:r>
          </w:p>
        </w:tc>
        <w:tc>
          <w:tcPr>
            <w:tcW w:type="dxa" w:w="2986"/>
          </w:tcPr>
          <w:p>
            <w:pPr>
              <w:spacing w:after="20" w:line="276" w:lineRule="auto"/>
            </w:pPr>
            <w:r>
              <w:rPr>
                <w:sz w:val="19"/>
              </w:rPr>
            </w:r>
            <w:r>
              <w:rPr>
                <w:rFonts w:ascii="宋体" w:hAnsi="宋体" w:eastAsia="宋体"/>
                <w:b w:val="0"/>
                <w:sz w:val="19"/>
              </w:rPr>
              <w:t>2026-09-29 新增机制</w:t>
            </w:r>
          </w:p>
        </w:tc>
      </w:tr>
      <w:tr>
        <w:tc>
          <w:tcPr>
            <w:tcW w:type="dxa" w:w="2986"/>
          </w:tcPr>
          <w:p>
            <w:pPr>
              <w:spacing w:after="20" w:line="276" w:lineRule="auto"/>
            </w:pPr>
            <w:r>
              <w:rPr>
                <w:sz w:val="19"/>
              </w:rPr>
            </w:r>
            <w:r>
              <w:rPr>
                <w:rFonts w:ascii="宋体" w:hAnsi="宋体" w:eastAsia="宋体"/>
                <w:b w:val="0"/>
                <w:sz w:val="19"/>
              </w:rPr>
              <w:t>二期视角一期拦截</w:t>
            </w:r>
          </w:p>
        </w:tc>
        <w:tc>
          <w:tcPr>
            <w:tcW w:type="dxa" w:w="2986"/>
          </w:tcPr>
          <w:p>
            <w:pPr>
              <w:spacing w:after="20" w:line="276" w:lineRule="auto"/>
            </w:pPr>
            <w:r>
              <w:rPr>
                <w:sz w:val="19"/>
              </w:rPr>
            </w:r>
            <w:r>
              <w:rPr>
                <w:rFonts w:ascii="宋体" w:hAnsi="宋体" w:eastAsia="宋体"/>
                <w:b w:val="0"/>
                <w:sz w:val="19"/>
              </w:rPr>
              <w:t xml:space="preserve">一期视图直开 </w:t>
            </w:r>
            <w:r>
              <w:rPr>
                <w:rFonts w:ascii="Menlo" w:hAnsi="Menlo" w:eastAsia="Menlo"/>
                <w:b w:val="0"/>
                <w:color w:val="A03030"/>
                <w:sz w:val="19"/>
              </w:rPr>
              <w:t>?view=health</w:t>
            </w:r>
            <w:r>
              <w:rPr>
                <w:rFonts w:ascii="宋体" w:hAnsi="宋体" w:eastAsia="宋体"/>
                <w:b w:val="0"/>
                <w:sz w:val="19"/>
              </w:rPr>
              <w:t xml:space="preserve"> 等显示「二期能力 · 一期视图下已隐藏」提示 + 开启二期按钮（</w:t>
            </w:r>
            <w:r>
              <w:rPr>
                <w:rFonts w:ascii="Menlo" w:hAnsi="Menlo" w:eastAsia="Menlo"/>
                <w:b w:val="0"/>
                <w:color w:val="A03030"/>
                <w:sz w:val="19"/>
              </w:rPr>
              <w:t>.phase2-guard</w:t>
            </w:r>
            <w:r>
              <w:rPr>
                <w:rFonts w:ascii="宋体" w:hAnsi="宋体" w:eastAsia="宋体"/>
                <w:b w:val="0"/>
                <w:sz w:val="19"/>
              </w:rPr>
              <w:t>）</w:t>
            </w:r>
          </w:p>
        </w:tc>
        <w:tc>
          <w:tcPr>
            <w:tcW w:type="dxa" w:w="2986"/>
          </w:tcPr>
          <w:p>
            <w:pPr>
              <w:spacing w:after="20" w:line="276" w:lineRule="auto"/>
            </w:pPr>
            <w:r>
              <w:rPr>
                <w:sz w:val="19"/>
              </w:rPr>
            </w:r>
            <w:r>
              <w:rPr>
                <w:rFonts w:ascii="宋体" w:hAnsi="宋体" w:eastAsia="宋体"/>
                <w:b w:val="0"/>
                <w:sz w:val="19"/>
              </w:rPr>
              <w:t>—</w:t>
            </w:r>
          </w:p>
        </w:tc>
      </w:tr>
    </w:tbl>
    <w:p/>
    <w:p>
      <w:pPr>
        <w:pStyle w:val="Heading4"/>
      </w:pPr>
      <w:r>
        <w:rPr>
          <w:rFonts w:ascii="微软雅黑" w:hAnsi="微软雅黑" w:eastAsia="微软雅黑"/>
          <w:b/>
        </w:rPr>
        <w:t>8.2.3 商家端二期逐项名单</w:t>
      </w:r>
    </w:p>
    <w:p>
      <w:pPr>
        <w:spacing w:after="40"/>
        <w:ind w:left="340"/>
      </w:pPr>
      <w:r>
        <w:rPr>
          <w:rFonts w:ascii="宋体" w:hAnsi="宋体" w:eastAsia="宋体"/>
          <w:b w:val="0"/>
          <w:i/>
          <w:color w:val="444444"/>
          <w:sz w:val="20"/>
        </w:rPr>
        <w:t xml:space="preserve">当前基线 </w:t>
      </w:r>
      <w:r>
        <w:rPr>
          <w:rFonts w:ascii="宋体" w:hAnsi="宋体" w:eastAsia="宋体"/>
          <w:b/>
          <w:i/>
          <w:color w:val="444444"/>
          <w:sz w:val="20"/>
        </w:rPr>
        <w:t>17 项</w:t>
      </w:r>
      <w:r>
        <w:rPr>
          <w:rFonts w:ascii="宋体" w:hAnsi="宋体" w:eastAsia="宋体"/>
          <w:b w:val="0"/>
          <w:i/>
          <w:color w:val="444444"/>
          <w:sz w:val="20"/>
        </w:rPr>
        <w:t xml:space="preserve">（2026-10-02，以 </w:t>
      </w:r>
      <w:r>
        <w:rPr>
          <w:rFonts w:ascii="Menlo" w:hAnsi="Menlo" w:eastAsia="Menlo"/>
          <w:b w:val="0"/>
          <w:i/>
          <w:color w:val="444444"/>
          <w:sz w:val="20"/>
        </w:rPr>
        <w:t>phase2-config.js</w:t>
      </w:r>
      <w:r>
        <w:rPr>
          <w:rFonts w:ascii="宋体" w:hAnsi="宋体" w:eastAsia="宋体"/>
          <w:b w:val="0"/>
          <w:i/>
          <w:color w:val="444444"/>
          <w:sz w:val="20"/>
        </w:rPr>
        <w:t xml:space="preserve"> </w:t>
      </w:r>
      <w:r>
        <w:rPr>
          <w:rFonts w:ascii="Menlo" w:hAnsi="Menlo" w:eastAsia="Menlo"/>
          <w:b w:val="0"/>
          <w:i/>
          <w:color w:val="444444"/>
          <w:sz w:val="20"/>
        </w:rPr>
        <w:t>admin</w:t>
      </w:r>
      <w:r>
        <w:rPr>
          <w:rFonts w:ascii="宋体" w:hAnsi="宋体" w:eastAsia="宋体"/>
          <w:b w:val="0"/>
          <w:i/>
          <w:color w:val="444444"/>
          <w:sz w:val="20"/>
        </w:rPr>
        <w:t xml:space="preserve"> 桶为准）。「基线」列 ✅ = 该 13 项构成总册 §6.1 / checklist §0 的 </w:t>
      </w:r>
      <w:r>
        <w:rPr>
          <w:rFonts w:ascii="宋体" w:hAnsi="宋体" w:eastAsia="宋体"/>
          <w:b/>
          <w:i/>
          <w:color w:val="444444"/>
          <w:sz w:val="20"/>
        </w:rPr>
        <w:t>2026-09-27 商家端二期 13 项</w:t>
      </w:r>
      <w:r>
        <w:rPr>
          <w:rFonts w:ascii="宋体" w:hAnsi="宋体" w:eastAsia="宋体"/>
          <w:b w:val="0"/>
          <w:i/>
          <w:color w:val="444444"/>
          <w:sz w:val="20"/>
        </w:rPr>
        <w:t>基线；「新增」= 2026-10-02 第十轮新增的 4 个数据视角。</w:t>
      </w:r>
    </w:p>
    <w:tbl>
      <w:tblPr>
        <w:tblStyle w:val="TableGrid"/>
        <w:tblW w:type="auto" w:w="0"/>
        <w:jc w:val="center"/>
        <w:tblLayout w:type="autofit"/>
        <w:tblLook w:firstColumn="1" w:firstRow="1" w:lastColumn="0" w:lastRow="0" w:noHBand="0" w:noVBand="1" w:val="04A0"/>
      </w:tblPr>
      <w:tblGrid>
        <w:gridCol w:w="1493"/>
        <w:gridCol w:w="1493"/>
        <w:gridCol w:w="1493"/>
        <w:gridCol w:w="1493"/>
        <w:gridCol w:w="1493"/>
        <w:gridCol w:w="1493"/>
      </w:tblGrid>
      <w:tr>
        <w:tc>
          <w:tcPr>
            <w:tcW w:type="dxa" w:w="1493"/>
            <w:shd w:val="clear" w:fill="4472C4"/>
          </w:tcPr>
          <w:p>
            <w:pPr>
              <w:spacing w:after="20" w:line="276" w:lineRule="auto"/>
            </w:pPr>
            <w:r>
              <w:rPr>
                <w:b/>
                <w:color w:val="FFFFFF"/>
                <w:sz w:val="19"/>
              </w:rPr>
            </w:r>
            <w:r>
              <w:rPr>
                <w:rFonts w:ascii="宋体" w:hAnsi="宋体" w:eastAsia="宋体"/>
                <w:b/>
                <w:color w:val="FFFFFF"/>
                <w:sz w:val="19"/>
              </w:rPr>
              <w:t>#</w:t>
            </w:r>
          </w:p>
        </w:tc>
        <w:tc>
          <w:tcPr>
            <w:tcW w:type="dxa" w:w="1493"/>
            <w:shd w:val="clear" w:fill="4472C4"/>
          </w:tcPr>
          <w:p>
            <w:pPr>
              <w:spacing w:after="20" w:line="276" w:lineRule="auto"/>
            </w:pPr>
            <w:r>
              <w:rPr>
                <w:b/>
                <w:color w:val="FFFFFF"/>
                <w:sz w:val="19"/>
              </w:rPr>
            </w:r>
            <w:r>
              <w:rPr>
                <w:rFonts w:ascii="宋体" w:hAnsi="宋体" w:eastAsia="宋体"/>
                <w:b/>
                <w:color w:val="FFFFFF"/>
                <w:sz w:val="19"/>
              </w:rPr>
              <w:t>模块</w:t>
            </w:r>
          </w:p>
        </w:tc>
        <w:tc>
          <w:tcPr>
            <w:tcW w:type="dxa" w:w="1493"/>
            <w:shd w:val="clear" w:fill="4472C4"/>
          </w:tcPr>
          <w:p>
            <w:pPr>
              <w:spacing w:after="20" w:line="276" w:lineRule="auto"/>
            </w:pPr>
            <w:r>
              <w:rPr>
                <w:b/>
                <w:color w:val="FFFFFF"/>
                <w:sz w:val="19"/>
              </w:rPr>
            </w:r>
            <w:r>
              <w:rPr>
                <w:rFonts w:ascii="宋体" w:hAnsi="宋体" w:eastAsia="宋体"/>
                <w:b/>
                <w:color w:val="FFFFFF"/>
                <w:sz w:val="19"/>
              </w:rPr>
              <w:t>分组</w:t>
            </w:r>
          </w:p>
        </w:tc>
        <w:tc>
          <w:tcPr>
            <w:tcW w:type="dxa" w:w="1493"/>
            <w:shd w:val="clear" w:fill="4472C4"/>
          </w:tcPr>
          <w:p>
            <w:pPr>
              <w:spacing w:after="20" w:line="276" w:lineRule="auto"/>
            </w:pPr>
            <w:r>
              <w:rPr>
                <w:b/>
                <w:color w:val="FFFFFF"/>
                <w:sz w:val="19"/>
              </w:rPr>
            </w:r>
            <w:r>
              <w:rPr>
                <w:rFonts w:ascii="宋体" w:hAnsi="宋体" w:eastAsia="宋体"/>
                <w:b/>
                <w:color w:val="FFFFFF"/>
                <w:sz w:val="19"/>
              </w:rPr>
              <w:t>菜单</w:t>
            </w:r>
          </w:p>
        </w:tc>
        <w:tc>
          <w:tcPr>
            <w:tcW w:type="dxa" w:w="1493"/>
            <w:shd w:val="clear" w:fill="4472C4"/>
          </w:tcPr>
          <w:p>
            <w:pPr>
              <w:spacing w:after="20" w:line="276" w:lineRule="auto"/>
            </w:pPr>
            <w:r>
              <w:rPr>
                <w:b/>
                <w:color w:val="FFFFFF"/>
                <w:sz w:val="19"/>
              </w:rPr>
            </w:r>
            <w:r>
              <w:rPr>
                <w:rFonts w:ascii="宋体" w:hAnsi="宋体" w:eastAsia="宋体"/>
                <w:b/>
                <w:color w:val="FFFFFF"/>
                <w:sz w:val="19"/>
              </w:rPr>
              <w:t>id</w:t>
            </w:r>
          </w:p>
        </w:tc>
        <w:tc>
          <w:tcPr>
            <w:tcW w:type="dxa" w:w="1493"/>
            <w:shd w:val="clear" w:fill="4472C4"/>
          </w:tcPr>
          <w:p>
            <w:pPr>
              <w:spacing w:after="20" w:line="276" w:lineRule="auto"/>
            </w:pPr>
            <w:r>
              <w:rPr>
                <w:b/>
                <w:color w:val="FFFFFF"/>
                <w:sz w:val="19"/>
              </w:rPr>
            </w:r>
            <w:r>
              <w:rPr>
                <w:rFonts w:ascii="宋体" w:hAnsi="宋体" w:eastAsia="宋体"/>
                <w:b/>
                <w:color w:val="FFFFFF"/>
                <w:sz w:val="19"/>
              </w:rPr>
              <w:t>基线(09-27)</w:t>
            </w:r>
          </w:p>
        </w:tc>
      </w:tr>
      <w:tr>
        <w:tc>
          <w:tcPr>
            <w:tcW w:type="dxa" w:w="1493"/>
          </w:tcPr>
          <w:p>
            <w:pPr>
              <w:spacing w:after="20" w:line="276" w:lineRule="auto"/>
            </w:pPr>
            <w:r>
              <w:rPr>
                <w:sz w:val="19"/>
              </w:rPr>
            </w:r>
            <w:r>
              <w:rPr>
                <w:rFonts w:ascii="宋体" w:hAnsi="宋体" w:eastAsia="宋体"/>
                <w:b w:val="0"/>
                <w:sz w:val="19"/>
              </w:rPr>
              <w:t>1</w:t>
            </w:r>
          </w:p>
        </w:tc>
        <w:tc>
          <w:tcPr>
            <w:tcW w:type="dxa" w:w="1493"/>
          </w:tcPr>
          <w:p>
            <w:pPr>
              <w:spacing w:after="20" w:line="276" w:lineRule="auto"/>
            </w:pPr>
            <w:r>
              <w:rPr>
                <w:sz w:val="19"/>
              </w:rPr>
            </w:r>
            <w:r>
              <w:rPr>
                <w:rFonts w:ascii="宋体" w:hAnsi="宋体" w:eastAsia="宋体"/>
                <w:b w:val="0"/>
                <w:sz w:val="19"/>
              </w:rPr>
              <w:t>SCRM</w:t>
            </w:r>
          </w:p>
        </w:tc>
        <w:tc>
          <w:tcPr>
            <w:tcW w:type="dxa" w:w="1493"/>
          </w:tcPr>
          <w:p>
            <w:pPr>
              <w:spacing w:after="20" w:line="276" w:lineRule="auto"/>
            </w:pPr>
            <w:r>
              <w:rPr>
                <w:sz w:val="19"/>
              </w:rPr>
            </w:r>
            <w:r>
              <w:rPr>
                <w:rFonts w:ascii="宋体" w:hAnsi="宋体" w:eastAsia="宋体"/>
                <w:b w:val="0"/>
                <w:sz w:val="19"/>
              </w:rPr>
              <w:t>用户运营</w:t>
            </w:r>
          </w:p>
        </w:tc>
        <w:tc>
          <w:tcPr>
            <w:tcW w:type="dxa" w:w="1493"/>
          </w:tcPr>
          <w:p>
            <w:pPr>
              <w:spacing w:after="20" w:line="276" w:lineRule="auto"/>
            </w:pPr>
            <w:r>
              <w:rPr>
                <w:sz w:val="19"/>
              </w:rPr>
            </w:r>
            <w:r>
              <w:rPr>
                <w:rFonts w:ascii="宋体" w:hAnsi="宋体" w:eastAsia="宋体"/>
                <w:b w:val="0"/>
                <w:sz w:val="19"/>
              </w:rPr>
              <w:t>用户事件营销</w:t>
            </w:r>
          </w:p>
        </w:tc>
        <w:tc>
          <w:tcPr>
            <w:tcW w:type="dxa" w:w="1493"/>
          </w:tcPr>
          <w:p>
            <w:pPr>
              <w:spacing w:after="20" w:line="276" w:lineRule="auto"/>
            </w:pPr>
            <w:r>
              <w:rPr>
                <w:sz w:val="19"/>
              </w:rPr>
            </w:r>
            <w:r>
              <w:rPr>
                <w:rFonts w:ascii="Menlo" w:hAnsi="Menlo" w:eastAsia="Menlo"/>
                <w:b w:val="0"/>
                <w:color w:val="A03030"/>
                <w:sz w:val="19"/>
              </w:rPr>
              <w:t>event-marketing</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2</w:t>
            </w:r>
          </w:p>
        </w:tc>
        <w:tc>
          <w:tcPr>
            <w:tcW w:type="dxa" w:w="1493"/>
          </w:tcPr>
          <w:p>
            <w:pPr>
              <w:spacing w:after="20" w:line="276" w:lineRule="auto"/>
            </w:pPr>
            <w:r>
              <w:rPr>
                <w:sz w:val="19"/>
              </w:rPr>
            </w:r>
            <w:r>
              <w:rPr>
                <w:rFonts w:ascii="宋体" w:hAnsi="宋体" w:eastAsia="宋体"/>
                <w:b w:val="0"/>
                <w:sz w:val="19"/>
              </w:rPr>
              <w:t>SCRM</w:t>
            </w:r>
          </w:p>
        </w:tc>
        <w:tc>
          <w:tcPr>
            <w:tcW w:type="dxa" w:w="1493"/>
          </w:tcPr>
          <w:p>
            <w:pPr>
              <w:spacing w:after="20" w:line="276" w:lineRule="auto"/>
            </w:pPr>
            <w:r>
              <w:rPr>
                <w:sz w:val="19"/>
              </w:rPr>
            </w:r>
            <w:r>
              <w:rPr>
                <w:rFonts w:ascii="宋体" w:hAnsi="宋体" w:eastAsia="宋体"/>
                <w:b w:val="0"/>
                <w:sz w:val="19"/>
              </w:rPr>
              <w:t>用户运营</w:t>
            </w:r>
          </w:p>
        </w:tc>
        <w:tc>
          <w:tcPr>
            <w:tcW w:type="dxa" w:w="1493"/>
          </w:tcPr>
          <w:p>
            <w:pPr>
              <w:spacing w:after="20" w:line="276" w:lineRule="auto"/>
            </w:pPr>
            <w:r>
              <w:rPr>
                <w:sz w:val="19"/>
              </w:rPr>
            </w:r>
            <w:r>
              <w:rPr>
                <w:rFonts w:ascii="宋体" w:hAnsi="宋体" w:eastAsia="宋体"/>
                <w:b w:val="0"/>
                <w:sz w:val="19"/>
              </w:rPr>
              <w:t>智能营销</w:t>
            </w:r>
          </w:p>
        </w:tc>
        <w:tc>
          <w:tcPr>
            <w:tcW w:type="dxa" w:w="1493"/>
          </w:tcPr>
          <w:p>
            <w:pPr>
              <w:spacing w:after="20" w:line="276" w:lineRule="auto"/>
            </w:pPr>
            <w:r>
              <w:rPr>
                <w:sz w:val="19"/>
              </w:rPr>
            </w:r>
            <w:r>
              <w:rPr>
                <w:rFonts w:ascii="Menlo" w:hAnsi="Menlo" w:eastAsia="Menlo"/>
                <w:b w:val="0"/>
                <w:color w:val="A03030"/>
                <w:sz w:val="19"/>
              </w:rPr>
              <w:t>smart-marketing</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3</w:t>
            </w:r>
          </w:p>
        </w:tc>
        <w:tc>
          <w:tcPr>
            <w:tcW w:type="dxa" w:w="1493"/>
          </w:tcPr>
          <w:p>
            <w:pPr>
              <w:spacing w:after="20" w:line="276" w:lineRule="auto"/>
            </w:pPr>
            <w:r>
              <w:rPr>
                <w:sz w:val="19"/>
              </w:rPr>
            </w:r>
            <w:r>
              <w:rPr>
                <w:rFonts w:ascii="宋体" w:hAnsi="宋体" w:eastAsia="宋体"/>
                <w:b w:val="0"/>
                <w:sz w:val="19"/>
              </w:rPr>
              <w:t>SCRM</w:t>
            </w:r>
          </w:p>
        </w:tc>
        <w:tc>
          <w:tcPr>
            <w:tcW w:type="dxa" w:w="1493"/>
          </w:tcPr>
          <w:p>
            <w:pPr>
              <w:spacing w:after="20" w:line="276" w:lineRule="auto"/>
            </w:pPr>
            <w:r>
              <w:rPr>
                <w:sz w:val="19"/>
              </w:rPr>
            </w:r>
            <w:r>
              <w:rPr>
                <w:rFonts w:ascii="宋体" w:hAnsi="宋体" w:eastAsia="宋体"/>
                <w:b w:val="0"/>
                <w:sz w:val="19"/>
              </w:rPr>
              <w:t>用户运营</w:t>
            </w:r>
          </w:p>
        </w:tc>
        <w:tc>
          <w:tcPr>
            <w:tcW w:type="dxa" w:w="1493"/>
          </w:tcPr>
          <w:p>
            <w:pPr>
              <w:spacing w:after="20" w:line="276" w:lineRule="auto"/>
            </w:pPr>
            <w:r>
              <w:rPr>
                <w:sz w:val="19"/>
              </w:rPr>
            </w:r>
            <w:r>
              <w:rPr>
                <w:rFonts w:ascii="宋体" w:hAnsi="宋体" w:eastAsia="宋体"/>
                <w:b w:val="0"/>
                <w:sz w:val="19"/>
              </w:rPr>
              <w:t>用户分群</w:t>
            </w:r>
          </w:p>
        </w:tc>
        <w:tc>
          <w:tcPr>
            <w:tcW w:type="dxa" w:w="1493"/>
          </w:tcPr>
          <w:p>
            <w:pPr>
              <w:spacing w:after="20" w:line="276" w:lineRule="auto"/>
            </w:pPr>
            <w:r>
              <w:rPr>
                <w:sz w:val="19"/>
              </w:rPr>
            </w:r>
            <w:r>
              <w:rPr>
                <w:rFonts w:ascii="Menlo" w:hAnsi="Menlo" w:eastAsia="Menlo"/>
                <w:b w:val="0"/>
                <w:color w:val="A03030"/>
                <w:sz w:val="19"/>
              </w:rPr>
              <w:t>user-segments</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4</w:t>
            </w:r>
          </w:p>
        </w:tc>
        <w:tc>
          <w:tcPr>
            <w:tcW w:type="dxa" w:w="1493"/>
          </w:tcPr>
          <w:p>
            <w:pPr>
              <w:spacing w:after="20" w:line="276" w:lineRule="auto"/>
            </w:pPr>
            <w:r>
              <w:rPr>
                <w:sz w:val="19"/>
              </w:rPr>
            </w:r>
            <w:r>
              <w:rPr>
                <w:rFonts w:ascii="宋体" w:hAnsi="宋体" w:eastAsia="宋体"/>
                <w:b w:val="0"/>
                <w:sz w:val="19"/>
              </w:rPr>
              <w:t>SCRM</w:t>
            </w:r>
          </w:p>
        </w:tc>
        <w:tc>
          <w:tcPr>
            <w:tcW w:type="dxa" w:w="1493"/>
          </w:tcPr>
          <w:p>
            <w:pPr>
              <w:spacing w:after="20" w:line="276" w:lineRule="auto"/>
            </w:pPr>
            <w:r>
              <w:rPr>
                <w:sz w:val="19"/>
              </w:rPr>
            </w:r>
            <w:r>
              <w:rPr>
                <w:rFonts w:ascii="宋体" w:hAnsi="宋体" w:eastAsia="宋体"/>
                <w:b w:val="0"/>
                <w:sz w:val="19"/>
              </w:rPr>
              <w:t>用户运营</w:t>
            </w:r>
          </w:p>
        </w:tc>
        <w:tc>
          <w:tcPr>
            <w:tcW w:type="dxa" w:w="1493"/>
          </w:tcPr>
          <w:p>
            <w:pPr>
              <w:spacing w:after="20" w:line="276" w:lineRule="auto"/>
            </w:pPr>
            <w:r>
              <w:rPr>
                <w:sz w:val="19"/>
              </w:rPr>
            </w:r>
            <w:r>
              <w:rPr>
                <w:rFonts w:ascii="宋体" w:hAnsi="宋体" w:eastAsia="宋体"/>
                <w:b w:val="0"/>
                <w:sz w:val="19"/>
              </w:rPr>
              <w:t>定向运营计划</w:t>
            </w:r>
          </w:p>
        </w:tc>
        <w:tc>
          <w:tcPr>
            <w:tcW w:type="dxa" w:w="1493"/>
          </w:tcPr>
          <w:p>
            <w:pPr>
              <w:spacing w:after="20" w:line="276" w:lineRule="auto"/>
            </w:pPr>
            <w:r>
              <w:rPr>
                <w:sz w:val="19"/>
              </w:rPr>
            </w:r>
            <w:r>
              <w:rPr>
                <w:rFonts w:ascii="Menlo" w:hAnsi="Menlo" w:eastAsia="Menlo"/>
                <w:b w:val="0"/>
                <w:color w:val="A03030"/>
                <w:sz w:val="19"/>
              </w:rPr>
              <w:t>ops-plans</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5</w:t>
            </w:r>
          </w:p>
        </w:tc>
        <w:tc>
          <w:tcPr>
            <w:tcW w:type="dxa" w:w="1493"/>
          </w:tcPr>
          <w:p>
            <w:pPr>
              <w:spacing w:after="20" w:line="276" w:lineRule="auto"/>
            </w:pPr>
            <w:r>
              <w:rPr>
                <w:sz w:val="19"/>
              </w:rPr>
            </w:r>
            <w:r>
              <w:rPr>
                <w:rFonts w:ascii="宋体" w:hAnsi="宋体" w:eastAsia="宋体"/>
                <w:b w:val="0"/>
                <w:sz w:val="19"/>
              </w:rPr>
              <w:t>内容</w:t>
            </w:r>
          </w:p>
        </w:tc>
        <w:tc>
          <w:tcPr>
            <w:tcW w:type="dxa" w:w="1493"/>
          </w:tcPr>
          <w:p>
            <w:pPr>
              <w:spacing w:after="20" w:line="276" w:lineRule="auto"/>
            </w:pPr>
            <w:r>
              <w:rPr>
                <w:sz w:val="19"/>
              </w:rPr>
            </w:r>
            <w:r>
              <w:rPr>
                <w:rFonts w:ascii="宋体" w:hAnsi="宋体" w:eastAsia="宋体"/>
                <w:b w:val="0"/>
                <w:sz w:val="19"/>
              </w:rPr>
              <w:t>测评中心</w:t>
            </w:r>
          </w:p>
        </w:tc>
        <w:tc>
          <w:tcPr>
            <w:tcW w:type="dxa" w:w="1493"/>
          </w:tcPr>
          <w:p>
            <w:pPr>
              <w:spacing w:after="20" w:line="276" w:lineRule="auto"/>
            </w:pPr>
            <w:r>
              <w:rPr>
                <w:sz w:val="19"/>
              </w:rPr>
            </w:r>
            <w:r>
              <w:rPr>
                <w:rFonts w:ascii="宋体" w:hAnsi="宋体" w:eastAsia="宋体"/>
                <w:b w:val="0"/>
                <w:sz w:val="19"/>
              </w:rPr>
              <w:t>测评</w:t>
            </w:r>
          </w:p>
        </w:tc>
        <w:tc>
          <w:tcPr>
            <w:tcW w:type="dxa" w:w="1493"/>
          </w:tcPr>
          <w:p>
            <w:pPr>
              <w:spacing w:after="20" w:line="276" w:lineRule="auto"/>
            </w:pPr>
            <w:r>
              <w:rPr>
                <w:sz w:val="19"/>
              </w:rPr>
            </w:r>
            <w:r>
              <w:rPr>
                <w:rFonts w:ascii="Menlo" w:hAnsi="Menlo" w:eastAsia="Menlo"/>
                <w:b w:val="0"/>
                <w:color w:val="A03030"/>
                <w:sz w:val="19"/>
              </w:rPr>
              <w:t>assess-projects</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6</w:t>
            </w:r>
          </w:p>
        </w:tc>
        <w:tc>
          <w:tcPr>
            <w:tcW w:type="dxa" w:w="1493"/>
          </w:tcPr>
          <w:p>
            <w:pPr>
              <w:spacing w:after="20" w:line="276" w:lineRule="auto"/>
            </w:pPr>
            <w:r>
              <w:rPr>
                <w:sz w:val="19"/>
              </w:rPr>
            </w:r>
            <w:r>
              <w:rPr>
                <w:rFonts w:ascii="宋体" w:hAnsi="宋体" w:eastAsia="宋体"/>
                <w:b w:val="0"/>
                <w:sz w:val="19"/>
              </w:rPr>
              <w:t>内容</w:t>
            </w:r>
          </w:p>
        </w:tc>
        <w:tc>
          <w:tcPr>
            <w:tcW w:type="dxa" w:w="1493"/>
          </w:tcPr>
          <w:p>
            <w:pPr>
              <w:spacing w:after="20" w:line="276" w:lineRule="auto"/>
            </w:pPr>
            <w:r>
              <w:rPr>
                <w:sz w:val="19"/>
              </w:rPr>
            </w:r>
            <w:r>
              <w:rPr>
                <w:rFonts w:ascii="宋体" w:hAnsi="宋体" w:eastAsia="宋体"/>
                <w:b w:val="0"/>
                <w:sz w:val="19"/>
              </w:rPr>
              <w:t>测评中心</w:t>
            </w:r>
          </w:p>
        </w:tc>
        <w:tc>
          <w:tcPr>
            <w:tcW w:type="dxa" w:w="1493"/>
          </w:tcPr>
          <w:p>
            <w:pPr>
              <w:spacing w:after="20" w:line="276" w:lineRule="auto"/>
            </w:pPr>
            <w:r>
              <w:rPr>
                <w:sz w:val="19"/>
              </w:rPr>
            </w:r>
            <w:r>
              <w:rPr>
                <w:rFonts w:ascii="宋体" w:hAnsi="宋体" w:eastAsia="宋体"/>
                <w:b w:val="0"/>
                <w:sz w:val="19"/>
              </w:rPr>
              <w:t>测评包</w:t>
            </w:r>
          </w:p>
        </w:tc>
        <w:tc>
          <w:tcPr>
            <w:tcW w:type="dxa" w:w="1493"/>
          </w:tcPr>
          <w:p>
            <w:pPr>
              <w:spacing w:after="20" w:line="276" w:lineRule="auto"/>
            </w:pPr>
            <w:r>
              <w:rPr>
                <w:sz w:val="19"/>
              </w:rPr>
            </w:r>
            <w:r>
              <w:rPr>
                <w:rFonts w:ascii="Menlo" w:hAnsi="Menlo" w:eastAsia="Menlo"/>
                <w:b w:val="0"/>
                <w:color w:val="A03030"/>
                <w:sz w:val="19"/>
              </w:rPr>
              <w:t>assess-series</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7</w:t>
            </w:r>
          </w:p>
        </w:tc>
        <w:tc>
          <w:tcPr>
            <w:tcW w:type="dxa" w:w="1493"/>
          </w:tcPr>
          <w:p>
            <w:pPr>
              <w:spacing w:after="20" w:line="276" w:lineRule="auto"/>
            </w:pPr>
            <w:r>
              <w:rPr>
                <w:sz w:val="19"/>
              </w:rPr>
            </w:r>
            <w:r>
              <w:rPr>
                <w:rFonts w:ascii="宋体" w:hAnsi="宋体" w:eastAsia="宋体"/>
                <w:b w:val="0"/>
                <w:sz w:val="19"/>
              </w:rPr>
              <w:t>内容</w:t>
            </w:r>
          </w:p>
        </w:tc>
        <w:tc>
          <w:tcPr>
            <w:tcW w:type="dxa" w:w="1493"/>
          </w:tcPr>
          <w:p>
            <w:pPr>
              <w:spacing w:after="20" w:line="276" w:lineRule="auto"/>
            </w:pPr>
            <w:r>
              <w:rPr>
                <w:sz w:val="19"/>
              </w:rPr>
            </w:r>
            <w:r>
              <w:rPr>
                <w:rFonts w:ascii="宋体" w:hAnsi="宋体" w:eastAsia="宋体"/>
                <w:b w:val="0"/>
                <w:sz w:val="19"/>
              </w:rPr>
              <w:t>测评中心</w:t>
            </w:r>
          </w:p>
        </w:tc>
        <w:tc>
          <w:tcPr>
            <w:tcW w:type="dxa" w:w="1493"/>
          </w:tcPr>
          <w:p>
            <w:pPr>
              <w:spacing w:after="20" w:line="276" w:lineRule="auto"/>
            </w:pPr>
            <w:r>
              <w:rPr>
                <w:sz w:val="19"/>
              </w:rPr>
            </w:r>
            <w:r>
              <w:rPr>
                <w:rFonts w:ascii="宋体" w:hAnsi="宋体" w:eastAsia="宋体"/>
                <w:b w:val="0"/>
                <w:sz w:val="19"/>
              </w:rPr>
              <w:t>题库</w:t>
            </w:r>
          </w:p>
        </w:tc>
        <w:tc>
          <w:tcPr>
            <w:tcW w:type="dxa" w:w="1493"/>
          </w:tcPr>
          <w:p>
            <w:pPr>
              <w:spacing w:after="20" w:line="276" w:lineRule="auto"/>
            </w:pPr>
            <w:r>
              <w:rPr>
                <w:sz w:val="19"/>
              </w:rPr>
            </w:r>
            <w:r>
              <w:rPr>
                <w:rFonts w:ascii="Menlo" w:hAnsi="Menlo" w:eastAsia="Menlo"/>
                <w:b w:val="0"/>
                <w:color w:val="A03030"/>
                <w:sz w:val="19"/>
              </w:rPr>
              <w:t>assess-questions</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8</w:t>
            </w:r>
          </w:p>
        </w:tc>
        <w:tc>
          <w:tcPr>
            <w:tcW w:type="dxa" w:w="1493"/>
          </w:tcPr>
          <w:p>
            <w:pPr>
              <w:spacing w:after="20" w:line="276" w:lineRule="auto"/>
            </w:pPr>
            <w:r>
              <w:rPr>
                <w:sz w:val="19"/>
              </w:rPr>
            </w:r>
            <w:r>
              <w:rPr>
                <w:rFonts w:ascii="宋体" w:hAnsi="宋体" w:eastAsia="宋体"/>
                <w:b w:val="0"/>
                <w:sz w:val="19"/>
              </w:rPr>
              <w:t>内容</w:t>
            </w:r>
          </w:p>
        </w:tc>
        <w:tc>
          <w:tcPr>
            <w:tcW w:type="dxa" w:w="1493"/>
          </w:tcPr>
          <w:p>
            <w:pPr>
              <w:spacing w:after="20" w:line="276" w:lineRule="auto"/>
            </w:pPr>
            <w:r>
              <w:rPr>
                <w:sz w:val="19"/>
              </w:rPr>
            </w:r>
            <w:r>
              <w:rPr>
                <w:rFonts w:ascii="宋体" w:hAnsi="宋体" w:eastAsia="宋体"/>
                <w:b w:val="0"/>
                <w:sz w:val="19"/>
              </w:rPr>
              <w:t>测评中心</w:t>
            </w:r>
          </w:p>
        </w:tc>
        <w:tc>
          <w:tcPr>
            <w:tcW w:type="dxa" w:w="1493"/>
          </w:tcPr>
          <w:p>
            <w:pPr>
              <w:spacing w:after="20" w:line="276" w:lineRule="auto"/>
            </w:pPr>
            <w:r>
              <w:rPr>
                <w:sz w:val="19"/>
              </w:rPr>
            </w:r>
            <w:r>
              <w:rPr>
                <w:rFonts w:ascii="宋体" w:hAnsi="宋体" w:eastAsia="宋体"/>
                <w:b w:val="0"/>
                <w:sz w:val="19"/>
              </w:rPr>
              <w:t>测评报告</w:t>
            </w:r>
          </w:p>
        </w:tc>
        <w:tc>
          <w:tcPr>
            <w:tcW w:type="dxa" w:w="1493"/>
          </w:tcPr>
          <w:p>
            <w:pPr>
              <w:spacing w:after="20" w:line="276" w:lineRule="auto"/>
            </w:pPr>
            <w:r>
              <w:rPr>
                <w:sz w:val="19"/>
              </w:rPr>
            </w:r>
            <w:r>
              <w:rPr>
                <w:rFonts w:ascii="Menlo" w:hAnsi="Menlo" w:eastAsia="Menlo"/>
                <w:b w:val="0"/>
                <w:color w:val="A03030"/>
                <w:sz w:val="19"/>
              </w:rPr>
              <w:t>assess-results</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9</w:t>
            </w:r>
          </w:p>
        </w:tc>
        <w:tc>
          <w:tcPr>
            <w:tcW w:type="dxa" w:w="1493"/>
          </w:tcPr>
          <w:p>
            <w:pPr>
              <w:spacing w:after="20" w:line="276" w:lineRule="auto"/>
            </w:pPr>
            <w:r>
              <w:rPr>
                <w:sz w:val="19"/>
              </w:rPr>
            </w:r>
            <w:r>
              <w:rPr>
                <w:rFonts w:ascii="宋体" w:hAnsi="宋体" w:eastAsia="宋体"/>
                <w:b w:val="0"/>
                <w:sz w:val="19"/>
              </w:rPr>
              <w:t>内容</w:t>
            </w:r>
          </w:p>
        </w:tc>
        <w:tc>
          <w:tcPr>
            <w:tcW w:type="dxa" w:w="1493"/>
          </w:tcPr>
          <w:p>
            <w:pPr>
              <w:spacing w:after="20" w:line="276" w:lineRule="auto"/>
            </w:pPr>
            <w:r>
              <w:rPr>
                <w:sz w:val="19"/>
              </w:rPr>
            </w:r>
            <w:r>
              <w:rPr>
                <w:rFonts w:ascii="宋体" w:hAnsi="宋体" w:eastAsia="宋体"/>
                <w:b w:val="0"/>
                <w:sz w:val="19"/>
              </w:rPr>
              <w:t>测评中心</w:t>
            </w:r>
          </w:p>
        </w:tc>
        <w:tc>
          <w:tcPr>
            <w:tcW w:type="dxa" w:w="1493"/>
          </w:tcPr>
          <w:p>
            <w:pPr>
              <w:spacing w:after="20" w:line="276" w:lineRule="auto"/>
            </w:pPr>
            <w:r>
              <w:rPr>
                <w:sz w:val="19"/>
              </w:rPr>
            </w:r>
            <w:r>
              <w:rPr>
                <w:rFonts w:ascii="宋体" w:hAnsi="宋体" w:eastAsia="宋体"/>
                <w:b w:val="0"/>
                <w:sz w:val="19"/>
              </w:rPr>
              <w:t>报告模板</w:t>
            </w:r>
          </w:p>
        </w:tc>
        <w:tc>
          <w:tcPr>
            <w:tcW w:type="dxa" w:w="1493"/>
          </w:tcPr>
          <w:p>
            <w:pPr>
              <w:spacing w:after="20" w:line="276" w:lineRule="auto"/>
            </w:pPr>
            <w:r>
              <w:rPr>
                <w:sz w:val="19"/>
              </w:rPr>
            </w:r>
            <w:r>
              <w:rPr>
                <w:rFonts w:ascii="Menlo" w:hAnsi="Menlo" w:eastAsia="Menlo"/>
                <w:b w:val="0"/>
                <w:color w:val="A03030"/>
                <w:sz w:val="19"/>
              </w:rPr>
              <w:t>assess-report-templates</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10</w:t>
            </w:r>
          </w:p>
        </w:tc>
        <w:tc>
          <w:tcPr>
            <w:tcW w:type="dxa" w:w="1493"/>
          </w:tcPr>
          <w:p>
            <w:pPr>
              <w:spacing w:after="20" w:line="276" w:lineRule="auto"/>
            </w:pPr>
            <w:r>
              <w:rPr>
                <w:sz w:val="19"/>
              </w:rPr>
            </w:r>
            <w:r>
              <w:rPr>
                <w:rFonts w:ascii="宋体" w:hAnsi="宋体" w:eastAsia="宋体"/>
                <w:b w:val="0"/>
                <w:sz w:val="19"/>
              </w:rPr>
              <w:t>内容</w:t>
            </w:r>
          </w:p>
        </w:tc>
        <w:tc>
          <w:tcPr>
            <w:tcW w:type="dxa" w:w="1493"/>
          </w:tcPr>
          <w:p>
            <w:pPr>
              <w:spacing w:after="20" w:line="276" w:lineRule="auto"/>
            </w:pPr>
            <w:r>
              <w:rPr>
                <w:sz w:val="19"/>
              </w:rPr>
            </w:r>
            <w:r>
              <w:rPr>
                <w:rFonts w:ascii="宋体" w:hAnsi="宋体" w:eastAsia="宋体"/>
                <w:b w:val="0"/>
                <w:sz w:val="19"/>
              </w:rPr>
              <w:t>学习服务</w:t>
            </w:r>
          </w:p>
        </w:tc>
        <w:tc>
          <w:tcPr>
            <w:tcW w:type="dxa" w:w="1493"/>
          </w:tcPr>
          <w:p>
            <w:pPr>
              <w:spacing w:after="20" w:line="276" w:lineRule="auto"/>
            </w:pPr>
            <w:r>
              <w:rPr>
                <w:sz w:val="19"/>
              </w:rPr>
            </w:r>
            <w:r>
              <w:rPr>
                <w:rFonts w:ascii="宋体" w:hAnsi="宋体" w:eastAsia="宋体"/>
                <w:b w:val="0"/>
                <w:sz w:val="19"/>
              </w:rPr>
              <w:t>智能体</w:t>
            </w:r>
          </w:p>
        </w:tc>
        <w:tc>
          <w:tcPr>
            <w:tcW w:type="dxa" w:w="1493"/>
          </w:tcPr>
          <w:p>
            <w:pPr>
              <w:spacing w:after="20" w:line="276" w:lineRule="auto"/>
            </w:pPr>
            <w:r>
              <w:rPr>
                <w:sz w:val="19"/>
              </w:rPr>
            </w:r>
            <w:r>
              <w:rPr>
                <w:rFonts w:ascii="Menlo" w:hAnsi="Menlo" w:eastAsia="Menlo"/>
                <w:b w:val="0"/>
                <w:color w:val="A03030"/>
                <w:sz w:val="19"/>
              </w:rPr>
              <w:t>agents</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11</w:t>
            </w:r>
          </w:p>
        </w:tc>
        <w:tc>
          <w:tcPr>
            <w:tcW w:type="dxa" w:w="1493"/>
          </w:tcPr>
          <w:p>
            <w:pPr>
              <w:spacing w:after="20" w:line="276" w:lineRule="auto"/>
            </w:pPr>
            <w:r>
              <w:rPr>
                <w:sz w:val="19"/>
              </w:rPr>
            </w:r>
            <w:r>
              <w:rPr>
                <w:rFonts w:ascii="宋体" w:hAnsi="宋体" w:eastAsia="宋体"/>
                <w:b w:val="0"/>
                <w:sz w:val="19"/>
              </w:rPr>
              <w:t>内容</w:t>
            </w:r>
          </w:p>
        </w:tc>
        <w:tc>
          <w:tcPr>
            <w:tcW w:type="dxa" w:w="1493"/>
          </w:tcPr>
          <w:p>
            <w:pPr>
              <w:spacing w:after="20" w:line="276" w:lineRule="auto"/>
            </w:pPr>
            <w:r>
              <w:rPr>
                <w:sz w:val="19"/>
              </w:rPr>
            </w:r>
            <w:r>
              <w:rPr>
                <w:rFonts w:ascii="宋体" w:hAnsi="宋体" w:eastAsia="宋体"/>
                <w:b w:val="0"/>
                <w:sz w:val="19"/>
              </w:rPr>
              <w:t>学习服务</w:t>
            </w:r>
          </w:p>
        </w:tc>
        <w:tc>
          <w:tcPr>
            <w:tcW w:type="dxa" w:w="1493"/>
          </w:tcPr>
          <w:p>
            <w:pPr>
              <w:spacing w:after="20" w:line="276" w:lineRule="auto"/>
            </w:pPr>
            <w:r>
              <w:rPr>
                <w:sz w:val="19"/>
              </w:rPr>
            </w:r>
            <w:r>
              <w:rPr>
                <w:rFonts w:ascii="宋体" w:hAnsi="宋体" w:eastAsia="宋体"/>
                <w:b w:val="0"/>
                <w:sz w:val="19"/>
              </w:rPr>
              <w:t>任务</w:t>
            </w:r>
          </w:p>
        </w:tc>
        <w:tc>
          <w:tcPr>
            <w:tcW w:type="dxa" w:w="1493"/>
          </w:tcPr>
          <w:p>
            <w:pPr>
              <w:spacing w:after="20" w:line="276" w:lineRule="auto"/>
            </w:pPr>
            <w:r>
              <w:rPr>
                <w:sz w:val="19"/>
              </w:rPr>
            </w:r>
            <w:r>
              <w:rPr>
                <w:rFonts w:ascii="Menlo" w:hAnsi="Menlo" w:eastAsia="Menlo"/>
                <w:b w:val="0"/>
                <w:color w:val="A03030"/>
                <w:sz w:val="19"/>
              </w:rPr>
              <w:t>content-tasks</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12</w:t>
            </w:r>
          </w:p>
        </w:tc>
        <w:tc>
          <w:tcPr>
            <w:tcW w:type="dxa" w:w="1493"/>
          </w:tcPr>
          <w:p>
            <w:pPr>
              <w:spacing w:after="20" w:line="276" w:lineRule="auto"/>
            </w:pPr>
            <w:r>
              <w:rPr>
                <w:sz w:val="19"/>
              </w:rPr>
            </w:r>
            <w:r>
              <w:rPr>
                <w:rFonts w:ascii="宋体" w:hAnsi="宋体" w:eastAsia="宋体"/>
                <w:b w:val="0"/>
                <w:sz w:val="19"/>
              </w:rPr>
              <w:t>内容</w:t>
            </w:r>
          </w:p>
        </w:tc>
        <w:tc>
          <w:tcPr>
            <w:tcW w:type="dxa" w:w="1493"/>
          </w:tcPr>
          <w:p>
            <w:pPr>
              <w:spacing w:after="20" w:line="276" w:lineRule="auto"/>
            </w:pPr>
            <w:r>
              <w:rPr>
                <w:sz w:val="19"/>
              </w:rPr>
            </w:r>
            <w:r>
              <w:rPr>
                <w:rFonts w:ascii="宋体" w:hAnsi="宋体" w:eastAsia="宋体"/>
                <w:b w:val="0"/>
                <w:sz w:val="19"/>
              </w:rPr>
              <w:t>学习服务</w:t>
            </w:r>
          </w:p>
        </w:tc>
        <w:tc>
          <w:tcPr>
            <w:tcW w:type="dxa" w:w="1493"/>
          </w:tcPr>
          <w:p>
            <w:pPr>
              <w:spacing w:after="20" w:line="276" w:lineRule="auto"/>
            </w:pPr>
            <w:r>
              <w:rPr>
                <w:sz w:val="19"/>
              </w:rPr>
            </w:r>
            <w:r>
              <w:rPr>
                <w:rFonts w:ascii="宋体" w:hAnsi="宋体" w:eastAsia="宋体"/>
                <w:b w:val="0"/>
                <w:sz w:val="19"/>
              </w:rPr>
              <w:t>定制化计划</w:t>
            </w:r>
          </w:p>
        </w:tc>
        <w:tc>
          <w:tcPr>
            <w:tcW w:type="dxa" w:w="1493"/>
          </w:tcPr>
          <w:p>
            <w:pPr>
              <w:spacing w:after="20" w:line="276" w:lineRule="auto"/>
            </w:pPr>
            <w:r>
              <w:rPr>
                <w:sz w:val="19"/>
              </w:rPr>
            </w:r>
            <w:r>
              <w:rPr>
                <w:rFonts w:ascii="Menlo" w:hAnsi="Menlo" w:eastAsia="Menlo"/>
                <w:b w:val="0"/>
                <w:color w:val="A03030"/>
                <w:sz w:val="19"/>
              </w:rPr>
              <w:t>assess-plans</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13</w:t>
            </w:r>
          </w:p>
        </w:tc>
        <w:tc>
          <w:tcPr>
            <w:tcW w:type="dxa" w:w="1493"/>
          </w:tcPr>
          <w:p>
            <w:pPr>
              <w:spacing w:after="20" w:line="276" w:lineRule="auto"/>
            </w:pPr>
            <w:r>
              <w:rPr>
                <w:sz w:val="19"/>
              </w:rPr>
            </w:r>
            <w:r>
              <w:rPr>
                <w:rFonts w:ascii="宋体" w:hAnsi="宋体" w:eastAsia="宋体"/>
                <w:b w:val="0"/>
                <w:sz w:val="19"/>
              </w:rPr>
              <w:t>交易</w:t>
            </w:r>
          </w:p>
        </w:tc>
        <w:tc>
          <w:tcPr>
            <w:tcW w:type="dxa" w:w="1493"/>
          </w:tcPr>
          <w:p>
            <w:pPr>
              <w:spacing w:after="20" w:line="276" w:lineRule="auto"/>
            </w:pPr>
            <w:r>
              <w:rPr>
                <w:sz w:val="19"/>
              </w:rPr>
            </w:r>
            <w:r>
              <w:rPr>
                <w:rFonts w:ascii="宋体" w:hAnsi="宋体" w:eastAsia="宋体"/>
                <w:b w:val="0"/>
                <w:sz w:val="19"/>
              </w:rPr>
              <w:t>资产管理</w:t>
            </w:r>
          </w:p>
        </w:tc>
        <w:tc>
          <w:tcPr>
            <w:tcW w:type="dxa" w:w="1493"/>
          </w:tcPr>
          <w:p>
            <w:pPr>
              <w:spacing w:after="20" w:line="276" w:lineRule="auto"/>
            </w:pPr>
            <w:r>
              <w:rPr>
                <w:sz w:val="19"/>
              </w:rPr>
            </w:r>
            <w:r>
              <w:rPr>
                <w:rFonts w:ascii="宋体" w:hAnsi="宋体" w:eastAsia="宋体"/>
                <w:b w:val="0"/>
                <w:sz w:val="19"/>
              </w:rPr>
              <w:t>资产总览</w:t>
            </w:r>
          </w:p>
        </w:tc>
        <w:tc>
          <w:tcPr>
            <w:tcW w:type="dxa" w:w="1493"/>
          </w:tcPr>
          <w:p>
            <w:pPr>
              <w:spacing w:after="20" w:line="276" w:lineRule="auto"/>
            </w:pPr>
            <w:r>
              <w:rPr>
                <w:sz w:val="19"/>
              </w:rPr>
            </w:r>
            <w:r>
              <w:rPr>
                <w:rFonts w:ascii="Menlo" w:hAnsi="Menlo" w:eastAsia="Menlo"/>
                <w:b w:val="0"/>
                <w:color w:val="A03030"/>
                <w:sz w:val="19"/>
              </w:rPr>
              <w:t>assets</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14</w:t>
            </w:r>
          </w:p>
        </w:tc>
        <w:tc>
          <w:tcPr>
            <w:tcW w:type="dxa" w:w="1493"/>
          </w:tcPr>
          <w:p>
            <w:pPr>
              <w:spacing w:after="20" w:line="276" w:lineRule="auto"/>
            </w:pPr>
            <w:r>
              <w:rPr>
                <w:sz w:val="19"/>
              </w:rPr>
            </w:r>
            <w:r>
              <w:rPr>
                <w:rFonts w:ascii="宋体" w:hAnsi="宋体" w:eastAsia="宋体"/>
                <w:b w:val="0"/>
                <w:sz w:val="19"/>
              </w:rPr>
              <w:t>数据</w:t>
            </w:r>
          </w:p>
        </w:tc>
        <w:tc>
          <w:tcPr>
            <w:tcW w:type="dxa" w:w="1493"/>
          </w:tcPr>
          <w:p>
            <w:pPr>
              <w:spacing w:after="20" w:line="276" w:lineRule="auto"/>
            </w:pPr>
            <w:r>
              <w:rPr>
                <w:sz w:val="19"/>
              </w:rPr>
            </w:r>
            <w:r>
              <w:rPr>
                <w:rFonts w:ascii="宋体" w:hAnsi="宋体" w:eastAsia="宋体"/>
                <w:b w:val="0"/>
                <w:sz w:val="19"/>
              </w:rPr>
              <w:t>数据分析</w:t>
            </w:r>
          </w:p>
        </w:tc>
        <w:tc>
          <w:tcPr>
            <w:tcW w:type="dxa" w:w="1493"/>
          </w:tcPr>
          <w:p>
            <w:pPr>
              <w:spacing w:after="20" w:line="276" w:lineRule="auto"/>
            </w:pPr>
            <w:r>
              <w:rPr>
                <w:sz w:val="19"/>
              </w:rPr>
            </w:r>
            <w:r>
              <w:rPr>
                <w:rFonts w:ascii="宋体" w:hAnsi="宋体" w:eastAsia="宋体"/>
                <w:b w:val="0"/>
                <w:sz w:val="19"/>
              </w:rPr>
              <w:t>获客与转化</w:t>
            </w:r>
          </w:p>
        </w:tc>
        <w:tc>
          <w:tcPr>
            <w:tcW w:type="dxa" w:w="1493"/>
          </w:tcPr>
          <w:p>
            <w:pPr>
              <w:spacing w:after="20" w:line="276" w:lineRule="auto"/>
            </w:pPr>
            <w:r>
              <w:rPr>
                <w:sz w:val="19"/>
              </w:rPr>
            </w:r>
            <w:r>
              <w:rPr>
                <w:rFonts w:ascii="Menlo" w:hAnsi="Menlo" w:eastAsia="Menlo"/>
                <w:b w:val="0"/>
                <w:color w:val="A03030"/>
                <w:sz w:val="19"/>
              </w:rPr>
              <w:t>board-a</w:t>
            </w:r>
            <w:r>
              <w:rPr>
                <w:rFonts w:ascii="宋体" w:hAnsi="宋体" w:eastAsia="宋体"/>
                <w:b w:val="0"/>
                <w:sz w:val="19"/>
              </w:rPr>
              <w:t>（</w:t>
            </w:r>
            <w:r>
              <w:rPr>
                <w:rFonts w:ascii="Menlo" w:hAnsi="Menlo" w:eastAsia="Menlo"/>
                <w:b w:val="0"/>
                <w:color w:val="A03030"/>
                <w:sz w:val="19"/>
              </w:rPr>
              <w:t>board-acquire.html</w:t>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新增(10-02)</w:t>
            </w:r>
          </w:p>
        </w:tc>
      </w:tr>
      <w:tr>
        <w:tc>
          <w:tcPr>
            <w:tcW w:type="dxa" w:w="1493"/>
          </w:tcPr>
          <w:p>
            <w:pPr>
              <w:spacing w:after="20" w:line="276" w:lineRule="auto"/>
            </w:pPr>
            <w:r>
              <w:rPr>
                <w:sz w:val="19"/>
              </w:rPr>
            </w:r>
            <w:r>
              <w:rPr>
                <w:rFonts w:ascii="宋体" w:hAnsi="宋体" w:eastAsia="宋体"/>
                <w:b w:val="0"/>
                <w:sz w:val="19"/>
              </w:rPr>
              <w:t>15</w:t>
            </w:r>
          </w:p>
        </w:tc>
        <w:tc>
          <w:tcPr>
            <w:tcW w:type="dxa" w:w="1493"/>
          </w:tcPr>
          <w:p>
            <w:pPr>
              <w:spacing w:after="20" w:line="276" w:lineRule="auto"/>
            </w:pPr>
            <w:r>
              <w:rPr>
                <w:sz w:val="19"/>
              </w:rPr>
            </w:r>
            <w:r>
              <w:rPr>
                <w:rFonts w:ascii="宋体" w:hAnsi="宋体" w:eastAsia="宋体"/>
                <w:b w:val="0"/>
                <w:sz w:val="19"/>
              </w:rPr>
              <w:t>数据</w:t>
            </w:r>
          </w:p>
        </w:tc>
        <w:tc>
          <w:tcPr>
            <w:tcW w:type="dxa" w:w="1493"/>
          </w:tcPr>
          <w:p>
            <w:pPr>
              <w:spacing w:after="20" w:line="276" w:lineRule="auto"/>
            </w:pPr>
            <w:r>
              <w:rPr>
                <w:sz w:val="19"/>
              </w:rPr>
            </w:r>
            <w:r>
              <w:rPr>
                <w:rFonts w:ascii="宋体" w:hAnsi="宋体" w:eastAsia="宋体"/>
                <w:b w:val="0"/>
                <w:sz w:val="19"/>
              </w:rPr>
              <w:t>数据分析</w:t>
            </w:r>
          </w:p>
        </w:tc>
        <w:tc>
          <w:tcPr>
            <w:tcW w:type="dxa" w:w="1493"/>
          </w:tcPr>
          <w:p>
            <w:pPr>
              <w:spacing w:after="20" w:line="276" w:lineRule="auto"/>
            </w:pPr>
            <w:r>
              <w:rPr>
                <w:sz w:val="19"/>
              </w:rPr>
            </w:r>
            <w:r>
              <w:rPr>
                <w:rFonts w:ascii="宋体" w:hAnsi="宋体" w:eastAsia="宋体"/>
                <w:b w:val="0"/>
                <w:sz w:val="19"/>
              </w:rPr>
              <w:t>内容经营</w:t>
            </w:r>
          </w:p>
        </w:tc>
        <w:tc>
          <w:tcPr>
            <w:tcW w:type="dxa" w:w="1493"/>
          </w:tcPr>
          <w:p>
            <w:pPr>
              <w:spacing w:after="20" w:line="276" w:lineRule="auto"/>
            </w:pPr>
            <w:r>
              <w:rPr>
                <w:sz w:val="19"/>
              </w:rPr>
            </w:r>
            <w:r>
              <w:rPr>
                <w:rFonts w:ascii="Menlo" w:hAnsi="Menlo" w:eastAsia="Menlo"/>
                <w:b w:val="0"/>
                <w:color w:val="A03030"/>
                <w:sz w:val="19"/>
              </w:rPr>
              <w:t>board-content</w:t>
            </w:r>
            <w:r>
              <w:rPr>
                <w:rFonts w:ascii="宋体" w:hAnsi="宋体" w:eastAsia="宋体"/>
                <w:b w:val="0"/>
                <w:sz w:val="19"/>
              </w:rPr>
              <w:t>（</w:t>
            </w:r>
            <w:r>
              <w:rPr>
                <w:rFonts w:ascii="Menlo" w:hAnsi="Menlo" w:eastAsia="Menlo"/>
                <w:b w:val="0"/>
                <w:color w:val="A03030"/>
                <w:sz w:val="19"/>
              </w:rPr>
              <w:t>board-live.html</w:t>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新增(10-02)</w:t>
            </w:r>
          </w:p>
        </w:tc>
      </w:tr>
      <w:tr>
        <w:tc>
          <w:tcPr>
            <w:tcW w:type="dxa" w:w="1493"/>
          </w:tcPr>
          <w:p>
            <w:pPr>
              <w:spacing w:after="20" w:line="276" w:lineRule="auto"/>
            </w:pPr>
            <w:r>
              <w:rPr>
                <w:sz w:val="19"/>
              </w:rPr>
            </w:r>
            <w:r>
              <w:rPr>
                <w:rFonts w:ascii="宋体" w:hAnsi="宋体" w:eastAsia="宋体"/>
                <w:b w:val="0"/>
                <w:sz w:val="19"/>
              </w:rPr>
              <w:t>16</w:t>
            </w:r>
          </w:p>
        </w:tc>
        <w:tc>
          <w:tcPr>
            <w:tcW w:type="dxa" w:w="1493"/>
          </w:tcPr>
          <w:p>
            <w:pPr>
              <w:spacing w:after="20" w:line="276" w:lineRule="auto"/>
            </w:pPr>
            <w:r>
              <w:rPr>
                <w:sz w:val="19"/>
              </w:rPr>
            </w:r>
            <w:r>
              <w:rPr>
                <w:rFonts w:ascii="宋体" w:hAnsi="宋体" w:eastAsia="宋体"/>
                <w:b w:val="0"/>
                <w:sz w:val="19"/>
              </w:rPr>
              <w:t>数据</w:t>
            </w:r>
          </w:p>
        </w:tc>
        <w:tc>
          <w:tcPr>
            <w:tcW w:type="dxa" w:w="1493"/>
          </w:tcPr>
          <w:p>
            <w:pPr>
              <w:spacing w:after="20" w:line="276" w:lineRule="auto"/>
            </w:pPr>
            <w:r>
              <w:rPr>
                <w:sz w:val="19"/>
              </w:rPr>
            </w:r>
            <w:r>
              <w:rPr>
                <w:rFonts w:ascii="宋体" w:hAnsi="宋体" w:eastAsia="宋体"/>
                <w:b w:val="0"/>
                <w:sz w:val="19"/>
              </w:rPr>
              <w:t>数据分析</w:t>
            </w:r>
          </w:p>
        </w:tc>
        <w:tc>
          <w:tcPr>
            <w:tcW w:type="dxa" w:w="1493"/>
          </w:tcPr>
          <w:p>
            <w:pPr>
              <w:spacing w:after="20" w:line="276" w:lineRule="auto"/>
            </w:pPr>
            <w:r>
              <w:rPr>
                <w:sz w:val="19"/>
              </w:rPr>
            </w:r>
            <w:r>
              <w:rPr>
                <w:rFonts w:ascii="宋体" w:hAnsi="宋体" w:eastAsia="宋体"/>
                <w:b w:val="0"/>
                <w:sz w:val="19"/>
              </w:rPr>
              <w:t>商品与交易</w:t>
            </w:r>
          </w:p>
        </w:tc>
        <w:tc>
          <w:tcPr>
            <w:tcW w:type="dxa" w:w="1493"/>
          </w:tcPr>
          <w:p>
            <w:pPr>
              <w:spacing w:after="20" w:line="276" w:lineRule="auto"/>
            </w:pPr>
            <w:r>
              <w:rPr>
                <w:sz w:val="19"/>
              </w:rPr>
            </w:r>
            <w:r>
              <w:rPr>
                <w:rFonts w:ascii="Menlo" w:hAnsi="Menlo" w:eastAsia="Menlo"/>
                <w:b w:val="0"/>
                <w:color w:val="A03030"/>
                <w:sz w:val="19"/>
              </w:rPr>
              <w:t>board-c</w:t>
            </w:r>
            <w:r>
              <w:rPr>
                <w:rFonts w:ascii="宋体" w:hAnsi="宋体" w:eastAsia="宋体"/>
                <w:b w:val="0"/>
                <w:sz w:val="19"/>
              </w:rPr>
              <w:t>（</w:t>
            </w:r>
            <w:r>
              <w:rPr>
                <w:rFonts w:ascii="Menlo" w:hAnsi="Menlo" w:eastAsia="Menlo"/>
                <w:b w:val="0"/>
                <w:color w:val="A03030"/>
                <w:sz w:val="19"/>
              </w:rPr>
              <w:t>board-convert.html</w:t>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新增(10-02)</w:t>
            </w:r>
          </w:p>
        </w:tc>
      </w:tr>
      <w:tr>
        <w:tc>
          <w:tcPr>
            <w:tcW w:type="dxa" w:w="1493"/>
          </w:tcPr>
          <w:p>
            <w:pPr>
              <w:spacing w:after="20" w:line="276" w:lineRule="auto"/>
            </w:pPr>
            <w:r>
              <w:rPr>
                <w:sz w:val="19"/>
              </w:rPr>
            </w:r>
            <w:r>
              <w:rPr>
                <w:rFonts w:ascii="宋体" w:hAnsi="宋体" w:eastAsia="宋体"/>
                <w:b w:val="0"/>
                <w:sz w:val="19"/>
              </w:rPr>
              <w:t>17</w:t>
            </w:r>
          </w:p>
        </w:tc>
        <w:tc>
          <w:tcPr>
            <w:tcW w:type="dxa" w:w="1493"/>
          </w:tcPr>
          <w:p>
            <w:pPr>
              <w:spacing w:after="20" w:line="276" w:lineRule="auto"/>
            </w:pPr>
            <w:r>
              <w:rPr>
                <w:sz w:val="19"/>
              </w:rPr>
            </w:r>
            <w:r>
              <w:rPr>
                <w:rFonts w:ascii="宋体" w:hAnsi="宋体" w:eastAsia="宋体"/>
                <w:b w:val="0"/>
                <w:sz w:val="19"/>
              </w:rPr>
              <w:t>数据</w:t>
            </w:r>
          </w:p>
        </w:tc>
        <w:tc>
          <w:tcPr>
            <w:tcW w:type="dxa" w:w="1493"/>
          </w:tcPr>
          <w:p>
            <w:pPr>
              <w:spacing w:after="20" w:line="276" w:lineRule="auto"/>
            </w:pPr>
            <w:r>
              <w:rPr>
                <w:sz w:val="19"/>
              </w:rPr>
            </w:r>
            <w:r>
              <w:rPr>
                <w:rFonts w:ascii="宋体" w:hAnsi="宋体" w:eastAsia="宋体"/>
                <w:b w:val="0"/>
                <w:sz w:val="19"/>
              </w:rPr>
              <w:t>数据分析</w:t>
            </w:r>
          </w:p>
        </w:tc>
        <w:tc>
          <w:tcPr>
            <w:tcW w:type="dxa" w:w="1493"/>
          </w:tcPr>
          <w:p>
            <w:pPr>
              <w:spacing w:after="20" w:line="276" w:lineRule="auto"/>
            </w:pPr>
            <w:r>
              <w:rPr>
                <w:sz w:val="19"/>
              </w:rPr>
            </w:r>
            <w:r>
              <w:rPr>
                <w:rFonts w:ascii="宋体" w:hAnsi="宋体" w:eastAsia="宋体"/>
                <w:b w:val="0"/>
                <w:sz w:val="19"/>
              </w:rPr>
              <w:t>客户经营</w:t>
            </w:r>
          </w:p>
        </w:tc>
        <w:tc>
          <w:tcPr>
            <w:tcW w:type="dxa" w:w="1493"/>
          </w:tcPr>
          <w:p>
            <w:pPr>
              <w:spacing w:after="20" w:line="276" w:lineRule="auto"/>
            </w:pPr>
            <w:r>
              <w:rPr>
                <w:sz w:val="19"/>
              </w:rPr>
            </w:r>
            <w:r>
              <w:rPr>
                <w:rFonts w:ascii="Menlo" w:hAnsi="Menlo" w:eastAsia="Menlo"/>
                <w:b w:val="0"/>
                <w:color w:val="A03030"/>
                <w:sz w:val="19"/>
              </w:rPr>
              <w:t>board-p</w:t>
            </w:r>
            <w:r>
              <w:rPr>
                <w:rFonts w:ascii="宋体" w:hAnsi="宋体" w:eastAsia="宋体"/>
                <w:b w:val="0"/>
                <w:sz w:val="19"/>
              </w:rPr>
              <w:t>（</w:t>
            </w:r>
            <w:r>
              <w:rPr>
                <w:rFonts w:ascii="Menlo" w:hAnsi="Menlo" w:eastAsia="Menlo"/>
                <w:b w:val="0"/>
                <w:color w:val="A03030"/>
                <w:sz w:val="19"/>
              </w:rPr>
              <w:t>board-private.html</w:t>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新增(10-02)</w:t>
            </w:r>
          </w:p>
        </w:tc>
      </w:tr>
    </w:tbl>
    <w:p/>
    <w:p>
      <w:pPr>
        <w:pStyle w:val="ListBullet"/>
        <w:spacing w:after="20"/>
        <w:ind w:left="425"/>
      </w:pPr>
      <w:r>
        <w:rPr>
          <w:rFonts w:ascii="宋体" w:hAnsi="宋体" w:eastAsia="宋体"/>
          <w:b/>
          <w:sz w:val="21"/>
        </w:rPr>
        <w:t>2026-09-27 商家端二期 13 项</w:t>
      </w:r>
      <w:r>
        <w:rPr>
          <w:rFonts w:ascii="宋体" w:hAnsi="宋体" w:eastAsia="宋体"/>
          <w:b w:val="0"/>
          <w:sz w:val="21"/>
        </w:rPr>
        <w:t xml:space="preserve"> = 上表第 1–13 行。</w:t>
      </w:r>
    </w:p>
    <w:p>
      <w:pPr>
        <w:pStyle w:val="ListBullet"/>
        <w:spacing w:after="20"/>
        <w:ind w:left="425"/>
      </w:pPr>
      <w:r>
        <w:rPr>
          <w:rFonts w:ascii="宋体" w:hAnsi="宋体" w:eastAsia="宋体"/>
          <w:b w:val="0"/>
          <w:sz w:val="21"/>
        </w:rPr>
        <w:t>判定依据：一期链接 SCRM 无「用户运营」分组；content 模块只有「内容资产」5 项；交易对应位置只剩「支付流水」；数据板块一期只剩「经营总览」＋「期次复盘」。</w:t>
      </w:r>
    </w:p>
    <w:p>
      <w:pPr>
        <w:pStyle w:val="ListBullet"/>
        <w:spacing w:after="20"/>
        <w:ind w:left="425"/>
      </w:pPr>
      <w:r>
        <w:rPr>
          <w:rFonts w:ascii="宋体" w:hAnsi="宋体" w:eastAsia="宋体"/>
          <w:b w:val="0"/>
          <w:sz w:val="21"/>
        </w:rPr>
        <w:t>已按评审标注改回一期的项（</w:t>
      </w:r>
      <w:r>
        <w:rPr>
          <w:rFonts w:ascii="宋体" w:hAnsi="宋体" w:eastAsia="宋体"/>
          <w:b/>
          <w:sz w:val="21"/>
        </w:rPr>
        <w:t>不属二期</w:t>
      </w:r>
      <w:r>
        <w:rPr>
          <w:rFonts w:ascii="宋体" w:hAnsi="宋体" w:eastAsia="宋体"/>
          <w:b w:val="0"/>
          <w:sz w:val="21"/>
        </w:rPr>
        <w:t xml:space="preserve">）：对账管理 </w:t>
      </w:r>
      <w:r>
        <w:rPr>
          <w:rFonts w:ascii="Menlo" w:hAnsi="Menlo" w:eastAsia="Menlo"/>
          <w:b w:val="0"/>
          <w:color w:val="A03030"/>
          <w:sz w:val="21"/>
        </w:rPr>
        <w:t>recon</w:t>
      </w:r>
      <w:r>
        <w:rPr>
          <w:rFonts w:ascii="宋体" w:hAnsi="宋体" w:eastAsia="宋体"/>
          <w:b w:val="0"/>
          <w:sz w:val="21"/>
        </w:rPr>
        <w:t xml:space="preserve">、结算单 </w:t>
      </w:r>
      <w:r>
        <w:rPr>
          <w:rFonts w:ascii="Menlo" w:hAnsi="Menlo" w:eastAsia="Menlo"/>
          <w:b w:val="0"/>
          <w:color w:val="A03030"/>
          <w:sz w:val="21"/>
        </w:rPr>
        <w:t>settlement</w:t>
      </w:r>
      <w:r>
        <w:rPr>
          <w:rFonts w:ascii="宋体" w:hAnsi="宋体" w:eastAsia="宋体"/>
          <w:b w:val="0"/>
          <w:sz w:val="21"/>
        </w:rPr>
        <w:t xml:space="preserve">、提现管理 </w:t>
      </w:r>
      <w:r>
        <w:rPr>
          <w:rFonts w:ascii="Menlo" w:hAnsi="Menlo" w:eastAsia="Menlo"/>
          <w:b w:val="0"/>
          <w:color w:val="A03030"/>
          <w:sz w:val="21"/>
        </w:rPr>
        <w:t>withdraw</w:t>
      </w:r>
      <w:r>
        <w:rPr>
          <w:rFonts w:ascii="宋体" w:hAnsi="宋体" w:eastAsia="宋体"/>
          <w:b w:val="0"/>
          <w:sz w:val="21"/>
        </w:rPr>
        <w:t>（2026-09-27）；</w:t>
      </w:r>
      <w:r>
        <w:rPr>
          <w:rFonts w:ascii="Menlo" w:hAnsi="Menlo" w:eastAsia="Menlo"/>
          <w:b w:val="0"/>
          <w:color w:val="A03030"/>
          <w:sz w:val="21"/>
        </w:rPr>
        <w:t>assets</w:t>
      </w:r>
      <w:r>
        <w:rPr>
          <w:rFonts w:ascii="宋体" w:hAnsi="宋体" w:eastAsia="宋体"/>
          <w:b w:val="0"/>
          <w:sz w:val="21"/>
        </w:rPr>
        <w:t xml:space="preserve"> 经用户确认「保持二期」。</w:t>
      </w:r>
    </w:p>
    <w:p>
      <w:pPr>
        <w:pStyle w:val="Heading4"/>
      </w:pPr>
      <w:r>
        <w:rPr>
          <w:rFonts w:ascii="微软雅黑" w:hAnsi="微软雅黑" w:eastAsia="微软雅黑"/>
          <w:b/>
        </w:rPr>
        <w:t>8.2.4 运营端二期逐项名单</w:t>
      </w:r>
    </w:p>
    <w:p>
      <w:pPr>
        <w:spacing w:after="40"/>
        <w:ind w:left="340"/>
      </w:pPr>
      <w:r>
        <w:rPr>
          <w:rFonts w:ascii="宋体" w:hAnsi="宋体" w:eastAsia="宋体"/>
          <w:b w:val="0"/>
          <w:i/>
          <w:color w:val="444444"/>
          <w:sz w:val="20"/>
        </w:rPr>
        <w:t xml:space="preserve">当前基线 </w:t>
      </w:r>
      <w:r>
        <w:rPr>
          <w:rFonts w:ascii="宋体" w:hAnsi="宋体" w:eastAsia="宋体"/>
          <w:b/>
          <w:i/>
          <w:color w:val="444444"/>
          <w:sz w:val="20"/>
        </w:rPr>
        <w:t>33 项</w:t>
      </w:r>
      <w:r>
        <w:rPr>
          <w:rFonts w:ascii="宋体" w:hAnsi="宋体" w:eastAsia="宋体"/>
          <w:b w:val="0"/>
          <w:i/>
          <w:color w:val="444444"/>
          <w:sz w:val="20"/>
        </w:rPr>
        <w:t xml:space="preserve">（2026-10-02 第七轮收口后，以 </w:t>
      </w:r>
      <w:r>
        <w:rPr>
          <w:rFonts w:ascii="Menlo" w:hAnsi="Menlo" w:eastAsia="Menlo"/>
          <w:b w:val="0"/>
          <w:i/>
          <w:color w:val="444444"/>
          <w:sz w:val="20"/>
        </w:rPr>
        <w:t>phase2-config.js</w:t>
      </w:r>
      <w:r>
        <w:rPr>
          <w:rFonts w:ascii="宋体" w:hAnsi="宋体" w:eastAsia="宋体"/>
          <w:b w:val="0"/>
          <w:i/>
          <w:color w:val="444444"/>
          <w:sz w:val="20"/>
        </w:rPr>
        <w:t xml:space="preserve"> </w:t>
      </w:r>
      <w:r>
        <w:rPr>
          <w:rFonts w:ascii="Menlo" w:hAnsi="Menlo" w:eastAsia="Menlo"/>
          <w:b w:val="0"/>
          <w:i/>
          <w:color w:val="444444"/>
          <w:sz w:val="20"/>
        </w:rPr>
        <w:t>ops</w:t>
      </w:r>
      <w:r>
        <w:rPr>
          <w:rFonts w:ascii="宋体" w:hAnsi="宋体" w:eastAsia="宋体"/>
          <w:b w:val="0"/>
          <w:i/>
          <w:color w:val="444444"/>
          <w:sz w:val="20"/>
        </w:rPr>
        <w:t xml:space="preserve"> 桶为准）。「基线」列 ✅ = 该 23 项构成总册 §6.1 / checklist §0 的 </w:t>
      </w:r>
      <w:r>
        <w:rPr>
          <w:rFonts w:ascii="宋体" w:hAnsi="宋体" w:eastAsia="宋体"/>
          <w:b/>
          <w:i/>
          <w:color w:val="444444"/>
          <w:sz w:val="20"/>
        </w:rPr>
        <w:t>2026-09-27 运营端二期 23 项</w:t>
      </w:r>
      <w:r>
        <w:rPr>
          <w:rFonts w:ascii="宋体" w:hAnsi="宋体" w:eastAsia="宋体"/>
          <w:b w:val="0"/>
          <w:i/>
          <w:color w:val="444444"/>
          <w:sz w:val="20"/>
        </w:rPr>
        <w:t>基线；「新增」= 2026-10-02 新增的 10 项。</w:t>
      </w:r>
    </w:p>
    <w:tbl>
      <w:tblPr>
        <w:tblStyle w:val="TableGrid"/>
        <w:tblW w:type="auto" w:w="0"/>
        <w:jc w:val="center"/>
        <w:tblLayout w:type="autofit"/>
        <w:tblLook w:firstColumn="1" w:firstRow="1" w:lastColumn="0" w:lastRow="0" w:noHBand="0" w:noVBand="1" w:val="04A0"/>
      </w:tblPr>
      <w:tblGrid>
        <w:gridCol w:w="1493"/>
        <w:gridCol w:w="1493"/>
        <w:gridCol w:w="1493"/>
        <w:gridCol w:w="1493"/>
        <w:gridCol w:w="1493"/>
        <w:gridCol w:w="1493"/>
      </w:tblGrid>
      <w:tr>
        <w:tc>
          <w:tcPr>
            <w:tcW w:type="dxa" w:w="1493"/>
            <w:shd w:val="clear" w:fill="4472C4"/>
          </w:tcPr>
          <w:p>
            <w:pPr>
              <w:spacing w:after="20" w:line="276" w:lineRule="auto"/>
            </w:pPr>
            <w:r>
              <w:rPr>
                <w:b/>
                <w:color w:val="FFFFFF"/>
                <w:sz w:val="19"/>
              </w:rPr>
            </w:r>
            <w:r>
              <w:rPr>
                <w:rFonts w:ascii="宋体" w:hAnsi="宋体" w:eastAsia="宋体"/>
                <w:b/>
                <w:color w:val="FFFFFF"/>
                <w:sz w:val="19"/>
              </w:rPr>
              <w:t>#</w:t>
            </w:r>
          </w:p>
        </w:tc>
        <w:tc>
          <w:tcPr>
            <w:tcW w:type="dxa" w:w="1493"/>
            <w:shd w:val="clear" w:fill="4472C4"/>
          </w:tcPr>
          <w:p>
            <w:pPr>
              <w:spacing w:after="20" w:line="276" w:lineRule="auto"/>
            </w:pPr>
            <w:r>
              <w:rPr>
                <w:b/>
                <w:color w:val="FFFFFF"/>
                <w:sz w:val="19"/>
              </w:rPr>
            </w:r>
            <w:r>
              <w:rPr>
                <w:rFonts w:ascii="宋体" w:hAnsi="宋体" w:eastAsia="宋体"/>
                <w:b/>
                <w:color w:val="FFFFFF"/>
                <w:sz w:val="19"/>
              </w:rPr>
              <w:t>模块</w:t>
            </w:r>
          </w:p>
        </w:tc>
        <w:tc>
          <w:tcPr>
            <w:tcW w:type="dxa" w:w="1493"/>
            <w:shd w:val="clear" w:fill="4472C4"/>
          </w:tcPr>
          <w:p>
            <w:pPr>
              <w:spacing w:after="20" w:line="276" w:lineRule="auto"/>
            </w:pPr>
            <w:r>
              <w:rPr>
                <w:b/>
                <w:color w:val="FFFFFF"/>
                <w:sz w:val="19"/>
              </w:rPr>
            </w:r>
            <w:r>
              <w:rPr>
                <w:rFonts w:ascii="宋体" w:hAnsi="宋体" w:eastAsia="宋体"/>
                <w:b/>
                <w:color w:val="FFFFFF"/>
                <w:sz w:val="19"/>
              </w:rPr>
              <w:t>分组</w:t>
            </w:r>
          </w:p>
        </w:tc>
        <w:tc>
          <w:tcPr>
            <w:tcW w:type="dxa" w:w="1493"/>
            <w:shd w:val="clear" w:fill="4472C4"/>
          </w:tcPr>
          <w:p>
            <w:pPr>
              <w:spacing w:after="20" w:line="276" w:lineRule="auto"/>
            </w:pPr>
            <w:r>
              <w:rPr>
                <w:b/>
                <w:color w:val="FFFFFF"/>
                <w:sz w:val="19"/>
              </w:rPr>
            </w:r>
            <w:r>
              <w:rPr>
                <w:rFonts w:ascii="宋体" w:hAnsi="宋体" w:eastAsia="宋体"/>
                <w:b/>
                <w:color w:val="FFFFFF"/>
                <w:sz w:val="19"/>
              </w:rPr>
              <w:t>菜单</w:t>
            </w:r>
          </w:p>
        </w:tc>
        <w:tc>
          <w:tcPr>
            <w:tcW w:type="dxa" w:w="1493"/>
            <w:shd w:val="clear" w:fill="4472C4"/>
          </w:tcPr>
          <w:p>
            <w:pPr>
              <w:spacing w:after="20" w:line="276" w:lineRule="auto"/>
            </w:pPr>
            <w:r>
              <w:rPr>
                <w:b/>
                <w:color w:val="FFFFFF"/>
                <w:sz w:val="19"/>
              </w:rPr>
            </w:r>
            <w:r>
              <w:rPr>
                <w:rFonts w:ascii="宋体" w:hAnsi="宋体" w:eastAsia="宋体"/>
                <w:b/>
                <w:color w:val="FFFFFF"/>
                <w:sz w:val="19"/>
              </w:rPr>
              <w:t>id</w:t>
            </w:r>
          </w:p>
        </w:tc>
        <w:tc>
          <w:tcPr>
            <w:tcW w:type="dxa" w:w="1493"/>
            <w:shd w:val="clear" w:fill="4472C4"/>
          </w:tcPr>
          <w:p>
            <w:pPr>
              <w:spacing w:after="20" w:line="276" w:lineRule="auto"/>
            </w:pPr>
            <w:r>
              <w:rPr>
                <w:b/>
                <w:color w:val="FFFFFF"/>
                <w:sz w:val="19"/>
              </w:rPr>
            </w:r>
            <w:r>
              <w:rPr>
                <w:rFonts w:ascii="宋体" w:hAnsi="宋体" w:eastAsia="宋体"/>
                <w:b/>
                <w:color w:val="FFFFFF"/>
                <w:sz w:val="19"/>
              </w:rPr>
              <w:t>基线(09-27)</w:t>
            </w:r>
          </w:p>
        </w:tc>
      </w:tr>
      <w:tr>
        <w:tc>
          <w:tcPr>
            <w:tcW w:type="dxa" w:w="1493"/>
          </w:tcPr>
          <w:p>
            <w:pPr>
              <w:spacing w:after="20" w:line="276" w:lineRule="auto"/>
            </w:pPr>
            <w:r>
              <w:rPr>
                <w:sz w:val="19"/>
              </w:rPr>
            </w:r>
            <w:r>
              <w:rPr>
                <w:rFonts w:ascii="宋体" w:hAnsi="宋体" w:eastAsia="宋体"/>
                <w:b w:val="0"/>
                <w:sz w:val="19"/>
              </w:rPr>
              <w:t>1</w:t>
            </w:r>
          </w:p>
        </w:tc>
        <w:tc>
          <w:tcPr>
            <w:tcW w:type="dxa" w:w="1493"/>
          </w:tcPr>
          <w:p>
            <w:pPr>
              <w:spacing w:after="20" w:line="276" w:lineRule="auto"/>
            </w:pPr>
            <w:r>
              <w:rPr>
                <w:sz w:val="19"/>
              </w:rPr>
            </w:r>
            <w:r>
              <w:rPr>
                <w:rFonts w:ascii="宋体" w:hAnsi="宋体" w:eastAsia="宋体"/>
                <w:b w:val="0"/>
                <w:sz w:val="19"/>
              </w:rPr>
              <w:t>系统管理</w:t>
            </w:r>
          </w:p>
        </w:tc>
        <w:tc>
          <w:tcPr>
            <w:tcW w:type="dxa" w:w="1493"/>
          </w:tcPr>
          <w:p>
            <w:pPr>
              <w:spacing w:after="20" w:line="276" w:lineRule="auto"/>
            </w:pPr>
            <w:r>
              <w:rPr>
                <w:sz w:val="19"/>
              </w:rPr>
            </w:r>
            <w:r>
              <w:rPr>
                <w:rFonts w:ascii="宋体" w:hAnsi="宋体" w:eastAsia="宋体"/>
                <w:b w:val="0"/>
                <w:sz w:val="19"/>
              </w:rPr>
              <w:t>租户管理</w:t>
            </w:r>
          </w:p>
        </w:tc>
        <w:tc>
          <w:tcPr>
            <w:tcW w:type="dxa" w:w="1493"/>
          </w:tcPr>
          <w:p>
            <w:pPr>
              <w:spacing w:after="20" w:line="276" w:lineRule="auto"/>
            </w:pPr>
            <w:r>
              <w:rPr>
                <w:sz w:val="19"/>
              </w:rPr>
            </w:r>
            <w:r>
              <w:rPr>
                <w:rFonts w:ascii="宋体" w:hAnsi="宋体" w:eastAsia="宋体"/>
                <w:b w:val="0"/>
                <w:sz w:val="19"/>
              </w:rPr>
              <w:t>套餐管理</w:t>
            </w:r>
          </w:p>
        </w:tc>
        <w:tc>
          <w:tcPr>
            <w:tcW w:type="dxa" w:w="1493"/>
          </w:tcPr>
          <w:p>
            <w:pPr>
              <w:spacing w:after="20" w:line="276" w:lineRule="auto"/>
            </w:pPr>
            <w:r>
              <w:rPr>
                <w:sz w:val="19"/>
              </w:rPr>
            </w:r>
            <w:r>
              <w:rPr>
                <w:rFonts w:ascii="Menlo" w:hAnsi="Menlo" w:eastAsia="Menlo"/>
                <w:b w:val="0"/>
                <w:color w:val="A03030"/>
                <w:sz w:val="19"/>
              </w:rPr>
              <w:t>plans</w:t>
            </w:r>
          </w:p>
        </w:tc>
        <w:tc>
          <w:tcPr>
            <w:tcW w:type="dxa" w:w="1493"/>
          </w:tcPr>
          <w:p>
            <w:pPr>
              <w:spacing w:after="20" w:line="276" w:lineRule="auto"/>
            </w:pPr>
            <w:r>
              <w:rPr>
                <w:sz w:val="19"/>
              </w:rPr>
            </w:r>
            <w:r>
              <w:rPr>
                <w:rFonts w:ascii="宋体" w:hAnsi="宋体" w:eastAsia="宋体"/>
                <w:b w:val="0"/>
                <w:sz w:val="19"/>
              </w:rPr>
              <w:t>新增(10-02)</w:t>
            </w:r>
          </w:p>
        </w:tc>
      </w:tr>
      <w:tr>
        <w:tc>
          <w:tcPr>
            <w:tcW w:type="dxa" w:w="1493"/>
          </w:tcPr>
          <w:p>
            <w:pPr>
              <w:spacing w:after="20" w:line="276" w:lineRule="auto"/>
            </w:pPr>
            <w:r>
              <w:rPr>
                <w:sz w:val="19"/>
              </w:rPr>
            </w:r>
            <w:r>
              <w:rPr>
                <w:rFonts w:ascii="宋体" w:hAnsi="宋体" w:eastAsia="宋体"/>
                <w:b w:val="0"/>
                <w:sz w:val="19"/>
              </w:rPr>
              <w:t>2</w:t>
            </w:r>
          </w:p>
        </w:tc>
        <w:tc>
          <w:tcPr>
            <w:tcW w:type="dxa" w:w="1493"/>
          </w:tcPr>
          <w:p>
            <w:pPr>
              <w:spacing w:after="20" w:line="276" w:lineRule="auto"/>
            </w:pPr>
            <w:r>
              <w:rPr>
                <w:sz w:val="19"/>
              </w:rPr>
            </w:r>
            <w:r>
              <w:rPr>
                <w:rFonts w:ascii="宋体" w:hAnsi="宋体" w:eastAsia="宋体"/>
                <w:b w:val="0"/>
                <w:sz w:val="19"/>
              </w:rPr>
              <w:t>内容与审核</w:t>
            </w:r>
          </w:p>
        </w:tc>
        <w:tc>
          <w:tcPr>
            <w:tcW w:type="dxa" w:w="1493"/>
          </w:tcPr>
          <w:p>
            <w:pPr>
              <w:spacing w:after="20" w:line="276" w:lineRule="auto"/>
            </w:pPr>
            <w:r>
              <w:rPr>
                <w:sz w:val="19"/>
              </w:rPr>
            </w:r>
            <w:r>
              <w:rPr>
                <w:rFonts w:ascii="宋体" w:hAnsi="宋体" w:eastAsia="宋体"/>
                <w:b w:val="0"/>
                <w:sz w:val="19"/>
              </w:rPr>
              <w:t>内容资产</w:t>
            </w:r>
          </w:p>
        </w:tc>
        <w:tc>
          <w:tcPr>
            <w:tcW w:type="dxa" w:w="1493"/>
          </w:tcPr>
          <w:p>
            <w:pPr>
              <w:spacing w:after="20" w:line="276" w:lineRule="auto"/>
            </w:pPr>
            <w:r>
              <w:rPr>
                <w:sz w:val="19"/>
              </w:rPr>
            </w:r>
            <w:r>
              <w:rPr>
                <w:rFonts w:ascii="宋体" w:hAnsi="宋体" w:eastAsia="宋体"/>
                <w:b w:val="0"/>
                <w:sz w:val="19"/>
              </w:rPr>
              <w:t>线上课</w:t>
            </w:r>
          </w:p>
        </w:tc>
        <w:tc>
          <w:tcPr>
            <w:tcW w:type="dxa" w:w="1493"/>
          </w:tcPr>
          <w:p>
            <w:pPr>
              <w:spacing w:after="20" w:line="276" w:lineRule="auto"/>
            </w:pPr>
            <w:r>
              <w:rPr>
                <w:sz w:val="19"/>
              </w:rPr>
            </w:r>
            <w:r>
              <w:rPr>
                <w:rFonts w:ascii="Menlo" w:hAnsi="Menlo" w:eastAsia="Menlo"/>
                <w:b w:val="0"/>
                <w:color w:val="A03030"/>
                <w:sz w:val="19"/>
              </w:rPr>
              <w:t>content-video</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3</w:t>
            </w:r>
          </w:p>
        </w:tc>
        <w:tc>
          <w:tcPr>
            <w:tcW w:type="dxa" w:w="1493"/>
          </w:tcPr>
          <w:p>
            <w:pPr>
              <w:spacing w:after="20" w:line="276" w:lineRule="auto"/>
            </w:pPr>
            <w:r>
              <w:rPr>
                <w:sz w:val="19"/>
              </w:rPr>
            </w:r>
            <w:r>
              <w:rPr>
                <w:rFonts w:ascii="宋体" w:hAnsi="宋体" w:eastAsia="宋体"/>
                <w:b w:val="0"/>
                <w:sz w:val="19"/>
              </w:rPr>
              <w:t>内容与审核</w:t>
            </w:r>
          </w:p>
        </w:tc>
        <w:tc>
          <w:tcPr>
            <w:tcW w:type="dxa" w:w="1493"/>
          </w:tcPr>
          <w:p>
            <w:pPr>
              <w:spacing w:after="20" w:line="276" w:lineRule="auto"/>
            </w:pPr>
            <w:r>
              <w:rPr>
                <w:sz w:val="19"/>
              </w:rPr>
            </w:r>
            <w:r>
              <w:rPr>
                <w:rFonts w:ascii="宋体" w:hAnsi="宋体" w:eastAsia="宋体"/>
                <w:b w:val="0"/>
                <w:sz w:val="19"/>
              </w:rPr>
              <w:t>内容资产</w:t>
            </w:r>
          </w:p>
        </w:tc>
        <w:tc>
          <w:tcPr>
            <w:tcW w:type="dxa" w:w="1493"/>
          </w:tcPr>
          <w:p>
            <w:pPr>
              <w:spacing w:after="20" w:line="276" w:lineRule="auto"/>
            </w:pPr>
            <w:r>
              <w:rPr>
                <w:sz w:val="19"/>
              </w:rPr>
            </w:r>
            <w:r>
              <w:rPr>
                <w:rFonts w:ascii="宋体" w:hAnsi="宋体" w:eastAsia="宋体"/>
                <w:b w:val="0"/>
                <w:sz w:val="19"/>
              </w:rPr>
              <w:t>线下课</w:t>
            </w:r>
          </w:p>
        </w:tc>
        <w:tc>
          <w:tcPr>
            <w:tcW w:type="dxa" w:w="1493"/>
          </w:tcPr>
          <w:p>
            <w:pPr>
              <w:spacing w:after="20" w:line="276" w:lineRule="auto"/>
            </w:pPr>
            <w:r>
              <w:rPr>
                <w:sz w:val="19"/>
              </w:rPr>
            </w:r>
            <w:r>
              <w:rPr>
                <w:rFonts w:ascii="Menlo" w:hAnsi="Menlo" w:eastAsia="Menlo"/>
                <w:b w:val="0"/>
                <w:color w:val="A03030"/>
                <w:sz w:val="19"/>
              </w:rPr>
              <w:t>content-offline</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4</w:t>
            </w:r>
          </w:p>
        </w:tc>
        <w:tc>
          <w:tcPr>
            <w:tcW w:type="dxa" w:w="1493"/>
          </w:tcPr>
          <w:p>
            <w:pPr>
              <w:spacing w:after="20" w:line="276" w:lineRule="auto"/>
            </w:pPr>
            <w:r>
              <w:rPr>
                <w:sz w:val="19"/>
              </w:rPr>
            </w:r>
            <w:r>
              <w:rPr>
                <w:rFonts w:ascii="宋体" w:hAnsi="宋体" w:eastAsia="宋体"/>
                <w:b w:val="0"/>
                <w:sz w:val="19"/>
              </w:rPr>
              <w:t>内容与审核</w:t>
            </w:r>
          </w:p>
        </w:tc>
        <w:tc>
          <w:tcPr>
            <w:tcW w:type="dxa" w:w="1493"/>
          </w:tcPr>
          <w:p>
            <w:pPr>
              <w:spacing w:after="20" w:line="276" w:lineRule="auto"/>
            </w:pPr>
            <w:r>
              <w:rPr>
                <w:sz w:val="19"/>
              </w:rPr>
            </w:r>
            <w:r>
              <w:rPr>
                <w:rFonts w:ascii="宋体" w:hAnsi="宋体" w:eastAsia="宋体"/>
                <w:b w:val="0"/>
                <w:sz w:val="19"/>
              </w:rPr>
              <w:t>内容资产</w:t>
            </w:r>
          </w:p>
        </w:tc>
        <w:tc>
          <w:tcPr>
            <w:tcW w:type="dxa" w:w="1493"/>
          </w:tcPr>
          <w:p>
            <w:pPr>
              <w:spacing w:after="20" w:line="276" w:lineRule="auto"/>
            </w:pPr>
            <w:r>
              <w:rPr>
                <w:sz w:val="19"/>
              </w:rPr>
            </w:r>
            <w:r>
              <w:rPr>
                <w:rFonts w:ascii="宋体" w:hAnsi="宋体" w:eastAsia="宋体"/>
                <w:b w:val="0"/>
                <w:sz w:val="19"/>
              </w:rPr>
              <w:t>文章</w:t>
            </w:r>
          </w:p>
        </w:tc>
        <w:tc>
          <w:tcPr>
            <w:tcW w:type="dxa" w:w="1493"/>
          </w:tcPr>
          <w:p>
            <w:pPr>
              <w:spacing w:after="20" w:line="276" w:lineRule="auto"/>
            </w:pPr>
            <w:r>
              <w:rPr>
                <w:sz w:val="19"/>
              </w:rPr>
            </w:r>
            <w:r>
              <w:rPr>
                <w:rFonts w:ascii="Menlo" w:hAnsi="Menlo" w:eastAsia="Menlo"/>
                <w:b w:val="0"/>
                <w:color w:val="A03030"/>
                <w:sz w:val="19"/>
              </w:rPr>
              <w:t>content-article</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5</w:t>
            </w:r>
          </w:p>
        </w:tc>
        <w:tc>
          <w:tcPr>
            <w:tcW w:type="dxa" w:w="1493"/>
          </w:tcPr>
          <w:p>
            <w:pPr>
              <w:spacing w:after="20" w:line="276" w:lineRule="auto"/>
            </w:pPr>
            <w:r>
              <w:rPr>
                <w:sz w:val="19"/>
              </w:rPr>
            </w:r>
            <w:r>
              <w:rPr>
                <w:rFonts w:ascii="宋体" w:hAnsi="宋体" w:eastAsia="宋体"/>
                <w:b w:val="0"/>
                <w:sz w:val="19"/>
              </w:rPr>
              <w:t>内容与审核</w:t>
            </w:r>
          </w:p>
        </w:tc>
        <w:tc>
          <w:tcPr>
            <w:tcW w:type="dxa" w:w="1493"/>
          </w:tcPr>
          <w:p>
            <w:pPr>
              <w:spacing w:after="20" w:line="276" w:lineRule="auto"/>
            </w:pPr>
            <w:r>
              <w:rPr>
                <w:sz w:val="19"/>
              </w:rPr>
            </w:r>
            <w:r>
              <w:rPr>
                <w:rFonts w:ascii="宋体" w:hAnsi="宋体" w:eastAsia="宋体"/>
                <w:b w:val="0"/>
                <w:sz w:val="19"/>
              </w:rPr>
              <w:t>内容资产</w:t>
            </w:r>
          </w:p>
        </w:tc>
        <w:tc>
          <w:tcPr>
            <w:tcW w:type="dxa" w:w="1493"/>
          </w:tcPr>
          <w:p>
            <w:pPr>
              <w:spacing w:after="20" w:line="276" w:lineRule="auto"/>
            </w:pPr>
            <w:r>
              <w:rPr>
                <w:sz w:val="19"/>
              </w:rPr>
            </w:r>
            <w:r>
              <w:rPr>
                <w:rFonts w:ascii="宋体" w:hAnsi="宋体" w:eastAsia="宋体"/>
                <w:b w:val="0"/>
                <w:sz w:val="19"/>
              </w:rPr>
              <w:t>内容标签</w:t>
            </w:r>
          </w:p>
        </w:tc>
        <w:tc>
          <w:tcPr>
            <w:tcW w:type="dxa" w:w="1493"/>
          </w:tcPr>
          <w:p>
            <w:pPr>
              <w:spacing w:after="20" w:line="276" w:lineRule="auto"/>
            </w:pPr>
            <w:r>
              <w:rPr>
                <w:sz w:val="19"/>
              </w:rPr>
            </w:r>
            <w:r>
              <w:rPr>
                <w:rFonts w:ascii="Menlo" w:hAnsi="Menlo" w:eastAsia="Menlo"/>
                <w:b w:val="0"/>
                <w:color w:val="A03030"/>
                <w:sz w:val="19"/>
              </w:rPr>
              <w:t>content-tags</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6</w:t>
            </w:r>
          </w:p>
        </w:tc>
        <w:tc>
          <w:tcPr>
            <w:tcW w:type="dxa" w:w="1493"/>
          </w:tcPr>
          <w:p>
            <w:pPr>
              <w:spacing w:after="20" w:line="276" w:lineRule="auto"/>
            </w:pPr>
            <w:r>
              <w:rPr>
                <w:sz w:val="19"/>
              </w:rPr>
            </w:r>
            <w:r>
              <w:rPr>
                <w:rFonts w:ascii="宋体" w:hAnsi="宋体" w:eastAsia="宋体"/>
                <w:b w:val="0"/>
                <w:sz w:val="19"/>
              </w:rPr>
              <w:t>内容与审核</w:t>
            </w:r>
          </w:p>
        </w:tc>
        <w:tc>
          <w:tcPr>
            <w:tcW w:type="dxa" w:w="1493"/>
          </w:tcPr>
          <w:p>
            <w:pPr>
              <w:spacing w:after="20" w:line="276" w:lineRule="auto"/>
            </w:pPr>
            <w:r>
              <w:rPr>
                <w:sz w:val="19"/>
              </w:rPr>
            </w:r>
            <w:r>
              <w:rPr>
                <w:rFonts w:ascii="宋体" w:hAnsi="宋体" w:eastAsia="宋体"/>
                <w:b w:val="0"/>
                <w:sz w:val="19"/>
              </w:rPr>
              <w:t>内容资产</w:t>
            </w:r>
          </w:p>
        </w:tc>
        <w:tc>
          <w:tcPr>
            <w:tcW w:type="dxa" w:w="1493"/>
          </w:tcPr>
          <w:p>
            <w:pPr>
              <w:spacing w:after="20" w:line="276" w:lineRule="auto"/>
            </w:pPr>
            <w:r>
              <w:rPr>
                <w:sz w:val="19"/>
              </w:rPr>
            </w:r>
            <w:r>
              <w:rPr>
                <w:rFonts w:ascii="宋体" w:hAnsi="宋体" w:eastAsia="宋体"/>
                <w:b w:val="0"/>
                <w:sz w:val="19"/>
              </w:rPr>
              <w:t>讲师管理</w:t>
            </w:r>
          </w:p>
        </w:tc>
        <w:tc>
          <w:tcPr>
            <w:tcW w:type="dxa" w:w="1493"/>
          </w:tcPr>
          <w:p>
            <w:pPr>
              <w:spacing w:after="20" w:line="276" w:lineRule="auto"/>
            </w:pPr>
            <w:r>
              <w:rPr>
                <w:sz w:val="19"/>
              </w:rPr>
            </w:r>
            <w:r>
              <w:rPr>
                <w:rFonts w:ascii="Menlo" w:hAnsi="Menlo" w:eastAsia="Menlo"/>
                <w:b w:val="0"/>
                <w:color w:val="A03030"/>
                <w:sz w:val="19"/>
              </w:rPr>
              <w:t>content-teachers</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7</w:t>
            </w:r>
          </w:p>
        </w:tc>
        <w:tc>
          <w:tcPr>
            <w:tcW w:type="dxa" w:w="1493"/>
          </w:tcPr>
          <w:p>
            <w:pPr>
              <w:spacing w:after="20" w:line="276" w:lineRule="auto"/>
            </w:pPr>
            <w:r>
              <w:rPr>
                <w:sz w:val="19"/>
              </w:rPr>
            </w:r>
            <w:r>
              <w:rPr>
                <w:rFonts w:ascii="宋体" w:hAnsi="宋体" w:eastAsia="宋体"/>
                <w:b w:val="0"/>
                <w:sz w:val="19"/>
              </w:rPr>
              <w:t>内容与审核</w:t>
            </w:r>
          </w:p>
        </w:tc>
        <w:tc>
          <w:tcPr>
            <w:tcW w:type="dxa" w:w="1493"/>
          </w:tcPr>
          <w:p>
            <w:pPr>
              <w:spacing w:after="20" w:line="276" w:lineRule="auto"/>
            </w:pPr>
            <w:r>
              <w:rPr>
                <w:sz w:val="19"/>
              </w:rPr>
            </w:r>
            <w:r>
              <w:rPr>
                <w:rFonts w:ascii="宋体" w:hAnsi="宋体" w:eastAsia="宋体"/>
                <w:b w:val="0"/>
                <w:sz w:val="19"/>
              </w:rPr>
              <w:t>测评中心</w:t>
            </w:r>
          </w:p>
        </w:tc>
        <w:tc>
          <w:tcPr>
            <w:tcW w:type="dxa" w:w="1493"/>
          </w:tcPr>
          <w:p>
            <w:pPr>
              <w:spacing w:after="20" w:line="276" w:lineRule="auto"/>
            </w:pPr>
            <w:r>
              <w:rPr>
                <w:sz w:val="19"/>
              </w:rPr>
            </w:r>
            <w:r>
              <w:rPr>
                <w:rFonts w:ascii="宋体" w:hAnsi="宋体" w:eastAsia="宋体"/>
                <w:b w:val="0"/>
                <w:sz w:val="19"/>
              </w:rPr>
              <w:t>测评</w:t>
            </w:r>
          </w:p>
        </w:tc>
        <w:tc>
          <w:tcPr>
            <w:tcW w:type="dxa" w:w="1493"/>
          </w:tcPr>
          <w:p>
            <w:pPr>
              <w:spacing w:after="20" w:line="276" w:lineRule="auto"/>
            </w:pPr>
            <w:r>
              <w:rPr>
                <w:sz w:val="19"/>
              </w:rPr>
            </w:r>
            <w:r>
              <w:rPr>
                <w:rFonts w:ascii="Menlo" w:hAnsi="Menlo" w:eastAsia="Menlo"/>
                <w:b w:val="0"/>
                <w:color w:val="A03030"/>
                <w:sz w:val="19"/>
              </w:rPr>
              <w:t>assess-projects</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8</w:t>
            </w:r>
          </w:p>
        </w:tc>
        <w:tc>
          <w:tcPr>
            <w:tcW w:type="dxa" w:w="1493"/>
          </w:tcPr>
          <w:p>
            <w:pPr>
              <w:spacing w:after="20" w:line="276" w:lineRule="auto"/>
            </w:pPr>
            <w:r>
              <w:rPr>
                <w:sz w:val="19"/>
              </w:rPr>
            </w:r>
            <w:r>
              <w:rPr>
                <w:rFonts w:ascii="宋体" w:hAnsi="宋体" w:eastAsia="宋体"/>
                <w:b w:val="0"/>
                <w:sz w:val="19"/>
              </w:rPr>
              <w:t>内容与审核</w:t>
            </w:r>
          </w:p>
        </w:tc>
        <w:tc>
          <w:tcPr>
            <w:tcW w:type="dxa" w:w="1493"/>
          </w:tcPr>
          <w:p>
            <w:pPr>
              <w:spacing w:after="20" w:line="276" w:lineRule="auto"/>
            </w:pPr>
            <w:r>
              <w:rPr>
                <w:sz w:val="19"/>
              </w:rPr>
            </w:r>
            <w:r>
              <w:rPr>
                <w:rFonts w:ascii="宋体" w:hAnsi="宋体" w:eastAsia="宋体"/>
                <w:b w:val="0"/>
                <w:sz w:val="19"/>
              </w:rPr>
              <w:t>测评中心</w:t>
            </w:r>
          </w:p>
        </w:tc>
        <w:tc>
          <w:tcPr>
            <w:tcW w:type="dxa" w:w="1493"/>
          </w:tcPr>
          <w:p>
            <w:pPr>
              <w:spacing w:after="20" w:line="276" w:lineRule="auto"/>
            </w:pPr>
            <w:r>
              <w:rPr>
                <w:sz w:val="19"/>
              </w:rPr>
            </w:r>
            <w:r>
              <w:rPr>
                <w:rFonts w:ascii="宋体" w:hAnsi="宋体" w:eastAsia="宋体"/>
                <w:b w:val="0"/>
                <w:sz w:val="19"/>
              </w:rPr>
              <w:t>测评包</w:t>
            </w:r>
          </w:p>
        </w:tc>
        <w:tc>
          <w:tcPr>
            <w:tcW w:type="dxa" w:w="1493"/>
          </w:tcPr>
          <w:p>
            <w:pPr>
              <w:spacing w:after="20" w:line="276" w:lineRule="auto"/>
            </w:pPr>
            <w:r>
              <w:rPr>
                <w:sz w:val="19"/>
              </w:rPr>
            </w:r>
            <w:r>
              <w:rPr>
                <w:rFonts w:ascii="Menlo" w:hAnsi="Menlo" w:eastAsia="Menlo"/>
                <w:b w:val="0"/>
                <w:color w:val="A03030"/>
                <w:sz w:val="19"/>
              </w:rPr>
              <w:t>assess-series</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9</w:t>
            </w:r>
          </w:p>
        </w:tc>
        <w:tc>
          <w:tcPr>
            <w:tcW w:type="dxa" w:w="1493"/>
          </w:tcPr>
          <w:p>
            <w:pPr>
              <w:spacing w:after="20" w:line="276" w:lineRule="auto"/>
            </w:pPr>
            <w:r>
              <w:rPr>
                <w:sz w:val="19"/>
              </w:rPr>
            </w:r>
            <w:r>
              <w:rPr>
                <w:rFonts w:ascii="宋体" w:hAnsi="宋体" w:eastAsia="宋体"/>
                <w:b w:val="0"/>
                <w:sz w:val="19"/>
              </w:rPr>
              <w:t>内容与审核</w:t>
            </w:r>
          </w:p>
        </w:tc>
        <w:tc>
          <w:tcPr>
            <w:tcW w:type="dxa" w:w="1493"/>
          </w:tcPr>
          <w:p>
            <w:pPr>
              <w:spacing w:after="20" w:line="276" w:lineRule="auto"/>
            </w:pPr>
            <w:r>
              <w:rPr>
                <w:sz w:val="19"/>
              </w:rPr>
            </w:r>
            <w:r>
              <w:rPr>
                <w:rFonts w:ascii="宋体" w:hAnsi="宋体" w:eastAsia="宋体"/>
                <w:b w:val="0"/>
                <w:sz w:val="19"/>
              </w:rPr>
              <w:t>测评中心</w:t>
            </w:r>
          </w:p>
        </w:tc>
        <w:tc>
          <w:tcPr>
            <w:tcW w:type="dxa" w:w="1493"/>
          </w:tcPr>
          <w:p>
            <w:pPr>
              <w:spacing w:after="20" w:line="276" w:lineRule="auto"/>
            </w:pPr>
            <w:r>
              <w:rPr>
                <w:sz w:val="19"/>
              </w:rPr>
            </w:r>
            <w:r>
              <w:rPr>
                <w:rFonts w:ascii="宋体" w:hAnsi="宋体" w:eastAsia="宋体"/>
                <w:b w:val="0"/>
                <w:sz w:val="19"/>
              </w:rPr>
              <w:t>题库</w:t>
            </w:r>
          </w:p>
        </w:tc>
        <w:tc>
          <w:tcPr>
            <w:tcW w:type="dxa" w:w="1493"/>
          </w:tcPr>
          <w:p>
            <w:pPr>
              <w:spacing w:after="20" w:line="276" w:lineRule="auto"/>
            </w:pPr>
            <w:r>
              <w:rPr>
                <w:sz w:val="19"/>
              </w:rPr>
            </w:r>
            <w:r>
              <w:rPr>
                <w:rFonts w:ascii="Menlo" w:hAnsi="Menlo" w:eastAsia="Menlo"/>
                <w:b w:val="0"/>
                <w:color w:val="A03030"/>
                <w:sz w:val="19"/>
              </w:rPr>
              <w:t>assess-questions</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10</w:t>
            </w:r>
          </w:p>
        </w:tc>
        <w:tc>
          <w:tcPr>
            <w:tcW w:type="dxa" w:w="1493"/>
          </w:tcPr>
          <w:p>
            <w:pPr>
              <w:spacing w:after="20" w:line="276" w:lineRule="auto"/>
            </w:pPr>
            <w:r>
              <w:rPr>
                <w:sz w:val="19"/>
              </w:rPr>
            </w:r>
            <w:r>
              <w:rPr>
                <w:rFonts w:ascii="宋体" w:hAnsi="宋体" w:eastAsia="宋体"/>
                <w:b w:val="0"/>
                <w:sz w:val="19"/>
              </w:rPr>
              <w:t>内容与审核</w:t>
            </w:r>
          </w:p>
        </w:tc>
        <w:tc>
          <w:tcPr>
            <w:tcW w:type="dxa" w:w="1493"/>
          </w:tcPr>
          <w:p>
            <w:pPr>
              <w:spacing w:after="20" w:line="276" w:lineRule="auto"/>
            </w:pPr>
            <w:r>
              <w:rPr>
                <w:sz w:val="19"/>
              </w:rPr>
            </w:r>
            <w:r>
              <w:rPr>
                <w:rFonts w:ascii="宋体" w:hAnsi="宋体" w:eastAsia="宋体"/>
                <w:b w:val="0"/>
                <w:sz w:val="19"/>
              </w:rPr>
              <w:t>测评中心</w:t>
            </w:r>
          </w:p>
        </w:tc>
        <w:tc>
          <w:tcPr>
            <w:tcW w:type="dxa" w:w="1493"/>
          </w:tcPr>
          <w:p>
            <w:pPr>
              <w:spacing w:after="20" w:line="276" w:lineRule="auto"/>
            </w:pPr>
            <w:r>
              <w:rPr>
                <w:sz w:val="19"/>
              </w:rPr>
            </w:r>
            <w:r>
              <w:rPr>
                <w:rFonts w:ascii="宋体" w:hAnsi="宋体" w:eastAsia="宋体"/>
                <w:b w:val="0"/>
                <w:sz w:val="19"/>
              </w:rPr>
              <w:t>测评报告</w:t>
            </w:r>
          </w:p>
        </w:tc>
        <w:tc>
          <w:tcPr>
            <w:tcW w:type="dxa" w:w="1493"/>
          </w:tcPr>
          <w:p>
            <w:pPr>
              <w:spacing w:after="20" w:line="276" w:lineRule="auto"/>
            </w:pPr>
            <w:r>
              <w:rPr>
                <w:sz w:val="19"/>
              </w:rPr>
            </w:r>
            <w:r>
              <w:rPr>
                <w:rFonts w:ascii="Menlo" w:hAnsi="Menlo" w:eastAsia="Menlo"/>
                <w:b w:val="0"/>
                <w:color w:val="A03030"/>
                <w:sz w:val="19"/>
              </w:rPr>
              <w:t>assess-results</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11</w:t>
            </w:r>
          </w:p>
        </w:tc>
        <w:tc>
          <w:tcPr>
            <w:tcW w:type="dxa" w:w="1493"/>
          </w:tcPr>
          <w:p>
            <w:pPr>
              <w:spacing w:after="20" w:line="276" w:lineRule="auto"/>
            </w:pPr>
            <w:r>
              <w:rPr>
                <w:sz w:val="19"/>
              </w:rPr>
            </w:r>
            <w:r>
              <w:rPr>
                <w:rFonts w:ascii="宋体" w:hAnsi="宋体" w:eastAsia="宋体"/>
                <w:b w:val="0"/>
                <w:sz w:val="19"/>
              </w:rPr>
              <w:t>内容与审核</w:t>
            </w:r>
          </w:p>
        </w:tc>
        <w:tc>
          <w:tcPr>
            <w:tcW w:type="dxa" w:w="1493"/>
          </w:tcPr>
          <w:p>
            <w:pPr>
              <w:spacing w:after="20" w:line="276" w:lineRule="auto"/>
            </w:pPr>
            <w:r>
              <w:rPr>
                <w:sz w:val="19"/>
              </w:rPr>
            </w:r>
            <w:r>
              <w:rPr>
                <w:rFonts w:ascii="宋体" w:hAnsi="宋体" w:eastAsia="宋体"/>
                <w:b w:val="0"/>
                <w:sz w:val="19"/>
              </w:rPr>
              <w:t>测评中心</w:t>
            </w:r>
          </w:p>
        </w:tc>
        <w:tc>
          <w:tcPr>
            <w:tcW w:type="dxa" w:w="1493"/>
          </w:tcPr>
          <w:p>
            <w:pPr>
              <w:spacing w:after="20" w:line="276" w:lineRule="auto"/>
            </w:pPr>
            <w:r>
              <w:rPr>
                <w:sz w:val="19"/>
              </w:rPr>
            </w:r>
            <w:r>
              <w:rPr>
                <w:rFonts w:ascii="宋体" w:hAnsi="宋体" w:eastAsia="宋体"/>
                <w:b w:val="0"/>
                <w:sz w:val="19"/>
              </w:rPr>
              <w:t>报告模板</w:t>
            </w:r>
          </w:p>
        </w:tc>
        <w:tc>
          <w:tcPr>
            <w:tcW w:type="dxa" w:w="1493"/>
          </w:tcPr>
          <w:p>
            <w:pPr>
              <w:spacing w:after="20" w:line="276" w:lineRule="auto"/>
            </w:pPr>
            <w:r>
              <w:rPr>
                <w:sz w:val="19"/>
              </w:rPr>
            </w:r>
            <w:r>
              <w:rPr>
                <w:rFonts w:ascii="Menlo" w:hAnsi="Menlo" w:eastAsia="Menlo"/>
                <w:b w:val="0"/>
                <w:color w:val="A03030"/>
                <w:sz w:val="19"/>
              </w:rPr>
              <w:t>assess-report-templates</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12</w:t>
            </w:r>
          </w:p>
        </w:tc>
        <w:tc>
          <w:tcPr>
            <w:tcW w:type="dxa" w:w="1493"/>
          </w:tcPr>
          <w:p>
            <w:pPr>
              <w:spacing w:after="20" w:line="276" w:lineRule="auto"/>
            </w:pPr>
            <w:r>
              <w:rPr>
                <w:sz w:val="19"/>
              </w:rPr>
            </w:r>
            <w:r>
              <w:rPr>
                <w:rFonts w:ascii="宋体" w:hAnsi="宋体" w:eastAsia="宋体"/>
                <w:b w:val="0"/>
                <w:sz w:val="19"/>
              </w:rPr>
              <w:t>内容与审核</w:t>
            </w:r>
          </w:p>
        </w:tc>
        <w:tc>
          <w:tcPr>
            <w:tcW w:type="dxa" w:w="1493"/>
          </w:tcPr>
          <w:p>
            <w:pPr>
              <w:spacing w:after="20" w:line="276" w:lineRule="auto"/>
            </w:pPr>
            <w:r>
              <w:rPr>
                <w:sz w:val="19"/>
              </w:rPr>
            </w:r>
            <w:r>
              <w:rPr>
                <w:rFonts w:ascii="宋体" w:hAnsi="宋体" w:eastAsia="宋体"/>
                <w:b w:val="0"/>
                <w:sz w:val="19"/>
              </w:rPr>
              <w:t>学习服务</w:t>
            </w:r>
          </w:p>
        </w:tc>
        <w:tc>
          <w:tcPr>
            <w:tcW w:type="dxa" w:w="1493"/>
          </w:tcPr>
          <w:p>
            <w:pPr>
              <w:spacing w:after="20" w:line="276" w:lineRule="auto"/>
            </w:pPr>
            <w:r>
              <w:rPr>
                <w:sz w:val="19"/>
              </w:rPr>
            </w:r>
            <w:r>
              <w:rPr>
                <w:rFonts w:ascii="宋体" w:hAnsi="宋体" w:eastAsia="宋体"/>
                <w:b w:val="0"/>
                <w:sz w:val="19"/>
              </w:rPr>
              <w:t>智能体</w:t>
            </w:r>
          </w:p>
        </w:tc>
        <w:tc>
          <w:tcPr>
            <w:tcW w:type="dxa" w:w="1493"/>
          </w:tcPr>
          <w:p>
            <w:pPr>
              <w:spacing w:after="20" w:line="276" w:lineRule="auto"/>
            </w:pPr>
            <w:r>
              <w:rPr>
                <w:sz w:val="19"/>
              </w:rPr>
            </w:r>
            <w:r>
              <w:rPr>
                <w:rFonts w:ascii="Menlo" w:hAnsi="Menlo" w:eastAsia="Menlo"/>
                <w:b w:val="0"/>
                <w:color w:val="A03030"/>
                <w:sz w:val="19"/>
              </w:rPr>
              <w:t>agents</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13</w:t>
            </w:r>
          </w:p>
        </w:tc>
        <w:tc>
          <w:tcPr>
            <w:tcW w:type="dxa" w:w="1493"/>
          </w:tcPr>
          <w:p>
            <w:pPr>
              <w:spacing w:after="20" w:line="276" w:lineRule="auto"/>
            </w:pPr>
            <w:r>
              <w:rPr>
                <w:sz w:val="19"/>
              </w:rPr>
            </w:r>
            <w:r>
              <w:rPr>
                <w:rFonts w:ascii="宋体" w:hAnsi="宋体" w:eastAsia="宋体"/>
                <w:b w:val="0"/>
                <w:sz w:val="19"/>
              </w:rPr>
              <w:t>内容与审核</w:t>
            </w:r>
          </w:p>
        </w:tc>
        <w:tc>
          <w:tcPr>
            <w:tcW w:type="dxa" w:w="1493"/>
          </w:tcPr>
          <w:p>
            <w:pPr>
              <w:spacing w:after="20" w:line="276" w:lineRule="auto"/>
            </w:pPr>
            <w:r>
              <w:rPr>
                <w:sz w:val="19"/>
              </w:rPr>
            </w:r>
            <w:r>
              <w:rPr>
                <w:rFonts w:ascii="宋体" w:hAnsi="宋体" w:eastAsia="宋体"/>
                <w:b w:val="0"/>
                <w:sz w:val="19"/>
              </w:rPr>
              <w:t>学习服务</w:t>
            </w:r>
          </w:p>
        </w:tc>
        <w:tc>
          <w:tcPr>
            <w:tcW w:type="dxa" w:w="1493"/>
          </w:tcPr>
          <w:p>
            <w:pPr>
              <w:spacing w:after="20" w:line="276" w:lineRule="auto"/>
            </w:pPr>
            <w:r>
              <w:rPr>
                <w:sz w:val="19"/>
              </w:rPr>
            </w:r>
            <w:r>
              <w:rPr>
                <w:rFonts w:ascii="宋体" w:hAnsi="宋体" w:eastAsia="宋体"/>
                <w:b w:val="0"/>
                <w:sz w:val="19"/>
              </w:rPr>
              <w:t>任务</w:t>
            </w:r>
          </w:p>
        </w:tc>
        <w:tc>
          <w:tcPr>
            <w:tcW w:type="dxa" w:w="1493"/>
          </w:tcPr>
          <w:p>
            <w:pPr>
              <w:spacing w:after="20" w:line="276" w:lineRule="auto"/>
            </w:pPr>
            <w:r>
              <w:rPr>
                <w:sz w:val="19"/>
              </w:rPr>
            </w:r>
            <w:r>
              <w:rPr>
                <w:rFonts w:ascii="Menlo" w:hAnsi="Menlo" w:eastAsia="Menlo"/>
                <w:b w:val="0"/>
                <w:color w:val="A03030"/>
                <w:sz w:val="19"/>
              </w:rPr>
              <w:t>content-tasks</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14</w:t>
            </w:r>
          </w:p>
        </w:tc>
        <w:tc>
          <w:tcPr>
            <w:tcW w:type="dxa" w:w="1493"/>
          </w:tcPr>
          <w:p>
            <w:pPr>
              <w:spacing w:after="20" w:line="276" w:lineRule="auto"/>
            </w:pPr>
            <w:r>
              <w:rPr>
                <w:sz w:val="19"/>
              </w:rPr>
            </w:r>
            <w:r>
              <w:rPr>
                <w:rFonts w:ascii="宋体" w:hAnsi="宋体" w:eastAsia="宋体"/>
                <w:b w:val="0"/>
                <w:sz w:val="19"/>
              </w:rPr>
              <w:t>内容与审核</w:t>
            </w:r>
          </w:p>
        </w:tc>
        <w:tc>
          <w:tcPr>
            <w:tcW w:type="dxa" w:w="1493"/>
          </w:tcPr>
          <w:p>
            <w:pPr>
              <w:spacing w:after="20" w:line="276" w:lineRule="auto"/>
            </w:pPr>
            <w:r>
              <w:rPr>
                <w:sz w:val="19"/>
              </w:rPr>
            </w:r>
            <w:r>
              <w:rPr>
                <w:rFonts w:ascii="宋体" w:hAnsi="宋体" w:eastAsia="宋体"/>
                <w:b w:val="0"/>
                <w:sz w:val="19"/>
              </w:rPr>
              <w:t>学习服务</w:t>
            </w:r>
          </w:p>
        </w:tc>
        <w:tc>
          <w:tcPr>
            <w:tcW w:type="dxa" w:w="1493"/>
          </w:tcPr>
          <w:p>
            <w:pPr>
              <w:spacing w:after="20" w:line="276" w:lineRule="auto"/>
            </w:pPr>
            <w:r>
              <w:rPr>
                <w:sz w:val="19"/>
              </w:rPr>
            </w:r>
            <w:r>
              <w:rPr>
                <w:rFonts w:ascii="宋体" w:hAnsi="宋体" w:eastAsia="宋体"/>
                <w:b w:val="0"/>
                <w:sz w:val="19"/>
              </w:rPr>
              <w:t>定制化计划</w:t>
            </w:r>
          </w:p>
        </w:tc>
        <w:tc>
          <w:tcPr>
            <w:tcW w:type="dxa" w:w="1493"/>
          </w:tcPr>
          <w:p>
            <w:pPr>
              <w:spacing w:after="20" w:line="276" w:lineRule="auto"/>
            </w:pPr>
            <w:r>
              <w:rPr>
                <w:sz w:val="19"/>
              </w:rPr>
            </w:r>
            <w:r>
              <w:rPr>
                <w:rFonts w:ascii="Menlo" w:hAnsi="Menlo" w:eastAsia="Menlo"/>
                <w:b w:val="0"/>
                <w:color w:val="A03030"/>
                <w:sz w:val="19"/>
              </w:rPr>
              <w:t>assess-plans</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15</w:t>
            </w:r>
          </w:p>
        </w:tc>
        <w:tc>
          <w:tcPr>
            <w:tcW w:type="dxa" w:w="1493"/>
          </w:tcPr>
          <w:p>
            <w:pPr>
              <w:spacing w:after="20" w:line="276" w:lineRule="auto"/>
            </w:pPr>
            <w:r>
              <w:rPr>
                <w:sz w:val="19"/>
              </w:rPr>
            </w:r>
            <w:r>
              <w:rPr>
                <w:rFonts w:ascii="宋体" w:hAnsi="宋体" w:eastAsia="宋体"/>
                <w:b w:val="0"/>
                <w:sz w:val="19"/>
              </w:rPr>
              <w:t>内容与审核</w:t>
            </w:r>
          </w:p>
        </w:tc>
        <w:tc>
          <w:tcPr>
            <w:tcW w:type="dxa" w:w="1493"/>
          </w:tcPr>
          <w:p>
            <w:pPr>
              <w:spacing w:after="20" w:line="276" w:lineRule="auto"/>
            </w:pPr>
            <w:r>
              <w:rPr>
                <w:sz w:val="19"/>
              </w:rPr>
            </w:r>
            <w:r>
              <w:rPr>
                <w:rFonts w:ascii="宋体" w:hAnsi="宋体" w:eastAsia="宋体"/>
                <w:b w:val="0"/>
                <w:sz w:val="19"/>
              </w:rPr>
              <w:t>审核</w:t>
            </w:r>
          </w:p>
        </w:tc>
        <w:tc>
          <w:tcPr>
            <w:tcW w:type="dxa" w:w="1493"/>
          </w:tcPr>
          <w:p>
            <w:pPr>
              <w:spacing w:after="20" w:line="276" w:lineRule="auto"/>
            </w:pPr>
            <w:r>
              <w:rPr>
                <w:sz w:val="19"/>
              </w:rPr>
            </w:r>
            <w:r>
              <w:rPr>
                <w:rFonts w:ascii="宋体" w:hAnsi="宋体" w:eastAsia="宋体"/>
                <w:b w:val="0"/>
                <w:sz w:val="19"/>
              </w:rPr>
              <w:t>内容审核</w:t>
            </w:r>
          </w:p>
        </w:tc>
        <w:tc>
          <w:tcPr>
            <w:tcW w:type="dxa" w:w="1493"/>
          </w:tcPr>
          <w:p>
            <w:pPr>
              <w:spacing w:after="20" w:line="276" w:lineRule="auto"/>
            </w:pPr>
            <w:r>
              <w:rPr>
                <w:sz w:val="19"/>
              </w:rPr>
            </w:r>
            <w:r>
              <w:rPr>
                <w:rFonts w:ascii="Menlo" w:hAnsi="Menlo" w:eastAsia="Menlo"/>
                <w:b w:val="0"/>
                <w:color w:val="A03030"/>
                <w:sz w:val="19"/>
              </w:rPr>
              <w:t>audit</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16</w:t>
            </w:r>
          </w:p>
        </w:tc>
        <w:tc>
          <w:tcPr>
            <w:tcW w:type="dxa" w:w="1493"/>
          </w:tcPr>
          <w:p>
            <w:pPr>
              <w:spacing w:after="20" w:line="276" w:lineRule="auto"/>
            </w:pPr>
            <w:r>
              <w:rPr>
                <w:sz w:val="19"/>
              </w:rPr>
            </w:r>
            <w:r>
              <w:rPr>
                <w:rFonts w:ascii="宋体" w:hAnsi="宋体" w:eastAsia="宋体"/>
                <w:b w:val="0"/>
                <w:sz w:val="19"/>
              </w:rPr>
              <w:t>内容与审核</w:t>
            </w:r>
          </w:p>
        </w:tc>
        <w:tc>
          <w:tcPr>
            <w:tcW w:type="dxa" w:w="1493"/>
          </w:tcPr>
          <w:p>
            <w:pPr>
              <w:spacing w:after="20" w:line="276" w:lineRule="auto"/>
            </w:pPr>
            <w:r>
              <w:rPr>
                <w:sz w:val="19"/>
              </w:rPr>
            </w:r>
            <w:r>
              <w:rPr>
                <w:rFonts w:ascii="宋体" w:hAnsi="宋体" w:eastAsia="宋体"/>
                <w:b w:val="0"/>
                <w:sz w:val="19"/>
              </w:rPr>
              <w:t>审核</w:t>
            </w:r>
          </w:p>
        </w:tc>
        <w:tc>
          <w:tcPr>
            <w:tcW w:type="dxa" w:w="1493"/>
          </w:tcPr>
          <w:p>
            <w:pPr>
              <w:spacing w:after="20" w:line="276" w:lineRule="auto"/>
            </w:pPr>
            <w:r>
              <w:rPr>
                <w:sz w:val="19"/>
              </w:rPr>
            </w:r>
            <w:r>
              <w:rPr>
                <w:rFonts w:ascii="宋体" w:hAnsi="宋体" w:eastAsia="宋体"/>
                <w:b w:val="0"/>
                <w:sz w:val="19"/>
              </w:rPr>
              <w:t>直播审核</w:t>
            </w:r>
          </w:p>
        </w:tc>
        <w:tc>
          <w:tcPr>
            <w:tcW w:type="dxa" w:w="1493"/>
          </w:tcPr>
          <w:p>
            <w:pPr>
              <w:spacing w:after="20" w:line="276" w:lineRule="auto"/>
            </w:pPr>
            <w:r>
              <w:rPr>
                <w:sz w:val="19"/>
              </w:rPr>
            </w:r>
            <w:r>
              <w:rPr>
                <w:rFonts w:ascii="Menlo" w:hAnsi="Menlo" w:eastAsia="Menlo"/>
                <w:b w:val="0"/>
                <w:color w:val="A03030"/>
                <w:sz w:val="19"/>
              </w:rPr>
              <w:t>audit-live</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17</w:t>
            </w:r>
          </w:p>
        </w:tc>
        <w:tc>
          <w:tcPr>
            <w:tcW w:type="dxa" w:w="1493"/>
          </w:tcPr>
          <w:p>
            <w:pPr>
              <w:spacing w:after="20" w:line="276" w:lineRule="auto"/>
            </w:pPr>
            <w:r>
              <w:rPr>
                <w:sz w:val="19"/>
              </w:rPr>
            </w:r>
            <w:r>
              <w:rPr>
                <w:rFonts w:ascii="宋体" w:hAnsi="宋体" w:eastAsia="宋体"/>
                <w:b w:val="0"/>
                <w:sz w:val="19"/>
              </w:rPr>
              <w:t>内容与审核</w:t>
            </w:r>
          </w:p>
        </w:tc>
        <w:tc>
          <w:tcPr>
            <w:tcW w:type="dxa" w:w="1493"/>
          </w:tcPr>
          <w:p>
            <w:pPr>
              <w:spacing w:after="20" w:line="276" w:lineRule="auto"/>
            </w:pPr>
            <w:r>
              <w:rPr>
                <w:sz w:val="19"/>
              </w:rPr>
            </w:r>
            <w:r>
              <w:rPr>
                <w:rFonts w:ascii="宋体" w:hAnsi="宋体" w:eastAsia="宋体"/>
                <w:b w:val="0"/>
                <w:sz w:val="19"/>
              </w:rPr>
              <w:t>审核</w:t>
            </w:r>
          </w:p>
        </w:tc>
        <w:tc>
          <w:tcPr>
            <w:tcW w:type="dxa" w:w="1493"/>
          </w:tcPr>
          <w:p>
            <w:pPr>
              <w:spacing w:after="20" w:line="276" w:lineRule="auto"/>
            </w:pPr>
            <w:r>
              <w:rPr>
                <w:sz w:val="19"/>
              </w:rPr>
            </w:r>
            <w:r>
              <w:rPr>
                <w:rFonts w:ascii="宋体" w:hAnsi="宋体" w:eastAsia="宋体"/>
                <w:b w:val="0"/>
                <w:sz w:val="19"/>
              </w:rPr>
              <w:t>商品审核</w:t>
            </w:r>
          </w:p>
        </w:tc>
        <w:tc>
          <w:tcPr>
            <w:tcW w:type="dxa" w:w="1493"/>
          </w:tcPr>
          <w:p>
            <w:pPr>
              <w:spacing w:after="20" w:line="276" w:lineRule="auto"/>
            </w:pPr>
            <w:r>
              <w:rPr>
                <w:sz w:val="19"/>
              </w:rPr>
            </w:r>
            <w:r>
              <w:rPr>
                <w:rFonts w:ascii="Menlo" w:hAnsi="Menlo" w:eastAsia="Menlo"/>
                <w:b w:val="0"/>
                <w:color w:val="A03030"/>
                <w:sz w:val="19"/>
              </w:rPr>
              <w:t>audit-goods</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18</w:t>
            </w:r>
          </w:p>
        </w:tc>
        <w:tc>
          <w:tcPr>
            <w:tcW w:type="dxa" w:w="1493"/>
          </w:tcPr>
          <w:p>
            <w:pPr>
              <w:spacing w:after="20" w:line="276" w:lineRule="auto"/>
            </w:pPr>
            <w:r>
              <w:rPr>
                <w:sz w:val="19"/>
              </w:rPr>
            </w:r>
            <w:r>
              <w:rPr>
                <w:rFonts w:ascii="宋体" w:hAnsi="宋体" w:eastAsia="宋体"/>
                <w:b w:val="0"/>
                <w:sz w:val="19"/>
              </w:rPr>
              <w:t>内容与审核</w:t>
            </w:r>
          </w:p>
        </w:tc>
        <w:tc>
          <w:tcPr>
            <w:tcW w:type="dxa" w:w="1493"/>
          </w:tcPr>
          <w:p>
            <w:pPr>
              <w:spacing w:after="20" w:line="276" w:lineRule="auto"/>
            </w:pPr>
            <w:r>
              <w:rPr>
                <w:sz w:val="19"/>
              </w:rPr>
            </w:r>
            <w:r>
              <w:rPr>
                <w:rFonts w:ascii="宋体" w:hAnsi="宋体" w:eastAsia="宋体"/>
                <w:b w:val="0"/>
                <w:sz w:val="19"/>
              </w:rPr>
              <w:t>审核</w:t>
            </w:r>
          </w:p>
        </w:tc>
        <w:tc>
          <w:tcPr>
            <w:tcW w:type="dxa" w:w="1493"/>
          </w:tcPr>
          <w:p>
            <w:pPr>
              <w:spacing w:after="20" w:line="276" w:lineRule="auto"/>
            </w:pPr>
            <w:r>
              <w:rPr>
                <w:sz w:val="19"/>
              </w:rPr>
            </w:r>
            <w:r>
              <w:rPr>
                <w:rFonts w:ascii="宋体" w:hAnsi="宋体" w:eastAsia="宋体"/>
                <w:b w:val="0"/>
                <w:sz w:val="19"/>
              </w:rPr>
              <w:t>申诉处理</w:t>
            </w:r>
          </w:p>
        </w:tc>
        <w:tc>
          <w:tcPr>
            <w:tcW w:type="dxa" w:w="1493"/>
          </w:tcPr>
          <w:p>
            <w:pPr>
              <w:spacing w:after="20" w:line="276" w:lineRule="auto"/>
            </w:pPr>
            <w:r>
              <w:rPr>
                <w:sz w:val="19"/>
              </w:rPr>
            </w:r>
            <w:r>
              <w:rPr>
                <w:rFonts w:ascii="Menlo" w:hAnsi="Menlo" w:eastAsia="Menlo"/>
                <w:b w:val="0"/>
                <w:color w:val="A03030"/>
                <w:sz w:val="19"/>
              </w:rPr>
              <w:t>audit-appeal</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19</w:t>
            </w:r>
          </w:p>
        </w:tc>
        <w:tc>
          <w:tcPr>
            <w:tcW w:type="dxa" w:w="1493"/>
          </w:tcPr>
          <w:p>
            <w:pPr>
              <w:spacing w:after="20" w:line="276" w:lineRule="auto"/>
            </w:pPr>
            <w:r>
              <w:rPr>
                <w:sz w:val="19"/>
              </w:rPr>
            </w:r>
            <w:r>
              <w:rPr>
                <w:rFonts w:ascii="宋体" w:hAnsi="宋体" w:eastAsia="宋体"/>
                <w:b w:val="0"/>
                <w:sz w:val="19"/>
              </w:rPr>
              <w:t>交易</w:t>
            </w:r>
          </w:p>
        </w:tc>
        <w:tc>
          <w:tcPr>
            <w:tcW w:type="dxa" w:w="1493"/>
          </w:tcPr>
          <w:p>
            <w:pPr>
              <w:spacing w:after="20" w:line="276" w:lineRule="auto"/>
            </w:pPr>
            <w:r>
              <w:rPr>
                <w:sz w:val="19"/>
              </w:rPr>
            </w:r>
            <w:r>
              <w:rPr>
                <w:rFonts w:ascii="宋体" w:hAnsi="宋体" w:eastAsia="宋体"/>
                <w:b w:val="0"/>
                <w:sz w:val="19"/>
              </w:rPr>
              <w:t>订单管理</w:t>
            </w:r>
          </w:p>
        </w:tc>
        <w:tc>
          <w:tcPr>
            <w:tcW w:type="dxa" w:w="1493"/>
          </w:tcPr>
          <w:p>
            <w:pPr>
              <w:spacing w:after="20" w:line="276" w:lineRule="auto"/>
            </w:pPr>
            <w:r>
              <w:rPr>
                <w:sz w:val="19"/>
              </w:rPr>
            </w:r>
            <w:r>
              <w:rPr>
                <w:rFonts w:ascii="宋体" w:hAnsi="宋体" w:eastAsia="宋体"/>
                <w:b w:val="0"/>
                <w:sz w:val="19"/>
              </w:rPr>
              <w:t>权益开通记录</w:t>
            </w:r>
          </w:p>
        </w:tc>
        <w:tc>
          <w:tcPr>
            <w:tcW w:type="dxa" w:w="1493"/>
          </w:tcPr>
          <w:p>
            <w:pPr>
              <w:spacing w:after="20" w:line="276" w:lineRule="auto"/>
            </w:pPr>
            <w:r>
              <w:rPr>
                <w:sz w:val="19"/>
              </w:rPr>
            </w:r>
            <w:r>
              <w:rPr>
                <w:rFonts w:ascii="Menlo" w:hAnsi="Menlo" w:eastAsia="Menlo"/>
                <w:b w:val="0"/>
                <w:color w:val="A03030"/>
                <w:sz w:val="19"/>
              </w:rPr>
              <w:t>entitlement</w:t>
            </w:r>
          </w:p>
        </w:tc>
        <w:tc>
          <w:tcPr>
            <w:tcW w:type="dxa" w:w="1493"/>
          </w:tcPr>
          <w:p>
            <w:pPr>
              <w:spacing w:after="20" w:line="276" w:lineRule="auto"/>
            </w:pPr>
            <w:r>
              <w:rPr>
                <w:sz w:val="19"/>
              </w:rPr>
            </w:r>
            <w:r>
              <w:rPr>
                <w:rFonts w:ascii="宋体" w:hAnsi="宋体" w:eastAsia="宋体"/>
                <w:b w:val="0"/>
                <w:sz w:val="19"/>
              </w:rPr>
              <w:t>新增(10-02)</w:t>
            </w:r>
          </w:p>
        </w:tc>
      </w:tr>
      <w:tr>
        <w:tc>
          <w:tcPr>
            <w:tcW w:type="dxa" w:w="1493"/>
          </w:tcPr>
          <w:p>
            <w:pPr>
              <w:spacing w:after="20" w:line="276" w:lineRule="auto"/>
            </w:pPr>
            <w:r>
              <w:rPr>
                <w:sz w:val="19"/>
              </w:rPr>
            </w:r>
            <w:r>
              <w:rPr>
                <w:rFonts w:ascii="宋体" w:hAnsi="宋体" w:eastAsia="宋体"/>
                <w:b w:val="0"/>
                <w:sz w:val="19"/>
              </w:rPr>
              <w:t>20</w:t>
            </w:r>
          </w:p>
        </w:tc>
        <w:tc>
          <w:tcPr>
            <w:tcW w:type="dxa" w:w="1493"/>
          </w:tcPr>
          <w:p>
            <w:pPr>
              <w:spacing w:after="20" w:line="276" w:lineRule="auto"/>
            </w:pPr>
            <w:r>
              <w:rPr>
                <w:sz w:val="19"/>
              </w:rPr>
            </w:r>
            <w:r>
              <w:rPr>
                <w:rFonts w:ascii="宋体" w:hAnsi="宋体" w:eastAsia="宋体"/>
                <w:b w:val="0"/>
                <w:sz w:val="19"/>
              </w:rPr>
              <w:t>交易</w:t>
            </w:r>
          </w:p>
        </w:tc>
        <w:tc>
          <w:tcPr>
            <w:tcW w:type="dxa" w:w="1493"/>
          </w:tcPr>
          <w:p>
            <w:pPr>
              <w:spacing w:after="20" w:line="276" w:lineRule="auto"/>
            </w:pPr>
            <w:r>
              <w:rPr>
                <w:sz w:val="19"/>
              </w:rPr>
            </w:r>
            <w:r>
              <w:rPr>
                <w:rFonts w:ascii="宋体" w:hAnsi="宋体" w:eastAsia="宋体"/>
                <w:b w:val="0"/>
                <w:sz w:val="19"/>
              </w:rPr>
              <w:t>商品管理</w:t>
            </w:r>
          </w:p>
        </w:tc>
        <w:tc>
          <w:tcPr>
            <w:tcW w:type="dxa" w:w="1493"/>
          </w:tcPr>
          <w:p>
            <w:pPr>
              <w:spacing w:after="20" w:line="276" w:lineRule="auto"/>
            </w:pPr>
            <w:r>
              <w:rPr>
                <w:sz w:val="19"/>
              </w:rPr>
            </w:r>
            <w:r>
              <w:rPr>
                <w:rFonts w:ascii="宋体" w:hAnsi="宋体" w:eastAsia="宋体"/>
                <w:b w:val="0"/>
                <w:sz w:val="19"/>
              </w:rPr>
              <w:t>平台商品</w:t>
            </w:r>
          </w:p>
        </w:tc>
        <w:tc>
          <w:tcPr>
            <w:tcW w:type="dxa" w:w="1493"/>
          </w:tcPr>
          <w:p>
            <w:pPr>
              <w:spacing w:after="20" w:line="276" w:lineRule="auto"/>
            </w:pPr>
            <w:r>
              <w:rPr>
                <w:sz w:val="19"/>
              </w:rPr>
            </w:r>
            <w:r>
              <w:rPr>
                <w:rFonts w:ascii="Menlo" w:hAnsi="Menlo" w:eastAsia="Menlo"/>
                <w:b w:val="0"/>
                <w:color w:val="A03030"/>
                <w:sz w:val="19"/>
              </w:rPr>
              <w:t>platform-goods</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21</w:t>
            </w:r>
          </w:p>
        </w:tc>
        <w:tc>
          <w:tcPr>
            <w:tcW w:type="dxa" w:w="1493"/>
          </w:tcPr>
          <w:p>
            <w:pPr>
              <w:spacing w:after="20" w:line="276" w:lineRule="auto"/>
            </w:pPr>
            <w:r>
              <w:rPr>
                <w:sz w:val="19"/>
              </w:rPr>
            </w:r>
            <w:r>
              <w:rPr>
                <w:rFonts w:ascii="宋体" w:hAnsi="宋体" w:eastAsia="宋体"/>
                <w:b w:val="0"/>
                <w:sz w:val="19"/>
              </w:rPr>
              <w:t>交易</w:t>
            </w:r>
          </w:p>
        </w:tc>
        <w:tc>
          <w:tcPr>
            <w:tcW w:type="dxa" w:w="1493"/>
          </w:tcPr>
          <w:p>
            <w:pPr>
              <w:spacing w:after="20" w:line="276" w:lineRule="auto"/>
            </w:pPr>
            <w:r>
              <w:rPr>
                <w:sz w:val="19"/>
              </w:rPr>
            </w:r>
            <w:r>
              <w:rPr>
                <w:rFonts w:ascii="宋体" w:hAnsi="宋体" w:eastAsia="宋体"/>
                <w:b w:val="0"/>
                <w:sz w:val="19"/>
              </w:rPr>
              <w:t>商品管理</w:t>
            </w:r>
          </w:p>
        </w:tc>
        <w:tc>
          <w:tcPr>
            <w:tcW w:type="dxa" w:w="1493"/>
          </w:tcPr>
          <w:p>
            <w:pPr>
              <w:spacing w:after="20" w:line="276" w:lineRule="auto"/>
            </w:pPr>
            <w:r>
              <w:rPr>
                <w:sz w:val="19"/>
              </w:rPr>
            </w:r>
            <w:r>
              <w:rPr>
                <w:rFonts w:ascii="宋体" w:hAnsi="宋体" w:eastAsia="宋体"/>
                <w:b w:val="0"/>
                <w:sz w:val="19"/>
              </w:rPr>
              <w:t>新建商品</w:t>
            </w:r>
          </w:p>
        </w:tc>
        <w:tc>
          <w:tcPr>
            <w:tcW w:type="dxa" w:w="1493"/>
          </w:tcPr>
          <w:p>
            <w:pPr>
              <w:spacing w:after="20" w:line="276" w:lineRule="auto"/>
            </w:pPr>
            <w:r>
              <w:rPr>
                <w:sz w:val="19"/>
              </w:rPr>
            </w:r>
            <w:r>
              <w:rPr>
                <w:rFonts w:ascii="Menlo" w:hAnsi="Menlo" w:eastAsia="Menlo"/>
                <w:b w:val="0"/>
                <w:color w:val="A03030"/>
                <w:sz w:val="19"/>
              </w:rPr>
              <w:t>goods-edit</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22</w:t>
            </w:r>
          </w:p>
        </w:tc>
        <w:tc>
          <w:tcPr>
            <w:tcW w:type="dxa" w:w="1493"/>
          </w:tcPr>
          <w:p>
            <w:pPr>
              <w:spacing w:after="20" w:line="276" w:lineRule="auto"/>
            </w:pPr>
            <w:r>
              <w:rPr>
                <w:sz w:val="19"/>
              </w:rPr>
            </w:r>
            <w:r>
              <w:rPr>
                <w:rFonts w:ascii="宋体" w:hAnsi="宋体" w:eastAsia="宋体"/>
                <w:b w:val="0"/>
                <w:sz w:val="19"/>
              </w:rPr>
              <w:t>交易</w:t>
            </w:r>
          </w:p>
        </w:tc>
        <w:tc>
          <w:tcPr>
            <w:tcW w:type="dxa" w:w="1493"/>
          </w:tcPr>
          <w:p>
            <w:pPr>
              <w:spacing w:after="20" w:line="276" w:lineRule="auto"/>
            </w:pPr>
            <w:r>
              <w:rPr>
                <w:sz w:val="19"/>
              </w:rPr>
            </w:r>
            <w:r>
              <w:rPr>
                <w:rFonts w:ascii="宋体" w:hAnsi="宋体" w:eastAsia="宋体"/>
                <w:b w:val="0"/>
                <w:sz w:val="19"/>
              </w:rPr>
              <w:t>售后管理</w:t>
            </w:r>
          </w:p>
        </w:tc>
        <w:tc>
          <w:tcPr>
            <w:tcW w:type="dxa" w:w="1493"/>
          </w:tcPr>
          <w:p>
            <w:pPr>
              <w:spacing w:after="20" w:line="276" w:lineRule="auto"/>
            </w:pPr>
            <w:r>
              <w:rPr>
                <w:sz w:val="19"/>
              </w:rPr>
            </w:r>
            <w:r>
              <w:rPr>
                <w:rFonts w:ascii="宋体" w:hAnsi="宋体" w:eastAsia="宋体"/>
                <w:b w:val="0"/>
                <w:sz w:val="19"/>
              </w:rPr>
              <w:t>退款与权益回收</w:t>
            </w:r>
          </w:p>
        </w:tc>
        <w:tc>
          <w:tcPr>
            <w:tcW w:type="dxa" w:w="1493"/>
          </w:tcPr>
          <w:p>
            <w:pPr>
              <w:spacing w:after="20" w:line="276" w:lineRule="auto"/>
            </w:pPr>
            <w:r>
              <w:rPr>
                <w:sz w:val="19"/>
              </w:rPr>
            </w:r>
            <w:r>
              <w:rPr>
                <w:rFonts w:ascii="Menlo" w:hAnsi="Menlo" w:eastAsia="Menlo"/>
                <w:b w:val="0"/>
                <w:color w:val="A03030"/>
                <w:sz w:val="19"/>
              </w:rPr>
              <w:t>aftersales</w:t>
            </w:r>
          </w:p>
        </w:tc>
        <w:tc>
          <w:tcPr>
            <w:tcW w:type="dxa" w:w="1493"/>
          </w:tcPr>
          <w:p>
            <w:pPr>
              <w:spacing w:after="20" w:line="276" w:lineRule="auto"/>
            </w:pPr>
            <w:r>
              <w:rPr>
                <w:sz w:val="19"/>
              </w:rPr>
            </w:r>
            <w:r>
              <w:rPr>
                <w:rFonts w:ascii="宋体" w:hAnsi="宋体" w:eastAsia="宋体"/>
                <w:b w:val="0"/>
                <w:sz w:val="19"/>
              </w:rPr>
              <w:t>新增(10-02)</w:t>
            </w:r>
          </w:p>
        </w:tc>
      </w:tr>
      <w:tr>
        <w:tc>
          <w:tcPr>
            <w:tcW w:type="dxa" w:w="1493"/>
          </w:tcPr>
          <w:p>
            <w:pPr>
              <w:spacing w:after="20" w:line="276" w:lineRule="auto"/>
            </w:pPr>
            <w:r>
              <w:rPr>
                <w:sz w:val="19"/>
              </w:rPr>
            </w:r>
            <w:r>
              <w:rPr>
                <w:rFonts w:ascii="宋体" w:hAnsi="宋体" w:eastAsia="宋体"/>
                <w:b w:val="0"/>
                <w:sz w:val="19"/>
              </w:rPr>
              <w:t>23</w:t>
            </w:r>
          </w:p>
        </w:tc>
        <w:tc>
          <w:tcPr>
            <w:tcW w:type="dxa" w:w="1493"/>
          </w:tcPr>
          <w:p>
            <w:pPr>
              <w:spacing w:after="20" w:line="276" w:lineRule="auto"/>
            </w:pPr>
            <w:r>
              <w:rPr>
                <w:sz w:val="19"/>
              </w:rPr>
            </w:r>
            <w:r>
              <w:rPr>
                <w:rFonts w:ascii="宋体" w:hAnsi="宋体" w:eastAsia="宋体"/>
                <w:b w:val="0"/>
                <w:sz w:val="19"/>
              </w:rPr>
              <w:t>数据</w:t>
            </w:r>
          </w:p>
        </w:tc>
        <w:tc>
          <w:tcPr>
            <w:tcW w:type="dxa" w:w="1493"/>
          </w:tcPr>
          <w:p>
            <w:pPr>
              <w:spacing w:after="20" w:line="276" w:lineRule="auto"/>
            </w:pPr>
            <w:r>
              <w:rPr>
                <w:sz w:val="19"/>
              </w:rPr>
            </w:r>
            <w:r>
              <w:rPr>
                <w:rFonts w:ascii="宋体" w:hAnsi="宋体" w:eastAsia="宋体"/>
                <w:b w:val="0"/>
                <w:sz w:val="19"/>
              </w:rPr>
              <w:t>数据分析</w:t>
            </w:r>
          </w:p>
        </w:tc>
        <w:tc>
          <w:tcPr>
            <w:tcW w:type="dxa" w:w="1493"/>
          </w:tcPr>
          <w:p>
            <w:pPr>
              <w:spacing w:after="20" w:line="276" w:lineRule="auto"/>
            </w:pPr>
            <w:r>
              <w:rPr>
                <w:sz w:val="19"/>
              </w:rPr>
            </w:r>
            <w:r>
              <w:rPr>
                <w:rFonts w:ascii="宋体" w:hAnsi="宋体" w:eastAsia="宋体"/>
                <w:b w:val="0"/>
                <w:sz w:val="19"/>
              </w:rPr>
              <w:t>经营总览</w:t>
            </w:r>
          </w:p>
        </w:tc>
        <w:tc>
          <w:tcPr>
            <w:tcW w:type="dxa" w:w="1493"/>
          </w:tcPr>
          <w:p>
            <w:pPr>
              <w:spacing w:after="20" w:line="276" w:lineRule="auto"/>
            </w:pPr>
            <w:r>
              <w:rPr>
                <w:sz w:val="19"/>
              </w:rPr>
            </w:r>
            <w:r>
              <w:rPr>
                <w:rFonts w:ascii="Menlo" w:hAnsi="Menlo" w:eastAsia="Menlo"/>
                <w:b w:val="0"/>
                <w:color w:val="A03030"/>
                <w:sz w:val="19"/>
              </w:rPr>
              <w:t>data</w:t>
            </w:r>
          </w:p>
        </w:tc>
        <w:tc>
          <w:tcPr>
            <w:tcW w:type="dxa" w:w="1493"/>
          </w:tcPr>
          <w:p>
            <w:pPr>
              <w:spacing w:after="20" w:line="276" w:lineRule="auto"/>
            </w:pPr>
            <w:r>
              <w:rPr>
                <w:sz w:val="19"/>
              </w:rPr>
            </w:r>
            <w:r>
              <w:rPr>
                <w:rFonts w:ascii="宋体" w:hAnsi="宋体" w:eastAsia="宋体"/>
                <w:b w:val="0"/>
                <w:sz w:val="19"/>
              </w:rPr>
              <w:t>新增(10-02)</w:t>
            </w:r>
          </w:p>
        </w:tc>
      </w:tr>
      <w:tr>
        <w:tc>
          <w:tcPr>
            <w:tcW w:type="dxa" w:w="1493"/>
          </w:tcPr>
          <w:p>
            <w:pPr>
              <w:spacing w:after="20" w:line="276" w:lineRule="auto"/>
            </w:pPr>
            <w:r>
              <w:rPr>
                <w:sz w:val="19"/>
              </w:rPr>
            </w:r>
            <w:r>
              <w:rPr>
                <w:rFonts w:ascii="宋体" w:hAnsi="宋体" w:eastAsia="宋体"/>
                <w:b w:val="0"/>
                <w:sz w:val="19"/>
              </w:rPr>
              <w:t>24</w:t>
            </w:r>
          </w:p>
        </w:tc>
        <w:tc>
          <w:tcPr>
            <w:tcW w:type="dxa" w:w="1493"/>
          </w:tcPr>
          <w:p>
            <w:pPr>
              <w:spacing w:after="20" w:line="276" w:lineRule="auto"/>
            </w:pPr>
            <w:r>
              <w:rPr>
                <w:sz w:val="19"/>
              </w:rPr>
            </w:r>
            <w:r>
              <w:rPr>
                <w:rFonts w:ascii="宋体" w:hAnsi="宋体" w:eastAsia="宋体"/>
                <w:b w:val="0"/>
                <w:sz w:val="19"/>
              </w:rPr>
              <w:t>数据</w:t>
            </w:r>
          </w:p>
        </w:tc>
        <w:tc>
          <w:tcPr>
            <w:tcW w:type="dxa" w:w="1493"/>
          </w:tcPr>
          <w:p>
            <w:pPr>
              <w:spacing w:after="20" w:line="276" w:lineRule="auto"/>
            </w:pPr>
            <w:r>
              <w:rPr>
                <w:sz w:val="19"/>
              </w:rPr>
            </w:r>
            <w:r>
              <w:rPr>
                <w:rFonts w:ascii="宋体" w:hAnsi="宋体" w:eastAsia="宋体"/>
                <w:b w:val="0"/>
                <w:sz w:val="19"/>
              </w:rPr>
              <w:t>数据分析</w:t>
            </w:r>
          </w:p>
        </w:tc>
        <w:tc>
          <w:tcPr>
            <w:tcW w:type="dxa" w:w="1493"/>
          </w:tcPr>
          <w:p>
            <w:pPr>
              <w:spacing w:after="20" w:line="276" w:lineRule="auto"/>
            </w:pPr>
            <w:r>
              <w:rPr>
                <w:sz w:val="19"/>
              </w:rPr>
            </w:r>
            <w:r>
              <w:rPr>
                <w:rFonts w:ascii="宋体" w:hAnsi="宋体" w:eastAsia="宋体"/>
                <w:b w:val="0"/>
                <w:sz w:val="19"/>
              </w:rPr>
              <w:t>获客与转化</w:t>
            </w:r>
          </w:p>
        </w:tc>
        <w:tc>
          <w:tcPr>
            <w:tcW w:type="dxa" w:w="1493"/>
          </w:tcPr>
          <w:p>
            <w:pPr>
              <w:spacing w:after="20" w:line="276" w:lineRule="auto"/>
            </w:pPr>
            <w:r>
              <w:rPr>
                <w:sz w:val="19"/>
              </w:rPr>
            </w:r>
            <w:r>
              <w:rPr>
                <w:rFonts w:ascii="Menlo" w:hAnsi="Menlo" w:eastAsia="Menlo"/>
                <w:b w:val="0"/>
                <w:color w:val="A03030"/>
                <w:sz w:val="19"/>
              </w:rPr>
              <w:t>data-acquire</w:t>
            </w:r>
          </w:p>
        </w:tc>
        <w:tc>
          <w:tcPr>
            <w:tcW w:type="dxa" w:w="1493"/>
          </w:tcPr>
          <w:p>
            <w:pPr>
              <w:spacing w:after="20" w:line="276" w:lineRule="auto"/>
            </w:pPr>
            <w:r>
              <w:rPr>
                <w:sz w:val="19"/>
              </w:rPr>
            </w:r>
            <w:r>
              <w:rPr>
                <w:rFonts w:ascii="宋体" w:hAnsi="宋体" w:eastAsia="宋体"/>
                <w:b w:val="0"/>
                <w:sz w:val="19"/>
              </w:rPr>
              <w:t>新增(10-02)</w:t>
            </w:r>
          </w:p>
        </w:tc>
      </w:tr>
      <w:tr>
        <w:tc>
          <w:tcPr>
            <w:tcW w:type="dxa" w:w="1493"/>
          </w:tcPr>
          <w:p>
            <w:pPr>
              <w:spacing w:after="20" w:line="276" w:lineRule="auto"/>
            </w:pPr>
            <w:r>
              <w:rPr>
                <w:sz w:val="19"/>
              </w:rPr>
            </w:r>
            <w:r>
              <w:rPr>
                <w:rFonts w:ascii="宋体" w:hAnsi="宋体" w:eastAsia="宋体"/>
                <w:b w:val="0"/>
                <w:sz w:val="19"/>
              </w:rPr>
              <w:t>25</w:t>
            </w:r>
          </w:p>
        </w:tc>
        <w:tc>
          <w:tcPr>
            <w:tcW w:type="dxa" w:w="1493"/>
          </w:tcPr>
          <w:p>
            <w:pPr>
              <w:spacing w:after="20" w:line="276" w:lineRule="auto"/>
            </w:pPr>
            <w:r>
              <w:rPr>
                <w:sz w:val="19"/>
              </w:rPr>
            </w:r>
            <w:r>
              <w:rPr>
                <w:rFonts w:ascii="宋体" w:hAnsi="宋体" w:eastAsia="宋体"/>
                <w:b w:val="0"/>
                <w:sz w:val="19"/>
              </w:rPr>
              <w:t>数据</w:t>
            </w:r>
          </w:p>
        </w:tc>
        <w:tc>
          <w:tcPr>
            <w:tcW w:type="dxa" w:w="1493"/>
          </w:tcPr>
          <w:p>
            <w:pPr>
              <w:spacing w:after="20" w:line="276" w:lineRule="auto"/>
            </w:pPr>
            <w:r>
              <w:rPr>
                <w:sz w:val="19"/>
              </w:rPr>
            </w:r>
            <w:r>
              <w:rPr>
                <w:rFonts w:ascii="宋体" w:hAnsi="宋体" w:eastAsia="宋体"/>
                <w:b w:val="0"/>
                <w:sz w:val="19"/>
              </w:rPr>
              <w:t>数据分析</w:t>
            </w:r>
          </w:p>
        </w:tc>
        <w:tc>
          <w:tcPr>
            <w:tcW w:type="dxa" w:w="1493"/>
          </w:tcPr>
          <w:p>
            <w:pPr>
              <w:spacing w:after="20" w:line="276" w:lineRule="auto"/>
            </w:pPr>
            <w:r>
              <w:rPr>
                <w:sz w:val="19"/>
              </w:rPr>
            </w:r>
            <w:r>
              <w:rPr>
                <w:rFonts w:ascii="宋体" w:hAnsi="宋体" w:eastAsia="宋体"/>
                <w:b w:val="0"/>
                <w:sz w:val="19"/>
              </w:rPr>
              <w:t>内容经营</w:t>
            </w:r>
          </w:p>
        </w:tc>
        <w:tc>
          <w:tcPr>
            <w:tcW w:type="dxa" w:w="1493"/>
          </w:tcPr>
          <w:p>
            <w:pPr>
              <w:spacing w:after="20" w:line="276" w:lineRule="auto"/>
            </w:pPr>
            <w:r>
              <w:rPr>
                <w:sz w:val="19"/>
              </w:rPr>
            </w:r>
            <w:r>
              <w:rPr>
                <w:rFonts w:ascii="Menlo" w:hAnsi="Menlo" w:eastAsia="Menlo"/>
                <w:b w:val="0"/>
                <w:color w:val="A03030"/>
                <w:sz w:val="19"/>
              </w:rPr>
              <w:t>data-content</w:t>
            </w:r>
          </w:p>
        </w:tc>
        <w:tc>
          <w:tcPr>
            <w:tcW w:type="dxa" w:w="1493"/>
          </w:tcPr>
          <w:p>
            <w:pPr>
              <w:spacing w:after="20" w:line="276" w:lineRule="auto"/>
            </w:pPr>
            <w:r>
              <w:rPr>
                <w:sz w:val="19"/>
              </w:rPr>
            </w:r>
            <w:r>
              <w:rPr>
                <w:rFonts w:ascii="宋体" w:hAnsi="宋体" w:eastAsia="宋体"/>
                <w:b w:val="0"/>
                <w:sz w:val="19"/>
              </w:rPr>
              <w:t>新增(10-02)</w:t>
            </w:r>
          </w:p>
        </w:tc>
      </w:tr>
      <w:tr>
        <w:tc>
          <w:tcPr>
            <w:tcW w:type="dxa" w:w="1493"/>
          </w:tcPr>
          <w:p>
            <w:pPr>
              <w:spacing w:after="20" w:line="276" w:lineRule="auto"/>
            </w:pPr>
            <w:r>
              <w:rPr>
                <w:sz w:val="19"/>
              </w:rPr>
            </w:r>
            <w:r>
              <w:rPr>
                <w:rFonts w:ascii="宋体" w:hAnsi="宋体" w:eastAsia="宋体"/>
                <w:b w:val="0"/>
                <w:sz w:val="19"/>
              </w:rPr>
              <w:t>26</w:t>
            </w:r>
          </w:p>
        </w:tc>
        <w:tc>
          <w:tcPr>
            <w:tcW w:type="dxa" w:w="1493"/>
          </w:tcPr>
          <w:p>
            <w:pPr>
              <w:spacing w:after="20" w:line="276" w:lineRule="auto"/>
            </w:pPr>
            <w:r>
              <w:rPr>
                <w:sz w:val="19"/>
              </w:rPr>
            </w:r>
            <w:r>
              <w:rPr>
                <w:rFonts w:ascii="宋体" w:hAnsi="宋体" w:eastAsia="宋体"/>
                <w:b w:val="0"/>
                <w:sz w:val="19"/>
              </w:rPr>
              <w:t>数据</w:t>
            </w:r>
          </w:p>
        </w:tc>
        <w:tc>
          <w:tcPr>
            <w:tcW w:type="dxa" w:w="1493"/>
          </w:tcPr>
          <w:p>
            <w:pPr>
              <w:spacing w:after="20" w:line="276" w:lineRule="auto"/>
            </w:pPr>
            <w:r>
              <w:rPr>
                <w:sz w:val="19"/>
              </w:rPr>
            </w:r>
            <w:r>
              <w:rPr>
                <w:rFonts w:ascii="宋体" w:hAnsi="宋体" w:eastAsia="宋体"/>
                <w:b w:val="0"/>
                <w:sz w:val="19"/>
              </w:rPr>
              <w:t>数据分析</w:t>
            </w:r>
          </w:p>
        </w:tc>
        <w:tc>
          <w:tcPr>
            <w:tcW w:type="dxa" w:w="1493"/>
          </w:tcPr>
          <w:p>
            <w:pPr>
              <w:spacing w:after="20" w:line="276" w:lineRule="auto"/>
            </w:pPr>
            <w:r>
              <w:rPr>
                <w:sz w:val="19"/>
              </w:rPr>
            </w:r>
            <w:r>
              <w:rPr>
                <w:rFonts w:ascii="宋体" w:hAnsi="宋体" w:eastAsia="宋体"/>
                <w:b w:val="0"/>
                <w:sz w:val="19"/>
              </w:rPr>
              <w:t>商品与交易</w:t>
            </w:r>
          </w:p>
        </w:tc>
        <w:tc>
          <w:tcPr>
            <w:tcW w:type="dxa" w:w="1493"/>
          </w:tcPr>
          <w:p>
            <w:pPr>
              <w:spacing w:after="20" w:line="276" w:lineRule="auto"/>
            </w:pPr>
            <w:r>
              <w:rPr>
                <w:sz w:val="19"/>
              </w:rPr>
            </w:r>
            <w:r>
              <w:rPr>
                <w:rFonts w:ascii="Menlo" w:hAnsi="Menlo" w:eastAsia="Menlo"/>
                <w:b w:val="0"/>
                <w:color w:val="A03030"/>
                <w:sz w:val="19"/>
              </w:rPr>
              <w:t>data-trade</w:t>
            </w:r>
          </w:p>
        </w:tc>
        <w:tc>
          <w:tcPr>
            <w:tcW w:type="dxa" w:w="1493"/>
          </w:tcPr>
          <w:p>
            <w:pPr>
              <w:spacing w:after="20" w:line="276" w:lineRule="auto"/>
            </w:pPr>
            <w:r>
              <w:rPr>
                <w:sz w:val="19"/>
              </w:rPr>
            </w:r>
            <w:r>
              <w:rPr>
                <w:rFonts w:ascii="宋体" w:hAnsi="宋体" w:eastAsia="宋体"/>
                <w:b w:val="0"/>
                <w:sz w:val="19"/>
              </w:rPr>
              <w:t>新增(10-02)</w:t>
            </w:r>
          </w:p>
        </w:tc>
      </w:tr>
      <w:tr>
        <w:tc>
          <w:tcPr>
            <w:tcW w:type="dxa" w:w="1493"/>
          </w:tcPr>
          <w:p>
            <w:pPr>
              <w:spacing w:after="20" w:line="276" w:lineRule="auto"/>
            </w:pPr>
            <w:r>
              <w:rPr>
                <w:sz w:val="19"/>
              </w:rPr>
            </w:r>
            <w:r>
              <w:rPr>
                <w:rFonts w:ascii="宋体" w:hAnsi="宋体" w:eastAsia="宋体"/>
                <w:b w:val="0"/>
                <w:sz w:val="19"/>
              </w:rPr>
              <w:t>27</w:t>
            </w:r>
          </w:p>
        </w:tc>
        <w:tc>
          <w:tcPr>
            <w:tcW w:type="dxa" w:w="1493"/>
          </w:tcPr>
          <w:p>
            <w:pPr>
              <w:spacing w:after="20" w:line="276" w:lineRule="auto"/>
            </w:pPr>
            <w:r>
              <w:rPr>
                <w:sz w:val="19"/>
              </w:rPr>
            </w:r>
            <w:r>
              <w:rPr>
                <w:rFonts w:ascii="宋体" w:hAnsi="宋体" w:eastAsia="宋体"/>
                <w:b w:val="0"/>
                <w:sz w:val="19"/>
              </w:rPr>
              <w:t>数据</w:t>
            </w:r>
          </w:p>
        </w:tc>
        <w:tc>
          <w:tcPr>
            <w:tcW w:type="dxa" w:w="1493"/>
          </w:tcPr>
          <w:p>
            <w:pPr>
              <w:spacing w:after="20" w:line="276" w:lineRule="auto"/>
            </w:pPr>
            <w:r>
              <w:rPr>
                <w:sz w:val="19"/>
              </w:rPr>
            </w:r>
            <w:r>
              <w:rPr>
                <w:rFonts w:ascii="宋体" w:hAnsi="宋体" w:eastAsia="宋体"/>
                <w:b w:val="0"/>
                <w:sz w:val="19"/>
              </w:rPr>
              <w:t>数据分析</w:t>
            </w:r>
          </w:p>
        </w:tc>
        <w:tc>
          <w:tcPr>
            <w:tcW w:type="dxa" w:w="1493"/>
          </w:tcPr>
          <w:p>
            <w:pPr>
              <w:spacing w:after="20" w:line="276" w:lineRule="auto"/>
            </w:pPr>
            <w:r>
              <w:rPr>
                <w:sz w:val="19"/>
              </w:rPr>
            </w:r>
            <w:r>
              <w:rPr>
                <w:rFonts w:ascii="宋体" w:hAnsi="宋体" w:eastAsia="宋体"/>
                <w:b w:val="0"/>
                <w:sz w:val="19"/>
              </w:rPr>
              <w:t>客户经营</w:t>
            </w:r>
          </w:p>
        </w:tc>
        <w:tc>
          <w:tcPr>
            <w:tcW w:type="dxa" w:w="1493"/>
          </w:tcPr>
          <w:p>
            <w:pPr>
              <w:spacing w:after="20" w:line="276" w:lineRule="auto"/>
            </w:pPr>
            <w:r>
              <w:rPr>
                <w:sz w:val="19"/>
              </w:rPr>
            </w:r>
            <w:r>
              <w:rPr>
                <w:rFonts w:ascii="Menlo" w:hAnsi="Menlo" w:eastAsia="Menlo"/>
                <w:b w:val="0"/>
                <w:color w:val="A03030"/>
                <w:sz w:val="19"/>
              </w:rPr>
              <w:t>data-customer</w:t>
            </w:r>
          </w:p>
        </w:tc>
        <w:tc>
          <w:tcPr>
            <w:tcW w:type="dxa" w:w="1493"/>
          </w:tcPr>
          <w:p>
            <w:pPr>
              <w:spacing w:after="20" w:line="276" w:lineRule="auto"/>
            </w:pPr>
            <w:r>
              <w:rPr>
                <w:sz w:val="19"/>
              </w:rPr>
            </w:r>
            <w:r>
              <w:rPr>
                <w:rFonts w:ascii="宋体" w:hAnsi="宋体" w:eastAsia="宋体"/>
                <w:b w:val="0"/>
                <w:sz w:val="19"/>
              </w:rPr>
              <w:t>新增(10-02)</w:t>
            </w:r>
          </w:p>
        </w:tc>
      </w:tr>
      <w:tr>
        <w:tc>
          <w:tcPr>
            <w:tcW w:type="dxa" w:w="1493"/>
          </w:tcPr>
          <w:p>
            <w:pPr>
              <w:spacing w:after="20" w:line="276" w:lineRule="auto"/>
            </w:pPr>
            <w:r>
              <w:rPr>
                <w:sz w:val="19"/>
              </w:rPr>
            </w:r>
            <w:r>
              <w:rPr>
                <w:rFonts w:ascii="宋体" w:hAnsi="宋体" w:eastAsia="宋体"/>
                <w:b w:val="0"/>
                <w:sz w:val="19"/>
              </w:rPr>
              <w:t>28</w:t>
            </w:r>
          </w:p>
        </w:tc>
        <w:tc>
          <w:tcPr>
            <w:tcW w:type="dxa" w:w="1493"/>
          </w:tcPr>
          <w:p>
            <w:pPr>
              <w:spacing w:after="20" w:line="276" w:lineRule="auto"/>
            </w:pPr>
            <w:r>
              <w:rPr>
                <w:sz w:val="19"/>
              </w:rPr>
            </w:r>
            <w:r>
              <w:rPr>
                <w:rFonts w:ascii="宋体" w:hAnsi="宋体" w:eastAsia="宋体"/>
                <w:b w:val="0"/>
                <w:sz w:val="19"/>
              </w:rPr>
              <w:t>数据</w:t>
            </w:r>
          </w:p>
        </w:tc>
        <w:tc>
          <w:tcPr>
            <w:tcW w:type="dxa" w:w="1493"/>
          </w:tcPr>
          <w:p>
            <w:pPr>
              <w:spacing w:after="20" w:line="276" w:lineRule="auto"/>
            </w:pPr>
            <w:r>
              <w:rPr>
                <w:sz w:val="19"/>
              </w:rPr>
            </w:r>
            <w:r>
              <w:rPr>
                <w:rFonts w:ascii="宋体" w:hAnsi="宋体" w:eastAsia="宋体"/>
                <w:b w:val="0"/>
                <w:sz w:val="19"/>
              </w:rPr>
              <w:t>数据分析</w:t>
            </w:r>
          </w:p>
        </w:tc>
        <w:tc>
          <w:tcPr>
            <w:tcW w:type="dxa" w:w="1493"/>
          </w:tcPr>
          <w:p>
            <w:pPr>
              <w:spacing w:after="20" w:line="276" w:lineRule="auto"/>
            </w:pPr>
            <w:r>
              <w:rPr>
                <w:sz w:val="19"/>
              </w:rPr>
            </w:r>
            <w:r>
              <w:rPr>
                <w:rFonts w:ascii="宋体" w:hAnsi="宋体" w:eastAsia="宋体"/>
                <w:b w:val="0"/>
                <w:sz w:val="19"/>
              </w:rPr>
              <w:t>期次复盘</w:t>
            </w:r>
          </w:p>
        </w:tc>
        <w:tc>
          <w:tcPr>
            <w:tcW w:type="dxa" w:w="1493"/>
          </w:tcPr>
          <w:p>
            <w:pPr>
              <w:spacing w:after="20" w:line="276" w:lineRule="auto"/>
            </w:pPr>
            <w:r>
              <w:rPr>
                <w:sz w:val="19"/>
              </w:rPr>
            </w:r>
            <w:r>
              <w:rPr>
                <w:rFonts w:ascii="Menlo" w:hAnsi="Menlo" w:eastAsia="Menlo"/>
                <w:b w:val="0"/>
                <w:color w:val="A03030"/>
                <w:sz w:val="19"/>
              </w:rPr>
              <w:t>data-term</w:t>
            </w:r>
          </w:p>
        </w:tc>
        <w:tc>
          <w:tcPr>
            <w:tcW w:type="dxa" w:w="1493"/>
          </w:tcPr>
          <w:p>
            <w:pPr>
              <w:spacing w:after="20" w:line="276" w:lineRule="auto"/>
            </w:pPr>
            <w:r>
              <w:rPr>
                <w:sz w:val="19"/>
              </w:rPr>
            </w:r>
            <w:r>
              <w:rPr>
                <w:rFonts w:ascii="宋体" w:hAnsi="宋体" w:eastAsia="宋体"/>
                <w:b w:val="0"/>
                <w:sz w:val="19"/>
              </w:rPr>
              <w:t>新增(10-02)</w:t>
            </w:r>
          </w:p>
        </w:tc>
      </w:tr>
      <w:tr>
        <w:tc>
          <w:tcPr>
            <w:tcW w:type="dxa" w:w="1493"/>
          </w:tcPr>
          <w:p>
            <w:pPr>
              <w:spacing w:after="20" w:line="276" w:lineRule="auto"/>
            </w:pPr>
            <w:r>
              <w:rPr>
                <w:sz w:val="19"/>
              </w:rPr>
            </w:r>
            <w:r>
              <w:rPr>
                <w:rFonts w:ascii="宋体" w:hAnsi="宋体" w:eastAsia="宋体"/>
                <w:b w:val="0"/>
                <w:sz w:val="19"/>
              </w:rPr>
              <w:t>29</w:t>
            </w:r>
          </w:p>
        </w:tc>
        <w:tc>
          <w:tcPr>
            <w:tcW w:type="dxa" w:w="1493"/>
          </w:tcPr>
          <w:p>
            <w:pPr>
              <w:spacing w:after="20" w:line="276" w:lineRule="auto"/>
            </w:pPr>
            <w:r>
              <w:rPr>
                <w:sz w:val="19"/>
              </w:rPr>
            </w:r>
            <w:r>
              <w:rPr>
                <w:rFonts w:ascii="宋体" w:hAnsi="宋体" w:eastAsia="宋体"/>
                <w:b w:val="0"/>
                <w:sz w:val="19"/>
              </w:rPr>
              <w:t>数据</w:t>
            </w:r>
          </w:p>
        </w:tc>
        <w:tc>
          <w:tcPr>
            <w:tcW w:type="dxa" w:w="1493"/>
          </w:tcPr>
          <w:p>
            <w:pPr>
              <w:spacing w:after="20" w:line="276" w:lineRule="auto"/>
            </w:pPr>
            <w:r>
              <w:rPr>
                <w:sz w:val="19"/>
              </w:rPr>
            </w:r>
            <w:r>
              <w:rPr>
                <w:rFonts w:ascii="宋体" w:hAnsi="宋体" w:eastAsia="宋体"/>
                <w:b w:val="0"/>
                <w:sz w:val="19"/>
              </w:rPr>
              <w:t>数据分析</w:t>
            </w:r>
          </w:p>
        </w:tc>
        <w:tc>
          <w:tcPr>
            <w:tcW w:type="dxa" w:w="1493"/>
          </w:tcPr>
          <w:p>
            <w:pPr>
              <w:spacing w:after="20" w:line="276" w:lineRule="auto"/>
            </w:pPr>
            <w:r>
              <w:rPr>
                <w:sz w:val="19"/>
              </w:rPr>
            </w:r>
            <w:r>
              <w:rPr>
                <w:rFonts w:ascii="宋体" w:hAnsi="宋体" w:eastAsia="宋体"/>
                <w:b w:val="0"/>
                <w:sz w:val="19"/>
              </w:rPr>
              <w:t>商家健康度</w:t>
            </w:r>
          </w:p>
        </w:tc>
        <w:tc>
          <w:tcPr>
            <w:tcW w:type="dxa" w:w="1493"/>
          </w:tcPr>
          <w:p>
            <w:pPr>
              <w:spacing w:after="20" w:line="276" w:lineRule="auto"/>
            </w:pPr>
            <w:r>
              <w:rPr>
                <w:sz w:val="19"/>
              </w:rPr>
            </w:r>
            <w:r>
              <w:rPr>
                <w:rFonts w:ascii="Menlo" w:hAnsi="Menlo" w:eastAsia="Menlo"/>
                <w:b w:val="0"/>
                <w:color w:val="A03030"/>
                <w:sz w:val="19"/>
              </w:rPr>
              <w:t>data-health</w:t>
            </w:r>
          </w:p>
        </w:tc>
        <w:tc>
          <w:tcPr>
            <w:tcW w:type="dxa" w:w="1493"/>
          </w:tcPr>
          <w:p>
            <w:pPr>
              <w:spacing w:after="20" w:line="276" w:lineRule="auto"/>
            </w:pPr>
            <w:r>
              <w:rPr>
                <w:sz w:val="19"/>
              </w:rPr>
            </w:r>
            <w:r>
              <w:rPr>
                <w:rFonts w:ascii="宋体" w:hAnsi="宋体" w:eastAsia="宋体"/>
                <w:b w:val="0"/>
                <w:sz w:val="19"/>
              </w:rPr>
              <w:t>新增(10-02)</w:t>
            </w:r>
          </w:p>
        </w:tc>
      </w:tr>
      <w:tr>
        <w:tc>
          <w:tcPr>
            <w:tcW w:type="dxa" w:w="1493"/>
          </w:tcPr>
          <w:p>
            <w:pPr>
              <w:spacing w:after="20" w:line="276" w:lineRule="auto"/>
            </w:pPr>
            <w:r>
              <w:rPr>
                <w:sz w:val="19"/>
              </w:rPr>
            </w:r>
            <w:r>
              <w:rPr>
                <w:rFonts w:ascii="宋体" w:hAnsi="宋体" w:eastAsia="宋体"/>
                <w:b w:val="0"/>
                <w:sz w:val="19"/>
              </w:rPr>
              <w:t>30</w:t>
            </w:r>
          </w:p>
        </w:tc>
        <w:tc>
          <w:tcPr>
            <w:tcW w:type="dxa" w:w="1493"/>
          </w:tcPr>
          <w:p>
            <w:pPr>
              <w:spacing w:after="20" w:line="276" w:lineRule="auto"/>
            </w:pPr>
            <w:r>
              <w:rPr>
                <w:sz w:val="19"/>
              </w:rPr>
            </w:r>
            <w:r>
              <w:rPr>
                <w:rFonts w:ascii="宋体" w:hAnsi="宋体" w:eastAsia="宋体"/>
                <w:b w:val="0"/>
                <w:sz w:val="19"/>
              </w:rPr>
              <w:t>财务</w:t>
            </w:r>
          </w:p>
        </w:tc>
        <w:tc>
          <w:tcPr>
            <w:tcW w:type="dxa" w:w="1493"/>
          </w:tcPr>
          <w:p>
            <w:pPr>
              <w:spacing w:after="20" w:line="276" w:lineRule="auto"/>
            </w:pPr>
            <w:r>
              <w:rPr>
                <w:sz w:val="19"/>
              </w:rPr>
            </w:r>
            <w:r>
              <w:rPr>
                <w:rFonts w:ascii="宋体" w:hAnsi="宋体" w:eastAsia="宋体"/>
                <w:b w:val="0"/>
                <w:sz w:val="19"/>
              </w:rPr>
              <w:t>收款与进件</w:t>
            </w:r>
          </w:p>
        </w:tc>
        <w:tc>
          <w:tcPr>
            <w:tcW w:type="dxa" w:w="1493"/>
          </w:tcPr>
          <w:p>
            <w:pPr>
              <w:spacing w:after="20" w:line="276" w:lineRule="auto"/>
            </w:pPr>
            <w:r>
              <w:rPr>
                <w:sz w:val="19"/>
              </w:rPr>
            </w:r>
            <w:r>
              <w:rPr>
                <w:rFonts w:ascii="宋体" w:hAnsi="宋体" w:eastAsia="宋体"/>
                <w:b w:val="0"/>
                <w:sz w:val="19"/>
              </w:rPr>
              <w:t>收款与清分</w:t>
            </w:r>
          </w:p>
        </w:tc>
        <w:tc>
          <w:tcPr>
            <w:tcW w:type="dxa" w:w="1493"/>
          </w:tcPr>
          <w:p>
            <w:pPr>
              <w:spacing w:after="20" w:line="276" w:lineRule="auto"/>
            </w:pPr>
            <w:r>
              <w:rPr>
                <w:sz w:val="19"/>
              </w:rPr>
            </w:r>
            <w:r>
              <w:rPr>
                <w:rFonts w:ascii="Menlo" w:hAnsi="Menlo" w:eastAsia="Menlo"/>
                <w:b w:val="0"/>
                <w:color w:val="A03030"/>
                <w:sz w:val="19"/>
              </w:rPr>
              <w:t>pay-channels</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31</w:t>
            </w:r>
          </w:p>
        </w:tc>
        <w:tc>
          <w:tcPr>
            <w:tcW w:type="dxa" w:w="1493"/>
          </w:tcPr>
          <w:p>
            <w:pPr>
              <w:spacing w:after="20" w:line="276" w:lineRule="auto"/>
            </w:pPr>
            <w:r>
              <w:rPr>
                <w:sz w:val="19"/>
              </w:rPr>
            </w:r>
            <w:r>
              <w:rPr>
                <w:rFonts w:ascii="宋体" w:hAnsi="宋体" w:eastAsia="宋体"/>
                <w:b w:val="0"/>
                <w:sz w:val="19"/>
              </w:rPr>
              <w:t>财务</w:t>
            </w:r>
          </w:p>
        </w:tc>
        <w:tc>
          <w:tcPr>
            <w:tcW w:type="dxa" w:w="1493"/>
          </w:tcPr>
          <w:p>
            <w:pPr>
              <w:spacing w:after="20" w:line="276" w:lineRule="auto"/>
            </w:pPr>
            <w:r>
              <w:rPr>
                <w:sz w:val="19"/>
              </w:rPr>
            </w:r>
            <w:r>
              <w:rPr>
                <w:rFonts w:ascii="宋体" w:hAnsi="宋体" w:eastAsia="宋体"/>
                <w:b w:val="0"/>
                <w:sz w:val="19"/>
              </w:rPr>
              <w:t>收款与进件</w:t>
            </w:r>
          </w:p>
        </w:tc>
        <w:tc>
          <w:tcPr>
            <w:tcW w:type="dxa" w:w="1493"/>
          </w:tcPr>
          <w:p>
            <w:pPr>
              <w:spacing w:after="20" w:line="276" w:lineRule="auto"/>
            </w:pPr>
            <w:r>
              <w:rPr>
                <w:sz w:val="19"/>
              </w:rPr>
            </w:r>
            <w:r>
              <w:rPr>
                <w:rFonts w:ascii="宋体" w:hAnsi="宋体" w:eastAsia="宋体"/>
                <w:b w:val="0"/>
                <w:sz w:val="19"/>
              </w:rPr>
              <w:t>进件审核</w:t>
            </w:r>
          </w:p>
        </w:tc>
        <w:tc>
          <w:tcPr>
            <w:tcW w:type="dxa" w:w="1493"/>
          </w:tcPr>
          <w:p>
            <w:pPr>
              <w:spacing w:after="20" w:line="276" w:lineRule="auto"/>
            </w:pPr>
            <w:r>
              <w:rPr>
                <w:sz w:val="19"/>
              </w:rPr>
            </w:r>
            <w:r>
              <w:rPr>
                <w:rFonts w:ascii="Menlo" w:hAnsi="Menlo" w:eastAsia="Menlo"/>
                <w:b w:val="0"/>
                <w:color w:val="A03030"/>
                <w:sz w:val="19"/>
              </w:rPr>
              <w:t>onboard-audit</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32</w:t>
            </w:r>
          </w:p>
        </w:tc>
        <w:tc>
          <w:tcPr>
            <w:tcW w:type="dxa" w:w="1493"/>
          </w:tcPr>
          <w:p>
            <w:pPr>
              <w:spacing w:after="20" w:line="276" w:lineRule="auto"/>
            </w:pPr>
            <w:r>
              <w:rPr>
                <w:sz w:val="19"/>
              </w:rPr>
            </w:r>
            <w:r>
              <w:rPr>
                <w:rFonts w:ascii="宋体" w:hAnsi="宋体" w:eastAsia="宋体"/>
                <w:b w:val="0"/>
                <w:sz w:val="19"/>
              </w:rPr>
              <w:t>财务</w:t>
            </w:r>
          </w:p>
        </w:tc>
        <w:tc>
          <w:tcPr>
            <w:tcW w:type="dxa" w:w="1493"/>
          </w:tcPr>
          <w:p>
            <w:pPr>
              <w:spacing w:after="20" w:line="276" w:lineRule="auto"/>
            </w:pPr>
            <w:r>
              <w:rPr>
                <w:sz w:val="19"/>
              </w:rPr>
            </w:r>
            <w:r>
              <w:rPr>
                <w:rFonts w:ascii="宋体" w:hAnsi="宋体" w:eastAsia="宋体"/>
                <w:b w:val="0"/>
                <w:sz w:val="19"/>
              </w:rPr>
              <w:t>财务</w:t>
            </w:r>
          </w:p>
        </w:tc>
        <w:tc>
          <w:tcPr>
            <w:tcW w:type="dxa" w:w="1493"/>
          </w:tcPr>
          <w:p>
            <w:pPr>
              <w:spacing w:after="20" w:line="276" w:lineRule="auto"/>
            </w:pPr>
            <w:r>
              <w:rPr>
                <w:sz w:val="19"/>
              </w:rPr>
            </w:r>
            <w:r>
              <w:rPr>
                <w:rFonts w:ascii="宋体" w:hAnsi="宋体" w:eastAsia="宋体"/>
                <w:b w:val="0"/>
                <w:sz w:val="19"/>
              </w:rPr>
              <w:t>服务费台账</w:t>
            </w:r>
          </w:p>
        </w:tc>
        <w:tc>
          <w:tcPr>
            <w:tcW w:type="dxa" w:w="1493"/>
          </w:tcPr>
          <w:p>
            <w:pPr>
              <w:spacing w:after="20" w:line="276" w:lineRule="auto"/>
            </w:pPr>
            <w:r>
              <w:rPr>
                <w:sz w:val="19"/>
              </w:rPr>
            </w:r>
            <w:r>
              <w:rPr>
                <w:rFonts w:ascii="Menlo" w:hAnsi="Menlo" w:eastAsia="Menlo"/>
                <w:b w:val="0"/>
                <w:color w:val="A03030"/>
                <w:sz w:val="19"/>
              </w:rPr>
              <w:t>fee-ledger</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33</w:t>
            </w:r>
          </w:p>
        </w:tc>
        <w:tc>
          <w:tcPr>
            <w:tcW w:type="dxa" w:w="1493"/>
          </w:tcPr>
          <w:p>
            <w:pPr>
              <w:spacing w:after="20" w:line="276" w:lineRule="auto"/>
            </w:pPr>
            <w:r>
              <w:rPr>
                <w:sz w:val="19"/>
              </w:rPr>
            </w:r>
            <w:r>
              <w:rPr>
                <w:rFonts w:ascii="宋体" w:hAnsi="宋体" w:eastAsia="宋体"/>
                <w:b w:val="0"/>
                <w:sz w:val="19"/>
              </w:rPr>
              <w:t>财务</w:t>
            </w:r>
          </w:p>
        </w:tc>
        <w:tc>
          <w:tcPr>
            <w:tcW w:type="dxa" w:w="1493"/>
          </w:tcPr>
          <w:p>
            <w:pPr>
              <w:spacing w:after="20" w:line="276" w:lineRule="auto"/>
            </w:pPr>
            <w:r>
              <w:rPr>
                <w:sz w:val="19"/>
              </w:rPr>
            </w:r>
            <w:r>
              <w:rPr>
                <w:rFonts w:ascii="宋体" w:hAnsi="宋体" w:eastAsia="宋体"/>
                <w:b w:val="0"/>
                <w:sz w:val="19"/>
              </w:rPr>
              <w:t>风控与规则</w:t>
            </w:r>
          </w:p>
        </w:tc>
        <w:tc>
          <w:tcPr>
            <w:tcW w:type="dxa" w:w="1493"/>
          </w:tcPr>
          <w:p>
            <w:pPr>
              <w:spacing w:after="20" w:line="276" w:lineRule="auto"/>
            </w:pPr>
            <w:r>
              <w:rPr>
                <w:sz w:val="19"/>
              </w:rPr>
            </w:r>
            <w:r>
              <w:rPr>
                <w:rFonts w:ascii="宋体" w:hAnsi="宋体" w:eastAsia="宋体"/>
                <w:b w:val="0"/>
                <w:sz w:val="19"/>
              </w:rPr>
              <w:t>结算规则配置</w:t>
            </w:r>
          </w:p>
        </w:tc>
        <w:tc>
          <w:tcPr>
            <w:tcW w:type="dxa" w:w="1493"/>
          </w:tcPr>
          <w:p>
            <w:pPr>
              <w:spacing w:after="20" w:line="276" w:lineRule="auto"/>
            </w:pPr>
            <w:r>
              <w:rPr>
                <w:sz w:val="19"/>
              </w:rPr>
            </w:r>
            <w:r>
              <w:rPr>
                <w:rFonts w:ascii="Menlo" w:hAnsi="Menlo" w:eastAsia="Menlo"/>
                <w:b w:val="0"/>
                <w:color w:val="A03030"/>
                <w:sz w:val="19"/>
              </w:rPr>
              <w:t>settle-rules</w:t>
            </w:r>
          </w:p>
        </w:tc>
        <w:tc>
          <w:tcPr>
            <w:tcW w:type="dxa" w:w="1493"/>
          </w:tcPr>
          <w:p>
            <w:pPr>
              <w:spacing w:after="20" w:line="276" w:lineRule="auto"/>
            </w:pPr>
            <w:r>
              <w:rPr>
                <w:sz w:val="19"/>
              </w:rPr>
            </w:r>
            <w:r>
              <w:rPr>
                <w:rFonts w:ascii="宋体" w:hAnsi="宋体" w:eastAsia="宋体"/>
                <w:b w:val="0"/>
                <w:sz w:val="19"/>
              </w:rPr>
              <w:t>✅</w:t>
            </w:r>
          </w:p>
        </w:tc>
      </w:tr>
    </w:tbl>
    <w:p/>
    <w:p>
      <w:pPr>
        <w:pStyle w:val="ListBullet"/>
        <w:spacing w:after="20"/>
        <w:ind w:left="425"/>
      </w:pPr>
      <w:r>
        <w:rPr>
          <w:rFonts w:ascii="宋体" w:hAnsi="宋体" w:eastAsia="宋体"/>
          <w:b/>
          <w:sz w:val="21"/>
        </w:rPr>
        <w:t>2026-09-27 运营端二期 23 项</w:t>
      </w:r>
      <w:r>
        <w:rPr>
          <w:rFonts w:ascii="宋体" w:hAnsi="宋体" w:eastAsia="宋体"/>
          <w:b w:val="0"/>
          <w:sz w:val="21"/>
        </w:rPr>
        <w:t xml:space="preserve"> = 上表第 2–18、20–21、30–33 行（共 23 项）。</w:t>
      </w:r>
    </w:p>
    <w:p>
      <w:pPr>
        <w:pStyle w:val="ListBullet"/>
        <w:spacing w:after="20"/>
        <w:ind w:left="425"/>
      </w:pPr>
      <w:r>
        <w:rPr>
          <w:rFonts w:ascii="宋体" w:hAnsi="宋体" w:eastAsia="宋体"/>
          <w:b w:val="0"/>
          <w:sz w:val="21"/>
        </w:rPr>
        <w:t>一期保留（</w:t>
      </w:r>
      <w:r>
        <w:rPr>
          <w:rFonts w:ascii="宋体" w:hAnsi="宋体" w:eastAsia="宋体"/>
          <w:b/>
          <w:sz w:val="21"/>
        </w:rPr>
        <w:t>不属二期</w:t>
      </w:r>
      <w:r>
        <w:rPr>
          <w:rFonts w:ascii="宋体" w:hAnsi="宋体" w:eastAsia="宋体"/>
          <w:b w:val="0"/>
          <w:sz w:val="21"/>
        </w:rPr>
        <w:t xml:space="preserve">）：租户列表 </w:t>
      </w:r>
      <w:r>
        <w:rPr>
          <w:rFonts w:ascii="Menlo" w:hAnsi="Menlo" w:eastAsia="Menlo"/>
          <w:b w:val="0"/>
          <w:color w:val="A03030"/>
          <w:sz w:val="21"/>
        </w:rPr>
        <w:t>tenants</w:t>
      </w:r>
      <w:r>
        <w:rPr>
          <w:rFonts w:ascii="宋体" w:hAnsi="宋体" w:eastAsia="宋体"/>
          <w:b w:val="0"/>
          <w:sz w:val="21"/>
        </w:rPr>
        <w:t xml:space="preserve">、订单列表 </w:t>
      </w:r>
      <w:r>
        <w:rPr>
          <w:rFonts w:ascii="Menlo" w:hAnsi="Menlo" w:eastAsia="Menlo"/>
          <w:b w:val="0"/>
          <w:color w:val="A03030"/>
          <w:sz w:val="21"/>
        </w:rPr>
        <w:t>trade-orders</w:t>
      </w:r>
      <w:r>
        <w:rPr>
          <w:rFonts w:ascii="宋体" w:hAnsi="宋体" w:eastAsia="宋体"/>
          <w:b w:val="0"/>
          <w:sz w:val="21"/>
        </w:rPr>
        <w:t xml:space="preserve">、支付流水 </w:t>
      </w:r>
      <w:r>
        <w:rPr>
          <w:rFonts w:ascii="Menlo" w:hAnsi="Menlo" w:eastAsia="Menlo"/>
          <w:b w:val="0"/>
          <w:color w:val="A03030"/>
          <w:sz w:val="21"/>
        </w:rPr>
        <w:t>pay-flows</w:t>
      </w:r>
      <w:r>
        <w:rPr>
          <w:rFonts w:ascii="宋体" w:hAnsi="宋体" w:eastAsia="宋体"/>
          <w:b w:val="0"/>
          <w:sz w:val="21"/>
        </w:rPr>
        <w:t xml:space="preserve">、对账管理 </w:t>
      </w:r>
      <w:r>
        <w:rPr>
          <w:rFonts w:ascii="Menlo" w:hAnsi="Menlo" w:eastAsia="Menlo"/>
          <w:b w:val="0"/>
          <w:color w:val="A03030"/>
          <w:sz w:val="21"/>
        </w:rPr>
        <w:t>recon</w:t>
      </w:r>
      <w:r>
        <w:rPr>
          <w:rFonts w:ascii="宋体" w:hAnsi="宋体" w:eastAsia="宋体"/>
          <w:b w:val="0"/>
          <w:sz w:val="21"/>
        </w:rPr>
        <w:t xml:space="preserve">、结算管理 </w:t>
      </w:r>
      <w:r>
        <w:rPr>
          <w:rFonts w:ascii="Menlo" w:hAnsi="Menlo" w:eastAsia="Menlo"/>
          <w:b w:val="0"/>
          <w:color w:val="A03030"/>
          <w:sz w:val="21"/>
        </w:rPr>
        <w:t>settlements</w:t>
      </w:r>
      <w:r>
        <w:rPr>
          <w:rFonts w:ascii="宋体" w:hAnsi="宋体" w:eastAsia="宋体"/>
          <w:b w:val="0"/>
          <w:sz w:val="21"/>
        </w:rPr>
        <w:t xml:space="preserve">、提现审核 </w:t>
      </w:r>
      <w:r>
        <w:rPr>
          <w:rFonts w:ascii="Menlo" w:hAnsi="Menlo" w:eastAsia="Menlo"/>
          <w:b w:val="0"/>
          <w:color w:val="A03030"/>
          <w:sz w:val="21"/>
        </w:rPr>
        <w:t>payouts</w:t>
      </w:r>
      <w:r>
        <w:rPr>
          <w:rFonts w:ascii="宋体" w:hAnsi="宋体" w:eastAsia="宋体"/>
          <w:b w:val="0"/>
          <w:sz w:val="21"/>
        </w:rPr>
        <w:t xml:space="preserve">、商家经营 </w:t>
      </w:r>
      <w:r>
        <w:rPr>
          <w:rFonts w:ascii="Menlo" w:hAnsi="Menlo" w:eastAsia="Menlo"/>
          <w:b w:val="0"/>
          <w:color w:val="A03030"/>
          <w:sz w:val="21"/>
        </w:rPr>
        <w:t>data-merchant</w:t>
      </w:r>
      <w:r>
        <w:rPr>
          <w:rFonts w:ascii="宋体" w:hAnsi="宋体" w:eastAsia="宋体"/>
          <w:b w:val="0"/>
          <w:sz w:val="21"/>
        </w:rPr>
        <w:t>、系统用户管理/数据字典/渠道管理/消息配置/应用管理。</w:t>
      </w:r>
    </w:p>
    <w:p>
      <w:pPr>
        <w:pStyle w:val="ListBullet"/>
        <w:spacing w:after="20"/>
        <w:ind w:left="425"/>
      </w:pPr>
      <w:r>
        <w:rPr>
          <w:rFonts w:ascii="宋体" w:hAnsi="宋体" w:eastAsia="宋体"/>
          <w:b w:val="0"/>
          <w:sz w:val="21"/>
        </w:rPr>
        <w:t>判定依据与变更沿革：2026-09-27 基线 23 项 → 2026-09-29 第三轮 −7（内容资产 5 + 平台商品 2）→ 16 项 → 2026-10-02 第七轮 +10 新增项、内容资产 5 与平台商品 2 重新回归二期 → 33 项。</w:t>
      </w:r>
    </w:p>
    <w:p>
      <w:pPr>
        <w:pStyle w:val="Heading4"/>
      </w:pPr>
      <w:r>
        <w:rPr>
          <w:rFonts w:ascii="微软雅黑" w:hAnsi="微软雅黑" w:eastAsia="微软雅黑"/>
          <w:b/>
        </w:rPr>
        <w:t>8.2.5 与总册 §6.1 基线的差异</w:t>
      </w:r>
    </w:p>
    <w:tbl>
      <w:tblPr>
        <w:tblStyle w:val="TableGrid"/>
        <w:tblW w:type="auto" w:w="0"/>
        <w:jc w:val="center"/>
        <w:tblLayout w:type="autofit"/>
        <w:tblLook w:firstColumn="1" w:firstRow="1" w:lastColumn="0" w:lastRow="0" w:noHBand="0" w:noVBand="1" w:val="04A0"/>
      </w:tblPr>
      <w:tblGrid>
        <w:gridCol w:w="2239"/>
        <w:gridCol w:w="2239"/>
        <w:gridCol w:w="2239"/>
        <w:gridCol w:w="2239"/>
      </w:tblGrid>
      <w:tr>
        <w:tc>
          <w:tcPr>
            <w:tcW w:type="dxa" w:w="2239"/>
            <w:shd w:val="clear" w:fill="4472C4"/>
          </w:tcPr>
          <w:p>
            <w:pPr>
              <w:spacing w:after="20" w:line="276" w:lineRule="auto"/>
            </w:pPr>
            <w:r>
              <w:rPr>
                <w:b/>
                <w:color w:val="FFFFFF"/>
                <w:sz w:val="19"/>
              </w:rPr>
            </w:r>
            <w:r>
              <w:rPr>
                <w:rFonts w:ascii="宋体" w:hAnsi="宋体" w:eastAsia="宋体"/>
                <w:b/>
                <w:color w:val="FFFFFF"/>
                <w:sz w:val="19"/>
              </w:rPr>
              <w:t>口径</w:t>
            </w:r>
          </w:p>
        </w:tc>
        <w:tc>
          <w:tcPr>
            <w:tcW w:type="dxa" w:w="2239"/>
            <w:shd w:val="clear" w:fill="4472C4"/>
          </w:tcPr>
          <w:p>
            <w:pPr>
              <w:spacing w:after="20" w:line="276" w:lineRule="auto"/>
            </w:pPr>
            <w:r>
              <w:rPr>
                <w:b/>
                <w:color w:val="FFFFFF"/>
                <w:sz w:val="19"/>
              </w:rPr>
            </w:r>
            <w:r>
              <w:rPr>
                <w:rFonts w:ascii="宋体" w:hAnsi="宋体" w:eastAsia="宋体"/>
                <w:b/>
                <w:color w:val="FFFFFF"/>
                <w:sz w:val="19"/>
              </w:rPr>
              <w:t>总册 §6.1 / checklist §0（2026-09-27 基线）</w:t>
            </w:r>
          </w:p>
        </w:tc>
        <w:tc>
          <w:tcPr>
            <w:tcW w:type="dxa" w:w="2239"/>
            <w:shd w:val="clear" w:fill="4472C4"/>
          </w:tcPr>
          <w:p>
            <w:pPr>
              <w:spacing w:after="20" w:line="276" w:lineRule="auto"/>
            </w:pPr>
            <w:r>
              <w:rPr>
                <w:b/>
                <w:color w:val="FFFFFF"/>
                <w:sz w:val="19"/>
              </w:rPr>
            </w:r>
            <w:r>
              <w:rPr>
                <w:rFonts w:ascii="宋体" w:hAnsi="宋体" w:eastAsia="宋体"/>
                <w:b/>
                <w:color w:val="FFFFFF"/>
                <w:sz w:val="19"/>
              </w:rPr>
              <w:t>最新（2026-10-02，</w:t>
            </w:r>
            <w:r>
              <w:rPr>
                <w:rFonts w:ascii="Menlo" w:hAnsi="Menlo" w:eastAsia="Menlo"/>
                <w:b/>
                <w:color w:val="FFFFFF"/>
                <w:sz w:val="19"/>
              </w:rPr>
              <w:t>phase2-config.js</w:t>
            </w:r>
            <w:r>
              <w:rPr>
                <w:rFonts w:ascii="宋体" w:hAnsi="宋体" w:eastAsia="宋体"/>
                <w:b/>
                <w:color w:val="FFFFFF"/>
                <w:sz w:val="19"/>
              </w:rPr>
              <w:t xml:space="preserve"> v7）</w:t>
            </w:r>
          </w:p>
        </w:tc>
        <w:tc>
          <w:tcPr>
            <w:tcW w:type="dxa" w:w="2239"/>
            <w:shd w:val="clear" w:fill="4472C4"/>
          </w:tcPr>
          <w:p>
            <w:pPr>
              <w:spacing w:after="20" w:line="276" w:lineRule="auto"/>
            </w:pPr>
            <w:r>
              <w:rPr>
                <w:b/>
                <w:color w:val="FFFFFF"/>
                <w:sz w:val="19"/>
              </w:rPr>
            </w:r>
            <w:r>
              <w:rPr>
                <w:rFonts w:ascii="宋体" w:hAnsi="宋体" w:eastAsia="宋体"/>
                <w:b/>
                <w:color w:val="FFFFFF"/>
                <w:sz w:val="19"/>
              </w:rPr>
              <w:t>差异来源</w:t>
            </w:r>
          </w:p>
        </w:tc>
      </w:tr>
      <w:tr>
        <w:tc>
          <w:tcPr>
            <w:tcW w:type="dxa" w:w="2239"/>
          </w:tcPr>
          <w:p>
            <w:pPr>
              <w:spacing w:after="20" w:line="276" w:lineRule="auto"/>
            </w:pPr>
            <w:r>
              <w:rPr>
                <w:sz w:val="19"/>
              </w:rPr>
            </w:r>
            <w:r>
              <w:rPr>
                <w:rFonts w:ascii="宋体" w:hAnsi="宋体" w:eastAsia="宋体"/>
                <w:b w:val="0"/>
                <w:sz w:val="19"/>
              </w:rPr>
              <w:t>商家端二期菜单项</w:t>
            </w:r>
          </w:p>
        </w:tc>
        <w:tc>
          <w:tcPr>
            <w:tcW w:type="dxa" w:w="2239"/>
          </w:tcPr>
          <w:p>
            <w:pPr>
              <w:spacing w:after="20" w:line="276" w:lineRule="auto"/>
            </w:pPr>
            <w:r>
              <w:rPr>
                <w:sz w:val="19"/>
              </w:rPr>
            </w:r>
            <w:r>
              <w:rPr>
                <w:rFonts w:ascii="宋体" w:hAnsi="宋体" w:eastAsia="宋体"/>
                <w:b w:val="0"/>
                <w:sz w:val="19"/>
              </w:rPr>
              <w:t>13 项</w:t>
            </w:r>
          </w:p>
        </w:tc>
        <w:tc>
          <w:tcPr>
            <w:tcW w:type="dxa" w:w="2239"/>
          </w:tcPr>
          <w:p>
            <w:pPr>
              <w:spacing w:after="20" w:line="276" w:lineRule="auto"/>
            </w:pPr>
            <w:r>
              <w:rPr>
                <w:sz w:val="19"/>
              </w:rPr>
            </w:r>
            <w:r>
              <w:rPr>
                <w:rFonts w:ascii="宋体" w:hAnsi="宋体" w:eastAsia="宋体"/>
                <w:b/>
                <w:sz w:val="19"/>
              </w:rPr>
              <w:t>17 项</w:t>
            </w:r>
          </w:p>
        </w:tc>
        <w:tc>
          <w:tcPr>
            <w:tcW w:type="dxa" w:w="2239"/>
          </w:tcPr>
          <w:p>
            <w:pPr>
              <w:spacing w:after="20" w:line="276" w:lineRule="auto"/>
            </w:pPr>
            <w:r>
              <w:rPr>
                <w:sz w:val="19"/>
              </w:rPr>
            </w:r>
            <w:r>
              <w:rPr>
                <w:rFonts w:ascii="宋体" w:hAnsi="宋体" w:eastAsia="宋体"/>
                <w:b w:val="0"/>
                <w:sz w:val="19"/>
              </w:rPr>
              <w:t xml:space="preserve">第十轮（2026-10-02）新增 4 个数据视角 </w:t>
            </w:r>
            <w:r>
              <w:rPr>
                <w:rFonts w:ascii="Menlo" w:hAnsi="Menlo" w:eastAsia="Menlo"/>
                <w:b w:val="0"/>
                <w:color w:val="A03030"/>
                <w:sz w:val="19"/>
              </w:rPr>
              <w:t>board-a/-content/-c/-p</w:t>
            </w:r>
          </w:p>
        </w:tc>
      </w:tr>
      <w:tr>
        <w:tc>
          <w:tcPr>
            <w:tcW w:type="dxa" w:w="2239"/>
          </w:tcPr>
          <w:p>
            <w:pPr>
              <w:spacing w:after="20" w:line="276" w:lineRule="auto"/>
            </w:pPr>
            <w:r>
              <w:rPr>
                <w:sz w:val="19"/>
              </w:rPr>
            </w:r>
            <w:r>
              <w:rPr>
                <w:rFonts w:ascii="宋体" w:hAnsi="宋体" w:eastAsia="宋体"/>
                <w:b w:val="0"/>
                <w:sz w:val="19"/>
              </w:rPr>
              <w:t>运营端二期菜单项</w:t>
            </w:r>
          </w:p>
        </w:tc>
        <w:tc>
          <w:tcPr>
            <w:tcW w:type="dxa" w:w="2239"/>
          </w:tcPr>
          <w:p>
            <w:pPr>
              <w:spacing w:after="20" w:line="276" w:lineRule="auto"/>
            </w:pPr>
            <w:r>
              <w:rPr>
                <w:sz w:val="19"/>
              </w:rPr>
            </w:r>
            <w:r>
              <w:rPr>
                <w:rFonts w:ascii="宋体" w:hAnsi="宋体" w:eastAsia="宋体"/>
                <w:b w:val="0"/>
                <w:sz w:val="19"/>
              </w:rPr>
              <w:t>23 项</w:t>
            </w:r>
          </w:p>
        </w:tc>
        <w:tc>
          <w:tcPr>
            <w:tcW w:type="dxa" w:w="2239"/>
          </w:tcPr>
          <w:p>
            <w:pPr>
              <w:spacing w:after="20" w:line="276" w:lineRule="auto"/>
            </w:pPr>
            <w:r>
              <w:rPr>
                <w:sz w:val="19"/>
              </w:rPr>
            </w:r>
            <w:r>
              <w:rPr>
                <w:rFonts w:ascii="宋体" w:hAnsi="宋体" w:eastAsia="宋体"/>
                <w:b/>
                <w:sz w:val="19"/>
              </w:rPr>
              <w:t>33 项</w:t>
            </w:r>
          </w:p>
        </w:tc>
        <w:tc>
          <w:tcPr>
            <w:tcW w:type="dxa" w:w="2239"/>
          </w:tcPr>
          <w:p>
            <w:pPr>
              <w:spacing w:after="20" w:line="276" w:lineRule="auto"/>
            </w:pPr>
            <w:r>
              <w:rPr>
                <w:sz w:val="19"/>
              </w:rPr>
            </w:r>
            <w:r>
              <w:rPr>
                <w:rFonts w:ascii="宋体" w:hAnsi="宋体" w:eastAsia="宋体"/>
                <w:b w:val="0"/>
                <w:sz w:val="19"/>
              </w:rPr>
              <w:t>第三轮 −7、第七轮 +17（净 +10）</w:t>
            </w:r>
          </w:p>
        </w:tc>
      </w:tr>
      <w:tr>
        <w:tc>
          <w:tcPr>
            <w:tcW w:type="dxa" w:w="2239"/>
          </w:tcPr>
          <w:p>
            <w:pPr>
              <w:spacing w:after="20" w:line="276" w:lineRule="auto"/>
            </w:pPr>
            <w:r>
              <w:rPr>
                <w:sz w:val="19"/>
              </w:rPr>
            </w:r>
            <w:r>
              <w:rPr>
                <w:rFonts w:ascii="宋体" w:hAnsi="宋体" w:eastAsia="宋体"/>
                <w:b w:val="0"/>
                <w:sz w:val="19"/>
              </w:rPr>
              <w:t>二期页面（整页拦截）</w:t>
            </w:r>
          </w:p>
        </w:tc>
        <w:tc>
          <w:tcPr>
            <w:tcW w:type="dxa" w:w="2239"/>
          </w:tcPr>
          <w:p>
            <w:pPr>
              <w:spacing w:after="20" w:line="276" w:lineRule="auto"/>
            </w:pPr>
            <w:r>
              <w:rPr>
                <w:sz w:val="19"/>
              </w:rPr>
            </w:r>
            <w:r>
              <w:rPr>
                <w:rFonts w:ascii="宋体" w:hAnsi="宋体" w:eastAsia="宋体"/>
                <w:b w:val="0"/>
                <w:sz w:val="19"/>
              </w:rPr>
              <w:t>36 个（商家端 15 / 运营端 21）</w:t>
            </w:r>
          </w:p>
        </w:tc>
        <w:tc>
          <w:tcPr>
            <w:tcW w:type="dxa" w:w="2239"/>
          </w:tcPr>
          <w:p>
            <w:pPr>
              <w:spacing w:after="20" w:line="276" w:lineRule="auto"/>
            </w:pPr>
            <w:r>
              <w:rPr>
                <w:sz w:val="19"/>
              </w:rPr>
            </w:r>
            <w:r>
              <w:rPr>
                <w:rFonts w:ascii="宋体" w:hAnsi="宋体" w:eastAsia="宋体"/>
                <w:b/>
                <w:sz w:val="19"/>
              </w:rPr>
              <w:t>58 个（商家端 19 / 运营端 39）</w:t>
            </w:r>
          </w:p>
        </w:tc>
        <w:tc>
          <w:tcPr>
            <w:tcW w:type="dxa" w:w="2239"/>
          </w:tcPr>
          <w:p>
            <w:pPr>
              <w:spacing w:after="20" w:line="276" w:lineRule="auto"/>
            </w:pPr>
            <w:r>
              <w:rPr>
                <w:sz w:val="19"/>
              </w:rPr>
            </w:r>
            <w:r>
              <w:rPr>
                <w:rFonts w:ascii="宋体" w:hAnsi="宋体" w:eastAsia="宋体"/>
                <w:b w:val="0"/>
                <w:sz w:val="19"/>
              </w:rPr>
              <w:t>第三/四/五/六/七/十轮页面增删与内容类页面补标</w:t>
            </w:r>
          </w:p>
        </w:tc>
      </w:tr>
      <w:tr>
        <w:tc>
          <w:tcPr>
            <w:tcW w:type="dxa" w:w="2239"/>
          </w:tcPr>
          <w:p>
            <w:pPr>
              <w:spacing w:after="20" w:line="276" w:lineRule="auto"/>
            </w:pPr>
            <w:r>
              <w:rPr>
                <w:sz w:val="19"/>
              </w:rPr>
            </w:r>
            <w:r>
              <w:rPr>
                <w:rFonts w:ascii="宋体" w:hAnsi="宋体" w:eastAsia="宋体"/>
                <w:b w:val="0"/>
                <w:sz w:val="19"/>
              </w:rPr>
              <w:t>运营端顶级模块</w:t>
            </w:r>
          </w:p>
        </w:tc>
        <w:tc>
          <w:tcPr>
            <w:tcW w:type="dxa" w:w="2239"/>
          </w:tcPr>
          <w:p>
            <w:pPr>
              <w:spacing w:after="20" w:line="276" w:lineRule="auto"/>
            </w:pPr>
            <w:r>
              <w:rPr>
                <w:sz w:val="19"/>
              </w:rPr>
            </w:r>
            <w:r>
              <w:rPr>
                <w:rFonts w:ascii="宋体" w:hAnsi="宋体" w:eastAsia="宋体"/>
                <w:b w:val="0"/>
                <w:sz w:val="19"/>
              </w:rPr>
              <w:t>7 个</w:t>
            </w:r>
          </w:p>
        </w:tc>
        <w:tc>
          <w:tcPr>
            <w:tcW w:type="dxa" w:w="2239"/>
          </w:tcPr>
          <w:p>
            <w:pPr>
              <w:spacing w:after="20" w:line="276" w:lineRule="auto"/>
            </w:pPr>
            <w:r>
              <w:rPr>
                <w:sz w:val="19"/>
              </w:rPr>
            </w:r>
            <w:r>
              <w:rPr>
                <w:rFonts w:ascii="宋体" w:hAnsi="宋体" w:eastAsia="宋体"/>
                <w:b/>
                <w:sz w:val="19"/>
              </w:rPr>
              <w:t>6 个</w:t>
            </w:r>
            <w:r>
              <w:rPr>
                <w:rFonts w:ascii="宋体" w:hAnsi="宋体" w:eastAsia="宋体"/>
                <w:b w:val="0"/>
                <w:sz w:val="19"/>
              </w:rPr>
              <w:t>（租户管理并入系统管理）</w:t>
            </w:r>
          </w:p>
        </w:tc>
        <w:tc>
          <w:tcPr>
            <w:tcW w:type="dxa" w:w="2239"/>
          </w:tcPr>
          <w:p>
            <w:pPr>
              <w:spacing w:after="20" w:line="276" w:lineRule="auto"/>
            </w:pPr>
            <w:r>
              <w:rPr>
                <w:sz w:val="19"/>
              </w:rPr>
            </w:r>
            <w:r>
              <w:rPr>
                <w:rFonts w:ascii="宋体" w:hAnsi="宋体" w:eastAsia="宋体"/>
                <w:b w:val="0"/>
                <w:sz w:val="19"/>
              </w:rPr>
              <w:t>第七轮</w:t>
            </w:r>
          </w:p>
        </w:tc>
      </w:tr>
    </w:tbl>
    <w:p/>
    <w:p>
      <w:pPr>
        <w:spacing w:after="40"/>
        <w:ind w:left="340"/>
      </w:pPr>
      <w:r>
        <w:rPr>
          <w:rFonts w:ascii="宋体" w:hAnsi="宋体" w:eastAsia="宋体"/>
          <w:b/>
          <w:i/>
          <w:color w:val="444444"/>
          <w:sz w:val="20"/>
        </w:rPr>
        <w:t>注</w:t>
      </w:r>
      <w:r>
        <w:rPr>
          <w:rFonts w:ascii="宋体" w:hAnsi="宋体" w:eastAsia="宋体"/>
          <w:b w:val="0"/>
          <w:i/>
          <w:color w:val="444444"/>
          <w:sz w:val="20"/>
        </w:rPr>
        <w:t>：总册 §6.1、§4.2（商家端 9 模块）、§4.3（运营端 7 模块）、§4.4（C 端 19 页）、§6.1 页数（140/79/19）均为 2026-09-27 及更早口径；本文以 2026-10-02 最新结论与原型实测为准。上述三处差异</w:t>
      </w:r>
      <w:r>
        <w:rPr>
          <w:rFonts w:ascii="宋体" w:hAnsi="宋体" w:eastAsia="宋体"/>
          <w:b/>
          <w:i/>
          <w:color w:val="444444"/>
          <w:sz w:val="20"/>
        </w:rPr>
        <w:t>应回写总册</w:t>
      </w:r>
      <w:r>
        <w:rPr>
          <w:rFonts w:ascii="宋体" w:hAnsi="宋体" w:eastAsia="宋体"/>
          <w:b w:val="0"/>
          <w:i/>
          <w:color w:val="444444"/>
          <w:sz w:val="20"/>
        </w:rPr>
        <w:t>，标记为「待补（总册同步）」。</w:t>
      </w:r>
    </w:p>
    <w:p>
      <w:pPr>
        <w:pStyle w:val="Heading4"/>
      </w:pPr>
      <w:r>
        <w:rPr>
          <w:rFonts w:ascii="微软雅黑" w:hAnsi="微软雅黑" w:eastAsia="微软雅黑"/>
          <w:b/>
        </w:rPr>
        <w:t>8.2.6 二期页面清单（整页拦截，</w:t>
      </w:r>
      <w:r>
        <w:rPr>
          <w:rFonts w:ascii="微软雅黑" w:hAnsi="微软雅黑" w:eastAsia="微软雅黑"/>
          <w:b/>
          <w:color w:val="A03030"/>
          <w:sz w:val="19"/>
        </w:rPr>
        <w:t>&lt;body data-phase2="1"&gt;</w:t>
      </w:r>
      <w:r>
        <w:rPr>
          <w:rFonts w:ascii="微软雅黑" w:hAnsi="微软雅黑" w:eastAsia="微软雅黑"/>
          <w:b/>
        </w:rPr>
        <w:t>）</w:t>
      </w:r>
    </w:p>
    <w:p>
      <w:r>
        <w:rPr>
          <w:rFonts w:ascii="宋体" w:hAnsi="宋体" w:eastAsia="宋体"/>
          <w:b/>
        </w:rPr>
        <w:t>口径对照</w:t>
      </w:r>
    </w:p>
    <w:tbl>
      <w:tblPr>
        <w:tblStyle w:val="TableGrid"/>
        <w:tblW w:type="auto" w:w="0"/>
        <w:jc w:val="center"/>
        <w:tblLayout w:type="autofit"/>
        <w:tblLook w:firstColumn="1" w:firstRow="1" w:lastColumn="0" w:lastRow="0" w:noHBand="0" w:noVBand="1" w:val="04A0"/>
      </w:tblPr>
      <w:tblGrid>
        <w:gridCol w:w="2239"/>
        <w:gridCol w:w="2239"/>
        <w:gridCol w:w="2239"/>
        <w:gridCol w:w="2239"/>
      </w:tblGrid>
      <w:tr>
        <w:tc>
          <w:tcPr>
            <w:tcW w:type="dxa" w:w="2239"/>
            <w:shd w:val="clear" w:fill="4472C4"/>
          </w:tcPr>
          <w:p>
            <w:pPr>
              <w:spacing w:after="20" w:line="276" w:lineRule="auto"/>
            </w:pPr>
            <w:r>
              <w:rPr>
                <w:b/>
                <w:color w:val="FFFFFF"/>
                <w:sz w:val="19"/>
              </w:rPr>
            </w:r>
            <w:r>
              <w:rPr>
                <w:rFonts w:ascii="宋体" w:hAnsi="宋体" w:eastAsia="宋体"/>
                <w:b/>
                <w:color w:val="FFFFFF"/>
                <w:sz w:val="19"/>
              </w:rPr>
              <w:t>时点</w:t>
            </w:r>
          </w:p>
        </w:tc>
        <w:tc>
          <w:tcPr>
            <w:tcW w:type="dxa" w:w="2239"/>
            <w:shd w:val="clear" w:fill="4472C4"/>
          </w:tcPr>
          <w:p>
            <w:pPr>
              <w:spacing w:after="20" w:line="276" w:lineRule="auto"/>
            </w:pPr>
            <w:r>
              <w:rPr>
                <w:b/>
                <w:color w:val="FFFFFF"/>
                <w:sz w:val="19"/>
              </w:rPr>
            </w:r>
            <w:r>
              <w:rPr>
                <w:rFonts w:ascii="宋体" w:hAnsi="宋体" w:eastAsia="宋体"/>
                <w:b/>
                <w:color w:val="FFFFFF"/>
                <w:sz w:val="19"/>
              </w:rPr>
              <w:t>商家端</w:t>
            </w:r>
          </w:p>
        </w:tc>
        <w:tc>
          <w:tcPr>
            <w:tcW w:type="dxa" w:w="2239"/>
            <w:shd w:val="clear" w:fill="4472C4"/>
          </w:tcPr>
          <w:p>
            <w:pPr>
              <w:spacing w:after="20" w:line="276" w:lineRule="auto"/>
            </w:pPr>
            <w:r>
              <w:rPr>
                <w:b/>
                <w:color w:val="FFFFFF"/>
                <w:sz w:val="19"/>
              </w:rPr>
            </w:r>
            <w:r>
              <w:rPr>
                <w:rFonts w:ascii="宋体" w:hAnsi="宋体" w:eastAsia="宋体"/>
                <w:b/>
                <w:color w:val="FFFFFF"/>
                <w:sz w:val="19"/>
              </w:rPr>
              <w:t>运营端</w:t>
            </w:r>
          </w:p>
        </w:tc>
        <w:tc>
          <w:tcPr>
            <w:tcW w:type="dxa" w:w="2239"/>
            <w:shd w:val="clear" w:fill="4472C4"/>
          </w:tcPr>
          <w:p>
            <w:pPr>
              <w:spacing w:after="20" w:line="276" w:lineRule="auto"/>
            </w:pPr>
            <w:r>
              <w:rPr>
                <w:b/>
                <w:color w:val="FFFFFF"/>
                <w:sz w:val="19"/>
              </w:rPr>
            </w:r>
            <w:r>
              <w:rPr>
                <w:rFonts w:ascii="宋体" w:hAnsi="宋体" w:eastAsia="宋体"/>
                <w:b/>
                <w:color w:val="FFFFFF"/>
                <w:sz w:val="19"/>
              </w:rPr>
              <w:t>合计</w:t>
            </w:r>
          </w:p>
        </w:tc>
      </w:tr>
      <w:tr>
        <w:tc>
          <w:tcPr>
            <w:tcW w:type="dxa" w:w="2239"/>
          </w:tcPr>
          <w:p>
            <w:pPr>
              <w:spacing w:after="20" w:line="276" w:lineRule="auto"/>
            </w:pPr>
            <w:r>
              <w:rPr>
                <w:sz w:val="19"/>
              </w:rPr>
            </w:r>
            <w:r>
              <w:rPr>
                <w:rFonts w:ascii="宋体" w:hAnsi="宋体" w:eastAsia="宋体"/>
                <w:b w:val="0"/>
                <w:sz w:val="19"/>
              </w:rPr>
              <w:t>2026-09-27 基线（总册 §6.1）</w:t>
            </w:r>
          </w:p>
        </w:tc>
        <w:tc>
          <w:tcPr>
            <w:tcW w:type="dxa" w:w="2239"/>
          </w:tcPr>
          <w:p>
            <w:pPr>
              <w:spacing w:after="20" w:line="276" w:lineRule="auto"/>
            </w:pPr>
            <w:r>
              <w:rPr>
                <w:sz w:val="19"/>
              </w:rPr>
            </w:r>
            <w:r>
              <w:rPr>
                <w:rFonts w:ascii="宋体" w:hAnsi="宋体" w:eastAsia="宋体"/>
                <w:b w:val="0"/>
                <w:sz w:val="19"/>
              </w:rPr>
              <w:t>15</w:t>
            </w:r>
          </w:p>
        </w:tc>
        <w:tc>
          <w:tcPr>
            <w:tcW w:type="dxa" w:w="2239"/>
          </w:tcPr>
          <w:p>
            <w:pPr>
              <w:spacing w:after="20" w:line="276" w:lineRule="auto"/>
            </w:pPr>
            <w:r>
              <w:rPr>
                <w:sz w:val="19"/>
              </w:rPr>
            </w:r>
            <w:r>
              <w:rPr>
                <w:rFonts w:ascii="宋体" w:hAnsi="宋体" w:eastAsia="宋体"/>
                <w:b w:val="0"/>
                <w:sz w:val="19"/>
              </w:rPr>
              <w:t>21</w:t>
            </w:r>
          </w:p>
        </w:tc>
        <w:tc>
          <w:tcPr>
            <w:tcW w:type="dxa" w:w="2239"/>
          </w:tcPr>
          <w:p>
            <w:pPr>
              <w:spacing w:after="20" w:line="276" w:lineRule="auto"/>
            </w:pPr>
            <w:r>
              <w:rPr>
                <w:sz w:val="19"/>
              </w:rPr>
            </w:r>
            <w:r>
              <w:rPr>
                <w:rFonts w:ascii="宋体" w:hAnsi="宋体" w:eastAsia="宋体"/>
                <w:b w:val="0"/>
                <w:sz w:val="19"/>
              </w:rPr>
              <w:t>36</w:t>
            </w:r>
          </w:p>
        </w:tc>
      </w:tr>
      <w:tr>
        <w:tc>
          <w:tcPr>
            <w:tcW w:type="dxa" w:w="2239"/>
          </w:tcPr>
          <w:p>
            <w:pPr>
              <w:spacing w:after="20" w:line="276" w:lineRule="auto"/>
            </w:pPr>
            <w:r>
              <w:rPr>
                <w:sz w:val="19"/>
              </w:rPr>
            </w:r>
            <w:r>
              <w:rPr>
                <w:rFonts w:ascii="宋体" w:hAnsi="宋体" w:eastAsia="宋体"/>
                <w:b w:val="0"/>
                <w:sz w:val="19"/>
              </w:rPr>
              <w:t>2026-10-02 实测（</w:t>
            </w:r>
            <w:r>
              <w:rPr>
                <w:rFonts w:ascii="Menlo" w:hAnsi="Menlo" w:eastAsia="Menlo"/>
                <w:b w:val="0"/>
                <w:color w:val="A03030"/>
                <w:sz w:val="19"/>
              </w:rPr>
              <w:t>grep -l 'data-phase2="1"'</w:t>
            </w:r>
            <w:r>
              <w:rPr>
                <w:rFonts w:ascii="宋体" w:hAnsi="宋体" w:eastAsia="宋体"/>
                <w:b w:val="0"/>
                <w:sz w:val="19"/>
              </w:rPr>
              <w:t>）</w:t>
            </w:r>
          </w:p>
        </w:tc>
        <w:tc>
          <w:tcPr>
            <w:tcW w:type="dxa" w:w="2239"/>
          </w:tcPr>
          <w:p>
            <w:pPr>
              <w:spacing w:after="20" w:line="276" w:lineRule="auto"/>
            </w:pPr>
            <w:r>
              <w:rPr>
                <w:sz w:val="19"/>
              </w:rPr>
            </w:r>
            <w:r>
              <w:rPr>
                <w:rFonts w:ascii="宋体" w:hAnsi="宋体" w:eastAsia="宋体"/>
                <w:b w:val="0"/>
                <w:sz w:val="19"/>
              </w:rPr>
              <w:t>19</w:t>
            </w:r>
          </w:p>
        </w:tc>
        <w:tc>
          <w:tcPr>
            <w:tcW w:type="dxa" w:w="2239"/>
          </w:tcPr>
          <w:p>
            <w:pPr>
              <w:spacing w:after="20" w:line="276" w:lineRule="auto"/>
            </w:pPr>
            <w:r>
              <w:rPr>
                <w:sz w:val="19"/>
              </w:rPr>
            </w:r>
            <w:r>
              <w:rPr>
                <w:rFonts w:ascii="宋体" w:hAnsi="宋体" w:eastAsia="宋体"/>
                <w:b w:val="0"/>
                <w:sz w:val="19"/>
              </w:rPr>
              <w:t>39</w:t>
            </w:r>
          </w:p>
        </w:tc>
        <w:tc>
          <w:tcPr>
            <w:tcW w:type="dxa" w:w="2239"/>
          </w:tcPr>
          <w:p>
            <w:pPr>
              <w:spacing w:after="20" w:line="276" w:lineRule="auto"/>
            </w:pPr>
            <w:r>
              <w:rPr>
                <w:sz w:val="19"/>
              </w:rPr>
            </w:r>
            <w:r>
              <w:rPr>
                <w:rFonts w:ascii="宋体" w:hAnsi="宋体" w:eastAsia="宋体"/>
                <w:b/>
                <w:sz w:val="19"/>
              </w:rPr>
              <w:t>58</w:t>
            </w:r>
          </w:p>
        </w:tc>
      </w:tr>
    </w:tbl>
    <w:p/>
    <w:p>
      <w:r>
        <w:rPr>
          <w:rFonts w:ascii="宋体" w:hAnsi="宋体" w:eastAsia="宋体"/>
          <w:b/>
        </w:rPr>
        <w:t>商家端二期页面（19）</w:t>
      </w:r>
    </w:p>
    <w:tbl>
      <w:tblPr>
        <w:tblStyle w:val="TableGrid"/>
        <w:tblW w:type="auto" w:w="0"/>
        <w:jc w:val="center"/>
        <w:tblLayout w:type="autofit"/>
        <w:tblLook w:firstColumn="1" w:firstRow="1" w:lastColumn="0" w:lastRow="0" w:noHBand="0" w:noVBand="1" w:val="04A0"/>
      </w:tblPr>
      <w:tblGrid>
        <w:gridCol w:w="2239"/>
        <w:gridCol w:w="2239"/>
        <w:gridCol w:w="2239"/>
        <w:gridCol w:w="2239"/>
      </w:tblGrid>
      <w:tr>
        <w:tc>
          <w:tcPr>
            <w:tcW w:type="dxa" w:w="2239"/>
            <w:shd w:val="clear" w:fill="4472C4"/>
          </w:tcPr>
          <w:p>
            <w:pPr>
              <w:spacing w:after="20" w:line="276" w:lineRule="auto"/>
            </w:pPr>
            <w:r>
              <w:rPr>
                <w:b/>
                <w:color w:val="FFFFFF"/>
                <w:sz w:val="19"/>
              </w:rPr>
            </w:r>
            <w:r>
              <w:rPr>
                <w:rFonts w:ascii="宋体" w:hAnsi="宋体" w:eastAsia="宋体"/>
                <w:b/>
                <w:color w:val="FFFFFF"/>
                <w:sz w:val="19"/>
              </w:rPr>
              <w:t>页面</w:t>
            </w:r>
          </w:p>
        </w:tc>
        <w:tc>
          <w:tcPr>
            <w:tcW w:type="dxa" w:w="2239"/>
            <w:shd w:val="clear" w:fill="4472C4"/>
          </w:tcPr>
          <w:p>
            <w:pPr>
              <w:spacing w:after="20" w:line="276" w:lineRule="auto"/>
            </w:pPr>
            <w:r>
              <w:rPr>
                <w:b/>
                <w:color w:val="FFFFFF"/>
                <w:sz w:val="19"/>
              </w:rPr>
            </w:r>
            <w:r>
              <w:rPr>
                <w:rFonts w:ascii="宋体" w:hAnsi="宋体" w:eastAsia="宋体"/>
                <w:b/>
                <w:color w:val="FFFFFF"/>
                <w:sz w:val="19"/>
              </w:rPr>
              <w:t>页面</w:t>
            </w:r>
          </w:p>
        </w:tc>
        <w:tc>
          <w:tcPr>
            <w:tcW w:type="dxa" w:w="2239"/>
            <w:shd w:val="clear" w:fill="4472C4"/>
          </w:tcPr>
          <w:p>
            <w:pPr>
              <w:spacing w:after="20" w:line="276" w:lineRule="auto"/>
            </w:pPr>
            <w:r>
              <w:rPr>
                <w:b/>
                <w:color w:val="FFFFFF"/>
                <w:sz w:val="19"/>
              </w:rPr>
            </w:r>
            <w:r>
              <w:rPr>
                <w:rFonts w:ascii="宋体" w:hAnsi="宋体" w:eastAsia="宋体"/>
                <w:b/>
                <w:color w:val="FFFFFF"/>
                <w:sz w:val="19"/>
              </w:rPr>
              <w:t>页面</w:t>
            </w:r>
          </w:p>
        </w:tc>
        <w:tc>
          <w:tcPr>
            <w:tcW w:type="dxa" w:w="2239"/>
            <w:shd w:val="clear" w:fill="4472C4"/>
          </w:tcPr>
          <w:p>
            <w:pPr>
              <w:spacing w:after="20" w:line="276" w:lineRule="auto"/>
            </w:pPr>
            <w:r>
              <w:rPr>
                <w:b/>
                <w:color w:val="FFFFFF"/>
                <w:sz w:val="19"/>
              </w:rPr>
            </w:r>
            <w:r>
              <w:rPr>
                <w:rFonts w:ascii="宋体" w:hAnsi="宋体" w:eastAsia="宋体"/>
                <w:b/>
                <w:color w:val="FFFFFF"/>
                <w:sz w:val="19"/>
              </w:rPr>
              <w:t>页面</w:t>
            </w:r>
          </w:p>
        </w:tc>
      </w:tr>
      <w:tr>
        <w:tc>
          <w:tcPr>
            <w:tcW w:type="dxa" w:w="2239"/>
          </w:tcPr>
          <w:p>
            <w:pPr>
              <w:spacing w:after="20" w:line="276" w:lineRule="auto"/>
            </w:pPr>
            <w:r>
              <w:rPr>
                <w:sz w:val="19"/>
              </w:rPr>
            </w:r>
            <w:r>
              <w:rPr>
                <w:rFonts w:ascii="宋体" w:hAnsi="宋体" w:eastAsia="宋体"/>
                <w:b w:val="0"/>
                <w:sz w:val="19"/>
              </w:rPr>
              <w:t>agents.html</w:t>
            </w:r>
          </w:p>
        </w:tc>
        <w:tc>
          <w:tcPr>
            <w:tcW w:type="dxa" w:w="2239"/>
          </w:tcPr>
          <w:p>
            <w:pPr>
              <w:spacing w:after="20" w:line="276" w:lineRule="auto"/>
            </w:pPr>
            <w:r>
              <w:rPr>
                <w:sz w:val="19"/>
              </w:rPr>
            </w:r>
            <w:r>
              <w:rPr>
                <w:rFonts w:ascii="宋体" w:hAnsi="宋体" w:eastAsia="宋体"/>
                <w:b w:val="0"/>
                <w:sz w:val="19"/>
              </w:rPr>
              <w:t>assess-plans.html</w:t>
            </w:r>
          </w:p>
        </w:tc>
        <w:tc>
          <w:tcPr>
            <w:tcW w:type="dxa" w:w="2239"/>
          </w:tcPr>
          <w:p>
            <w:pPr>
              <w:spacing w:after="20" w:line="276" w:lineRule="auto"/>
            </w:pPr>
            <w:r>
              <w:rPr>
                <w:sz w:val="19"/>
              </w:rPr>
            </w:r>
            <w:r>
              <w:rPr>
                <w:rFonts w:ascii="宋体" w:hAnsi="宋体" w:eastAsia="宋体"/>
                <w:b w:val="0"/>
                <w:sz w:val="19"/>
              </w:rPr>
              <w:t>assess-projects.html</w:t>
            </w:r>
          </w:p>
        </w:tc>
        <w:tc>
          <w:tcPr>
            <w:tcW w:type="dxa" w:w="2239"/>
          </w:tcPr>
          <w:p>
            <w:pPr>
              <w:spacing w:after="20" w:line="276" w:lineRule="auto"/>
            </w:pPr>
            <w:r>
              <w:rPr>
                <w:sz w:val="19"/>
              </w:rPr>
            </w:r>
            <w:r>
              <w:rPr>
                <w:rFonts w:ascii="宋体" w:hAnsi="宋体" w:eastAsia="宋体"/>
                <w:b w:val="0"/>
                <w:sz w:val="19"/>
              </w:rPr>
              <w:t>assess-questions.html</w:t>
            </w:r>
          </w:p>
        </w:tc>
      </w:tr>
      <w:tr>
        <w:tc>
          <w:tcPr>
            <w:tcW w:type="dxa" w:w="2239"/>
          </w:tcPr>
          <w:p>
            <w:pPr>
              <w:spacing w:after="20" w:line="276" w:lineRule="auto"/>
            </w:pPr>
            <w:r>
              <w:rPr>
                <w:sz w:val="19"/>
              </w:rPr>
            </w:r>
            <w:r>
              <w:rPr>
                <w:rFonts w:ascii="宋体" w:hAnsi="宋体" w:eastAsia="宋体"/>
                <w:b w:val="0"/>
                <w:sz w:val="19"/>
              </w:rPr>
              <w:t>assess-report-templates.html</w:t>
            </w:r>
          </w:p>
        </w:tc>
        <w:tc>
          <w:tcPr>
            <w:tcW w:type="dxa" w:w="2239"/>
          </w:tcPr>
          <w:p>
            <w:pPr>
              <w:spacing w:after="20" w:line="276" w:lineRule="auto"/>
            </w:pPr>
            <w:r>
              <w:rPr>
                <w:sz w:val="19"/>
              </w:rPr>
            </w:r>
            <w:r>
              <w:rPr>
                <w:rFonts w:ascii="宋体" w:hAnsi="宋体" w:eastAsia="宋体"/>
                <w:b w:val="0"/>
                <w:sz w:val="19"/>
              </w:rPr>
              <w:t>assess-results.html</w:t>
            </w:r>
          </w:p>
        </w:tc>
        <w:tc>
          <w:tcPr>
            <w:tcW w:type="dxa" w:w="2239"/>
          </w:tcPr>
          <w:p>
            <w:pPr>
              <w:spacing w:after="20" w:line="276" w:lineRule="auto"/>
            </w:pPr>
            <w:r>
              <w:rPr>
                <w:sz w:val="19"/>
              </w:rPr>
            </w:r>
            <w:r>
              <w:rPr>
                <w:rFonts w:ascii="宋体" w:hAnsi="宋体" w:eastAsia="宋体"/>
                <w:b w:val="0"/>
                <w:sz w:val="19"/>
              </w:rPr>
              <w:t>assess-series.html</w:t>
            </w:r>
          </w:p>
        </w:tc>
        <w:tc>
          <w:tcPr>
            <w:tcW w:type="dxa" w:w="2239"/>
          </w:tcPr>
          <w:p>
            <w:pPr>
              <w:spacing w:after="20" w:line="276" w:lineRule="auto"/>
            </w:pPr>
            <w:r>
              <w:rPr>
                <w:sz w:val="19"/>
              </w:rPr>
            </w:r>
            <w:r>
              <w:rPr>
                <w:rFonts w:ascii="宋体" w:hAnsi="宋体" w:eastAsia="宋体"/>
                <w:b w:val="0"/>
                <w:sz w:val="19"/>
              </w:rPr>
              <w:t>assets.html</w:t>
            </w:r>
          </w:p>
        </w:tc>
      </w:tr>
      <w:tr>
        <w:tc>
          <w:tcPr>
            <w:tcW w:type="dxa" w:w="2239"/>
          </w:tcPr>
          <w:p>
            <w:pPr>
              <w:spacing w:after="20" w:line="276" w:lineRule="auto"/>
            </w:pPr>
            <w:r>
              <w:rPr>
                <w:sz w:val="19"/>
              </w:rPr>
            </w:r>
            <w:r>
              <w:rPr>
                <w:rFonts w:ascii="宋体" w:hAnsi="宋体" w:eastAsia="宋体"/>
                <w:b w:val="0"/>
                <w:sz w:val="19"/>
              </w:rPr>
              <w:t>board-acquire.html</w:t>
            </w:r>
          </w:p>
        </w:tc>
        <w:tc>
          <w:tcPr>
            <w:tcW w:type="dxa" w:w="2239"/>
          </w:tcPr>
          <w:p>
            <w:pPr>
              <w:spacing w:after="20" w:line="276" w:lineRule="auto"/>
            </w:pPr>
            <w:r>
              <w:rPr>
                <w:sz w:val="19"/>
              </w:rPr>
            </w:r>
            <w:r>
              <w:rPr>
                <w:rFonts w:ascii="宋体" w:hAnsi="宋体" w:eastAsia="宋体"/>
                <w:b w:val="0"/>
                <w:sz w:val="19"/>
              </w:rPr>
              <w:t>board-convert.html</w:t>
            </w:r>
          </w:p>
        </w:tc>
        <w:tc>
          <w:tcPr>
            <w:tcW w:type="dxa" w:w="2239"/>
          </w:tcPr>
          <w:p>
            <w:pPr>
              <w:spacing w:after="20" w:line="276" w:lineRule="auto"/>
            </w:pPr>
            <w:r>
              <w:rPr>
                <w:sz w:val="19"/>
              </w:rPr>
            </w:r>
            <w:r>
              <w:rPr>
                <w:rFonts w:ascii="宋体" w:hAnsi="宋体" w:eastAsia="宋体"/>
                <w:b w:val="0"/>
                <w:sz w:val="19"/>
              </w:rPr>
              <w:t>board-live.html</w:t>
            </w:r>
          </w:p>
        </w:tc>
        <w:tc>
          <w:tcPr>
            <w:tcW w:type="dxa" w:w="2239"/>
          </w:tcPr>
          <w:p>
            <w:pPr>
              <w:spacing w:after="20" w:line="276" w:lineRule="auto"/>
            </w:pPr>
            <w:r>
              <w:rPr>
                <w:sz w:val="19"/>
              </w:rPr>
            </w:r>
            <w:r>
              <w:rPr>
                <w:rFonts w:ascii="宋体" w:hAnsi="宋体" w:eastAsia="宋体"/>
                <w:b w:val="0"/>
                <w:sz w:val="19"/>
              </w:rPr>
              <w:t>board-private.html</w:t>
            </w:r>
          </w:p>
        </w:tc>
      </w:tr>
      <w:tr>
        <w:tc>
          <w:tcPr>
            <w:tcW w:type="dxa" w:w="2239"/>
          </w:tcPr>
          <w:p>
            <w:pPr>
              <w:spacing w:after="20" w:line="276" w:lineRule="auto"/>
            </w:pPr>
            <w:r>
              <w:rPr>
                <w:sz w:val="19"/>
              </w:rPr>
            </w:r>
            <w:r>
              <w:rPr>
                <w:rFonts w:ascii="宋体" w:hAnsi="宋体" w:eastAsia="宋体"/>
                <w:b w:val="0"/>
                <w:sz w:val="19"/>
              </w:rPr>
              <w:t>content-tasks.html</w:t>
            </w:r>
          </w:p>
        </w:tc>
        <w:tc>
          <w:tcPr>
            <w:tcW w:type="dxa" w:w="2239"/>
          </w:tcPr>
          <w:p>
            <w:pPr>
              <w:spacing w:after="20" w:line="276" w:lineRule="auto"/>
            </w:pPr>
            <w:r>
              <w:rPr>
                <w:sz w:val="19"/>
              </w:rPr>
            </w:r>
            <w:r>
              <w:rPr>
                <w:rFonts w:ascii="宋体" w:hAnsi="宋体" w:eastAsia="宋体"/>
                <w:b w:val="0"/>
                <w:sz w:val="19"/>
              </w:rPr>
              <w:t>event-marketing-edit.html</w:t>
            </w:r>
          </w:p>
        </w:tc>
        <w:tc>
          <w:tcPr>
            <w:tcW w:type="dxa" w:w="2239"/>
          </w:tcPr>
          <w:p>
            <w:pPr>
              <w:spacing w:after="20" w:line="276" w:lineRule="auto"/>
            </w:pPr>
            <w:r>
              <w:rPr>
                <w:sz w:val="19"/>
              </w:rPr>
            </w:r>
            <w:r>
              <w:rPr>
                <w:rFonts w:ascii="宋体" w:hAnsi="宋体" w:eastAsia="宋体"/>
                <w:b w:val="0"/>
                <w:sz w:val="19"/>
              </w:rPr>
              <w:t>event-marketing.html</w:t>
            </w:r>
          </w:p>
        </w:tc>
        <w:tc>
          <w:tcPr>
            <w:tcW w:type="dxa" w:w="2239"/>
          </w:tcPr>
          <w:p>
            <w:pPr>
              <w:spacing w:after="20" w:line="276" w:lineRule="auto"/>
            </w:pPr>
            <w:r>
              <w:rPr>
                <w:sz w:val="19"/>
              </w:rPr>
            </w:r>
            <w:r>
              <w:rPr>
                <w:rFonts w:ascii="宋体" w:hAnsi="宋体" w:eastAsia="宋体"/>
                <w:b w:val="0"/>
                <w:sz w:val="19"/>
              </w:rPr>
              <w:t>ops-plans.html</w:t>
            </w:r>
          </w:p>
        </w:tc>
      </w:tr>
      <w:tr>
        <w:tc>
          <w:tcPr>
            <w:tcW w:type="dxa" w:w="2239"/>
          </w:tcPr>
          <w:p>
            <w:pPr>
              <w:spacing w:after="20" w:line="276" w:lineRule="auto"/>
            </w:pPr>
            <w:r>
              <w:rPr>
                <w:sz w:val="19"/>
              </w:rPr>
            </w:r>
            <w:r>
              <w:rPr>
                <w:rFonts w:ascii="宋体" w:hAnsi="宋体" w:eastAsia="宋体"/>
                <w:b w:val="0"/>
                <w:sz w:val="19"/>
              </w:rPr>
              <w:t>smart-marketing-edit.html</w:t>
            </w:r>
          </w:p>
        </w:tc>
        <w:tc>
          <w:tcPr>
            <w:tcW w:type="dxa" w:w="2239"/>
          </w:tcPr>
          <w:p>
            <w:pPr>
              <w:spacing w:after="20" w:line="276" w:lineRule="auto"/>
            </w:pPr>
            <w:r>
              <w:rPr>
                <w:sz w:val="19"/>
              </w:rPr>
            </w:r>
            <w:r>
              <w:rPr>
                <w:rFonts w:ascii="宋体" w:hAnsi="宋体" w:eastAsia="宋体"/>
                <w:b w:val="0"/>
                <w:sz w:val="19"/>
              </w:rPr>
              <w:t>smart-marketing.html</w:t>
            </w:r>
          </w:p>
        </w:tc>
        <w:tc>
          <w:tcPr>
            <w:tcW w:type="dxa" w:w="2239"/>
          </w:tcPr>
          <w:p>
            <w:pPr>
              <w:spacing w:after="20" w:line="276" w:lineRule="auto"/>
            </w:pPr>
            <w:r>
              <w:rPr>
                <w:sz w:val="19"/>
              </w:rPr>
            </w:r>
            <w:r>
              <w:rPr>
                <w:rFonts w:ascii="宋体" w:hAnsi="宋体" w:eastAsia="宋体"/>
                <w:b w:val="0"/>
                <w:sz w:val="19"/>
              </w:rPr>
              <w:t>user-segments.html</w:t>
            </w:r>
          </w:p>
        </w:tc>
        <w:tc>
          <w:tcPr>
            <w:tcW w:type="dxa" w:w="2239"/>
          </w:tcPr>
          <w:p>
            <w:pPr>
              <w:spacing w:after="20" w:line="276" w:lineRule="auto"/>
            </w:pPr>
            <w:r>
              <w:rPr>
                <w:sz w:val="19"/>
              </w:rPr>
            </w:r>
            <w:r>
              <w:rPr>
                <w:rFonts w:ascii="宋体" w:hAnsi="宋体" w:eastAsia="宋体"/>
                <w:b w:val="0"/>
                <w:sz w:val="19"/>
              </w:rPr>
              <w:t>—</w:t>
            </w:r>
          </w:p>
        </w:tc>
      </w:tr>
    </w:tbl>
    <w:p/>
    <w:p>
      <w:r>
        <w:rPr>
          <w:rFonts w:ascii="宋体" w:hAnsi="宋体" w:eastAsia="宋体"/>
          <w:b/>
        </w:rPr>
        <w:t>运营端二期页面（39）</w:t>
      </w:r>
    </w:p>
    <w:tbl>
      <w:tblPr>
        <w:tblStyle w:val="TableGrid"/>
        <w:tblW w:type="auto" w:w="0"/>
        <w:jc w:val="center"/>
        <w:tblLayout w:type="autofit"/>
        <w:tblLook w:firstColumn="1" w:firstRow="1" w:lastColumn="0" w:lastRow="0" w:noHBand="0" w:noVBand="1" w:val="04A0"/>
      </w:tblPr>
      <w:tblGrid>
        <w:gridCol w:w="2239"/>
        <w:gridCol w:w="2239"/>
        <w:gridCol w:w="2239"/>
        <w:gridCol w:w="2239"/>
      </w:tblGrid>
      <w:tr>
        <w:tc>
          <w:tcPr>
            <w:tcW w:type="dxa" w:w="2239"/>
            <w:shd w:val="clear" w:fill="4472C4"/>
          </w:tcPr>
          <w:p>
            <w:pPr>
              <w:spacing w:after="20" w:line="276" w:lineRule="auto"/>
            </w:pPr>
            <w:r>
              <w:rPr>
                <w:b/>
                <w:color w:val="FFFFFF"/>
                <w:sz w:val="19"/>
              </w:rPr>
            </w:r>
            <w:r>
              <w:rPr>
                <w:rFonts w:ascii="宋体" w:hAnsi="宋体" w:eastAsia="宋体"/>
                <w:b/>
                <w:color w:val="FFFFFF"/>
                <w:sz w:val="19"/>
              </w:rPr>
              <w:t>页面</w:t>
            </w:r>
          </w:p>
        </w:tc>
        <w:tc>
          <w:tcPr>
            <w:tcW w:type="dxa" w:w="2239"/>
            <w:shd w:val="clear" w:fill="4472C4"/>
          </w:tcPr>
          <w:p>
            <w:pPr>
              <w:spacing w:after="20" w:line="276" w:lineRule="auto"/>
            </w:pPr>
            <w:r>
              <w:rPr>
                <w:b/>
                <w:color w:val="FFFFFF"/>
                <w:sz w:val="19"/>
              </w:rPr>
            </w:r>
            <w:r>
              <w:rPr>
                <w:rFonts w:ascii="宋体" w:hAnsi="宋体" w:eastAsia="宋体"/>
                <w:b/>
                <w:color w:val="FFFFFF"/>
                <w:sz w:val="19"/>
              </w:rPr>
              <w:t>页面</w:t>
            </w:r>
          </w:p>
        </w:tc>
        <w:tc>
          <w:tcPr>
            <w:tcW w:type="dxa" w:w="2239"/>
            <w:shd w:val="clear" w:fill="4472C4"/>
          </w:tcPr>
          <w:p>
            <w:pPr>
              <w:spacing w:after="20" w:line="276" w:lineRule="auto"/>
            </w:pPr>
            <w:r>
              <w:rPr>
                <w:b/>
                <w:color w:val="FFFFFF"/>
                <w:sz w:val="19"/>
              </w:rPr>
            </w:r>
            <w:r>
              <w:rPr>
                <w:rFonts w:ascii="宋体" w:hAnsi="宋体" w:eastAsia="宋体"/>
                <w:b/>
                <w:color w:val="FFFFFF"/>
                <w:sz w:val="19"/>
              </w:rPr>
              <w:t>页面</w:t>
            </w:r>
          </w:p>
        </w:tc>
        <w:tc>
          <w:tcPr>
            <w:tcW w:type="dxa" w:w="2239"/>
            <w:shd w:val="clear" w:fill="4472C4"/>
          </w:tcPr>
          <w:p>
            <w:pPr>
              <w:spacing w:after="20" w:line="276" w:lineRule="auto"/>
            </w:pPr>
            <w:r>
              <w:rPr>
                <w:b/>
                <w:color w:val="FFFFFF"/>
                <w:sz w:val="19"/>
              </w:rPr>
            </w:r>
            <w:r>
              <w:rPr>
                <w:rFonts w:ascii="宋体" w:hAnsi="宋体" w:eastAsia="宋体"/>
                <w:b/>
                <w:color w:val="FFFFFF"/>
                <w:sz w:val="19"/>
              </w:rPr>
              <w:t>页面</w:t>
            </w:r>
          </w:p>
        </w:tc>
      </w:tr>
      <w:tr>
        <w:tc>
          <w:tcPr>
            <w:tcW w:type="dxa" w:w="2239"/>
          </w:tcPr>
          <w:p>
            <w:pPr>
              <w:spacing w:after="20" w:line="276" w:lineRule="auto"/>
            </w:pPr>
            <w:r>
              <w:rPr>
                <w:sz w:val="19"/>
              </w:rPr>
            </w:r>
            <w:r>
              <w:rPr>
                <w:rFonts w:ascii="宋体" w:hAnsi="宋体" w:eastAsia="宋体"/>
                <w:b w:val="0"/>
                <w:sz w:val="19"/>
              </w:rPr>
              <w:t>aftersale-detail.html</w:t>
            </w:r>
          </w:p>
        </w:tc>
        <w:tc>
          <w:tcPr>
            <w:tcW w:type="dxa" w:w="2239"/>
          </w:tcPr>
          <w:p>
            <w:pPr>
              <w:spacing w:after="20" w:line="276" w:lineRule="auto"/>
            </w:pPr>
            <w:r>
              <w:rPr>
                <w:sz w:val="19"/>
              </w:rPr>
            </w:r>
            <w:r>
              <w:rPr>
                <w:rFonts w:ascii="宋体" w:hAnsi="宋体" w:eastAsia="宋体"/>
                <w:b w:val="0"/>
                <w:sz w:val="19"/>
              </w:rPr>
              <w:t>aftersales.html</w:t>
            </w:r>
          </w:p>
        </w:tc>
        <w:tc>
          <w:tcPr>
            <w:tcW w:type="dxa" w:w="2239"/>
          </w:tcPr>
          <w:p>
            <w:pPr>
              <w:spacing w:after="20" w:line="276" w:lineRule="auto"/>
            </w:pPr>
            <w:r>
              <w:rPr>
                <w:sz w:val="19"/>
              </w:rPr>
            </w:r>
            <w:r>
              <w:rPr>
                <w:rFonts w:ascii="宋体" w:hAnsi="宋体" w:eastAsia="宋体"/>
                <w:b w:val="0"/>
                <w:sz w:val="19"/>
              </w:rPr>
              <w:t>agents.html</w:t>
            </w:r>
          </w:p>
        </w:tc>
        <w:tc>
          <w:tcPr>
            <w:tcW w:type="dxa" w:w="2239"/>
          </w:tcPr>
          <w:p>
            <w:pPr>
              <w:spacing w:after="20" w:line="276" w:lineRule="auto"/>
            </w:pPr>
            <w:r>
              <w:rPr>
                <w:sz w:val="19"/>
              </w:rPr>
            </w:r>
            <w:r>
              <w:rPr>
                <w:rFonts w:ascii="宋体" w:hAnsi="宋体" w:eastAsia="宋体"/>
                <w:b w:val="0"/>
                <w:sz w:val="19"/>
              </w:rPr>
              <w:t>assess-flow.html</w:t>
            </w:r>
          </w:p>
        </w:tc>
      </w:tr>
      <w:tr>
        <w:tc>
          <w:tcPr>
            <w:tcW w:type="dxa" w:w="2239"/>
          </w:tcPr>
          <w:p>
            <w:pPr>
              <w:spacing w:after="20" w:line="276" w:lineRule="auto"/>
            </w:pPr>
            <w:r>
              <w:rPr>
                <w:sz w:val="19"/>
              </w:rPr>
            </w:r>
            <w:r>
              <w:rPr>
                <w:rFonts w:ascii="宋体" w:hAnsi="宋体" w:eastAsia="宋体"/>
                <w:b w:val="0"/>
                <w:sz w:val="19"/>
              </w:rPr>
              <w:t>assess-plan-stages.html</w:t>
            </w:r>
          </w:p>
        </w:tc>
        <w:tc>
          <w:tcPr>
            <w:tcW w:type="dxa" w:w="2239"/>
          </w:tcPr>
          <w:p>
            <w:pPr>
              <w:spacing w:after="20" w:line="276" w:lineRule="auto"/>
            </w:pPr>
            <w:r>
              <w:rPr>
                <w:sz w:val="19"/>
              </w:rPr>
            </w:r>
            <w:r>
              <w:rPr>
                <w:rFonts w:ascii="宋体" w:hAnsi="宋体" w:eastAsia="宋体"/>
                <w:b w:val="0"/>
                <w:sz w:val="19"/>
              </w:rPr>
              <w:t>assess-plans.html</w:t>
            </w:r>
          </w:p>
        </w:tc>
        <w:tc>
          <w:tcPr>
            <w:tcW w:type="dxa" w:w="2239"/>
          </w:tcPr>
          <w:p>
            <w:pPr>
              <w:spacing w:after="20" w:line="276" w:lineRule="auto"/>
            </w:pPr>
            <w:r>
              <w:rPr>
                <w:sz w:val="19"/>
              </w:rPr>
            </w:r>
            <w:r>
              <w:rPr>
                <w:rFonts w:ascii="宋体" w:hAnsi="宋体" w:eastAsia="宋体"/>
                <w:b w:val="0"/>
                <w:sz w:val="19"/>
              </w:rPr>
              <w:t>assess-projects.html</w:t>
            </w:r>
          </w:p>
        </w:tc>
        <w:tc>
          <w:tcPr>
            <w:tcW w:type="dxa" w:w="2239"/>
          </w:tcPr>
          <w:p>
            <w:pPr>
              <w:spacing w:after="20" w:line="276" w:lineRule="auto"/>
            </w:pPr>
            <w:r>
              <w:rPr>
                <w:sz w:val="19"/>
              </w:rPr>
            </w:r>
            <w:r>
              <w:rPr>
                <w:rFonts w:ascii="宋体" w:hAnsi="宋体" w:eastAsia="宋体"/>
                <w:b w:val="0"/>
                <w:sz w:val="19"/>
              </w:rPr>
              <w:t>assess-questions.html</w:t>
            </w:r>
          </w:p>
        </w:tc>
      </w:tr>
      <w:tr>
        <w:tc>
          <w:tcPr>
            <w:tcW w:type="dxa" w:w="2239"/>
          </w:tcPr>
          <w:p>
            <w:pPr>
              <w:spacing w:after="20" w:line="276" w:lineRule="auto"/>
            </w:pPr>
            <w:r>
              <w:rPr>
                <w:sz w:val="19"/>
              </w:rPr>
            </w:r>
            <w:r>
              <w:rPr>
                <w:rFonts w:ascii="宋体" w:hAnsi="宋体" w:eastAsia="宋体"/>
                <w:b w:val="0"/>
                <w:sz w:val="19"/>
              </w:rPr>
              <w:t>assess-relations.html</w:t>
            </w:r>
          </w:p>
        </w:tc>
        <w:tc>
          <w:tcPr>
            <w:tcW w:type="dxa" w:w="2239"/>
          </w:tcPr>
          <w:p>
            <w:pPr>
              <w:spacing w:after="20" w:line="276" w:lineRule="auto"/>
            </w:pPr>
            <w:r>
              <w:rPr>
                <w:sz w:val="19"/>
              </w:rPr>
            </w:r>
            <w:r>
              <w:rPr>
                <w:rFonts w:ascii="宋体" w:hAnsi="宋体" w:eastAsia="宋体"/>
                <w:b w:val="0"/>
                <w:sz w:val="19"/>
              </w:rPr>
              <w:t>assess-report-templates.html</w:t>
            </w:r>
          </w:p>
        </w:tc>
        <w:tc>
          <w:tcPr>
            <w:tcW w:type="dxa" w:w="2239"/>
          </w:tcPr>
          <w:p>
            <w:pPr>
              <w:spacing w:after="20" w:line="276" w:lineRule="auto"/>
            </w:pPr>
            <w:r>
              <w:rPr>
                <w:sz w:val="19"/>
              </w:rPr>
            </w:r>
            <w:r>
              <w:rPr>
                <w:rFonts w:ascii="宋体" w:hAnsi="宋体" w:eastAsia="宋体"/>
                <w:b w:val="0"/>
                <w:sz w:val="19"/>
              </w:rPr>
              <w:t>assess-results.html</w:t>
            </w:r>
          </w:p>
        </w:tc>
        <w:tc>
          <w:tcPr>
            <w:tcW w:type="dxa" w:w="2239"/>
          </w:tcPr>
          <w:p>
            <w:pPr>
              <w:spacing w:after="20" w:line="276" w:lineRule="auto"/>
            </w:pPr>
            <w:r>
              <w:rPr>
                <w:sz w:val="19"/>
              </w:rPr>
            </w:r>
            <w:r>
              <w:rPr>
                <w:rFonts w:ascii="宋体" w:hAnsi="宋体" w:eastAsia="宋体"/>
                <w:b w:val="0"/>
                <w:sz w:val="19"/>
              </w:rPr>
              <w:t>assess-scoring.html</w:t>
            </w:r>
          </w:p>
        </w:tc>
      </w:tr>
      <w:tr>
        <w:tc>
          <w:tcPr>
            <w:tcW w:type="dxa" w:w="2239"/>
          </w:tcPr>
          <w:p>
            <w:pPr>
              <w:spacing w:after="20" w:line="276" w:lineRule="auto"/>
            </w:pPr>
            <w:r>
              <w:rPr>
                <w:sz w:val="19"/>
              </w:rPr>
            </w:r>
            <w:r>
              <w:rPr>
                <w:rFonts w:ascii="宋体" w:hAnsi="宋体" w:eastAsia="宋体"/>
                <w:b w:val="0"/>
                <w:sz w:val="19"/>
              </w:rPr>
              <w:t>assess-series.html</w:t>
            </w:r>
          </w:p>
        </w:tc>
        <w:tc>
          <w:tcPr>
            <w:tcW w:type="dxa" w:w="2239"/>
          </w:tcPr>
          <w:p>
            <w:pPr>
              <w:spacing w:after="20" w:line="276" w:lineRule="auto"/>
            </w:pPr>
            <w:r>
              <w:rPr>
                <w:sz w:val="19"/>
              </w:rPr>
            </w:r>
            <w:r>
              <w:rPr>
                <w:rFonts w:ascii="宋体" w:hAnsi="宋体" w:eastAsia="宋体"/>
                <w:b w:val="0"/>
                <w:sz w:val="19"/>
              </w:rPr>
              <w:t>assess-task-rules.html</w:t>
            </w:r>
          </w:p>
        </w:tc>
        <w:tc>
          <w:tcPr>
            <w:tcW w:type="dxa" w:w="2239"/>
          </w:tcPr>
          <w:p>
            <w:pPr>
              <w:spacing w:after="20" w:line="276" w:lineRule="auto"/>
            </w:pPr>
            <w:r>
              <w:rPr>
                <w:sz w:val="19"/>
              </w:rPr>
            </w:r>
            <w:r>
              <w:rPr>
                <w:rFonts w:ascii="宋体" w:hAnsi="宋体" w:eastAsia="宋体"/>
                <w:b w:val="0"/>
                <w:sz w:val="19"/>
              </w:rPr>
              <w:t>audit.html</w:t>
            </w:r>
          </w:p>
        </w:tc>
        <w:tc>
          <w:tcPr>
            <w:tcW w:type="dxa" w:w="2239"/>
          </w:tcPr>
          <w:p>
            <w:pPr>
              <w:spacing w:after="20" w:line="276" w:lineRule="auto"/>
            </w:pPr>
            <w:r>
              <w:rPr>
                <w:sz w:val="19"/>
              </w:rPr>
            </w:r>
            <w:r>
              <w:rPr>
                <w:rFonts w:ascii="宋体" w:hAnsi="宋体" w:eastAsia="宋体"/>
                <w:b w:val="0"/>
                <w:sz w:val="19"/>
              </w:rPr>
              <w:t>content-article-detail.html</w:t>
            </w:r>
          </w:p>
        </w:tc>
      </w:tr>
      <w:tr>
        <w:tc>
          <w:tcPr>
            <w:tcW w:type="dxa" w:w="2239"/>
          </w:tcPr>
          <w:p>
            <w:pPr>
              <w:spacing w:after="20" w:line="276" w:lineRule="auto"/>
            </w:pPr>
            <w:r>
              <w:rPr>
                <w:sz w:val="19"/>
              </w:rPr>
            </w:r>
            <w:r>
              <w:rPr>
                <w:rFonts w:ascii="宋体" w:hAnsi="宋体" w:eastAsia="宋体"/>
                <w:b w:val="0"/>
                <w:sz w:val="19"/>
              </w:rPr>
              <w:t>content-article-edit.html</w:t>
            </w:r>
          </w:p>
        </w:tc>
        <w:tc>
          <w:tcPr>
            <w:tcW w:type="dxa" w:w="2239"/>
          </w:tcPr>
          <w:p>
            <w:pPr>
              <w:spacing w:after="20" w:line="276" w:lineRule="auto"/>
            </w:pPr>
            <w:r>
              <w:rPr>
                <w:sz w:val="19"/>
              </w:rPr>
            </w:r>
            <w:r>
              <w:rPr>
                <w:rFonts w:ascii="宋体" w:hAnsi="宋体" w:eastAsia="宋体"/>
                <w:b w:val="0"/>
                <w:sz w:val="19"/>
              </w:rPr>
              <w:t>content-article.html</w:t>
            </w:r>
          </w:p>
        </w:tc>
        <w:tc>
          <w:tcPr>
            <w:tcW w:type="dxa" w:w="2239"/>
          </w:tcPr>
          <w:p>
            <w:pPr>
              <w:spacing w:after="20" w:line="276" w:lineRule="auto"/>
            </w:pPr>
            <w:r>
              <w:rPr>
                <w:sz w:val="19"/>
              </w:rPr>
            </w:r>
            <w:r>
              <w:rPr>
                <w:rFonts w:ascii="宋体" w:hAnsi="宋体" w:eastAsia="宋体"/>
                <w:b w:val="0"/>
                <w:sz w:val="19"/>
              </w:rPr>
              <w:t>content-offline-edit.html</w:t>
            </w:r>
          </w:p>
        </w:tc>
        <w:tc>
          <w:tcPr>
            <w:tcW w:type="dxa" w:w="2239"/>
          </w:tcPr>
          <w:p>
            <w:pPr>
              <w:spacing w:after="20" w:line="276" w:lineRule="auto"/>
            </w:pPr>
            <w:r>
              <w:rPr>
                <w:sz w:val="19"/>
              </w:rPr>
            </w:r>
            <w:r>
              <w:rPr>
                <w:rFonts w:ascii="宋体" w:hAnsi="宋体" w:eastAsia="宋体"/>
                <w:b w:val="0"/>
                <w:sz w:val="19"/>
              </w:rPr>
              <w:t>content-offline-signups.html</w:t>
            </w:r>
          </w:p>
        </w:tc>
      </w:tr>
      <w:tr>
        <w:tc>
          <w:tcPr>
            <w:tcW w:type="dxa" w:w="2239"/>
          </w:tcPr>
          <w:p>
            <w:pPr>
              <w:spacing w:after="20" w:line="276" w:lineRule="auto"/>
            </w:pPr>
            <w:r>
              <w:rPr>
                <w:sz w:val="19"/>
              </w:rPr>
            </w:r>
            <w:r>
              <w:rPr>
                <w:rFonts w:ascii="宋体" w:hAnsi="宋体" w:eastAsia="宋体"/>
                <w:b w:val="0"/>
                <w:sz w:val="19"/>
              </w:rPr>
              <w:t>content-offline.html</w:t>
            </w:r>
          </w:p>
        </w:tc>
        <w:tc>
          <w:tcPr>
            <w:tcW w:type="dxa" w:w="2239"/>
          </w:tcPr>
          <w:p>
            <w:pPr>
              <w:spacing w:after="20" w:line="276" w:lineRule="auto"/>
            </w:pPr>
            <w:r>
              <w:rPr>
                <w:sz w:val="19"/>
              </w:rPr>
            </w:r>
            <w:r>
              <w:rPr>
                <w:rFonts w:ascii="宋体" w:hAnsi="宋体" w:eastAsia="宋体"/>
                <w:b w:val="0"/>
                <w:sz w:val="19"/>
              </w:rPr>
              <w:t>content-tags.html</w:t>
            </w:r>
          </w:p>
        </w:tc>
        <w:tc>
          <w:tcPr>
            <w:tcW w:type="dxa" w:w="2239"/>
          </w:tcPr>
          <w:p>
            <w:pPr>
              <w:spacing w:after="20" w:line="276" w:lineRule="auto"/>
            </w:pPr>
            <w:r>
              <w:rPr>
                <w:sz w:val="19"/>
              </w:rPr>
            </w:r>
            <w:r>
              <w:rPr>
                <w:rFonts w:ascii="宋体" w:hAnsi="宋体" w:eastAsia="宋体"/>
                <w:b w:val="0"/>
                <w:sz w:val="19"/>
              </w:rPr>
              <w:t>content-tasks.html</w:t>
            </w:r>
          </w:p>
        </w:tc>
        <w:tc>
          <w:tcPr>
            <w:tcW w:type="dxa" w:w="2239"/>
          </w:tcPr>
          <w:p>
            <w:pPr>
              <w:spacing w:after="20" w:line="276" w:lineRule="auto"/>
            </w:pPr>
            <w:r>
              <w:rPr>
                <w:sz w:val="19"/>
              </w:rPr>
            </w:r>
            <w:r>
              <w:rPr>
                <w:rFonts w:ascii="宋体" w:hAnsi="宋体" w:eastAsia="宋体"/>
                <w:b w:val="0"/>
                <w:sz w:val="19"/>
              </w:rPr>
              <w:t>content-teachers.html</w:t>
            </w:r>
          </w:p>
        </w:tc>
      </w:tr>
      <w:tr>
        <w:tc>
          <w:tcPr>
            <w:tcW w:type="dxa" w:w="2239"/>
          </w:tcPr>
          <w:p>
            <w:pPr>
              <w:spacing w:after="20" w:line="276" w:lineRule="auto"/>
            </w:pPr>
            <w:r>
              <w:rPr>
                <w:sz w:val="19"/>
              </w:rPr>
            </w:r>
            <w:r>
              <w:rPr>
                <w:rFonts w:ascii="宋体" w:hAnsi="宋体" w:eastAsia="宋体"/>
                <w:b w:val="0"/>
                <w:sz w:val="19"/>
              </w:rPr>
              <w:t>content-video-detail.html</w:t>
            </w:r>
          </w:p>
        </w:tc>
        <w:tc>
          <w:tcPr>
            <w:tcW w:type="dxa" w:w="2239"/>
          </w:tcPr>
          <w:p>
            <w:pPr>
              <w:spacing w:after="20" w:line="276" w:lineRule="auto"/>
            </w:pPr>
            <w:r>
              <w:rPr>
                <w:sz w:val="19"/>
              </w:rPr>
            </w:r>
            <w:r>
              <w:rPr>
                <w:rFonts w:ascii="宋体" w:hAnsi="宋体" w:eastAsia="宋体"/>
                <w:b w:val="0"/>
                <w:sz w:val="19"/>
              </w:rPr>
              <w:t>content-video-edit.html</w:t>
            </w:r>
          </w:p>
        </w:tc>
        <w:tc>
          <w:tcPr>
            <w:tcW w:type="dxa" w:w="2239"/>
          </w:tcPr>
          <w:p>
            <w:pPr>
              <w:spacing w:after="20" w:line="276" w:lineRule="auto"/>
            </w:pPr>
            <w:r>
              <w:rPr>
                <w:sz w:val="19"/>
              </w:rPr>
            </w:r>
            <w:r>
              <w:rPr>
                <w:rFonts w:ascii="宋体" w:hAnsi="宋体" w:eastAsia="宋体"/>
                <w:b w:val="0"/>
                <w:sz w:val="19"/>
              </w:rPr>
              <w:t>content-video-outline.html</w:t>
            </w:r>
          </w:p>
        </w:tc>
        <w:tc>
          <w:tcPr>
            <w:tcW w:type="dxa" w:w="2239"/>
          </w:tcPr>
          <w:p>
            <w:pPr>
              <w:spacing w:after="20" w:line="276" w:lineRule="auto"/>
            </w:pPr>
            <w:r>
              <w:rPr>
                <w:sz w:val="19"/>
              </w:rPr>
            </w:r>
            <w:r>
              <w:rPr>
                <w:rFonts w:ascii="宋体" w:hAnsi="宋体" w:eastAsia="宋体"/>
                <w:b w:val="0"/>
                <w:sz w:val="19"/>
              </w:rPr>
              <w:t>content-video.html</w:t>
            </w:r>
          </w:p>
        </w:tc>
      </w:tr>
      <w:tr>
        <w:tc>
          <w:tcPr>
            <w:tcW w:type="dxa" w:w="2239"/>
          </w:tcPr>
          <w:p>
            <w:pPr>
              <w:spacing w:after="20" w:line="276" w:lineRule="auto"/>
            </w:pPr>
            <w:r>
              <w:rPr>
                <w:sz w:val="19"/>
              </w:rPr>
            </w:r>
            <w:r>
              <w:rPr>
                <w:rFonts w:ascii="宋体" w:hAnsi="宋体" w:eastAsia="宋体"/>
                <w:b w:val="0"/>
                <w:sz w:val="19"/>
              </w:rPr>
              <w:t>entitlement.html</w:t>
            </w:r>
          </w:p>
        </w:tc>
        <w:tc>
          <w:tcPr>
            <w:tcW w:type="dxa" w:w="2239"/>
          </w:tcPr>
          <w:p>
            <w:pPr>
              <w:spacing w:after="20" w:line="276" w:lineRule="auto"/>
            </w:pPr>
            <w:r>
              <w:rPr>
                <w:sz w:val="19"/>
              </w:rPr>
            </w:r>
            <w:r>
              <w:rPr>
                <w:rFonts w:ascii="宋体" w:hAnsi="宋体" w:eastAsia="宋体"/>
                <w:b w:val="0"/>
                <w:sz w:val="19"/>
              </w:rPr>
              <w:t>fee-ledger.html</w:t>
            </w:r>
          </w:p>
        </w:tc>
        <w:tc>
          <w:tcPr>
            <w:tcW w:type="dxa" w:w="2239"/>
          </w:tcPr>
          <w:p>
            <w:pPr>
              <w:spacing w:after="20" w:line="276" w:lineRule="auto"/>
            </w:pPr>
            <w:r>
              <w:rPr>
                <w:sz w:val="19"/>
              </w:rPr>
            </w:r>
            <w:r>
              <w:rPr>
                <w:rFonts w:ascii="宋体" w:hAnsi="宋体" w:eastAsia="宋体"/>
                <w:b w:val="0"/>
                <w:sz w:val="19"/>
              </w:rPr>
              <w:t>goods-edit.html</w:t>
            </w:r>
          </w:p>
        </w:tc>
        <w:tc>
          <w:tcPr>
            <w:tcW w:type="dxa" w:w="2239"/>
          </w:tcPr>
          <w:p>
            <w:pPr>
              <w:spacing w:after="20" w:line="276" w:lineRule="auto"/>
            </w:pPr>
            <w:r>
              <w:rPr>
                <w:sz w:val="19"/>
              </w:rPr>
            </w:r>
            <w:r>
              <w:rPr>
                <w:rFonts w:ascii="宋体" w:hAnsi="宋体" w:eastAsia="宋体"/>
                <w:b w:val="0"/>
                <w:sz w:val="19"/>
              </w:rPr>
              <w:t>onboard-audit.html</w:t>
            </w:r>
          </w:p>
        </w:tc>
      </w:tr>
      <w:tr>
        <w:tc>
          <w:tcPr>
            <w:tcW w:type="dxa" w:w="2239"/>
          </w:tcPr>
          <w:p>
            <w:pPr>
              <w:spacing w:after="20" w:line="276" w:lineRule="auto"/>
            </w:pPr>
            <w:r>
              <w:rPr>
                <w:sz w:val="19"/>
              </w:rPr>
            </w:r>
            <w:r>
              <w:rPr>
                <w:rFonts w:ascii="宋体" w:hAnsi="宋体" w:eastAsia="宋体"/>
                <w:b w:val="0"/>
                <w:sz w:val="19"/>
              </w:rPr>
              <w:t>pay-channels.html</w:t>
            </w:r>
          </w:p>
        </w:tc>
        <w:tc>
          <w:tcPr>
            <w:tcW w:type="dxa" w:w="2239"/>
          </w:tcPr>
          <w:p>
            <w:pPr>
              <w:spacing w:after="20" w:line="276" w:lineRule="auto"/>
            </w:pPr>
            <w:r>
              <w:rPr>
                <w:sz w:val="19"/>
              </w:rPr>
            </w:r>
            <w:r>
              <w:rPr>
                <w:rFonts w:ascii="宋体" w:hAnsi="宋体" w:eastAsia="宋体"/>
                <w:b w:val="0"/>
                <w:sz w:val="19"/>
              </w:rPr>
              <w:t>pay-members.html</w:t>
            </w:r>
          </w:p>
        </w:tc>
        <w:tc>
          <w:tcPr>
            <w:tcW w:type="dxa" w:w="2239"/>
          </w:tcPr>
          <w:p>
            <w:pPr>
              <w:spacing w:after="20" w:line="276" w:lineRule="auto"/>
            </w:pPr>
            <w:r>
              <w:rPr>
                <w:sz w:val="19"/>
              </w:rPr>
            </w:r>
            <w:r>
              <w:rPr>
                <w:rFonts w:ascii="宋体" w:hAnsi="宋体" w:eastAsia="宋体"/>
                <w:b w:val="0"/>
                <w:sz w:val="19"/>
              </w:rPr>
              <w:t>plan-edit.html</w:t>
            </w:r>
          </w:p>
        </w:tc>
        <w:tc>
          <w:tcPr>
            <w:tcW w:type="dxa" w:w="2239"/>
          </w:tcPr>
          <w:p>
            <w:pPr>
              <w:spacing w:after="20" w:line="276" w:lineRule="auto"/>
            </w:pPr>
            <w:r>
              <w:rPr>
                <w:sz w:val="19"/>
              </w:rPr>
            </w:r>
            <w:r>
              <w:rPr>
                <w:rFonts w:ascii="宋体" w:hAnsi="宋体" w:eastAsia="宋体"/>
                <w:b w:val="0"/>
                <w:sz w:val="19"/>
              </w:rPr>
              <w:t>plans.html</w:t>
            </w:r>
          </w:p>
        </w:tc>
      </w:tr>
      <w:tr>
        <w:tc>
          <w:tcPr>
            <w:tcW w:type="dxa" w:w="2239"/>
          </w:tcPr>
          <w:p>
            <w:pPr>
              <w:spacing w:after="20" w:line="276" w:lineRule="auto"/>
            </w:pPr>
            <w:r>
              <w:rPr>
                <w:sz w:val="19"/>
              </w:rPr>
            </w:r>
            <w:r>
              <w:rPr>
                <w:rFonts w:ascii="宋体" w:hAnsi="宋体" w:eastAsia="宋体"/>
                <w:b w:val="0"/>
                <w:sz w:val="19"/>
              </w:rPr>
              <w:t>platform-goods.html</w:t>
            </w:r>
          </w:p>
        </w:tc>
        <w:tc>
          <w:tcPr>
            <w:tcW w:type="dxa" w:w="2239"/>
          </w:tcPr>
          <w:p>
            <w:pPr>
              <w:spacing w:after="20" w:line="276" w:lineRule="auto"/>
            </w:pPr>
            <w:r>
              <w:rPr>
                <w:sz w:val="19"/>
              </w:rPr>
            </w:r>
            <w:r>
              <w:rPr>
                <w:rFonts w:ascii="宋体" w:hAnsi="宋体" w:eastAsia="宋体"/>
                <w:b w:val="0"/>
                <w:sz w:val="19"/>
              </w:rPr>
              <w:t>settle-rules.html</w:t>
            </w:r>
          </w:p>
        </w:tc>
        <w:tc>
          <w:tcPr>
            <w:tcW w:type="dxa" w:w="2239"/>
          </w:tcPr>
          <w:p>
            <w:pPr>
              <w:spacing w:after="20" w:line="276" w:lineRule="auto"/>
            </w:pPr>
            <w:r>
              <w:rPr>
                <w:sz w:val="19"/>
              </w:rPr>
            </w:r>
            <w:r>
              <w:rPr>
                <w:rFonts w:ascii="宋体" w:hAnsi="宋体" w:eastAsia="宋体"/>
                <w:b w:val="0"/>
                <w:sz w:val="19"/>
              </w:rPr>
              <w:t>trade-goods.html</w:t>
            </w:r>
          </w:p>
        </w:tc>
        <w:tc>
          <w:tcPr>
            <w:tcW w:type="dxa" w:w="2239"/>
          </w:tcPr>
          <w:p>
            <w:pPr>
              <w:spacing w:after="20" w:line="276" w:lineRule="auto"/>
            </w:pPr>
            <w:r>
              <w:rPr>
                <w:sz w:val="19"/>
              </w:rPr>
            </w:r>
            <w:r>
              <w:rPr>
                <w:rFonts w:ascii="宋体" w:hAnsi="宋体" w:eastAsia="宋体"/>
                <w:b w:val="0"/>
                <w:sz w:val="19"/>
              </w:rPr>
              <w:t>—</w:t>
            </w:r>
          </w:p>
        </w:tc>
      </w:tr>
    </w:tbl>
    <w:p/>
    <w:p>
      <w:pPr>
        <w:spacing w:after="40"/>
        <w:ind w:left="340"/>
      </w:pPr>
      <w:r>
        <w:rPr>
          <w:rFonts w:ascii="宋体" w:hAnsi="宋体" w:eastAsia="宋体"/>
          <w:b w:val="0"/>
          <w:i/>
          <w:color w:val="444444"/>
          <w:sz w:val="20"/>
        </w:rPr>
        <w:t>另有若干页面仅含</w:t>
      </w:r>
      <w:r>
        <w:rPr>
          <w:rFonts w:ascii="宋体" w:hAnsi="宋体" w:eastAsia="宋体"/>
          <w:b/>
          <w:i/>
          <w:color w:val="444444"/>
          <w:sz w:val="20"/>
        </w:rPr>
        <w:t>内容区局部二期标记</w:t>
      </w:r>
      <w:r>
        <w:rPr>
          <w:rFonts w:ascii="宋体" w:hAnsi="宋体" w:eastAsia="宋体"/>
          <w:b w:val="0"/>
          <w:i/>
          <w:color w:val="444444"/>
          <w:sz w:val="20"/>
        </w:rPr>
        <w:t>（</w:t>
      </w:r>
      <w:r>
        <w:rPr>
          <w:rFonts w:ascii="Menlo" w:hAnsi="Menlo" w:eastAsia="Menlo"/>
          <w:b w:val="0"/>
          <w:i/>
          <w:color w:val="444444"/>
          <w:sz w:val="20"/>
        </w:rPr>
        <w:t>data-phase2-only</w:t>
      </w:r>
      <w:r>
        <w:rPr>
          <w:rFonts w:ascii="宋体" w:hAnsi="宋体" w:eastAsia="宋体"/>
          <w:b w:val="0"/>
          <w:i/>
          <w:color w:val="444444"/>
          <w:sz w:val="20"/>
        </w:rPr>
        <w:t>），不整页拦截，例如：</w:t>
      </w:r>
      <w:r>
        <w:rPr>
          <w:rFonts w:ascii="Menlo" w:hAnsi="Menlo" w:eastAsia="Menlo"/>
          <w:b w:val="0"/>
          <w:i/>
          <w:color w:val="444444"/>
          <w:sz w:val="20"/>
        </w:rPr>
        <w:t>admin/dashboard.html</w:t>
      </w:r>
      <w:r>
        <w:rPr>
          <w:rFonts w:ascii="宋体" w:hAnsi="宋体" w:eastAsia="宋体"/>
          <w:b w:val="0"/>
          <w:i/>
          <w:color w:val="444444"/>
          <w:sz w:val="20"/>
        </w:rPr>
        <w:t>（待审核内容卡）、</w:t>
      </w:r>
      <w:r>
        <w:rPr>
          <w:rFonts w:ascii="Menlo" w:hAnsi="Menlo" w:eastAsia="Menlo"/>
          <w:b w:val="0"/>
          <w:i/>
          <w:color w:val="444444"/>
          <w:sz w:val="20"/>
        </w:rPr>
        <w:t>admin/entitlement.html</w:t>
      </w:r>
      <w:r>
        <w:rPr>
          <w:rFonts w:ascii="宋体" w:hAnsi="宋体" w:eastAsia="宋体"/>
          <w:b w:val="0"/>
          <w:i/>
          <w:color w:val="444444"/>
          <w:sz w:val="20"/>
        </w:rPr>
        <w:t>（导出记录）、</w:t>
      </w:r>
      <w:r>
        <w:rPr>
          <w:rFonts w:ascii="Menlo" w:hAnsi="Menlo" w:eastAsia="Menlo"/>
          <w:b w:val="0"/>
          <w:i/>
          <w:color w:val="444444"/>
          <w:sz w:val="20"/>
        </w:rPr>
        <w:t>admin/orders.html</w:t>
      </w:r>
      <w:r>
        <w:rPr>
          <w:rFonts w:ascii="宋体" w:hAnsi="宋体" w:eastAsia="宋体"/>
          <w:b w:val="0"/>
          <w:i/>
          <w:color w:val="444444"/>
          <w:sz w:val="20"/>
        </w:rPr>
        <w:t>（导出订单）、</w:t>
      </w:r>
      <w:r>
        <w:rPr>
          <w:rFonts w:ascii="Menlo" w:hAnsi="Menlo" w:eastAsia="Menlo"/>
          <w:b w:val="0"/>
          <w:i/>
          <w:color w:val="444444"/>
          <w:sz w:val="20"/>
        </w:rPr>
        <w:t>admin/goods-edit.html</w:t>
      </w:r>
      <w:r>
        <w:rPr>
          <w:rFonts w:ascii="宋体" w:hAnsi="宋体" w:eastAsia="宋体"/>
          <w:b w:val="0"/>
          <w:i/>
          <w:color w:val="444444"/>
          <w:sz w:val="20"/>
        </w:rPr>
        <w:t>（定制化计划类型页签）、</w:t>
      </w:r>
      <w:r>
        <w:rPr>
          <w:rFonts w:ascii="Menlo" w:hAnsi="Menlo" w:eastAsia="Menlo"/>
          <w:b w:val="0"/>
          <w:i/>
          <w:color w:val="444444"/>
          <w:sz w:val="20"/>
        </w:rPr>
        <w:t>admin/live-control.html</w:t>
      </w:r>
      <w:r>
        <w:rPr>
          <w:rFonts w:ascii="宋体" w:hAnsi="宋体" w:eastAsia="宋体"/>
          <w:b w:val="0"/>
          <w:i/>
          <w:color w:val="444444"/>
          <w:sz w:val="20"/>
        </w:rPr>
        <w:t>（优惠券营销卡）、</w:t>
      </w:r>
      <w:r>
        <w:rPr>
          <w:rFonts w:ascii="Menlo" w:hAnsi="Menlo" w:eastAsia="Menlo"/>
          <w:b w:val="0"/>
          <w:i/>
          <w:color w:val="444444"/>
          <w:sz w:val="20"/>
        </w:rPr>
        <w:t>ops/dashboard.html</w:t>
      </w:r>
      <w:r>
        <w:rPr>
          <w:rFonts w:ascii="宋体" w:hAnsi="宋体" w:eastAsia="宋体"/>
          <w:b w:val="0"/>
          <w:i/>
          <w:color w:val="444444"/>
          <w:sz w:val="20"/>
        </w:rPr>
        <w:t>（7 处）、</w:t>
      </w:r>
      <w:r>
        <w:rPr>
          <w:rFonts w:ascii="Menlo" w:hAnsi="Menlo" w:eastAsia="Menlo"/>
          <w:b w:val="0"/>
          <w:i/>
          <w:color w:val="444444"/>
          <w:sz w:val="20"/>
        </w:rPr>
        <w:t>ops/data.html</w:t>
      </w:r>
      <w:r>
        <w:rPr>
          <w:rFonts w:ascii="宋体" w:hAnsi="宋体" w:eastAsia="宋体"/>
          <w:b w:val="0"/>
          <w:i/>
          <w:color w:val="444444"/>
          <w:sz w:val="20"/>
        </w:rPr>
        <w:t>（视角切换项）、</w:t>
      </w:r>
      <w:r>
        <w:rPr>
          <w:rFonts w:ascii="Menlo" w:hAnsi="Menlo" w:eastAsia="Menlo"/>
          <w:b w:val="0"/>
          <w:i/>
          <w:color w:val="444444"/>
          <w:sz w:val="20"/>
        </w:rPr>
        <w:t>ops/sys-dict.html</w:t>
      </w:r>
      <w:r>
        <w:rPr>
          <w:rFonts w:ascii="宋体" w:hAnsi="宋体" w:eastAsia="宋体"/>
          <w:b w:val="0"/>
          <w:i/>
          <w:color w:val="444444"/>
          <w:sz w:val="20"/>
        </w:rPr>
        <w:t>（租户套餐字典项）。</w:t>
      </w:r>
    </w:p>
    <w:p>
      <w:pPr>
        <w:pStyle w:val="Heading4"/>
      </w:pPr>
      <w:r>
        <w:rPr>
          <w:rFonts w:ascii="微软雅黑" w:hAnsi="微软雅黑" w:eastAsia="微软雅黑"/>
          <w:b/>
        </w:rPr>
        <w:t>8.2.7 验证结论（真源：checklist「〇、已落地」验证结果）</w:t>
      </w:r>
    </w:p>
    <w:p>
      <w:pPr>
        <w:pStyle w:val="ListBullet"/>
        <w:spacing w:after="20"/>
        <w:ind w:left="425"/>
      </w:pPr>
      <w:r>
        <w:rPr>
          <w:rFonts w:ascii="宋体" w:hAnsi="宋体" w:eastAsia="宋体"/>
          <w:b w:val="0"/>
          <w:sz w:val="21"/>
        </w:rPr>
        <w:t>真实 Chromium 冒烟：</w:t>
      </w:r>
      <w:r>
        <w:rPr>
          <w:rFonts w:ascii="宋体" w:hAnsi="宋体" w:eastAsia="宋体"/>
          <w:b/>
          <w:sz w:val="21"/>
        </w:rPr>
        <w:t>59 项断言全过、0 控制台错误</w:t>
      </w:r>
      <w:r>
        <w:rPr>
          <w:rFonts w:ascii="宋体" w:hAnsi="宋体" w:eastAsia="宋体"/>
          <w:b w:val="0"/>
          <w:sz w:val="21"/>
        </w:rPr>
        <w:t>；另有 Node DOM 桩校验。</w:t>
      </w:r>
    </w:p>
    <w:p>
      <w:pPr>
        <w:pStyle w:val="ListBullet"/>
        <w:spacing w:after="20"/>
        <w:ind w:left="425"/>
      </w:pPr>
      <w:r>
        <w:rPr>
          <w:rFonts w:ascii="宋体" w:hAnsi="宋体" w:eastAsia="宋体"/>
          <w:b w:val="0"/>
          <w:sz w:val="21"/>
        </w:rPr>
        <w:t xml:space="preserve">一期视图 admin 侧栏可达 </w:t>
      </w:r>
      <w:r>
        <w:rPr>
          <w:rFonts w:ascii="宋体" w:hAnsi="宋体" w:eastAsia="宋体"/>
          <w:b/>
          <w:sz w:val="21"/>
        </w:rPr>
        <w:t>62 项</w:t>
      </w:r>
      <w:r>
        <w:rPr>
          <w:rFonts w:ascii="宋体" w:hAnsi="宋体" w:eastAsia="宋体"/>
          <w:b w:val="0"/>
          <w:sz w:val="21"/>
        </w:rPr>
        <w:t xml:space="preserve">（与一期链接 62 项一致，2026-09-27 验证）；ops </w:t>
      </w:r>
      <w:r>
        <w:rPr>
          <w:rFonts w:ascii="宋体" w:hAnsi="宋体" w:eastAsia="宋体"/>
          <w:b/>
          <w:sz w:val="21"/>
        </w:rPr>
        <w:t>21 项</w:t>
      </w:r>
      <w:r>
        <w:rPr>
          <w:rFonts w:ascii="宋体" w:hAnsi="宋体" w:eastAsia="宋体"/>
          <w:b w:val="0"/>
          <w:sz w:val="21"/>
        </w:rPr>
        <w:t>（2026-09-27，第三轮后 62 项口径以最新为准，详见 checklist）。</w:t>
      </w:r>
    </w:p>
    <w:p>
      <w:pPr>
        <w:pStyle w:val="ListBullet"/>
        <w:spacing w:after="20"/>
        <w:ind w:left="765"/>
      </w:pPr>
      <w:r>
        <w:rPr>
          <w:rFonts w:ascii="宋体" w:hAnsi="宋体" w:eastAsia="宋体"/>
          <w:b w:val="0"/>
          <w:sz w:val="21"/>
        </w:rPr>
        <w:t>第十轮（2026-10-02）将 4 个 admin 数据视角改为二期，admin 一期可达项预期降至 58，</w:t>
      </w:r>
      <w:r>
        <w:rPr>
          <w:rFonts w:ascii="宋体" w:hAnsi="宋体" w:eastAsia="宋体"/>
          <w:b/>
          <w:sz w:val="21"/>
        </w:rPr>
        <w:t>实测值待补（待复核）</w:t>
      </w:r>
      <w:r>
        <w:rPr>
          <w:rFonts w:ascii="宋体" w:hAnsi="宋体" w:eastAsia="宋体"/>
          <w:b w:val="0"/>
          <w:sz w:val="21"/>
        </w:rPr>
        <w:t>。</w:t>
      </w:r>
    </w:p>
    <w:p>
      <w:pPr>
        <w:pStyle w:val="ListBullet"/>
        <w:spacing w:after="20"/>
        <w:ind w:left="425"/>
      </w:pPr>
      <w:r>
        <w:rPr>
          <w:rFonts w:ascii="宋体" w:hAnsi="宋体" w:eastAsia="宋体"/>
          <w:b w:val="0"/>
          <w:sz w:val="21"/>
        </w:rPr>
        <w:t xml:space="preserve">2026-10-02 第七轮真浏览器验证：ops 顶部模块 </w:t>
      </w:r>
      <w:r>
        <w:rPr>
          <w:rFonts w:ascii="宋体" w:hAnsi="宋体" w:eastAsia="宋体"/>
          <w:b/>
          <w:sz w:val="21"/>
        </w:rPr>
        <w:t>7 → 4</w:t>
      </w:r>
      <w:r>
        <w:rPr>
          <w:rFonts w:ascii="宋体" w:hAnsi="宋体" w:eastAsia="宋体"/>
          <w:b w:val="0"/>
          <w:sz w:val="21"/>
        </w:rPr>
        <w:t>（工作台 / 财务 / 数据 / 系统管理）；「内容与审核」「交易」两模块整块隐藏；「系统管理」= 租户管理（仅租户列表）/ 系统用户管理 / 系统管理；「数据」仅「商家经营」；评审路径条 6 步 → 4 步（租户开通 / 对账结算 / 全局订单 / 数据）。</w:t>
      </w:r>
    </w:p>
    <w:p>
      <w:pPr>
        <w:pStyle w:val="ListBullet"/>
        <w:spacing w:after="20"/>
        <w:ind w:left="425"/>
      </w:pPr>
      <w:r>
        <w:rPr>
          <w:rFonts w:ascii="宋体" w:hAnsi="宋体" w:eastAsia="宋体"/>
          <w:b w:val="0"/>
          <w:sz w:val="21"/>
        </w:rPr>
        <w:t>2026-10-02 第九轮验证：</w:t>
      </w:r>
      <w:r>
        <w:rPr>
          <w:rFonts w:ascii="Menlo" w:hAnsi="Menlo" w:eastAsia="Menlo"/>
          <w:b w:val="0"/>
          <w:color w:val="A03030"/>
          <w:sz w:val="21"/>
        </w:rPr>
        <w:t>tenants.html</w:t>
      </w:r>
      <w:r>
        <w:rPr>
          <w:rFonts w:ascii="宋体" w:hAnsi="宋体" w:eastAsia="宋体"/>
          <w:b w:val="0"/>
          <w:sz w:val="21"/>
        </w:rPr>
        <w:t xml:space="preserve"> 表头 12 → 11 列且无「套餐」；状态筛选无「试用中」；</w:t>
      </w:r>
      <w:r>
        <w:rPr>
          <w:rFonts w:ascii="Menlo" w:hAnsi="Menlo" w:eastAsia="Menlo"/>
          <w:b w:val="0"/>
          <w:color w:val="A03030"/>
          <w:sz w:val="21"/>
        </w:rPr>
        <w:t>tenant-config.html</w:t>
      </w:r>
      <w:r>
        <w:rPr>
          <w:rFonts w:ascii="宋体" w:hAnsi="宋体" w:eastAsia="宋体"/>
          <w:b w:val="0"/>
          <w:sz w:val="21"/>
        </w:rPr>
        <w:t xml:space="preserve"> Tab 6 → 7 个；一期可见的 ops/admin 页面「套餐」文本 0 泄漏（二期页除外）。</w:t>
      </w:r>
    </w:p>
    <w:p>
      <w:pPr>
        <w:pStyle w:val="ListBullet"/>
        <w:spacing w:after="20"/>
        <w:ind w:left="425"/>
      </w:pPr>
      <w:r>
        <w:rPr>
          <w:rFonts w:ascii="宋体" w:hAnsi="宋体" w:eastAsia="宋体"/>
          <w:b w:val="0"/>
          <w:sz w:val="21"/>
        </w:rPr>
        <w:t>C 端对齐（2026-09-27）：</w:t>
      </w:r>
      <w:r>
        <w:rPr>
          <w:rFonts w:ascii="Menlo" w:hAnsi="Menlo" w:eastAsia="Menlo"/>
          <w:b w:val="0"/>
          <w:color w:val="A03030"/>
          <w:sz w:val="21"/>
        </w:rPr>
        <w:t>learning.html</w:t>
      </w:r>
      <w:r>
        <w:rPr>
          <w:rFonts w:ascii="宋体" w:hAnsi="宋体" w:eastAsia="宋体"/>
          <w:b w:val="0"/>
          <w:sz w:val="21"/>
        </w:rPr>
        <w:t xml:space="preserve"> 为艺博士 AI 会话页、</w:t>
      </w:r>
      <w:r>
        <w:rPr>
          <w:rFonts w:ascii="Menlo" w:hAnsi="Menlo" w:eastAsia="Menlo"/>
          <w:b w:val="0"/>
          <w:color w:val="A03030"/>
          <w:sz w:val="21"/>
        </w:rPr>
        <w:t>ai.html</w:t>
      </w:r>
      <w:r>
        <w:rPr>
          <w:rFonts w:ascii="宋体" w:hAnsi="宋体" w:eastAsia="宋体"/>
          <w:b w:val="0"/>
          <w:sz w:val="21"/>
        </w:rPr>
        <w:t xml:space="preserve"> 为跳转桩、</w:t>
      </w:r>
      <w:r>
        <w:rPr>
          <w:rFonts w:ascii="Menlo" w:hAnsi="Menlo" w:eastAsia="Menlo"/>
          <w:b w:val="0"/>
          <w:color w:val="A03030"/>
          <w:sz w:val="21"/>
        </w:rPr>
        <w:t>mine.html</w:t>
      </w:r>
      <w:r>
        <w:rPr>
          <w:rFonts w:ascii="宋体" w:hAnsi="宋体" w:eastAsia="宋体"/>
          <w:b w:val="0"/>
          <w:sz w:val="21"/>
        </w:rPr>
        <w:t>「学习中心」→「全部课程」、</w:t>
      </w:r>
      <w:r>
        <w:rPr>
          <w:rFonts w:ascii="Menlo" w:hAnsi="Menlo" w:eastAsia="Menlo"/>
          <w:b w:val="0"/>
          <w:color w:val="A03030"/>
          <w:sz w:val="21"/>
        </w:rPr>
        <w:t>plan.html</w:t>
      </w:r>
      <w:r>
        <w:rPr>
          <w:rFonts w:ascii="宋体" w:hAnsi="宋体" w:eastAsia="宋体"/>
          <w:b w:val="0"/>
          <w:sz w:val="21"/>
        </w:rPr>
        <w:t xml:space="preserve"> 返回首页。</w:t>
      </w:r>
    </w:p>
    <w:p>
      <w:pPr>
        <w:pStyle w:val="Heading3"/>
      </w:pPr>
      <w:r>
        <w:rPr>
          <w:rFonts w:ascii="微软雅黑" w:hAnsi="微软雅黑" w:eastAsia="微软雅黑"/>
          <w:b/>
        </w:rPr>
        <w:t>8.3 与完整方案（概念设计七大板块）差异说明表</w:t>
      </w:r>
    </w:p>
    <w:p>
      <w:pPr>
        <w:spacing w:after="40"/>
        <w:ind w:left="340"/>
      </w:pPr>
      <w:r>
        <w:rPr>
          <w:rFonts w:ascii="宋体" w:hAnsi="宋体" w:eastAsia="宋体"/>
          <w:b w:val="0"/>
          <w:i/>
          <w:color w:val="444444"/>
          <w:sz w:val="20"/>
        </w:rPr>
        <w:t>源自总册 §6.2。</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shd w:val="clear" w:fill="4472C4"/>
          </w:tcPr>
          <w:p>
            <w:pPr>
              <w:spacing w:after="20" w:line="276" w:lineRule="auto"/>
            </w:pPr>
            <w:r>
              <w:rPr>
                <w:b/>
                <w:color w:val="FFFFFF"/>
                <w:sz w:val="19"/>
              </w:rPr>
            </w:r>
            <w:r>
              <w:rPr>
                <w:rFonts w:ascii="宋体" w:hAnsi="宋体" w:eastAsia="宋体"/>
                <w:b/>
                <w:color w:val="FFFFFF"/>
                <w:sz w:val="19"/>
              </w:rPr>
              <w:t>概念设计板块</w:t>
            </w:r>
          </w:p>
        </w:tc>
        <w:tc>
          <w:tcPr>
            <w:tcW w:type="dxa" w:w="2986"/>
            <w:shd w:val="clear" w:fill="4472C4"/>
          </w:tcPr>
          <w:p>
            <w:pPr>
              <w:spacing w:after="20" w:line="276" w:lineRule="auto"/>
            </w:pPr>
            <w:r>
              <w:rPr>
                <w:b/>
                <w:color w:val="FFFFFF"/>
                <w:sz w:val="19"/>
              </w:rPr>
            </w:r>
            <w:r>
              <w:rPr>
                <w:rFonts w:ascii="宋体" w:hAnsi="宋体" w:eastAsia="宋体"/>
                <w:b/>
                <w:color w:val="FFFFFF"/>
                <w:sz w:val="19"/>
              </w:rPr>
              <w:t>本期</w:t>
            </w:r>
          </w:p>
        </w:tc>
        <w:tc>
          <w:tcPr>
            <w:tcW w:type="dxa" w:w="2986"/>
            <w:shd w:val="clear" w:fill="4472C4"/>
          </w:tcPr>
          <w:p>
            <w:pPr>
              <w:spacing w:after="20" w:line="276" w:lineRule="auto"/>
            </w:pPr>
            <w:r>
              <w:rPr>
                <w:b/>
                <w:color w:val="FFFFFF"/>
                <w:sz w:val="19"/>
              </w:rPr>
            </w:r>
            <w:r>
              <w:rPr>
                <w:rFonts w:ascii="宋体" w:hAnsi="宋体" w:eastAsia="宋体"/>
                <w:b/>
                <w:color w:val="FFFFFF"/>
                <w:sz w:val="19"/>
              </w:rPr>
              <w:t>后续</w:t>
            </w:r>
          </w:p>
        </w:tc>
      </w:tr>
      <w:tr>
        <w:tc>
          <w:tcPr>
            <w:tcW w:type="dxa" w:w="2986"/>
          </w:tcPr>
          <w:p>
            <w:pPr>
              <w:spacing w:after="20" w:line="276" w:lineRule="auto"/>
            </w:pPr>
            <w:r>
              <w:rPr>
                <w:sz w:val="19"/>
              </w:rPr>
            </w:r>
            <w:r>
              <w:rPr>
                <w:rFonts w:ascii="宋体" w:hAnsi="宋体" w:eastAsia="宋体"/>
                <w:b w:val="0"/>
                <w:sz w:val="19"/>
              </w:rPr>
              <w:t>SCRM</w:t>
            </w:r>
          </w:p>
        </w:tc>
        <w:tc>
          <w:tcPr>
            <w:tcW w:type="dxa" w:w="2986"/>
          </w:tcPr>
          <w:p>
            <w:pPr>
              <w:spacing w:after="20" w:line="276" w:lineRule="auto"/>
            </w:pPr>
            <w:r>
              <w:rPr>
                <w:sz w:val="19"/>
              </w:rPr>
            </w:r>
            <w:r>
              <w:rPr>
                <w:rFonts w:ascii="宋体" w:hAnsi="宋体" w:eastAsia="宋体"/>
                <w:b w:val="0"/>
                <w:sz w:val="19"/>
              </w:rPr>
              <w:t>视频号承接 + 线索 + 促到</w:t>
            </w:r>
          </w:p>
        </w:tc>
        <w:tc>
          <w:tcPr>
            <w:tcW w:type="dxa" w:w="2986"/>
          </w:tcPr>
          <w:p>
            <w:pPr>
              <w:spacing w:after="20" w:line="276" w:lineRule="auto"/>
            </w:pPr>
            <w:r>
              <w:rPr>
                <w:sz w:val="19"/>
              </w:rPr>
            </w:r>
            <w:r>
              <w:rPr>
                <w:rFonts w:ascii="宋体" w:hAnsi="宋体" w:eastAsia="宋体"/>
                <w:b w:val="0"/>
                <w:sz w:val="19"/>
              </w:rPr>
              <w:t>全渠道、工单中心</w:t>
            </w:r>
          </w:p>
        </w:tc>
      </w:tr>
      <w:tr>
        <w:tc>
          <w:tcPr>
            <w:tcW w:type="dxa" w:w="2986"/>
          </w:tcPr>
          <w:p>
            <w:pPr>
              <w:spacing w:after="20" w:line="276" w:lineRule="auto"/>
            </w:pPr>
            <w:r>
              <w:rPr>
                <w:sz w:val="19"/>
              </w:rPr>
            </w:r>
            <w:r>
              <w:rPr>
                <w:rFonts w:ascii="宋体" w:hAnsi="宋体" w:eastAsia="宋体"/>
                <w:b w:val="0"/>
                <w:sz w:val="19"/>
              </w:rPr>
              <w:t>直播</w:t>
            </w:r>
          </w:p>
        </w:tc>
        <w:tc>
          <w:tcPr>
            <w:tcW w:type="dxa" w:w="2986"/>
          </w:tcPr>
          <w:p>
            <w:pPr>
              <w:spacing w:after="20" w:line="276" w:lineRule="auto"/>
            </w:pPr>
            <w:r>
              <w:rPr>
                <w:sz w:val="19"/>
              </w:rPr>
            </w:r>
            <w:r>
              <w:rPr>
                <w:rFonts w:ascii="宋体" w:hAnsi="宋体" w:eastAsia="宋体"/>
                <w:b w:val="0"/>
                <w:sz w:val="19"/>
              </w:rPr>
              <w:t>独立小程序路径</w:t>
            </w:r>
          </w:p>
        </w:tc>
        <w:tc>
          <w:tcPr>
            <w:tcW w:type="dxa" w:w="2986"/>
          </w:tcPr>
          <w:p>
            <w:pPr>
              <w:spacing w:after="20" w:line="276" w:lineRule="auto"/>
            </w:pPr>
            <w:r>
              <w:rPr>
                <w:sz w:val="19"/>
              </w:rPr>
            </w:r>
            <w:r>
              <w:rPr>
                <w:rFonts w:ascii="宋体" w:hAnsi="宋体" w:eastAsia="宋体"/>
                <w:b w:val="0"/>
                <w:sz w:val="19"/>
              </w:rPr>
              <w:t>多平台推流矩阵</w:t>
            </w:r>
          </w:p>
        </w:tc>
      </w:tr>
      <w:tr>
        <w:tc>
          <w:tcPr>
            <w:tcW w:type="dxa" w:w="2986"/>
          </w:tcPr>
          <w:p>
            <w:pPr>
              <w:spacing w:after="20" w:line="276" w:lineRule="auto"/>
            </w:pPr>
            <w:r>
              <w:rPr>
                <w:sz w:val="19"/>
              </w:rPr>
            </w:r>
            <w:r>
              <w:rPr>
                <w:rFonts w:ascii="宋体" w:hAnsi="宋体" w:eastAsia="宋体"/>
                <w:b w:val="0"/>
                <w:sz w:val="19"/>
              </w:rPr>
              <w:t>内容</w:t>
            </w:r>
          </w:p>
        </w:tc>
        <w:tc>
          <w:tcPr>
            <w:tcW w:type="dxa" w:w="2986"/>
          </w:tcPr>
          <w:p>
            <w:pPr>
              <w:spacing w:after="20" w:line="276" w:lineRule="auto"/>
            </w:pPr>
            <w:r>
              <w:rPr>
                <w:sz w:val="19"/>
              </w:rPr>
            </w:r>
            <w:r>
              <w:rPr>
                <w:rFonts w:ascii="宋体" w:hAnsi="宋体" w:eastAsia="宋体"/>
                <w:b w:val="0"/>
                <w:sz w:val="19"/>
              </w:rPr>
              <w:t>线上课 + 固定模板</w:t>
            </w:r>
          </w:p>
        </w:tc>
        <w:tc>
          <w:tcPr>
            <w:tcW w:type="dxa" w:w="2986"/>
          </w:tcPr>
          <w:p>
            <w:pPr>
              <w:spacing w:after="20" w:line="276" w:lineRule="auto"/>
            </w:pPr>
            <w:r>
              <w:rPr>
                <w:sz w:val="19"/>
              </w:rPr>
            </w:r>
            <w:r>
              <w:rPr>
                <w:rFonts w:ascii="宋体" w:hAnsi="宋体" w:eastAsia="宋体"/>
                <w:b w:val="0"/>
                <w:sz w:val="19"/>
              </w:rPr>
              <w:t>完整装修、题库中心</w:t>
            </w:r>
          </w:p>
        </w:tc>
      </w:tr>
      <w:tr>
        <w:tc>
          <w:tcPr>
            <w:tcW w:type="dxa" w:w="2986"/>
          </w:tcPr>
          <w:p>
            <w:pPr>
              <w:spacing w:after="20" w:line="276" w:lineRule="auto"/>
            </w:pPr>
            <w:r>
              <w:rPr>
                <w:sz w:val="19"/>
              </w:rPr>
            </w:r>
            <w:r>
              <w:rPr>
                <w:rFonts w:ascii="宋体" w:hAnsi="宋体" w:eastAsia="宋体"/>
                <w:b w:val="0"/>
                <w:sz w:val="19"/>
              </w:rPr>
              <w:t>交易</w:t>
            </w:r>
          </w:p>
        </w:tc>
        <w:tc>
          <w:tcPr>
            <w:tcW w:type="dxa" w:w="2986"/>
          </w:tcPr>
          <w:p>
            <w:pPr>
              <w:spacing w:after="20" w:line="276" w:lineRule="auto"/>
            </w:pPr>
            <w:r>
              <w:rPr>
                <w:sz w:val="19"/>
              </w:rPr>
            </w:r>
            <w:r>
              <w:rPr>
                <w:rFonts w:ascii="宋体" w:hAnsi="宋体" w:eastAsia="宋体"/>
                <w:b w:val="0"/>
                <w:sz w:val="19"/>
              </w:rPr>
              <w:t>通联双链路示意闭环</w:t>
            </w:r>
          </w:p>
        </w:tc>
        <w:tc>
          <w:tcPr>
            <w:tcW w:type="dxa" w:w="2986"/>
          </w:tcPr>
          <w:p>
            <w:pPr>
              <w:spacing w:after="20" w:line="276" w:lineRule="auto"/>
            </w:pPr>
            <w:r>
              <w:rPr>
                <w:sz w:val="19"/>
              </w:rPr>
            </w:r>
            <w:r>
              <w:rPr>
                <w:rFonts w:ascii="宋体" w:hAnsi="宋体" w:eastAsia="宋体"/>
                <w:b w:val="0"/>
                <w:sz w:val="19"/>
              </w:rPr>
              <w:t>完整对账财务系统</w:t>
            </w:r>
          </w:p>
        </w:tc>
      </w:tr>
      <w:tr>
        <w:tc>
          <w:tcPr>
            <w:tcW w:type="dxa" w:w="2986"/>
          </w:tcPr>
          <w:p>
            <w:pPr>
              <w:spacing w:after="20" w:line="276" w:lineRule="auto"/>
            </w:pPr>
            <w:r>
              <w:rPr>
                <w:sz w:val="19"/>
              </w:rPr>
            </w:r>
            <w:r>
              <w:rPr>
                <w:rFonts w:ascii="宋体" w:hAnsi="宋体" w:eastAsia="宋体"/>
                <w:b w:val="0"/>
                <w:sz w:val="19"/>
              </w:rPr>
              <w:t>用户</w:t>
            </w:r>
          </w:p>
        </w:tc>
        <w:tc>
          <w:tcPr>
            <w:tcW w:type="dxa" w:w="2986"/>
          </w:tcPr>
          <w:p>
            <w:pPr>
              <w:spacing w:after="20" w:line="276" w:lineRule="auto"/>
            </w:pPr>
            <w:r>
              <w:rPr>
                <w:sz w:val="19"/>
              </w:rPr>
            </w:r>
            <w:r>
              <w:rPr>
                <w:rFonts w:ascii="宋体" w:hAnsi="宋体" w:eastAsia="宋体"/>
                <w:b w:val="0"/>
                <w:sz w:val="19"/>
              </w:rPr>
              <w:t>列表/详情/手动标签</w:t>
            </w:r>
          </w:p>
        </w:tc>
        <w:tc>
          <w:tcPr>
            <w:tcW w:type="dxa" w:w="2986"/>
          </w:tcPr>
          <w:p>
            <w:pPr>
              <w:spacing w:after="20" w:line="276" w:lineRule="auto"/>
            </w:pPr>
            <w:r>
              <w:rPr>
                <w:sz w:val="19"/>
              </w:rPr>
            </w:r>
            <w:r>
              <w:rPr>
                <w:rFonts w:ascii="宋体" w:hAnsi="宋体" w:eastAsia="宋体"/>
                <w:b w:val="0"/>
                <w:sz w:val="19"/>
              </w:rPr>
              <w:t>自动标签、CDP</w:t>
            </w:r>
          </w:p>
        </w:tc>
      </w:tr>
      <w:tr>
        <w:tc>
          <w:tcPr>
            <w:tcW w:type="dxa" w:w="2986"/>
          </w:tcPr>
          <w:p>
            <w:pPr>
              <w:spacing w:after="20" w:line="276" w:lineRule="auto"/>
            </w:pPr>
            <w:r>
              <w:rPr>
                <w:sz w:val="19"/>
              </w:rPr>
            </w:r>
            <w:r>
              <w:rPr>
                <w:rFonts w:ascii="宋体" w:hAnsi="宋体" w:eastAsia="宋体"/>
                <w:b w:val="0"/>
                <w:sz w:val="19"/>
              </w:rPr>
              <w:t>看板</w:t>
            </w:r>
          </w:p>
        </w:tc>
        <w:tc>
          <w:tcPr>
            <w:tcW w:type="dxa" w:w="2986"/>
          </w:tcPr>
          <w:p>
            <w:pPr>
              <w:spacing w:after="20" w:line="276" w:lineRule="auto"/>
            </w:pPr>
            <w:r>
              <w:rPr>
                <w:sz w:val="19"/>
              </w:rPr>
            </w:r>
            <w:r>
              <w:rPr>
                <w:rFonts w:ascii="宋体" w:hAnsi="宋体" w:eastAsia="宋体"/>
                <w:b w:val="0"/>
                <w:sz w:val="19"/>
              </w:rPr>
              <w:t>获客/直播/转化</w:t>
            </w:r>
          </w:p>
        </w:tc>
        <w:tc>
          <w:tcPr>
            <w:tcW w:type="dxa" w:w="2986"/>
          </w:tcPr>
          <w:p>
            <w:pPr>
              <w:spacing w:after="20" w:line="276" w:lineRule="auto"/>
            </w:pPr>
            <w:r>
              <w:rPr>
                <w:sz w:val="19"/>
              </w:rPr>
            </w:r>
            <w:r>
              <w:rPr>
                <w:rFonts w:ascii="宋体" w:hAnsi="宋体" w:eastAsia="宋体"/>
                <w:b w:val="0"/>
                <w:sz w:val="19"/>
              </w:rPr>
              <w:t>归因建模、CAC/ROI</w:t>
            </w:r>
          </w:p>
        </w:tc>
      </w:tr>
    </w:tbl>
    <w:p/>
    <w:p>
      <w:pPr>
        <w:spacing w:after="40"/>
        <w:ind w:left="340"/>
      </w:pPr>
      <w:r>
        <w:rPr>
          <w:rFonts w:ascii="宋体" w:hAnsi="宋体" w:eastAsia="宋体"/>
          <w:b w:val="0"/>
          <w:i/>
          <w:color w:val="444444"/>
          <w:sz w:val="20"/>
        </w:rPr>
        <w:t>补充差异（源自总册 §1.1 / §2.4）：本期</w:t>
      </w:r>
      <w:r>
        <w:rPr>
          <w:rFonts w:ascii="宋体" w:hAnsi="宋体" w:eastAsia="宋体"/>
          <w:b/>
          <w:i/>
          <w:color w:val="444444"/>
          <w:sz w:val="20"/>
        </w:rPr>
        <w:t>不以概念设计七大板块全家桶为研发范围</w:t>
      </w:r>
      <w:r>
        <w:rPr>
          <w:rFonts w:ascii="宋体" w:hAnsi="宋体" w:eastAsia="宋体"/>
          <w:b w:val="0"/>
          <w:i/>
          <w:color w:val="444444"/>
          <w:sz w:val="20"/>
        </w:rPr>
        <w:t>；大于众学 / 定制化中心（完整版）/ 客户中心（现网）不在本期，SCRM 现网结构对齐但独立实现。</w:t>
      </w:r>
    </w:p>
    <w:p>
      <w:pPr>
        <w:pStyle w:val="Heading3"/>
      </w:pPr>
      <w:r>
        <w:rPr>
          <w:rFonts w:ascii="微软雅黑" w:hAnsi="微软雅黑" w:eastAsia="微软雅黑"/>
          <w:b/>
        </w:rPr>
        <w:t>8.4 里程碑与发布策略</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shd w:val="clear" w:fill="4472C4"/>
          </w:tcPr>
          <w:p>
            <w:pPr>
              <w:spacing w:after="20" w:line="276" w:lineRule="auto"/>
            </w:pPr>
            <w:r>
              <w:rPr>
                <w:b/>
                <w:color w:val="FFFFFF"/>
                <w:sz w:val="19"/>
              </w:rPr>
            </w:r>
            <w:r>
              <w:rPr>
                <w:rFonts w:ascii="宋体" w:hAnsi="宋体" w:eastAsia="宋体"/>
                <w:b/>
                <w:color w:val="FFFFFF"/>
                <w:sz w:val="19"/>
              </w:rPr>
              <w:t>阶段</w:t>
            </w:r>
          </w:p>
        </w:tc>
        <w:tc>
          <w:tcPr>
            <w:tcW w:type="dxa" w:w="2986"/>
            <w:shd w:val="clear" w:fill="4472C4"/>
          </w:tcPr>
          <w:p>
            <w:pPr>
              <w:spacing w:after="20" w:line="276" w:lineRule="auto"/>
            </w:pPr>
            <w:r>
              <w:rPr>
                <w:b/>
                <w:color w:val="FFFFFF"/>
                <w:sz w:val="19"/>
              </w:rPr>
            </w:r>
            <w:r>
              <w:rPr>
                <w:rFonts w:ascii="宋体" w:hAnsi="宋体" w:eastAsia="宋体"/>
                <w:b/>
                <w:color w:val="FFFFFF"/>
                <w:sz w:val="19"/>
              </w:rPr>
              <w:t>范围</w:t>
            </w:r>
          </w:p>
        </w:tc>
        <w:tc>
          <w:tcPr>
            <w:tcW w:type="dxa" w:w="2986"/>
            <w:shd w:val="clear" w:fill="4472C4"/>
          </w:tcPr>
          <w:p>
            <w:pPr>
              <w:spacing w:after="20" w:line="276" w:lineRule="auto"/>
            </w:pPr>
            <w:r>
              <w:rPr>
                <w:b/>
                <w:color w:val="FFFFFF"/>
                <w:sz w:val="19"/>
              </w:rPr>
            </w:r>
            <w:r>
              <w:rPr>
                <w:rFonts w:ascii="宋体" w:hAnsi="宋体" w:eastAsia="宋体"/>
                <w:b/>
                <w:color w:val="FFFFFF"/>
                <w:sz w:val="19"/>
              </w:rPr>
              <w:t>出口</w:t>
            </w:r>
          </w:p>
        </w:tc>
      </w:tr>
      <w:tr>
        <w:tc>
          <w:tcPr>
            <w:tcW w:type="dxa" w:w="2986"/>
          </w:tcPr>
          <w:p>
            <w:pPr>
              <w:spacing w:after="20" w:line="276" w:lineRule="auto"/>
            </w:pPr>
            <w:r>
              <w:rPr>
                <w:sz w:val="19"/>
              </w:rPr>
            </w:r>
            <w:r>
              <w:rPr>
                <w:rFonts w:ascii="宋体" w:hAnsi="宋体" w:eastAsia="宋体"/>
                <w:b w:val="0"/>
                <w:sz w:val="19"/>
              </w:rPr>
              <w:t>MVP 试点上线</w:t>
            </w:r>
          </w:p>
        </w:tc>
        <w:tc>
          <w:tcPr>
            <w:tcW w:type="dxa" w:w="2986"/>
          </w:tcPr>
          <w:p>
            <w:pPr>
              <w:spacing w:after="20" w:line="276" w:lineRule="auto"/>
            </w:pPr>
            <w:r>
              <w:rPr>
                <w:sz w:val="19"/>
              </w:rPr>
            </w:r>
            <w:r>
              <w:rPr>
                <w:rFonts w:ascii="宋体" w:hAnsi="宋体" w:eastAsia="宋体"/>
                <w:b w:val="0"/>
                <w:sz w:val="19"/>
              </w:rPr>
              <w:t>全部 P0；三端；路径①~⑤ AC 通过</w:t>
            </w:r>
          </w:p>
        </w:tc>
        <w:tc>
          <w:tcPr>
            <w:tcW w:type="dxa" w:w="2986"/>
          </w:tcPr>
          <w:p>
            <w:pPr>
              <w:spacing w:after="20" w:line="276" w:lineRule="auto"/>
            </w:pPr>
            <w:r>
              <w:rPr>
                <w:sz w:val="19"/>
              </w:rPr>
            </w:r>
            <w:r>
              <w:rPr>
                <w:rFonts w:ascii="宋体" w:hAnsi="宋体" w:eastAsia="宋体"/>
                <w:b w:val="0"/>
                <w:sz w:val="19"/>
              </w:rPr>
              <w:t>试点 IP 开通并跑通首场直播 / 首单</w:t>
            </w:r>
          </w:p>
        </w:tc>
      </w:tr>
      <w:tr>
        <w:tc>
          <w:tcPr>
            <w:tcW w:type="dxa" w:w="2986"/>
          </w:tcPr>
          <w:p>
            <w:pPr>
              <w:spacing w:after="20" w:line="276" w:lineRule="auto"/>
            </w:pPr>
            <w:r>
              <w:rPr>
                <w:sz w:val="19"/>
              </w:rPr>
            </w:r>
            <w:r>
              <w:rPr>
                <w:rFonts w:ascii="宋体" w:hAnsi="宋体" w:eastAsia="宋体"/>
                <w:b w:val="0"/>
                <w:sz w:val="19"/>
              </w:rPr>
              <w:t>完善期</w:t>
            </w:r>
          </w:p>
        </w:tc>
        <w:tc>
          <w:tcPr>
            <w:tcW w:type="dxa" w:w="2986"/>
          </w:tcPr>
          <w:p>
            <w:pPr>
              <w:spacing w:after="20" w:line="276" w:lineRule="auto"/>
            </w:pPr>
            <w:r>
              <w:rPr>
                <w:sz w:val="19"/>
              </w:rPr>
            </w:r>
            <w:r>
              <w:rPr>
                <w:rFonts w:ascii="宋体" w:hAnsi="宋体" w:eastAsia="宋体"/>
                <w:b w:val="0"/>
                <w:sz w:val="19"/>
              </w:rPr>
              <w:t>SCRM P1（审批/继承/流失）、内容 P1（测评）、运营端 P1（发票/台账/风控）</w:t>
            </w:r>
          </w:p>
        </w:tc>
        <w:tc>
          <w:tcPr>
            <w:tcW w:type="dxa" w:w="2986"/>
          </w:tcPr>
          <w:p>
            <w:pPr>
              <w:spacing w:after="20" w:line="276" w:lineRule="auto"/>
            </w:pPr>
            <w:r>
              <w:rPr>
                <w:sz w:val="19"/>
              </w:rPr>
            </w:r>
            <w:r>
              <w:rPr>
                <w:rFonts w:ascii="宋体" w:hAnsi="宋体" w:eastAsia="宋体"/>
                <w:b w:val="0"/>
                <w:sz w:val="19"/>
              </w:rPr>
              <w:t>按冻结表排期</w:t>
            </w:r>
          </w:p>
        </w:tc>
      </w:tr>
      <w:tr>
        <w:tc>
          <w:tcPr>
            <w:tcW w:type="dxa" w:w="2986"/>
          </w:tcPr>
          <w:p>
            <w:pPr>
              <w:spacing w:after="20" w:line="276" w:lineRule="auto"/>
            </w:pPr>
            <w:r>
              <w:rPr>
                <w:sz w:val="19"/>
              </w:rPr>
            </w:r>
            <w:r>
              <w:rPr>
                <w:rFonts w:ascii="宋体" w:hAnsi="宋体" w:eastAsia="宋体"/>
                <w:b w:val="0"/>
                <w:sz w:val="19"/>
              </w:rPr>
              <w:t>完整方案</w:t>
            </w:r>
          </w:p>
        </w:tc>
        <w:tc>
          <w:tcPr>
            <w:tcW w:type="dxa" w:w="2986"/>
          </w:tcPr>
          <w:p>
            <w:pPr>
              <w:spacing w:after="20" w:line="276" w:lineRule="auto"/>
            </w:pPr>
            <w:r>
              <w:rPr>
                <w:sz w:val="19"/>
              </w:rPr>
            </w:r>
            <w:r>
              <w:rPr>
                <w:rFonts w:ascii="宋体" w:hAnsi="宋体" w:eastAsia="宋体"/>
                <w:b w:val="0"/>
                <w:sz w:val="19"/>
              </w:rPr>
              <w:t>§8.3「后续」列</w:t>
            </w:r>
          </w:p>
        </w:tc>
        <w:tc>
          <w:tcPr>
            <w:tcW w:type="dxa" w:w="2986"/>
          </w:tcPr>
          <w:p>
            <w:pPr>
              <w:spacing w:after="20" w:line="276" w:lineRule="auto"/>
            </w:pPr>
            <w:r>
              <w:rPr>
                <w:sz w:val="19"/>
              </w:rPr>
            </w:r>
            <w:r>
              <w:rPr>
                <w:rFonts w:ascii="宋体" w:hAnsi="宋体" w:eastAsia="宋体"/>
                <w:b w:val="0"/>
                <w:sz w:val="19"/>
              </w:rPr>
              <w:t>路线图文档（另出）</w:t>
            </w:r>
          </w:p>
        </w:tc>
      </w:tr>
    </w:tbl>
    <w:p/>
    <w:p>
      <w:r>
        <w:rPr>
          <w:rFonts w:ascii="宋体" w:hAnsi="宋体" w:eastAsia="宋体"/>
          <w:b/>
        </w:rPr>
        <w:t>试点 IP 准入条件</w:t>
      </w:r>
      <w:r>
        <w:rPr>
          <w:rFonts w:ascii="宋体" w:hAnsi="宋体" w:eastAsia="宋体"/>
          <w:b w:val="0"/>
        </w:rPr>
        <w:t>（总册 §8）</w:t>
      </w:r>
    </w:p>
    <w:p>
      <w:pPr>
        <w:pStyle w:val="ListBullet"/>
        <w:spacing w:after="20"/>
        <w:ind w:left="425"/>
      </w:pPr>
      <w:r>
        <w:rPr>
          <w:rFonts w:ascii="宋体" w:hAnsi="宋体" w:eastAsia="宋体"/>
          <w:b w:val="0"/>
          <w:sz w:val="21"/>
        </w:rPr>
        <w:t>资质齐；</w:t>
      </w:r>
    </w:p>
    <w:p>
      <w:pPr>
        <w:pStyle w:val="ListBullet"/>
        <w:spacing w:after="20"/>
        <w:ind w:left="425"/>
      </w:pPr>
      <w:r>
        <w:rPr>
          <w:rFonts w:ascii="宋体" w:hAnsi="宋体" w:eastAsia="宋体"/>
          <w:b w:val="0"/>
          <w:sz w:val="21"/>
        </w:rPr>
        <w:t>完成进件 + 绑手机 + 签约；</w:t>
      </w:r>
    </w:p>
    <w:p>
      <w:pPr>
        <w:pStyle w:val="ListBullet"/>
        <w:spacing w:after="20"/>
        <w:ind w:left="425"/>
      </w:pPr>
      <w:r>
        <w:rPr>
          <w:rFonts w:ascii="宋体" w:hAnsi="宋体" w:eastAsia="宋体"/>
          <w:b w:val="0"/>
          <w:sz w:val="21"/>
        </w:rPr>
        <w:t>运营配合（期次目标、素材）。</w:t>
      </w:r>
    </w:p>
    <w:p>
      <w:pPr>
        <w:spacing w:after="40"/>
        <w:ind w:left="340"/>
      </w:pPr>
      <w:r>
        <w:rPr>
          <w:rFonts w:ascii="宋体" w:hAnsi="宋体" w:eastAsia="宋体"/>
          <w:b w:val="0"/>
          <w:i/>
          <w:color w:val="444444"/>
          <w:sz w:val="20"/>
        </w:rPr>
        <w:t xml:space="preserve">首批试点 IP 名单与上线窗口见开放问题 </w:t>
      </w:r>
      <w:r>
        <w:rPr>
          <w:rFonts w:ascii="宋体" w:hAnsi="宋体" w:eastAsia="宋体"/>
          <w:b/>
          <w:i/>
          <w:color w:val="444444"/>
          <w:sz w:val="20"/>
        </w:rPr>
        <w:t>Q-08</w:t>
      </w:r>
      <w:r>
        <w:rPr>
          <w:rFonts w:ascii="宋体" w:hAnsi="宋体" w:eastAsia="宋体"/>
          <w:b w:val="0"/>
          <w:i/>
          <w:color w:val="444444"/>
          <w:sz w:val="20"/>
        </w:rPr>
        <w:t>（未补齐则「快速上线」无法业务验收）。</w:t>
      </w:r>
    </w:p>
    <w:p>
      <w:r>
        <w:rPr>
          <w:rFonts w:ascii="宋体" w:hAnsi="宋体" w:eastAsia="宋体"/>
          <w:b/>
        </w:rPr>
        <w:t>回滚与降级</w:t>
      </w:r>
      <w:r>
        <w:rPr>
          <w:rFonts w:ascii="宋体" w:hAnsi="宋体" w:eastAsia="宋体"/>
          <w:b w:val="0"/>
        </w:rPr>
        <w:t>（总册 §8）</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场景</w:t>
            </w:r>
          </w:p>
        </w:tc>
        <w:tc>
          <w:tcPr>
            <w:tcW w:type="dxa" w:w="4479"/>
            <w:shd w:val="clear" w:fill="4472C4"/>
          </w:tcPr>
          <w:p>
            <w:pPr>
              <w:spacing w:after="20" w:line="276" w:lineRule="auto"/>
            </w:pPr>
            <w:r>
              <w:rPr>
                <w:b/>
                <w:color w:val="FFFFFF"/>
                <w:sz w:val="19"/>
              </w:rPr>
            </w:r>
            <w:r>
              <w:rPr>
                <w:rFonts w:ascii="宋体" w:hAnsi="宋体" w:eastAsia="宋体"/>
                <w:b/>
                <w:color w:val="FFFFFF"/>
                <w:sz w:val="19"/>
              </w:rPr>
              <w:t>策略</w:t>
            </w:r>
          </w:p>
        </w:tc>
      </w:tr>
      <w:tr>
        <w:tc>
          <w:tcPr>
            <w:tcW w:type="dxa" w:w="4479"/>
          </w:tcPr>
          <w:p>
            <w:pPr>
              <w:spacing w:after="20" w:line="276" w:lineRule="auto"/>
            </w:pPr>
            <w:r>
              <w:rPr>
                <w:sz w:val="19"/>
              </w:rPr>
            </w:r>
            <w:r>
              <w:rPr>
                <w:rFonts w:ascii="宋体" w:hAnsi="宋体" w:eastAsia="宋体"/>
                <w:b w:val="0"/>
                <w:sz w:val="19"/>
              </w:rPr>
              <w:t>直播审核</w:t>
            </w:r>
          </w:p>
        </w:tc>
        <w:tc>
          <w:tcPr>
            <w:tcW w:type="dxa" w:w="4479"/>
          </w:tcPr>
          <w:p>
            <w:pPr>
              <w:spacing w:after="20" w:line="276" w:lineRule="auto"/>
            </w:pPr>
            <w:r>
              <w:rPr>
                <w:sz w:val="19"/>
              </w:rPr>
            </w:r>
            <w:r>
              <w:rPr>
                <w:rFonts w:ascii="宋体" w:hAnsi="宋体" w:eastAsia="宋体"/>
                <w:b w:val="0"/>
                <w:sz w:val="19"/>
              </w:rPr>
              <w:t>未过禁止开播（硬约束）</w:t>
            </w:r>
          </w:p>
        </w:tc>
      </w:tr>
      <w:tr>
        <w:tc>
          <w:tcPr>
            <w:tcW w:type="dxa" w:w="4479"/>
          </w:tcPr>
          <w:p>
            <w:pPr>
              <w:spacing w:after="20" w:line="276" w:lineRule="auto"/>
            </w:pPr>
            <w:r>
              <w:rPr>
                <w:sz w:val="19"/>
              </w:rPr>
            </w:r>
            <w:r>
              <w:rPr>
                <w:rFonts w:ascii="宋体" w:hAnsi="宋体" w:eastAsia="宋体"/>
                <w:b w:val="0"/>
                <w:sz w:val="19"/>
              </w:rPr>
              <w:t>对账</w:t>
            </w:r>
          </w:p>
        </w:tc>
        <w:tc>
          <w:tcPr>
            <w:tcW w:type="dxa" w:w="4479"/>
          </w:tcPr>
          <w:p>
            <w:pPr>
              <w:spacing w:after="20" w:line="276" w:lineRule="auto"/>
            </w:pPr>
            <w:r>
              <w:rPr>
                <w:sz w:val="19"/>
              </w:rPr>
            </w:r>
            <w:r>
              <w:rPr>
                <w:rFonts w:ascii="宋体" w:hAnsi="宋体" w:eastAsia="宋体"/>
                <w:b w:val="0"/>
                <w:sz w:val="19"/>
              </w:rPr>
              <w:t>有差异未平禁止结算</w:t>
            </w:r>
          </w:p>
        </w:tc>
      </w:tr>
      <w:tr>
        <w:tc>
          <w:tcPr>
            <w:tcW w:type="dxa" w:w="4479"/>
          </w:tcPr>
          <w:p>
            <w:pPr>
              <w:spacing w:after="20" w:line="276" w:lineRule="auto"/>
            </w:pPr>
            <w:r>
              <w:rPr>
                <w:sz w:val="19"/>
              </w:rPr>
            </w:r>
            <w:r>
              <w:rPr>
                <w:rFonts w:ascii="宋体" w:hAnsi="宋体" w:eastAsia="宋体"/>
                <w:b w:val="0"/>
                <w:sz w:val="19"/>
              </w:rPr>
              <w:t>提现</w:t>
            </w:r>
          </w:p>
        </w:tc>
        <w:tc>
          <w:tcPr>
            <w:tcW w:type="dxa" w:w="4479"/>
          </w:tcPr>
          <w:p>
            <w:pPr>
              <w:spacing w:after="20" w:line="276" w:lineRule="auto"/>
            </w:pPr>
            <w:r>
              <w:rPr>
                <w:sz w:val="19"/>
              </w:rPr>
            </w:r>
            <w:r>
              <w:rPr>
                <w:rFonts w:ascii="宋体" w:hAnsi="宋体" w:eastAsia="宋体"/>
                <w:b w:val="0"/>
                <w:sz w:val="19"/>
              </w:rPr>
              <w:t>风控命中强制人工提现</w:t>
            </w:r>
          </w:p>
        </w:tc>
      </w:tr>
      <w:tr>
        <w:tc>
          <w:tcPr>
            <w:tcW w:type="dxa" w:w="4479"/>
          </w:tcPr>
          <w:p>
            <w:pPr>
              <w:spacing w:after="20" w:line="276" w:lineRule="auto"/>
            </w:pPr>
            <w:r>
              <w:rPr>
                <w:sz w:val="19"/>
              </w:rPr>
            </w:r>
            <w:r>
              <w:rPr>
                <w:rFonts w:ascii="宋体" w:hAnsi="宋体" w:eastAsia="宋体"/>
                <w:b w:val="0"/>
                <w:sz w:val="19"/>
              </w:rPr>
              <w:t>租户</w:t>
            </w:r>
          </w:p>
        </w:tc>
        <w:tc>
          <w:tcPr>
            <w:tcW w:type="dxa" w:w="4479"/>
          </w:tcPr>
          <w:p>
            <w:pPr>
              <w:spacing w:after="20" w:line="276" w:lineRule="auto"/>
            </w:pPr>
            <w:r>
              <w:rPr>
                <w:sz w:val="19"/>
              </w:rPr>
            </w:r>
            <w:r>
              <w:rPr>
                <w:rFonts w:ascii="宋体" w:hAnsi="宋体" w:eastAsia="宋体"/>
                <w:b w:val="0"/>
                <w:sz w:val="19"/>
              </w:rPr>
              <w:t>停用可恢复（数据保留）</w:t>
            </w:r>
          </w:p>
        </w:tc>
      </w:tr>
    </w:tbl>
    <w:p/>
    <w:p>
      <w:r>
        <w:rPr>
          <w:rFonts w:ascii="宋体" w:hAnsi="宋体" w:eastAsia="宋体"/>
          <w:b/>
        </w:rPr>
        <w:t>验收与变更控制</w:t>
      </w:r>
    </w:p>
    <w:p>
      <w:pPr>
        <w:pStyle w:val="ListBullet"/>
        <w:spacing w:after="20"/>
        <w:ind w:left="425"/>
      </w:pPr>
      <w:r>
        <w:rPr>
          <w:rFonts w:ascii="宋体" w:hAnsi="宋体" w:eastAsia="宋体"/>
          <w:b w:val="0"/>
          <w:sz w:val="21"/>
        </w:rPr>
        <w:t>验收真源：§5 五条主路径 AC 全部通过；三端分册 P0 验收标准通过；15 条裁决项评审关闭。</w:t>
      </w:r>
    </w:p>
    <w:p>
      <w:pPr>
        <w:pStyle w:val="ListBullet"/>
        <w:spacing w:after="20"/>
        <w:ind w:left="425"/>
      </w:pPr>
      <w:r>
        <w:rPr>
          <w:rFonts w:ascii="宋体" w:hAnsi="宋体" w:eastAsia="宋体"/>
          <w:b w:val="0"/>
          <w:sz w:val="21"/>
        </w:rPr>
        <w:t>变更控制：已冻结版本改 P0 走变更记录并知会研发估期；新增页面先改冻结表 → 再改 PRD → 再改原型。</w:t>
      </w:r>
    </w:p>
    <w:p>
      <w:pPr>
        <w:pStyle w:val="Heading3"/>
      </w:pPr>
      <w:r>
        <w:rPr>
          <w:rFonts w:ascii="微软雅黑" w:hAnsi="微软雅黑" w:eastAsia="微软雅黑"/>
          <w:b/>
        </w:rPr>
        <w:t>8.5 待决策与开放问题（含 Owner 与截止）</w:t>
      </w:r>
    </w:p>
    <w:p>
      <w:pPr>
        <w:spacing w:after="40"/>
        <w:ind w:left="340"/>
      </w:pPr>
      <w:r>
        <w:rPr>
          <w:rFonts w:ascii="宋体" w:hAnsi="宋体" w:eastAsia="宋体"/>
          <w:b w:val="0"/>
          <w:i/>
          <w:color w:val="444444"/>
          <w:sz w:val="20"/>
        </w:rPr>
        <w:t xml:space="preserve">完整摘录总册 §9.1（对应 </w:t>
      </w:r>
      <w:r>
        <w:rPr>
          <w:rFonts w:ascii="Menlo" w:hAnsi="Menlo" w:eastAsia="Menlo"/>
          <w:b w:val="0"/>
          <w:i/>
          <w:color w:val="444444"/>
          <w:sz w:val="20"/>
        </w:rPr>
        <w:t>research.md</w:t>
      </w:r>
      <w:r>
        <w:rPr>
          <w:rFonts w:ascii="宋体" w:hAnsi="宋体" w:eastAsia="宋体"/>
          <w:b w:val="0"/>
          <w:i/>
          <w:color w:val="444444"/>
          <w:sz w:val="20"/>
        </w:rPr>
        <w:t xml:space="preserve"> 裁决清单 C-01~C-15）。未拍板不得写入 P0 正文；评审通过后「建议默认 → 冻结结论」，并同步修订分册条款与附录枚举。</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shd w:val="clear" w:fill="4472C4"/>
          </w:tcPr>
          <w:p>
            <w:pPr>
              <w:spacing w:after="20" w:line="276" w:lineRule="auto"/>
            </w:pPr>
            <w:r>
              <w:rPr>
                <w:b/>
                <w:color w:val="FFFFFF"/>
                <w:sz w:val="19"/>
              </w:rPr>
            </w:r>
            <w:r>
              <w:rPr>
                <w:rFonts w:ascii="宋体" w:hAnsi="宋体" w:eastAsia="宋体"/>
                <w:b/>
                <w:color w:val="FFFFFF"/>
                <w:sz w:val="19"/>
              </w:rPr>
              <w:t>#</w:t>
            </w:r>
          </w:p>
        </w:tc>
        <w:tc>
          <w:tcPr>
            <w:tcW w:type="dxa" w:w="1792"/>
            <w:shd w:val="clear" w:fill="4472C4"/>
          </w:tcPr>
          <w:p>
            <w:pPr>
              <w:spacing w:after="20" w:line="276" w:lineRule="auto"/>
            </w:pPr>
            <w:r>
              <w:rPr>
                <w:b/>
                <w:color w:val="FFFFFF"/>
                <w:sz w:val="19"/>
              </w:rPr>
            </w:r>
            <w:r>
              <w:rPr>
                <w:rFonts w:ascii="宋体" w:hAnsi="宋体" w:eastAsia="宋体"/>
                <w:b/>
                <w:color w:val="FFFFFF"/>
                <w:sz w:val="19"/>
              </w:rPr>
              <w:t>问题</w:t>
            </w:r>
          </w:p>
        </w:tc>
        <w:tc>
          <w:tcPr>
            <w:tcW w:type="dxa" w:w="1792"/>
            <w:shd w:val="clear" w:fill="4472C4"/>
          </w:tcPr>
          <w:p>
            <w:pPr>
              <w:spacing w:after="20" w:line="276" w:lineRule="auto"/>
            </w:pPr>
            <w:r>
              <w:rPr>
                <w:b/>
                <w:color w:val="FFFFFF"/>
                <w:sz w:val="19"/>
              </w:rPr>
            </w:r>
            <w:r>
              <w:rPr>
                <w:rFonts w:ascii="宋体" w:hAnsi="宋体" w:eastAsia="宋体"/>
                <w:b/>
                <w:color w:val="FFFFFF"/>
                <w:sz w:val="19"/>
              </w:rPr>
              <w:t>建议默认（已按此书写）</w:t>
            </w:r>
          </w:p>
        </w:tc>
        <w:tc>
          <w:tcPr>
            <w:tcW w:type="dxa" w:w="1792"/>
            <w:shd w:val="clear" w:fill="4472C4"/>
          </w:tcPr>
          <w:p>
            <w:pPr>
              <w:spacing w:after="20" w:line="276" w:lineRule="auto"/>
            </w:pPr>
            <w:r>
              <w:rPr>
                <w:b/>
                <w:color w:val="FFFFFF"/>
                <w:sz w:val="19"/>
              </w:rPr>
            </w:r>
            <w:r>
              <w:rPr>
                <w:rFonts w:ascii="宋体" w:hAnsi="宋体" w:eastAsia="宋体"/>
                <w:b/>
                <w:color w:val="FFFFFF"/>
                <w:sz w:val="19"/>
              </w:rPr>
              <w:t>Owner</w:t>
            </w:r>
          </w:p>
        </w:tc>
        <w:tc>
          <w:tcPr>
            <w:tcW w:type="dxa" w:w="1792"/>
            <w:shd w:val="clear" w:fill="4472C4"/>
          </w:tcPr>
          <w:p>
            <w:pPr>
              <w:spacing w:after="20" w:line="276" w:lineRule="auto"/>
            </w:pPr>
            <w:r>
              <w:rPr>
                <w:b/>
                <w:color w:val="FFFFFF"/>
                <w:sz w:val="19"/>
              </w:rPr>
            </w:r>
            <w:r>
              <w:rPr>
                <w:rFonts w:ascii="宋体" w:hAnsi="宋体" w:eastAsia="宋体"/>
                <w:b/>
                <w:color w:val="FFFFFF"/>
                <w:sz w:val="19"/>
              </w:rPr>
              <w:t>截止</w:t>
            </w:r>
          </w:p>
        </w:tc>
      </w:tr>
      <w:tr>
        <w:tc>
          <w:tcPr>
            <w:tcW w:type="dxa" w:w="1792"/>
          </w:tcPr>
          <w:p>
            <w:pPr>
              <w:spacing w:after="20" w:line="276" w:lineRule="auto"/>
            </w:pPr>
            <w:r>
              <w:rPr>
                <w:sz w:val="19"/>
              </w:rPr>
            </w:r>
            <w:r>
              <w:rPr>
                <w:rFonts w:ascii="宋体" w:hAnsi="宋体" w:eastAsia="宋体"/>
                <w:b w:val="0"/>
                <w:sz w:val="19"/>
              </w:rPr>
              <w:t>Q-01</w:t>
            </w:r>
          </w:p>
        </w:tc>
        <w:tc>
          <w:tcPr>
            <w:tcW w:type="dxa" w:w="1792"/>
          </w:tcPr>
          <w:p>
            <w:pPr>
              <w:spacing w:after="20" w:line="276" w:lineRule="auto"/>
            </w:pPr>
            <w:r>
              <w:rPr>
                <w:sz w:val="19"/>
              </w:rPr>
            </w:r>
            <w:r>
              <w:rPr>
                <w:rFonts w:ascii="宋体" w:hAnsi="宋体" w:eastAsia="宋体"/>
                <w:b w:val="0"/>
                <w:sz w:val="19"/>
              </w:rPr>
              <w:t>服务费率租户级口径（1% vs 0.6%）</w:t>
            </w:r>
          </w:p>
        </w:tc>
        <w:tc>
          <w:tcPr>
            <w:tcW w:type="dxa" w:w="1792"/>
          </w:tcPr>
          <w:p>
            <w:pPr>
              <w:spacing w:after="20" w:line="276" w:lineRule="auto"/>
            </w:pPr>
            <w:r>
              <w:rPr>
                <w:sz w:val="19"/>
              </w:rPr>
            </w:r>
            <w:r>
              <w:rPr>
                <w:rFonts w:ascii="宋体" w:hAnsi="宋体" w:eastAsia="宋体"/>
                <w:b w:val="0"/>
                <w:sz w:val="19"/>
              </w:rPr>
              <w:t>平台默认 0.6%、战略 0.3%；1% 废弃</w:t>
            </w:r>
          </w:p>
        </w:tc>
        <w:tc>
          <w:tcPr>
            <w:tcW w:type="dxa" w:w="1792"/>
          </w:tcPr>
          <w:p>
            <w:pPr>
              <w:spacing w:after="20" w:line="276" w:lineRule="auto"/>
            </w:pPr>
            <w:r>
              <w:rPr>
                <w:sz w:val="19"/>
              </w:rPr>
            </w:r>
            <w:r>
              <w:rPr>
                <w:rFonts w:ascii="宋体" w:hAnsi="宋体" w:eastAsia="宋体"/>
                <w:b w:val="0"/>
                <w:sz w:val="19"/>
              </w:rPr>
              <w:t>产品+财务</w:t>
            </w:r>
          </w:p>
        </w:tc>
        <w:tc>
          <w:tcPr>
            <w:tcW w:type="dxa" w:w="1792"/>
          </w:tcPr>
          <w:p>
            <w:pPr>
              <w:spacing w:after="20" w:line="276" w:lineRule="auto"/>
            </w:pPr>
            <w:r>
              <w:rPr>
                <w:sz w:val="19"/>
              </w:rPr>
            </w:r>
            <w:r>
              <w:rPr>
                <w:rFonts w:ascii="宋体" w:hAnsi="宋体" w:eastAsia="宋体"/>
                <w:b w:val="0"/>
                <w:sz w:val="19"/>
              </w:rPr>
              <w:t>评审会</w:t>
            </w:r>
          </w:p>
        </w:tc>
      </w:tr>
      <w:tr>
        <w:tc>
          <w:tcPr>
            <w:tcW w:type="dxa" w:w="1792"/>
          </w:tcPr>
          <w:p>
            <w:pPr>
              <w:spacing w:after="20" w:line="276" w:lineRule="auto"/>
            </w:pPr>
            <w:r>
              <w:rPr>
                <w:sz w:val="19"/>
              </w:rPr>
            </w:r>
            <w:r>
              <w:rPr>
                <w:rFonts w:ascii="宋体" w:hAnsi="宋体" w:eastAsia="宋体"/>
                <w:b w:val="0"/>
                <w:sz w:val="19"/>
              </w:rPr>
              <w:t>Q-02</w:t>
            </w:r>
          </w:p>
        </w:tc>
        <w:tc>
          <w:tcPr>
            <w:tcW w:type="dxa" w:w="1792"/>
          </w:tcPr>
          <w:p>
            <w:pPr>
              <w:spacing w:after="20" w:line="276" w:lineRule="auto"/>
            </w:pPr>
            <w:r>
              <w:rPr>
                <w:sz w:val="19"/>
              </w:rPr>
            </w:r>
            <w:r>
              <w:rPr>
                <w:rFonts w:ascii="宋体" w:hAnsi="宋体" w:eastAsia="宋体"/>
                <w:b w:val="0"/>
                <w:sz w:val="19"/>
              </w:rPr>
              <w:t>对账/结算列表页金额旧口径</w:t>
            </w:r>
          </w:p>
        </w:tc>
        <w:tc>
          <w:tcPr>
            <w:tcW w:type="dxa" w:w="1792"/>
          </w:tcPr>
          <w:p>
            <w:pPr>
              <w:spacing w:after="20" w:line="276" w:lineRule="auto"/>
            </w:pPr>
            <w:r>
              <w:rPr>
                <w:sz w:val="19"/>
              </w:rPr>
            </w:r>
            <w:r>
              <w:rPr>
                <w:rFonts w:ascii="宋体" w:hAnsi="宋体" w:eastAsia="宋体"/>
                <w:b w:val="0"/>
                <w:sz w:val="19"/>
              </w:rPr>
              <w:t>以详情计算为准</w:t>
            </w:r>
          </w:p>
        </w:tc>
        <w:tc>
          <w:tcPr>
            <w:tcW w:type="dxa" w:w="1792"/>
          </w:tcPr>
          <w:p>
            <w:pPr>
              <w:spacing w:after="20" w:line="276" w:lineRule="auto"/>
            </w:pPr>
            <w:r>
              <w:rPr>
                <w:sz w:val="19"/>
              </w:rPr>
            </w:r>
            <w:r>
              <w:rPr>
                <w:rFonts w:ascii="宋体" w:hAnsi="宋体" w:eastAsia="宋体"/>
                <w:b w:val="0"/>
                <w:sz w:val="19"/>
              </w:rPr>
              <w:t>前端</w:t>
            </w:r>
          </w:p>
        </w:tc>
        <w:tc>
          <w:tcPr>
            <w:tcW w:type="dxa" w:w="1792"/>
          </w:tcPr>
          <w:p>
            <w:pPr>
              <w:spacing w:after="20" w:line="276" w:lineRule="auto"/>
            </w:pPr>
            <w:r>
              <w:rPr>
                <w:sz w:val="19"/>
              </w:rPr>
            </w:r>
            <w:r>
              <w:rPr>
                <w:rFonts w:ascii="宋体" w:hAnsi="宋体" w:eastAsia="宋体"/>
                <w:b w:val="0"/>
                <w:sz w:val="19"/>
              </w:rPr>
              <w:t>评审会</w:t>
            </w:r>
          </w:p>
        </w:tc>
      </w:tr>
      <w:tr>
        <w:tc>
          <w:tcPr>
            <w:tcW w:type="dxa" w:w="1792"/>
          </w:tcPr>
          <w:p>
            <w:pPr>
              <w:spacing w:after="20" w:line="276" w:lineRule="auto"/>
            </w:pPr>
            <w:r>
              <w:rPr>
                <w:sz w:val="19"/>
              </w:rPr>
            </w:r>
            <w:r>
              <w:rPr>
                <w:rFonts w:ascii="宋体" w:hAnsi="宋体" w:eastAsia="宋体"/>
                <w:b w:val="0"/>
                <w:sz w:val="19"/>
              </w:rPr>
              <w:t>Q-03</w:t>
            </w:r>
          </w:p>
        </w:tc>
        <w:tc>
          <w:tcPr>
            <w:tcW w:type="dxa" w:w="1792"/>
          </w:tcPr>
          <w:p>
            <w:pPr>
              <w:spacing w:after="20" w:line="276" w:lineRule="auto"/>
            </w:pPr>
            <w:r>
              <w:rPr>
                <w:sz w:val="19"/>
              </w:rPr>
            </w:r>
            <w:r>
              <w:rPr>
                <w:rFonts w:ascii="宋体" w:hAnsi="宋体" w:eastAsia="宋体"/>
                <w:b w:val="0"/>
                <w:sz w:val="19"/>
              </w:rPr>
              <w:t>意向等级枚举</w:t>
            </w:r>
          </w:p>
        </w:tc>
        <w:tc>
          <w:tcPr>
            <w:tcW w:type="dxa" w:w="1792"/>
          </w:tcPr>
          <w:p>
            <w:pPr>
              <w:spacing w:after="20" w:line="276" w:lineRule="auto"/>
            </w:pPr>
            <w:r>
              <w:rPr>
                <w:sz w:val="19"/>
              </w:rPr>
            </w:r>
            <w:r>
              <w:rPr>
                <w:rFonts w:ascii="宋体" w:hAnsi="宋体" w:eastAsia="宋体"/>
                <w:b w:val="0"/>
                <w:sz w:val="19"/>
              </w:rPr>
              <w:t>高/中/观望/无意向 4 级</w:t>
            </w:r>
          </w:p>
        </w:tc>
        <w:tc>
          <w:tcPr>
            <w:tcW w:type="dxa" w:w="1792"/>
          </w:tcPr>
          <w:p>
            <w:pPr>
              <w:spacing w:after="20" w:line="276" w:lineRule="auto"/>
            </w:pPr>
            <w:r>
              <w:rPr>
                <w:sz w:val="19"/>
              </w:rPr>
            </w:r>
            <w:r>
              <w:rPr>
                <w:rFonts w:ascii="宋体" w:hAnsi="宋体" w:eastAsia="宋体"/>
                <w:b w:val="0"/>
                <w:sz w:val="19"/>
              </w:rPr>
              <w:t>产品</w:t>
            </w:r>
          </w:p>
        </w:tc>
        <w:tc>
          <w:tcPr>
            <w:tcW w:type="dxa" w:w="1792"/>
          </w:tcPr>
          <w:p>
            <w:pPr>
              <w:spacing w:after="20" w:line="276" w:lineRule="auto"/>
            </w:pPr>
            <w:r>
              <w:rPr>
                <w:sz w:val="19"/>
              </w:rPr>
            </w:r>
            <w:r>
              <w:rPr>
                <w:rFonts w:ascii="宋体" w:hAnsi="宋体" w:eastAsia="宋体"/>
                <w:b w:val="0"/>
                <w:sz w:val="19"/>
              </w:rPr>
              <w:t>评审会</w:t>
            </w:r>
          </w:p>
        </w:tc>
      </w:tr>
      <w:tr>
        <w:tc>
          <w:tcPr>
            <w:tcW w:type="dxa" w:w="1792"/>
          </w:tcPr>
          <w:p>
            <w:pPr>
              <w:spacing w:after="20" w:line="276" w:lineRule="auto"/>
            </w:pPr>
            <w:r>
              <w:rPr>
                <w:sz w:val="19"/>
              </w:rPr>
            </w:r>
            <w:r>
              <w:rPr>
                <w:rFonts w:ascii="宋体" w:hAnsi="宋体" w:eastAsia="宋体"/>
                <w:b w:val="0"/>
                <w:sz w:val="19"/>
              </w:rPr>
              <w:t>Q-04</w:t>
            </w:r>
          </w:p>
        </w:tc>
        <w:tc>
          <w:tcPr>
            <w:tcW w:type="dxa" w:w="1792"/>
          </w:tcPr>
          <w:p>
            <w:pPr>
              <w:spacing w:after="20" w:line="276" w:lineRule="auto"/>
            </w:pPr>
            <w:r>
              <w:rPr>
                <w:sz w:val="19"/>
              </w:rPr>
            </w:r>
            <w:r>
              <w:rPr>
                <w:rFonts w:ascii="宋体" w:hAnsi="宋体" w:eastAsia="宋体"/>
                <w:b w:val="0"/>
                <w:sz w:val="19"/>
              </w:rPr>
              <w:t>线索阶段模型</w:t>
            </w:r>
          </w:p>
        </w:tc>
        <w:tc>
          <w:tcPr>
            <w:tcW w:type="dxa" w:w="1792"/>
          </w:tcPr>
          <w:p>
            <w:pPr>
              <w:spacing w:after="20" w:line="276" w:lineRule="auto"/>
            </w:pPr>
            <w:r>
              <w:rPr>
                <w:sz w:val="19"/>
              </w:rPr>
            </w:r>
            <w:r>
              <w:rPr>
                <w:rFonts w:ascii="宋体" w:hAnsi="宋体" w:eastAsia="宋体"/>
                <w:b w:val="0"/>
                <w:sz w:val="19"/>
              </w:rPr>
              <w:t>5 主阶段+子阶段+申请中；自定义收敛</w:t>
            </w:r>
          </w:p>
        </w:tc>
        <w:tc>
          <w:tcPr>
            <w:tcW w:type="dxa" w:w="1792"/>
          </w:tcPr>
          <w:p>
            <w:pPr>
              <w:spacing w:after="20" w:line="276" w:lineRule="auto"/>
            </w:pPr>
            <w:r>
              <w:rPr>
                <w:sz w:val="19"/>
              </w:rPr>
            </w:r>
            <w:r>
              <w:rPr>
                <w:rFonts w:ascii="宋体" w:hAnsi="宋体" w:eastAsia="宋体"/>
                <w:b w:val="0"/>
                <w:sz w:val="19"/>
              </w:rPr>
              <w:t>产品</w:t>
            </w:r>
          </w:p>
        </w:tc>
        <w:tc>
          <w:tcPr>
            <w:tcW w:type="dxa" w:w="1792"/>
          </w:tcPr>
          <w:p>
            <w:pPr>
              <w:spacing w:after="20" w:line="276" w:lineRule="auto"/>
            </w:pPr>
            <w:r>
              <w:rPr>
                <w:sz w:val="19"/>
              </w:rPr>
            </w:r>
            <w:r>
              <w:rPr>
                <w:rFonts w:ascii="宋体" w:hAnsi="宋体" w:eastAsia="宋体"/>
                <w:b w:val="0"/>
                <w:sz w:val="19"/>
              </w:rPr>
              <w:t>评审会</w:t>
            </w:r>
          </w:p>
        </w:tc>
      </w:tr>
      <w:tr>
        <w:tc>
          <w:tcPr>
            <w:tcW w:type="dxa" w:w="1792"/>
          </w:tcPr>
          <w:p>
            <w:pPr>
              <w:spacing w:after="20" w:line="276" w:lineRule="auto"/>
            </w:pPr>
            <w:r>
              <w:rPr>
                <w:sz w:val="19"/>
              </w:rPr>
            </w:r>
            <w:r>
              <w:rPr>
                <w:rFonts w:ascii="宋体" w:hAnsi="宋体" w:eastAsia="宋体"/>
                <w:b w:val="0"/>
                <w:sz w:val="19"/>
              </w:rPr>
              <w:t>Q-05</w:t>
            </w:r>
          </w:p>
        </w:tc>
        <w:tc>
          <w:tcPr>
            <w:tcW w:type="dxa" w:w="1792"/>
          </w:tcPr>
          <w:p>
            <w:pPr>
              <w:spacing w:after="20" w:line="276" w:lineRule="auto"/>
            </w:pPr>
            <w:r>
              <w:rPr>
                <w:sz w:val="19"/>
              </w:rPr>
            </w:r>
            <w:r>
              <w:rPr>
                <w:rFonts w:ascii="宋体" w:hAnsi="宋体" w:eastAsia="宋体"/>
                <w:b w:val="0"/>
                <w:sz w:val="19"/>
              </w:rPr>
              <w:t>分配规则配置页缺失</w:t>
            </w:r>
          </w:p>
        </w:tc>
        <w:tc>
          <w:tcPr>
            <w:tcW w:type="dxa" w:w="1792"/>
          </w:tcPr>
          <w:p>
            <w:pPr>
              <w:spacing w:after="20" w:line="276" w:lineRule="auto"/>
            </w:pPr>
            <w:r>
              <w:rPr>
                <w:sz w:val="19"/>
              </w:rPr>
            </w:r>
            <w:r>
              <w:rPr>
                <w:rFonts w:ascii="宋体" w:hAnsi="宋体" w:eastAsia="宋体"/>
                <w:b w:val="0"/>
                <w:sz w:val="19"/>
              </w:rPr>
              <w:t>补 P0 配置页</w:t>
            </w:r>
          </w:p>
        </w:tc>
        <w:tc>
          <w:tcPr>
            <w:tcW w:type="dxa" w:w="1792"/>
          </w:tcPr>
          <w:p>
            <w:pPr>
              <w:spacing w:after="20" w:line="276" w:lineRule="auto"/>
            </w:pPr>
            <w:r>
              <w:rPr>
                <w:sz w:val="19"/>
              </w:rPr>
            </w:r>
            <w:r>
              <w:rPr>
                <w:rFonts w:ascii="宋体" w:hAnsi="宋体" w:eastAsia="宋体"/>
                <w:b w:val="0"/>
                <w:sz w:val="19"/>
              </w:rPr>
              <w:t>产品</w:t>
            </w:r>
          </w:p>
        </w:tc>
        <w:tc>
          <w:tcPr>
            <w:tcW w:type="dxa" w:w="1792"/>
          </w:tcPr>
          <w:p>
            <w:pPr>
              <w:spacing w:after="20" w:line="276" w:lineRule="auto"/>
            </w:pPr>
            <w:r>
              <w:rPr>
                <w:sz w:val="19"/>
              </w:rPr>
            </w:r>
            <w:r>
              <w:rPr>
                <w:rFonts w:ascii="宋体" w:hAnsi="宋体" w:eastAsia="宋体"/>
                <w:b w:val="0"/>
                <w:sz w:val="19"/>
              </w:rPr>
              <w:t>评审会</w:t>
            </w:r>
          </w:p>
        </w:tc>
      </w:tr>
      <w:tr>
        <w:tc>
          <w:tcPr>
            <w:tcW w:type="dxa" w:w="1792"/>
          </w:tcPr>
          <w:p>
            <w:pPr>
              <w:spacing w:after="20" w:line="276" w:lineRule="auto"/>
            </w:pPr>
            <w:r>
              <w:rPr>
                <w:sz w:val="19"/>
              </w:rPr>
            </w:r>
            <w:r>
              <w:rPr>
                <w:rFonts w:ascii="宋体" w:hAnsi="宋体" w:eastAsia="宋体"/>
                <w:b w:val="0"/>
                <w:sz w:val="19"/>
              </w:rPr>
              <w:t>Q-06</w:t>
            </w:r>
          </w:p>
        </w:tc>
        <w:tc>
          <w:tcPr>
            <w:tcW w:type="dxa" w:w="1792"/>
          </w:tcPr>
          <w:p>
            <w:pPr>
              <w:spacing w:after="20" w:line="276" w:lineRule="auto"/>
            </w:pPr>
            <w:r>
              <w:rPr>
                <w:sz w:val="19"/>
              </w:rPr>
            </w:r>
            <w:r>
              <w:rPr>
                <w:rFonts w:ascii="宋体" w:hAnsi="宋体" w:eastAsia="宋体"/>
                <w:b w:val="0"/>
                <w:sz w:val="19"/>
              </w:rPr>
              <w:t>C 端带参进店</w:t>
            </w:r>
          </w:p>
        </w:tc>
        <w:tc>
          <w:tcPr>
            <w:tcW w:type="dxa" w:w="1792"/>
          </w:tcPr>
          <w:p>
            <w:pPr>
              <w:spacing w:after="20" w:line="276" w:lineRule="auto"/>
            </w:pPr>
            <w:r>
              <w:rPr>
                <w:sz w:val="19"/>
              </w:rPr>
            </w:r>
            <w:r>
              <w:rPr>
                <w:rFonts w:ascii="宋体" w:hAnsi="宋体" w:eastAsia="宋体"/>
                <w:b w:val="0"/>
                <w:sz w:val="19"/>
              </w:rPr>
              <w:t xml:space="preserve">补 </w:t>
            </w:r>
            <w:r>
              <w:rPr>
                <w:rFonts w:ascii="Menlo" w:hAnsi="Menlo" w:eastAsia="Menlo"/>
                <w:b w:val="0"/>
                <w:color w:val="A03030"/>
                <w:sz w:val="19"/>
              </w:rPr>
              <w:t>?shop=</w:t>
            </w:r>
            <w:r>
              <w:rPr>
                <w:rFonts w:ascii="宋体" w:hAnsi="宋体" w:eastAsia="宋体"/>
                <w:b w:val="0"/>
                <w:sz w:val="19"/>
              </w:rPr>
              <w:t xml:space="preserve"> 设计</w:t>
            </w:r>
          </w:p>
        </w:tc>
        <w:tc>
          <w:tcPr>
            <w:tcW w:type="dxa" w:w="1792"/>
          </w:tcPr>
          <w:p>
            <w:pPr>
              <w:spacing w:after="20" w:line="276" w:lineRule="auto"/>
            </w:pPr>
            <w:r>
              <w:rPr>
                <w:sz w:val="19"/>
              </w:rPr>
            </w:r>
            <w:r>
              <w:rPr>
                <w:rFonts w:ascii="宋体" w:hAnsi="宋体" w:eastAsia="宋体"/>
                <w:b w:val="0"/>
                <w:sz w:val="19"/>
              </w:rPr>
              <w:t>产品+研发</w:t>
            </w:r>
          </w:p>
        </w:tc>
        <w:tc>
          <w:tcPr>
            <w:tcW w:type="dxa" w:w="1792"/>
          </w:tcPr>
          <w:p>
            <w:pPr>
              <w:spacing w:after="20" w:line="276" w:lineRule="auto"/>
            </w:pPr>
            <w:r>
              <w:rPr>
                <w:sz w:val="19"/>
              </w:rPr>
            </w:r>
            <w:r>
              <w:rPr>
                <w:rFonts w:ascii="宋体" w:hAnsi="宋体" w:eastAsia="宋体"/>
                <w:b w:val="0"/>
                <w:sz w:val="19"/>
              </w:rPr>
              <w:t>评审会</w:t>
            </w:r>
          </w:p>
        </w:tc>
      </w:tr>
      <w:tr>
        <w:tc>
          <w:tcPr>
            <w:tcW w:type="dxa" w:w="1792"/>
          </w:tcPr>
          <w:p>
            <w:pPr>
              <w:spacing w:after="20" w:line="276" w:lineRule="auto"/>
            </w:pPr>
            <w:r>
              <w:rPr>
                <w:sz w:val="19"/>
              </w:rPr>
            </w:r>
            <w:r>
              <w:rPr>
                <w:rFonts w:ascii="宋体" w:hAnsi="宋体" w:eastAsia="宋体"/>
                <w:b w:val="0"/>
                <w:sz w:val="19"/>
              </w:rPr>
              <w:t>Q-07</w:t>
            </w:r>
          </w:p>
        </w:tc>
        <w:tc>
          <w:tcPr>
            <w:tcW w:type="dxa" w:w="1792"/>
          </w:tcPr>
          <w:p>
            <w:pPr>
              <w:spacing w:after="20" w:line="276" w:lineRule="auto"/>
            </w:pPr>
            <w:r>
              <w:rPr>
                <w:sz w:val="19"/>
              </w:rPr>
            </w:r>
            <w:r>
              <w:rPr>
                <w:rFonts w:ascii="宋体" w:hAnsi="宋体" w:eastAsia="宋体"/>
                <w:b w:val="0"/>
                <w:sz w:val="19"/>
              </w:rPr>
              <w:t>平台资质（EDI/网文）</w:t>
            </w:r>
          </w:p>
        </w:tc>
        <w:tc>
          <w:tcPr>
            <w:tcW w:type="dxa" w:w="1792"/>
          </w:tcPr>
          <w:p>
            <w:pPr>
              <w:spacing w:after="20" w:line="276" w:lineRule="auto"/>
            </w:pPr>
            <w:r>
              <w:rPr>
                <w:sz w:val="19"/>
              </w:rPr>
            </w:r>
            <w:r>
              <w:rPr>
                <w:rFonts w:ascii="宋体" w:hAnsi="宋体" w:eastAsia="宋体"/>
                <w:b w:val="0"/>
                <w:sz w:val="19"/>
              </w:rPr>
              <w:t>依赖项，上线前必备</w:t>
            </w:r>
          </w:p>
        </w:tc>
        <w:tc>
          <w:tcPr>
            <w:tcW w:type="dxa" w:w="1792"/>
          </w:tcPr>
          <w:p>
            <w:pPr>
              <w:spacing w:after="20" w:line="276" w:lineRule="auto"/>
            </w:pPr>
            <w:r>
              <w:rPr>
                <w:sz w:val="19"/>
              </w:rPr>
            </w:r>
            <w:r>
              <w:rPr>
                <w:rFonts w:ascii="宋体" w:hAnsi="宋体" w:eastAsia="宋体"/>
                <w:b w:val="0"/>
                <w:sz w:val="19"/>
              </w:rPr>
              <w:t>法务</w:t>
            </w:r>
          </w:p>
        </w:tc>
        <w:tc>
          <w:tcPr>
            <w:tcW w:type="dxa" w:w="1792"/>
          </w:tcPr>
          <w:p>
            <w:pPr>
              <w:spacing w:after="20" w:line="276" w:lineRule="auto"/>
            </w:pPr>
            <w:r>
              <w:rPr>
                <w:sz w:val="19"/>
              </w:rPr>
            </w:r>
            <w:r>
              <w:rPr>
                <w:rFonts w:ascii="宋体" w:hAnsi="宋体" w:eastAsia="宋体"/>
                <w:b w:val="0"/>
                <w:sz w:val="19"/>
              </w:rPr>
              <w:t>上线前</w:t>
            </w:r>
          </w:p>
        </w:tc>
      </w:tr>
      <w:tr>
        <w:tc>
          <w:tcPr>
            <w:tcW w:type="dxa" w:w="1792"/>
          </w:tcPr>
          <w:p>
            <w:pPr>
              <w:spacing w:after="20" w:line="276" w:lineRule="auto"/>
            </w:pPr>
            <w:r>
              <w:rPr>
                <w:sz w:val="19"/>
              </w:rPr>
            </w:r>
            <w:r>
              <w:rPr>
                <w:rFonts w:ascii="宋体" w:hAnsi="宋体" w:eastAsia="宋体"/>
                <w:b w:val="0"/>
                <w:sz w:val="19"/>
              </w:rPr>
              <w:t>Q-08</w:t>
            </w:r>
          </w:p>
        </w:tc>
        <w:tc>
          <w:tcPr>
            <w:tcW w:type="dxa" w:w="1792"/>
          </w:tcPr>
          <w:p>
            <w:pPr>
              <w:spacing w:after="20" w:line="276" w:lineRule="auto"/>
            </w:pPr>
            <w:r>
              <w:rPr>
                <w:sz w:val="19"/>
              </w:rPr>
            </w:r>
            <w:r>
              <w:rPr>
                <w:rFonts w:ascii="宋体" w:hAnsi="宋体" w:eastAsia="宋体"/>
                <w:b w:val="0"/>
                <w:sz w:val="19"/>
              </w:rPr>
              <w:t>试点 IP 名单与窗口</w:t>
            </w:r>
          </w:p>
        </w:tc>
        <w:tc>
          <w:tcPr>
            <w:tcW w:type="dxa" w:w="1792"/>
          </w:tcPr>
          <w:p>
            <w:pPr>
              <w:spacing w:after="20" w:line="276" w:lineRule="auto"/>
            </w:pPr>
            <w:r>
              <w:rPr>
                <w:sz w:val="19"/>
              </w:rPr>
            </w:r>
            <w:r>
              <w:rPr>
                <w:rFonts w:ascii="宋体" w:hAnsi="宋体" w:eastAsia="宋体"/>
                <w:b w:val="0"/>
                <w:sz w:val="19"/>
              </w:rPr>
              <w:t>待业务补</w:t>
            </w:r>
          </w:p>
        </w:tc>
        <w:tc>
          <w:tcPr>
            <w:tcW w:type="dxa" w:w="1792"/>
          </w:tcPr>
          <w:p>
            <w:pPr>
              <w:spacing w:after="20" w:line="276" w:lineRule="auto"/>
            </w:pPr>
            <w:r>
              <w:rPr>
                <w:sz w:val="19"/>
              </w:rPr>
            </w:r>
            <w:r>
              <w:rPr>
                <w:rFonts w:ascii="宋体" w:hAnsi="宋体" w:eastAsia="宋体"/>
                <w:b w:val="0"/>
                <w:sz w:val="19"/>
              </w:rPr>
              <w:t>业务</w:t>
            </w:r>
          </w:p>
        </w:tc>
        <w:tc>
          <w:tcPr>
            <w:tcW w:type="dxa" w:w="1792"/>
          </w:tcPr>
          <w:p>
            <w:pPr>
              <w:spacing w:after="20" w:line="276" w:lineRule="auto"/>
            </w:pPr>
            <w:r>
              <w:rPr>
                <w:sz w:val="19"/>
              </w:rPr>
            </w:r>
            <w:r>
              <w:rPr>
                <w:rFonts w:ascii="宋体" w:hAnsi="宋体" w:eastAsia="宋体"/>
                <w:b w:val="0"/>
                <w:sz w:val="19"/>
              </w:rPr>
              <w:t>排期前</w:t>
            </w:r>
          </w:p>
        </w:tc>
      </w:tr>
      <w:tr>
        <w:tc>
          <w:tcPr>
            <w:tcW w:type="dxa" w:w="1792"/>
          </w:tcPr>
          <w:p>
            <w:pPr>
              <w:spacing w:after="20" w:line="276" w:lineRule="auto"/>
            </w:pPr>
            <w:r>
              <w:rPr>
                <w:sz w:val="19"/>
              </w:rPr>
            </w:r>
            <w:r>
              <w:rPr>
                <w:rFonts w:ascii="宋体" w:hAnsi="宋体" w:eastAsia="宋体"/>
                <w:b w:val="0"/>
                <w:sz w:val="19"/>
              </w:rPr>
              <w:t>Q-09</w:t>
            </w:r>
          </w:p>
        </w:tc>
        <w:tc>
          <w:tcPr>
            <w:tcW w:type="dxa" w:w="1792"/>
          </w:tcPr>
          <w:p>
            <w:pPr>
              <w:spacing w:after="20" w:line="276" w:lineRule="auto"/>
            </w:pPr>
            <w:r>
              <w:rPr>
                <w:sz w:val="19"/>
              </w:rPr>
            </w:r>
            <w:r>
              <w:rPr>
                <w:rFonts w:ascii="宋体" w:hAnsi="宋体" w:eastAsia="宋体"/>
                <w:b w:val="0"/>
                <w:sz w:val="19"/>
              </w:rPr>
              <w:t>兑换码输入缺失</w:t>
            </w:r>
          </w:p>
        </w:tc>
        <w:tc>
          <w:tcPr>
            <w:tcW w:type="dxa" w:w="1792"/>
          </w:tcPr>
          <w:p>
            <w:pPr>
              <w:spacing w:after="20" w:line="276" w:lineRule="auto"/>
            </w:pPr>
            <w:r>
              <w:rPr>
                <w:sz w:val="19"/>
              </w:rPr>
            </w:r>
            <w:r>
              <w:rPr>
                <w:rFonts w:ascii="宋体" w:hAnsi="宋体" w:eastAsia="宋体"/>
                <w:b w:val="0"/>
                <w:sz w:val="19"/>
              </w:rPr>
              <w:t>补 P0 字段</w:t>
            </w:r>
          </w:p>
        </w:tc>
        <w:tc>
          <w:tcPr>
            <w:tcW w:type="dxa" w:w="1792"/>
          </w:tcPr>
          <w:p>
            <w:pPr>
              <w:spacing w:after="20" w:line="276" w:lineRule="auto"/>
            </w:pPr>
            <w:r>
              <w:rPr>
                <w:sz w:val="19"/>
              </w:rPr>
            </w:r>
            <w:r>
              <w:rPr>
                <w:rFonts w:ascii="宋体" w:hAnsi="宋体" w:eastAsia="宋体"/>
                <w:b w:val="0"/>
                <w:sz w:val="19"/>
              </w:rPr>
              <w:t>产品</w:t>
            </w:r>
          </w:p>
        </w:tc>
        <w:tc>
          <w:tcPr>
            <w:tcW w:type="dxa" w:w="1792"/>
          </w:tcPr>
          <w:p>
            <w:pPr>
              <w:spacing w:after="20" w:line="276" w:lineRule="auto"/>
            </w:pPr>
            <w:r>
              <w:rPr>
                <w:sz w:val="19"/>
              </w:rPr>
            </w:r>
            <w:r>
              <w:rPr>
                <w:rFonts w:ascii="宋体" w:hAnsi="宋体" w:eastAsia="宋体"/>
                <w:b w:val="0"/>
                <w:sz w:val="19"/>
              </w:rPr>
              <w:t>评审会</w:t>
            </w:r>
          </w:p>
        </w:tc>
      </w:tr>
      <w:tr>
        <w:tc>
          <w:tcPr>
            <w:tcW w:type="dxa" w:w="1792"/>
          </w:tcPr>
          <w:p>
            <w:pPr>
              <w:spacing w:after="20" w:line="276" w:lineRule="auto"/>
            </w:pPr>
            <w:r>
              <w:rPr>
                <w:sz w:val="19"/>
              </w:rPr>
            </w:r>
            <w:r>
              <w:rPr>
                <w:rFonts w:ascii="宋体" w:hAnsi="宋体" w:eastAsia="宋体"/>
                <w:b w:val="0"/>
                <w:sz w:val="19"/>
              </w:rPr>
              <w:t>Q-10</w:t>
            </w:r>
          </w:p>
        </w:tc>
        <w:tc>
          <w:tcPr>
            <w:tcW w:type="dxa" w:w="1792"/>
          </w:tcPr>
          <w:p>
            <w:pPr>
              <w:spacing w:after="20" w:line="276" w:lineRule="auto"/>
            </w:pPr>
            <w:r>
              <w:rPr>
                <w:sz w:val="19"/>
              </w:rPr>
            </w:r>
            <w:r>
              <w:rPr>
                <w:rFonts w:ascii="宋体" w:hAnsi="宋体" w:eastAsia="宋体"/>
                <w:b w:val="0"/>
                <w:sz w:val="19"/>
              </w:rPr>
              <w:t>门票权益隔离</w:t>
            </w:r>
          </w:p>
        </w:tc>
        <w:tc>
          <w:tcPr>
            <w:tcW w:type="dxa" w:w="1792"/>
          </w:tcPr>
          <w:p>
            <w:pPr>
              <w:spacing w:after="20" w:line="276" w:lineRule="auto"/>
            </w:pPr>
            <w:r>
              <w:rPr>
                <w:sz w:val="19"/>
              </w:rPr>
            </w:r>
            <w:r>
              <w:rPr>
                <w:rFonts w:ascii="宋体" w:hAnsi="宋体" w:eastAsia="宋体"/>
                <w:b w:val="0"/>
                <w:sz w:val="19"/>
              </w:rPr>
              <w:t>按场次隔离</w:t>
            </w:r>
          </w:p>
        </w:tc>
        <w:tc>
          <w:tcPr>
            <w:tcW w:type="dxa" w:w="1792"/>
          </w:tcPr>
          <w:p>
            <w:pPr>
              <w:spacing w:after="20" w:line="276" w:lineRule="auto"/>
            </w:pPr>
            <w:r>
              <w:rPr>
                <w:sz w:val="19"/>
              </w:rPr>
            </w:r>
            <w:r>
              <w:rPr>
                <w:rFonts w:ascii="宋体" w:hAnsi="宋体" w:eastAsia="宋体"/>
                <w:b w:val="0"/>
                <w:sz w:val="19"/>
              </w:rPr>
              <w:t>研发</w:t>
            </w:r>
          </w:p>
        </w:tc>
        <w:tc>
          <w:tcPr>
            <w:tcW w:type="dxa" w:w="1792"/>
          </w:tcPr>
          <w:p>
            <w:pPr>
              <w:spacing w:after="20" w:line="276" w:lineRule="auto"/>
            </w:pPr>
            <w:r>
              <w:rPr>
                <w:sz w:val="19"/>
              </w:rPr>
            </w:r>
            <w:r>
              <w:rPr>
                <w:rFonts w:ascii="宋体" w:hAnsi="宋体" w:eastAsia="宋体"/>
                <w:b w:val="0"/>
                <w:sz w:val="19"/>
              </w:rPr>
              <w:t>评审会</w:t>
            </w:r>
          </w:p>
        </w:tc>
      </w:tr>
      <w:tr>
        <w:tc>
          <w:tcPr>
            <w:tcW w:type="dxa" w:w="1792"/>
          </w:tcPr>
          <w:p>
            <w:pPr>
              <w:spacing w:after="20" w:line="276" w:lineRule="auto"/>
            </w:pPr>
            <w:r>
              <w:rPr>
                <w:sz w:val="19"/>
              </w:rPr>
            </w:r>
            <w:r>
              <w:rPr>
                <w:rFonts w:ascii="宋体" w:hAnsi="宋体" w:eastAsia="宋体"/>
                <w:b w:val="0"/>
                <w:sz w:val="19"/>
              </w:rPr>
              <w:t>Q-11</w:t>
            </w:r>
          </w:p>
        </w:tc>
        <w:tc>
          <w:tcPr>
            <w:tcW w:type="dxa" w:w="1792"/>
          </w:tcPr>
          <w:p>
            <w:pPr>
              <w:spacing w:after="20" w:line="276" w:lineRule="auto"/>
            </w:pPr>
            <w:r>
              <w:rPr>
                <w:sz w:val="19"/>
              </w:rPr>
            </w:r>
            <w:r>
              <w:rPr>
                <w:rFonts w:ascii="宋体" w:hAnsi="宋体" w:eastAsia="宋体"/>
                <w:b w:val="0"/>
                <w:sz w:val="19"/>
              </w:rPr>
              <w:t>售后实物残留</w:t>
            </w:r>
          </w:p>
        </w:tc>
        <w:tc>
          <w:tcPr>
            <w:tcW w:type="dxa" w:w="1792"/>
          </w:tcPr>
          <w:p>
            <w:pPr>
              <w:spacing w:after="20" w:line="276" w:lineRule="auto"/>
            </w:pPr>
            <w:r>
              <w:rPr>
                <w:sz w:val="19"/>
              </w:rPr>
            </w:r>
            <w:r>
              <w:rPr>
                <w:rFonts w:ascii="宋体" w:hAnsi="宋体" w:eastAsia="宋体"/>
                <w:b w:val="0"/>
                <w:sz w:val="19"/>
              </w:rPr>
              <w:t>知识商品口径</w:t>
            </w:r>
          </w:p>
        </w:tc>
        <w:tc>
          <w:tcPr>
            <w:tcW w:type="dxa" w:w="1792"/>
          </w:tcPr>
          <w:p>
            <w:pPr>
              <w:spacing w:after="20" w:line="276" w:lineRule="auto"/>
            </w:pPr>
            <w:r>
              <w:rPr>
                <w:sz w:val="19"/>
              </w:rPr>
            </w:r>
            <w:r>
              <w:rPr>
                <w:rFonts w:ascii="宋体" w:hAnsi="宋体" w:eastAsia="宋体"/>
                <w:b w:val="0"/>
                <w:sz w:val="19"/>
              </w:rPr>
              <w:t>前端</w:t>
            </w:r>
          </w:p>
        </w:tc>
        <w:tc>
          <w:tcPr>
            <w:tcW w:type="dxa" w:w="1792"/>
          </w:tcPr>
          <w:p>
            <w:pPr>
              <w:spacing w:after="20" w:line="276" w:lineRule="auto"/>
            </w:pPr>
            <w:r>
              <w:rPr>
                <w:sz w:val="19"/>
              </w:rPr>
            </w:r>
            <w:r>
              <w:rPr>
                <w:rFonts w:ascii="宋体" w:hAnsi="宋体" w:eastAsia="宋体"/>
                <w:b w:val="0"/>
                <w:sz w:val="19"/>
              </w:rPr>
              <w:t>迭代内</w:t>
            </w:r>
          </w:p>
        </w:tc>
      </w:tr>
      <w:tr>
        <w:tc>
          <w:tcPr>
            <w:tcW w:type="dxa" w:w="1792"/>
          </w:tcPr>
          <w:p>
            <w:pPr>
              <w:spacing w:after="20" w:line="276" w:lineRule="auto"/>
            </w:pPr>
            <w:r>
              <w:rPr>
                <w:sz w:val="19"/>
              </w:rPr>
            </w:r>
            <w:r>
              <w:rPr>
                <w:rFonts w:ascii="宋体" w:hAnsi="宋体" w:eastAsia="宋体"/>
                <w:b w:val="0"/>
                <w:sz w:val="19"/>
              </w:rPr>
              <w:t>Q-12</w:t>
            </w:r>
          </w:p>
        </w:tc>
        <w:tc>
          <w:tcPr>
            <w:tcW w:type="dxa" w:w="1792"/>
          </w:tcPr>
          <w:p>
            <w:pPr>
              <w:spacing w:after="20" w:line="276" w:lineRule="auto"/>
            </w:pPr>
            <w:r>
              <w:rPr>
                <w:sz w:val="19"/>
              </w:rPr>
            </w:r>
            <w:r>
              <w:rPr>
                <w:rFonts w:ascii="宋体" w:hAnsi="宋体" w:eastAsia="宋体"/>
                <w:b w:val="0"/>
                <w:sz w:val="19"/>
              </w:rPr>
              <w:t>废弃 stub 页面</w:t>
            </w:r>
          </w:p>
        </w:tc>
        <w:tc>
          <w:tcPr>
            <w:tcW w:type="dxa" w:w="1792"/>
          </w:tcPr>
          <w:p>
            <w:pPr>
              <w:spacing w:after="20" w:line="276" w:lineRule="auto"/>
            </w:pPr>
            <w:r>
              <w:rPr>
                <w:sz w:val="19"/>
              </w:rPr>
            </w:r>
            <w:r>
              <w:rPr>
                <w:rFonts w:ascii="宋体" w:hAnsi="宋体" w:eastAsia="宋体"/>
                <w:b w:val="0"/>
                <w:sz w:val="19"/>
              </w:rPr>
              <w:t>剔除清单见附录 §6</w:t>
            </w:r>
          </w:p>
        </w:tc>
        <w:tc>
          <w:tcPr>
            <w:tcW w:type="dxa" w:w="1792"/>
          </w:tcPr>
          <w:p>
            <w:pPr>
              <w:spacing w:after="20" w:line="276" w:lineRule="auto"/>
            </w:pPr>
            <w:r>
              <w:rPr>
                <w:sz w:val="19"/>
              </w:rPr>
            </w:r>
            <w:r>
              <w:rPr>
                <w:rFonts w:ascii="宋体" w:hAnsi="宋体" w:eastAsia="宋体"/>
                <w:b w:val="0"/>
                <w:sz w:val="19"/>
              </w:rPr>
              <w:t>前端</w:t>
            </w:r>
          </w:p>
        </w:tc>
        <w:tc>
          <w:tcPr>
            <w:tcW w:type="dxa" w:w="1792"/>
          </w:tcPr>
          <w:p>
            <w:pPr>
              <w:spacing w:after="20" w:line="276" w:lineRule="auto"/>
            </w:pPr>
            <w:r>
              <w:rPr>
                <w:sz w:val="19"/>
              </w:rPr>
            </w:r>
            <w:r>
              <w:rPr>
                <w:rFonts w:ascii="宋体" w:hAnsi="宋体" w:eastAsia="宋体"/>
                <w:b w:val="0"/>
                <w:sz w:val="19"/>
              </w:rPr>
              <w:t>迭代内</w:t>
            </w:r>
          </w:p>
        </w:tc>
      </w:tr>
      <w:tr>
        <w:tc>
          <w:tcPr>
            <w:tcW w:type="dxa" w:w="1792"/>
          </w:tcPr>
          <w:p>
            <w:pPr>
              <w:spacing w:after="20" w:line="276" w:lineRule="auto"/>
            </w:pPr>
            <w:r>
              <w:rPr>
                <w:sz w:val="19"/>
              </w:rPr>
            </w:r>
            <w:r>
              <w:rPr>
                <w:rFonts w:ascii="宋体" w:hAnsi="宋体" w:eastAsia="宋体"/>
                <w:b w:val="0"/>
                <w:sz w:val="19"/>
              </w:rPr>
              <w:t>Q-13</w:t>
            </w:r>
          </w:p>
        </w:tc>
        <w:tc>
          <w:tcPr>
            <w:tcW w:type="dxa" w:w="1792"/>
          </w:tcPr>
          <w:p>
            <w:pPr>
              <w:spacing w:after="20" w:line="276" w:lineRule="auto"/>
            </w:pPr>
            <w:r>
              <w:rPr>
                <w:sz w:val="19"/>
              </w:rPr>
            </w:r>
            <w:r>
              <w:rPr>
                <w:rFonts w:ascii="宋体" w:hAnsi="宋体" w:eastAsia="宋体"/>
                <w:b w:val="0"/>
                <w:sz w:val="19"/>
              </w:rPr>
              <w:t>结算卡一致性</w:t>
            </w:r>
          </w:p>
        </w:tc>
        <w:tc>
          <w:tcPr>
            <w:tcW w:type="dxa" w:w="1792"/>
          </w:tcPr>
          <w:p>
            <w:pPr>
              <w:spacing w:after="20" w:line="276" w:lineRule="auto"/>
            </w:pPr>
            <w:r>
              <w:rPr>
                <w:sz w:val="19"/>
              </w:rPr>
            </w:r>
            <w:r>
              <w:rPr>
                <w:rFonts w:ascii="宋体" w:hAnsi="宋体" w:eastAsia="宋体"/>
                <w:b w:val="0"/>
                <w:sz w:val="19"/>
              </w:rPr>
              <w:t>与进件主体一致的规则约束</w:t>
            </w:r>
          </w:p>
        </w:tc>
        <w:tc>
          <w:tcPr>
            <w:tcW w:type="dxa" w:w="1792"/>
          </w:tcPr>
          <w:p>
            <w:pPr>
              <w:spacing w:after="20" w:line="276" w:lineRule="auto"/>
            </w:pPr>
            <w:r>
              <w:rPr>
                <w:sz w:val="19"/>
              </w:rPr>
            </w:r>
            <w:r>
              <w:rPr>
                <w:rFonts w:ascii="宋体" w:hAnsi="宋体" w:eastAsia="宋体"/>
                <w:b w:val="0"/>
                <w:sz w:val="19"/>
              </w:rPr>
              <w:t>研发</w:t>
            </w:r>
          </w:p>
        </w:tc>
        <w:tc>
          <w:tcPr>
            <w:tcW w:type="dxa" w:w="1792"/>
          </w:tcPr>
          <w:p>
            <w:pPr>
              <w:spacing w:after="20" w:line="276" w:lineRule="auto"/>
            </w:pPr>
            <w:r>
              <w:rPr>
                <w:sz w:val="19"/>
              </w:rPr>
            </w:r>
            <w:r>
              <w:rPr>
                <w:rFonts w:ascii="宋体" w:hAnsi="宋体" w:eastAsia="宋体"/>
                <w:b w:val="0"/>
                <w:sz w:val="19"/>
              </w:rPr>
              <w:t>评审会</w:t>
            </w:r>
          </w:p>
        </w:tc>
      </w:tr>
      <w:tr>
        <w:tc>
          <w:tcPr>
            <w:tcW w:type="dxa" w:w="1792"/>
          </w:tcPr>
          <w:p>
            <w:pPr>
              <w:spacing w:after="20" w:line="276" w:lineRule="auto"/>
            </w:pPr>
            <w:r>
              <w:rPr>
                <w:sz w:val="19"/>
              </w:rPr>
            </w:r>
            <w:r>
              <w:rPr>
                <w:rFonts w:ascii="宋体" w:hAnsi="宋体" w:eastAsia="宋体"/>
                <w:b w:val="0"/>
                <w:sz w:val="19"/>
              </w:rPr>
              <w:t>Q-14</w:t>
            </w:r>
          </w:p>
        </w:tc>
        <w:tc>
          <w:tcPr>
            <w:tcW w:type="dxa" w:w="1792"/>
          </w:tcPr>
          <w:p>
            <w:pPr>
              <w:spacing w:after="20" w:line="276" w:lineRule="auto"/>
            </w:pPr>
            <w:r>
              <w:rPr>
                <w:sz w:val="19"/>
              </w:rPr>
            </w:r>
            <w:r>
              <w:rPr>
                <w:rFonts w:ascii="宋体" w:hAnsi="宋体" w:eastAsia="宋体"/>
                <w:b w:val="0"/>
                <w:sz w:val="19"/>
              </w:rPr>
              <w:t>商家端平台配置只读化</w:t>
            </w:r>
          </w:p>
        </w:tc>
        <w:tc>
          <w:tcPr>
            <w:tcW w:type="dxa" w:w="1792"/>
          </w:tcPr>
          <w:p>
            <w:pPr>
              <w:spacing w:after="20" w:line="276" w:lineRule="auto"/>
            </w:pPr>
            <w:r>
              <w:rPr>
                <w:sz w:val="19"/>
              </w:rPr>
            </w:r>
            <w:r>
              <w:rPr>
                <w:rFonts w:ascii="宋体" w:hAnsi="宋体" w:eastAsia="宋体"/>
                <w:b w:val="0"/>
                <w:sz w:val="19"/>
              </w:rPr>
              <w:t>保持迁移提示态</w:t>
            </w:r>
          </w:p>
        </w:tc>
        <w:tc>
          <w:tcPr>
            <w:tcW w:type="dxa" w:w="1792"/>
          </w:tcPr>
          <w:p>
            <w:pPr>
              <w:spacing w:after="20" w:line="276" w:lineRule="auto"/>
            </w:pPr>
            <w:r>
              <w:rPr>
                <w:sz w:val="19"/>
              </w:rPr>
            </w:r>
            <w:r>
              <w:rPr>
                <w:rFonts w:ascii="宋体" w:hAnsi="宋体" w:eastAsia="宋体"/>
                <w:b w:val="0"/>
                <w:sz w:val="19"/>
              </w:rPr>
              <w:t>产品</w:t>
            </w:r>
          </w:p>
        </w:tc>
        <w:tc>
          <w:tcPr>
            <w:tcW w:type="dxa" w:w="1792"/>
          </w:tcPr>
          <w:p>
            <w:pPr>
              <w:spacing w:after="20" w:line="276" w:lineRule="auto"/>
            </w:pPr>
            <w:r>
              <w:rPr>
                <w:sz w:val="19"/>
              </w:rPr>
            </w:r>
            <w:r>
              <w:rPr>
                <w:rFonts w:ascii="宋体" w:hAnsi="宋体" w:eastAsia="宋体"/>
                <w:b w:val="0"/>
                <w:sz w:val="19"/>
              </w:rPr>
              <w:t>已达成</w:t>
            </w:r>
          </w:p>
        </w:tc>
      </w:tr>
      <w:tr>
        <w:tc>
          <w:tcPr>
            <w:tcW w:type="dxa" w:w="1792"/>
          </w:tcPr>
          <w:p>
            <w:pPr>
              <w:spacing w:after="20" w:line="276" w:lineRule="auto"/>
            </w:pPr>
            <w:r>
              <w:rPr>
                <w:sz w:val="19"/>
              </w:rPr>
            </w:r>
            <w:r>
              <w:rPr>
                <w:rFonts w:ascii="宋体" w:hAnsi="宋体" w:eastAsia="宋体"/>
                <w:b w:val="0"/>
                <w:sz w:val="19"/>
              </w:rPr>
              <w:t>Q-15</w:t>
            </w:r>
          </w:p>
        </w:tc>
        <w:tc>
          <w:tcPr>
            <w:tcW w:type="dxa" w:w="1792"/>
          </w:tcPr>
          <w:p>
            <w:pPr>
              <w:spacing w:after="20" w:line="276" w:lineRule="auto"/>
            </w:pPr>
            <w:r>
              <w:rPr>
                <w:sz w:val="19"/>
              </w:rPr>
            </w:r>
            <w:r>
              <w:rPr>
                <w:rFonts w:ascii="宋体" w:hAnsi="宋体" w:eastAsia="宋体"/>
                <w:b w:val="0"/>
                <w:sz w:val="19"/>
              </w:rPr>
              <w:t>资金链路形态</w:t>
            </w:r>
          </w:p>
        </w:tc>
        <w:tc>
          <w:tcPr>
            <w:tcW w:type="dxa" w:w="1792"/>
          </w:tcPr>
          <w:p>
            <w:pPr>
              <w:spacing w:after="20" w:line="276" w:lineRule="auto"/>
            </w:pPr>
            <w:r>
              <w:rPr>
                <w:sz w:val="19"/>
              </w:rPr>
            </w:r>
            <w:r>
              <w:rPr>
                <w:rFonts w:ascii="宋体" w:hAnsi="宋体" w:eastAsia="宋体"/>
                <w:b w:val="0"/>
                <w:sz w:val="19"/>
              </w:rPr>
              <w:t>通联托管代收/付+弱存管为准</w:t>
            </w:r>
          </w:p>
        </w:tc>
        <w:tc>
          <w:tcPr>
            <w:tcW w:type="dxa" w:w="1792"/>
          </w:tcPr>
          <w:p>
            <w:pPr>
              <w:spacing w:after="20" w:line="276" w:lineRule="auto"/>
            </w:pPr>
            <w:r>
              <w:rPr>
                <w:sz w:val="19"/>
              </w:rPr>
            </w:r>
            <w:r>
              <w:rPr>
                <w:rFonts w:ascii="宋体" w:hAnsi="宋体" w:eastAsia="宋体"/>
                <w:b w:val="0"/>
                <w:sz w:val="19"/>
              </w:rPr>
              <w:t>产品+财务</w:t>
            </w:r>
          </w:p>
        </w:tc>
        <w:tc>
          <w:tcPr>
            <w:tcW w:type="dxa" w:w="1792"/>
          </w:tcPr>
          <w:p>
            <w:pPr>
              <w:spacing w:after="20" w:line="276" w:lineRule="auto"/>
            </w:pPr>
            <w:r>
              <w:rPr>
                <w:sz w:val="19"/>
              </w:rPr>
            </w:r>
            <w:r>
              <w:rPr>
                <w:rFonts w:ascii="宋体" w:hAnsi="宋体" w:eastAsia="宋体"/>
                <w:b w:val="0"/>
                <w:sz w:val="19"/>
              </w:rPr>
              <w:t>已达成</w:t>
            </w:r>
          </w:p>
        </w:tc>
      </w:tr>
    </w:tbl>
    <w:p/>
    <w:p>
      <w:pPr>
        <w:spacing w:after="40"/>
        <w:ind w:left="340"/>
      </w:pPr>
      <w:r>
        <w:rPr>
          <w:rFonts w:ascii="宋体" w:hAnsi="宋体" w:eastAsia="宋体"/>
          <w:b w:val="0"/>
          <w:i/>
          <w:color w:val="444444"/>
          <w:sz w:val="20"/>
        </w:rPr>
        <w:t>补充待决（源文件明列的</w:t>
      </w:r>
      <w:r>
        <w:rPr>
          <w:rFonts w:ascii="宋体" w:hAnsi="宋体" w:eastAsia="宋体"/>
          <w:b/>
          <w:i/>
          <w:color w:val="444444"/>
          <w:sz w:val="20"/>
        </w:rPr>
        <w:t>待确认项</w:t>
      </w:r>
      <w:r>
        <w:rPr>
          <w:rFonts w:ascii="宋体" w:hAnsi="宋体" w:eastAsia="宋体"/>
          <w:b w:val="0"/>
          <w:i/>
          <w:color w:val="444444"/>
          <w:sz w:val="20"/>
        </w:rPr>
        <w:t>，均属「按标注字面处理、未扩大范围」，正式结论待补）：</w:t>
      </w:r>
    </w:p>
    <w:p>
      <w:pPr>
        <w:spacing w:after="40"/>
        <w:ind w:left="340"/>
      </w:pPr>
      <w:r>
        <w:rPr>
          <w:rFonts w:ascii="宋体" w:hAnsi="宋体" w:eastAsia="宋体"/>
          <w:b w:val="0"/>
          <w:i/>
          <w:color w:val="444444"/>
          <w:sz w:val="20"/>
        </w:rPr>
        <w:t xml:space="preserve">- </w:t>
      </w:r>
      <w:r>
        <w:rPr>
          <w:rFonts w:ascii="Menlo" w:hAnsi="Menlo" w:eastAsia="Menlo"/>
          <w:b w:val="0"/>
          <w:i/>
          <w:color w:val="444444"/>
          <w:sz w:val="20"/>
        </w:rPr>
        <w:t>admin/live-edit.html</w:t>
      </w:r>
      <w:r>
        <w:rPr>
          <w:rFonts w:ascii="宋体" w:hAnsi="宋体" w:eastAsia="宋体"/>
          <w:b w:val="0"/>
          <w:i/>
          <w:color w:val="444444"/>
          <w:sz w:val="20"/>
        </w:rPr>
        <w:t xml:space="preserve"> 只改了按钮文案，页面内仍保留「提交平台审核」语义的提示与流程（审核横幅 / toast / </w:t>
      </w:r>
      <w:r>
        <w:rPr>
          <w:rFonts w:ascii="Menlo" w:hAnsi="Menlo" w:eastAsia="Menlo"/>
          <w:b w:val="0"/>
          <w:i/>
          <w:color w:val="444444"/>
          <w:sz w:val="20"/>
        </w:rPr>
        <w:t>nextActionHint</w:t>
      </w:r>
      <w:r>
        <w:rPr>
          <w:rFonts w:ascii="宋体" w:hAnsi="宋体" w:eastAsia="宋体"/>
          <w:b w:val="0"/>
          <w:i/>
          <w:color w:val="444444"/>
          <w:sz w:val="20"/>
        </w:rPr>
        <w:t>）；若直播创建不再走平台审核，需整页改口径。</w:t>
      </w:r>
    </w:p>
    <w:p>
      <w:pPr>
        <w:spacing w:after="40"/>
        <w:ind w:left="340"/>
      </w:pPr>
      <w:r>
        <w:rPr>
          <w:rFonts w:ascii="宋体" w:hAnsi="宋体" w:eastAsia="宋体"/>
          <w:b w:val="0"/>
          <w:i/>
          <w:color w:val="444444"/>
          <w:sz w:val="20"/>
        </w:rPr>
        <w:t xml:space="preserve">- 「手工补单」在 </w:t>
      </w:r>
      <w:r>
        <w:rPr>
          <w:rFonts w:ascii="Menlo" w:hAnsi="Menlo" w:eastAsia="Menlo"/>
          <w:b w:val="0"/>
          <w:i/>
          <w:color w:val="444444"/>
          <w:sz w:val="20"/>
        </w:rPr>
        <w:t>ops/trade-orders.html</w:t>
      </w:r>
      <w:r>
        <w:rPr>
          <w:rFonts w:ascii="宋体" w:hAnsi="宋体" w:eastAsia="宋体"/>
          <w:b w:val="0"/>
          <w:i/>
          <w:color w:val="444444"/>
          <w:sz w:val="20"/>
        </w:rPr>
        <w:t xml:space="preserve"> 也有（平台侧），未动。</w:t>
      </w:r>
    </w:p>
    <w:p>
      <w:pPr>
        <w:spacing w:after="40"/>
        <w:ind w:left="340"/>
      </w:pPr>
      <w:r>
        <w:rPr>
          <w:rFonts w:ascii="宋体" w:hAnsi="宋体" w:eastAsia="宋体"/>
          <w:b w:val="0"/>
          <w:i/>
          <w:color w:val="444444"/>
          <w:sz w:val="20"/>
        </w:rPr>
        <w:t xml:space="preserve">- </w:t>
      </w:r>
      <w:r>
        <w:rPr>
          <w:rFonts w:ascii="Menlo" w:hAnsi="Menlo" w:eastAsia="Menlo"/>
          <w:b w:val="0"/>
          <w:i/>
          <w:color w:val="444444"/>
          <w:sz w:val="20"/>
        </w:rPr>
        <w:t>admin/message-push.html</w:t>
      </w:r>
      <w:r>
        <w:rPr>
          <w:rFonts w:ascii="宋体" w:hAnsi="宋体" w:eastAsia="宋体"/>
          <w:b w:val="0"/>
          <w:i/>
          <w:color w:val="444444"/>
          <w:sz w:val="20"/>
        </w:rPr>
        <w:t xml:space="preserve"> 菜单名仍为「消息推送」，页面已是只读记录视图；是否改名「消息记录」待定。</w:t>
      </w:r>
    </w:p>
    <w:p>
      <w:pPr>
        <w:spacing w:after="40"/>
        <w:ind w:left="340"/>
      </w:pPr>
      <w:r>
        <w:rPr>
          <w:rFonts w:ascii="宋体" w:hAnsi="宋体" w:eastAsia="宋体"/>
          <w:b w:val="0"/>
          <w:i/>
          <w:color w:val="444444"/>
          <w:sz w:val="20"/>
        </w:rPr>
        <w:t>- ops 内容编辑页「关联商品」节保留（运营视角）；</w:t>
      </w:r>
      <w:r>
        <w:rPr>
          <w:rFonts w:ascii="Menlo" w:hAnsi="Menlo" w:eastAsia="Menlo"/>
          <w:b w:val="0"/>
          <w:i/>
          <w:color w:val="444444"/>
          <w:sz w:val="20"/>
        </w:rPr>
        <w:t>ops/content-video.html</w:t>
      </w:r>
      <w:r>
        <w:rPr>
          <w:rFonts w:ascii="宋体" w:hAnsi="宋体" w:eastAsia="宋体"/>
          <w:b w:val="0"/>
          <w:i/>
          <w:color w:val="444444"/>
          <w:sz w:val="20"/>
        </w:rPr>
        <w:t>「关联商品 N」未做跳转（</w:t>
      </w:r>
      <w:r>
        <w:rPr>
          <w:rFonts w:ascii="Menlo" w:hAnsi="Menlo" w:eastAsia="Menlo"/>
          <w:b w:val="0"/>
          <w:i/>
          <w:color w:val="444444"/>
          <w:sz w:val="20"/>
        </w:rPr>
        <w:t>trade-goods.html</w:t>
      </w:r>
      <w:r>
        <w:rPr>
          <w:rFonts w:ascii="宋体" w:hAnsi="宋体" w:eastAsia="宋体"/>
          <w:b w:val="0"/>
          <w:i/>
          <w:color w:val="444444"/>
          <w:sz w:val="20"/>
        </w:rPr>
        <w:t xml:space="preserve"> 无内容关联数据模型）。</w:t>
      </w:r>
    </w:p>
    <w:p>
      <w:pPr>
        <w:spacing w:after="40"/>
        <w:ind w:left="340"/>
      </w:pPr>
      <w:r>
        <w:rPr>
          <w:rFonts w:ascii="宋体" w:hAnsi="宋体" w:eastAsia="宋体"/>
          <w:b w:val="0"/>
          <w:i/>
          <w:color w:val="444444"/>
          <w:sz w:val="20"/>
        </w:rPr>
        <w:t xml:space="preserve">- </w:t>
      </w:r>
      <w:r>
        <w:rPr>
          <w:rFonts w:ascii="Menlo" w:hAnsi="Menlo" w:eastAsia="Menlo"/>
          <w:b w:val="0"/>
          <w:i/>
          <w:color w:val="444444"/>
          <w:sz w:val="20"/>
        </w:rPr>
        <w:t>ops/order-detail.html</w:t>
      </w:r>
      <w:r>
        <w:rPr>
          <w:rFonts w:ascii="宋体" w:hAnsi="宋体" w:eastAsia="宋体"/>
          <w:b w:val="0"/>
          <w:i/>
          <w:color w:val="444444"/>
          <w:sz w:val="20"/>
        </w:rPr>
        <w:t xml:space="preserve"> 详情「推广人」字段本轮未动。</w:t>
      </w:r>
    </w:p>
    <w:p>
      <w:pPr>
        <w:spacing w:after="40"/>
        <w:ind w:left="340"/>
      </w:pPr>
      <w:r>
        <w:rPr>
          <w:rFonts w:ascii="宋体" w:hAnsi="宋体" w:eastAsia="宋体"/>
          <w:b w:val="0"/>
          <w:i/>
          <w:color w:val="444444"/>
          <w:sz w:val="20"/>
        </w:rPr>
        <w:t>- checklist §一（S1~S5 / B4）、§二（T3~T5）、§三（E1~E4）中带 ☐ 的结构差异确认项。</w:t>
      </w:r>
    </w:p>
    <w:p>
      <w:pPr>
        <w:pStyle w:val="Heading3"/>
      </w:pPr>
      <w:r>
        <w:rPr>
          <w:rFonts w:ascii="微软雅黑" w:hAnsi="微软雅黑" w:eastAsia="微软雅黑"/>
          <w:b/>
        </w:rPr>
        <w:t>8.6 风险与缓解</w:t>
      </w:r>
    </w:p>
    <w:p>
      <w:pPr>
        <w:spacing w:after="40"/>
        <w:ind w:left="340"/>
      </w:pPr>
      <w:r>
        <w:rPr>
          <w:rFonts w:ascii="宋体" w:hAnsi="宋体" w:eastAsia="宋体"/>
          <w:b w:val="0"/>
          <w:i/>
          <w:color w:val="444444"/>
          <w:sz w:val="20"/>
        </w:rPr>
        <w:t>完整摘录总册 §9.2。</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风险</w:t>
            </w:r>
          </w:p>
        </w:tc>
        <w:tc>
          <w:tcPr>
            <w:tcW w:type="dxa" w:w="4479"/>
            <w:shd w:val="clear" w:fill="4472C4"/>
          </w:tcPr>
          <w:p>
            <w:pPr>
              <w:spacing w:after="20" w:line="276" w:lineRule="auto"/>
            </w:pPr>
            <w:r>
              <w:rPr>
                <w:b/>
                <w:color w:val="FFFFFF"/>
                <w:sz w:val="19"/>
              </w:rPr>
            </w:r>
            <w:r>
              <w:rPr>
                <w:rFonts w:ascii="宋体" w:hAnsi="宋体" w:eastAsia="宋体"/>
                <w:b/>
                <w:color w:val="FFFFFF"/>
                <w:sz w:val="19"/>
              </w:rPr>
              <w:t>缓解</w:t>
            </w:r>
          </w:p>
        </w:tc>
      </w:tr>
      <w:tr>
        <w:tc>
          <w:tcPr>
            <w:tcW w:type="dxa" w:w="4479"/>
          </w:tcPr>
          <w:p>
            <w:pPr>
              <w:spacing w:after="20" w:line="276" w:lineRule="auto"/>
            </w:pPr>
            <w:r>
              <w:rPr>
                <w:sz w:val="19"/>
              </w:rPr>
            </w:r>
            <w:r>
              <w:rPr>
                <w:rFonts w:ascii="宋体" w:hAnsi="宋体" w:eastAsia="宋体"/>
                <w:b w:val="0"/>
                <w:sz w:val="19"/>
              </w:rPr>
              <w:t>范围回潮（P1 被当 P0 排期）</w:t>
            </w:r>
          </w:p>
        </w:tc>
        <w:tc>
          <w:tcPr>
            <w:tcW w:type="dxa" w:w="4479"/>
          </w:tcPr>
          <w:p>
            <w:pPr>
              <w:spacing w:after="20" w:line="276" w:lineRule="auto"/>
            </w:pPr>
            <w:r>
              <w:rPr>
                <w:sz w:val="19"/>
              </w:rPr>
            </w:r>
            <w:r>
              <w:rPr>
                <w:rFonts w:ascii="宋体" w:hAnsi="宋体" w:eastAsia="宋体"/>
                <w:b w:val="0"/>
                <w:sz w:val="19"/>
              </w:rPr>
              <w:t>冻结表机制；原型「能点」≠ P0</w:t>
            </w:r>
          </w:p>
        </w:tc>
      </w:tr>
      <w:tr>
        <w:tc>
          <w:tcPr>
            <w:tcW w:type="dxa" w:w="4479"/>
          </w:tcPr>
          <w:p>
            <w:pPr>
              <w:spacing w:after="20" w:line="276" w:lineRule="auto"/>
            </w:pPr>
            <w:r>
              <w:rPr>
                <w:sz w:val="19"/>
              </w:rPr>
            </w:r>
            <w:r>
              <w:rPr>
                <w:rFonts w:ascii="宋体" w:hAnsi="宋体" w:eastAsia="宋体"/>
                <w:b w:val="0"/>
                <w:sz w:val="19"/>
              </w:rPr>
              <w:t>通联对接周期不可控</w:t>
            </w:r>
          </w:p>
        </w:tc>
        <w:tc>
          <w:tcPr>
            <w:tcW w:type="dxa" w:w="4479"/>
          </w:tcPr>
          <w:p>
            <w:pPr>
              <w:spacing w:after="20" w:line="276" w:lineRule="auto"/>
            </w:pPr>
            <w:r>
              <w:rPr>
                <w:sz w:val="19"/>
              </w:rPr>
            </w:r>
            <w:r>
              <w:rPr>
                <w:rFonts w:ascii="宋体" w:hAnsi="宋体" w:eastAsia="宋体"/>
                <w:b w:val="0"/>
                <w:sz w:val="19"/>
              </w:rPr>
              <w:t>进件/签约/对账提前联调；微信直连备用渠道</w:t>
            </w:r>
          </w:p>
        </w:tc>
      </w:tr>
      <w:tr>
        <w:tc>
          <w:tcPr>
            <w:tcW w:type="dxa" w:w="4479"/>
          </w:tcPr>
          <w:p>
            <w:pPr>
              <w:spacing w:after="20" w:line="276" w:lineRule="auto"/>
            </w:pPr>
            <w:r>
              <w:rPr>
                <w:sz w:val="19"/>
              </w:rPr>
            </w:r>
            <w:r>
              <w:rPr>
                <w:rFonts w:ascii="宋体" w:hAnsi="宋体" w:eastAsia="宋体"/>
                <w:b w:val="0"/>
                <w:sz w:val="19"/>
              </w:rPr>
              <w:t>直播合规（审核 SLA 4h）</w:t>
            </w:r>
          </w:p>
        </w:tc>
        <w:tc>
          <w:tcPr>
            <w:tcW w:type="dxa" w:w="4479"/>
          </w:tcPr>
          <w:p>
            <w:pPr>
              <w:spacing w:after="20" w:line="276" w:lineRule="auto"/>
            </w:pPr>
            <w:r>
              <w:rPr>
                <w:sz w:val="19"/>
              </w:rPr>
            </w:r>
            <w:r>
              <w:rPr>
                <w:rFonts w:ascii="宋体" w:hAnsi="宋体" w:eastAsia="宋体"/>
                <w:b w:val="0"/>
                <w:sz w:val="19"/>
              </w:rPr>
              <w:t>审核专员排班；驳回原因结构化降低返工</w:t>
            </w:r>
          </w:p>
        </w:tc>
      </w:tr>
      <w:tr>
        <w:tc>
          <w:tcPr>
            <w:tcW w:type="dxa" w:w="4479"/>
          </w:tcPr>
          <w:p>
            <w:pPr>
              <w:spacing w:after="20" w:line="276" w:lineRule="auto"/>
            </w:pPr>
            <w:r>
              <w:rPr>
                <w:sz w:val="19"/>
              </w:rPr>
            </w:r>
            <w:r>
              <w:rPr>
                <w:rFonts w:ascii="宋体" w:hAnsi="宋体" w:eastAsia="宋体"/>
                <w:b w:val="0"/>
                <w:sz w:val="19"/>
              </w:rPr>
              <w:t>多租户数据串店</w:t>
            </w:r>
          </w:p>
        </w:tc>
        <w:tc>
          <w:tcPr>
            <w:tcW w:type="dxa" w:w="4479"/>
          </w:tcPr>
          <w:p>
            <w:pPr>
              <w:spacing w:after="20" w:line="276" w:lineRule="auto"/>
            </w:pPr>
            <w:r>
              <w:rPr>
                <w:sz w:val="19"/>
              </w:rPr>
            </w:r>
            <w:r>
              <w:rPr>
                <w:rFonts w:ascii="宋体" w:hAnsi="宋体" w:eastAsia="宋体"/>
                <w:b w:val="0"/>
                <w:sz w:val="19"/>
              </w:rPr>
              <w:t>带参进店 + 平台页只读 + 隔离测试用例</w:t>
            </w:r>
          </w:p>
        </w:tc>
      </w:tr>
      <w:tr>
        <w:tc>
          <w:tcPr>
            <w:tcW w:type="dxa" w:w="4479"/>
          </w:tcPr>
          <w:p>
            <w:pPr>
              <w:spacing w:after="20" w:line="276" w:lineRule="auto"/>
            </w:pPr>
            <w:r>
              <w:rPr>
                <w:sz w:val="19"/>
              </w:rPr>
            </w:r>
            <w:r>
              <w:rPr>
                <w:rFonts w:ascii="宋体" w:hAnsi="宋体" w:eastAsia="宋体"/>
                <w:b w:val="0"/>
                <w:sz w:val="19"/>
              </w:rPr>
              <w:t>期次/阶段模型漂移</w:t>
            </w:r>
          </w:p>
        </w:tc>
        <w:tc>
          <w:tcPr>
            <w:tcW w:type="dxa" w:w="4479"/>
          </w:tcPr>
          <w:p>
            <w:pPr>
              <w:spacing w:after="20" w:line="276" w:lineRule="auto"/>
            </w:pPr>
            <w:r>
              <w:rPr>
                <w:sz w:val="19"/>
              </w:rPr>
            </w:r>
            <w:r>
              <w:rPr>
                <w:rFonts w:ascii="宋体" w:hAnsi="宋体" w:eastAsia="宋体"/>
                <w:b w:val="0"/>
                <w:sz w:val="19"/>
              </w:rPr>
              <w:t>Q-03/Q-04 评审冻结后禁改枚举</w:t>
            </w:r>
          </w:p>
        </w:tc>
      </w:tr>
    </w:tbl>
    <w:p/>
    <w:p>
      <w:r>
        <w:rPr>
          <w:rFonts w:ascii="宋体" w:hAnsi="宋体" w:eastAsia="宋体"/>
          <w:b/>
        </w:rPr>
        <w:t>资质与合规依赖（总册 §2.3）</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依赖</w:t>
            </w:r>
          </w:p>
        </w:tc>
        <w:tc>
          <w:tcPr>
            <w:tcW w:type="dxa" w:w="4479"/>
            <w:shd w:val="clear" w:fill="4472C4"/>
          </w:tcPr>
          <w:p>
            <w:pPr>
              <w:spacing w:after="20" w:line="276" w:lineRule="auto"/>
            </w:pPr>
            <w:r>
              <w:rPr>
                <w:b/>
                <w:color w:val="FFFFFF"/>
                <w:sz w:val="19"/>
              </w:rPr>
            </w:r>
            <w:r>
              <w:rPr>
                <w:rFonts w:ascii="宋体" w:hAnsi="宋体" w:eastAsia="宋体"/>
                <w:b/>
                <w:color w:val="FFFFFF"/>
                <w:sz w:val="19"/>
              </w:rPr>
              <w:t>状态</w:t>
            </w:r>
          </w:p>
        </w:tc>
      </w:tr>
      <w:tr>
        <w:tc>
          <w:tcPr>
            <w:tcW w:type="dxa" w:w="4479"/>
          </w:tcPr>
          <w:p>
            <w:pPr>
              <w:spacing w:after="20" w:line="276" w:lineRule="auto"/>
            </w:pPr>
            <w:r>
              <w:rPr>
                <w:sz w:val="19"/>
              </w:rPr>
            </w:r>
            <w:r>
              <w:rPr>
                <w:rFonts w:ascii="宋体" w:hAnsi="宋体" w:eastAsia="宋体"/>
                <w:b w:val="0"/>
                <w:sz w:val="19"/>
              </w:rPr>
              <w:t>通联云商通开户、入网费率（入金 0.3%、提现 1 元/笔、认证 5 元/次）</w:t>
            </w:r>
          </w:p>
        </w:tc>
        <w:tc>
          <w:tcPr>
            <w:tcW w:type="dxa" w:w="4479"/>
          </w:tcPr>
          <w:p>
            <w:pPr>
              <w:spacing w:after="20" w:line="276" w:lineRule="auto"/>
            </w:pPr>
            <w:r>
              <w:rPr>
                <w:sz w:val="19"/>
              </w:rPr>
            </w:r>
            <w:r>
              <w:rPr>
                <w:rFonts w:ascii="宋体" w:hAnsi="宋体" w:eastAsia="宋体"/>
                <w:b w:val="0"/>
                <w:sz w:val="19"/>
              </w:rPr>
              <w:t>依赖项（已报价，S7）</w:t>
            </w:r>
          </w:p>
        </w:tc>
      </w:tr>
      <w:tr>
        <w:tc>
          <w:tcPr>
            <w:tcW w:type="dxa" w:w="4479"/>
          </w:tcPr>
          <w:p>
            <w:pPr>
              <w:spacing w:after="20" w:line="276" w:lineRule="auto"/>
            </w:pPr>
            <w:r>
              <w:rPr>
                <w:sz w:val="19"/>
              </w:rPr>
            </w:r>
            <w:r>
              <w:rPr>
                <w:rFonts w:ascii="宋体" w:hAnsi="宋体" w:eastAsia="宋体"/>
                <w:b w:val="0"/>
                <w:sz w:val="19"/>
              </w:rPr>
              <w:t>企微服务商身份、视频号小店授权</w:t>
            </w:r>
          </w:p>
        </w:tc>
        <w:tc>
          <w:tcPr>
            <w:tcW w:type="dxa" w:w="4479"/>
          </w:tcPr>
          <w:p>
            <w:pPr>
              <w:spacing w:after="20" w:line="276" w:lineRule="auto"/>
            </w:pPr>
            <w:r>
              <w:rPr>
                <w:sz w:val="19"/>
              </w:rPr>
            </w:r>
            <w:r>
              <w:rPr>
                <w:rFonts w:ascii="宋体" w:hAnsi="宋体" w:eastAsia="宋体"/>
                <w:b w:val="0"/>
                <w:sz w:val="19"/>
              </w:rPr>
              <w:t>依赖项</w:t>
            </w:r>
          </w:p>
        </w:tc>
      </w:tr>
      <w:tr>
        <w:tc>
          <w:tcPr>
            <w:tcW w:type="dxa" w:w="4479"/>
          </w:tcPr>
          <w:p>
            <w:pPr>
              <w:spacing w:after="20" w:line="276" w:lineRule="auto"/>
            </w:pPr>
            <w:r>
              <w:rPr>
                <w:sz w:val="19"/>
              </w:rPr>
            </w:r>
            <w:r>
              <w:rPr>
                <w:rFonts w:ascii="宋体" w:hAnsi="宋体" w:eastAsia="宋体"/>
                <w:b w:val="0"/>
                <w:sz w:val="19"/>
              </w:rPr>
              <w:t>EDI / 网文许可证</w:t>
            </w:r>
          </w:p>
        </w:tc>
        <w:tc>
          <w:tcPr>
            <w:tcW w:type="dxa" w:w="4479"/>
          </w:tcPr>
          <w:p>
            <w:pPr>
              <w:spacing w:after="20" w:line="276" w:lineRule="auto"/>
            </w:pPr>
            <w:r>
              <w:rPr>
                <w:sz w:val="19"/>
              </w:rPr>
            </w:r>
            <w:r>
              <w:rPr>
                <w:rFonts w:ascii="宋体" w:hAnsi="宋体" w:eastAsia="宋体"/>
                <w:b w:val="0"/>
                <w:sz w:val="19"/>
              </w:rPr>
              <w:t>未具备（线上课程售卖平台资质，Q-07）</w:t>
            </w:r>
          </w:p>
        </w:tc>
      </w:tr>
    </w:tbl>
    <w:p/>
    <w:p>
      <w:pPr>
        <w:pStyle w:val="Heading2"/>
      </w:pPr>
      <w:r>
        <w:rPr>
          <w:rFonts w:ascii="微软雅黑" w:hAnsi="微软雅黑" w:eastAsia="微软雅黑"/>
          <w:b/>
        </w:rPr>
        <w:t>9 附录</w:t>
      </w:r>
    </w:p>
    <w:p>
      <w:pPr>
        <w:pStyle w:val="Heading3"/>
      </w:pPr>
      <w:r>
        <w:rPr>
          <w:rFonts w:ascii="微软雅黑" w:hAnsi="微软雅黑" w:eastAsia="微软雅黑"/>
          <w:b/>
        </w:rPr>
        <w:t>9.1 跨端状态机汇总</w:t>
      </w:r>
    </w:p>
    <w:p>
      <w:pPr>
        <w:spacing w:after="40"/>
        <w:ind w:left="340"/>
      </w:pPr>
      <w:r>
        <w:rPr>
          <w:rFonts w:ascii="宋体" w:hAnsi="宋体" w:eastAsia="宋体"/>
          <w:b w:val="0"/>
          <w:i/>
          <w:color w:val="444444"/>
          <w:sz w:val="20"/>
        </w:rPr>
        <w:t>源：</w:t>
      </w:r>
      <w:r>
        <w:rPr>
          <w:rFonts w:ascii="Menlo" w:hAnsi="Menlo" w:eastAsia="Menlo"/>
          <w:b w:val="0"/>
          <w:i/>
          <w:color w:val="444444"/>
          <w:sz w:val="20"/>
        </w:rPr>
        <w:t>ToB-PRD-90-附录.md</w:t>
      </w:r>
      <w:r>
        <w:rPr>
          <w:rFonts w:ascii="宋体" w:hAnsi="宋体" w:eastAsia="宋体"/>
          <w:b w:val="0"/>
          <w:i/>
          <w:color w:val="444444"/>
          <w:sz w:val="20"/>
        </w:rPr>
        <w:t xml:space="preserve"> §1。原文未给出的列标注「待补」。</w:t>
      </w:r>
    </w:p>
    <w:p>
      <w:pPr>
        <w:pStyle w:val="Heading4"/>
      </w:pPr>
      <w:r>
        <w:rPr>
          <w:rFonts w:ascii="微软雅黑" w:hAnsi="微软雅黑" w:eastAsia="微软雅黑"/>
          <w:b/>
        </w:rPr>
        <w:t>9.1.1 直播（对象：直播）</w:t>
      </w:r>
    </w:p>
    <w:tbl>
      <w:tblPr>
        <w:tblStyle w:val="TableGrid"/>
        <w:tblW w:type="auto" w:w="0"/>
        <w:jc w:val="center"/>
        <w:tblLayout w:type="autofit"/>
        <w:tblLook w:firstColumn="1" w:firstRow="1" w:lastColumn="0" w:lastRow="0" w:noHBand="0" w:noVBand="1" w:val="04A0"/>
      </w:tblPr>
      <w:tblGrid>
        <w:gridCol w:w="1493"/>
        <w:gridCol w:w="1493"/>
        <w:gridCol w:w="1493"/>
        <w:gridCol w:w="1493"/>
        <w:gridCol w:w="1493"/>
        <w:gridCol w:w="1493"/>
      </w:tblGrid>
      <w:tr>
        <w:tc>
          <w:tcPr>
            <w:tcW w:type="dxa" w:w="1493"/>
            <w:shd w:val="clear" w:fill="4472C4"/>
          </w:tcPr>
          <w:p>
            <w:pPr>
              <w:spacing w:after="20" w:line="276" w:lineRule="auto"/>
            </w:pPr>
            <w:r>
              <w:rPr>
                <w:b/>
                <w:color w:val="FFFFFF"/>
                <w:sz w:val="19"/>
              </w:rPr>
            </w:r>
            <w:r>
              <w:rPr>
                <w:rFonts w:ascii="宋体" w:hAnsi="宋体" w:eastAsia="宋体"/>
                <w:b/>
                <w:color w:val="FFFFFF"/>
                <w:sz w:val="19"/>
              </w:rPr>
              <w:t>对象</w:t>
            </w:r>
          </w:p>
        </w:tc>
        <w:tc>
          <w:tcPr>
            <w:tcW w:type="dxa" w:w="1493"/>
            <w:shd w:val="clear" w:fill="4472C4"/>
          </w:tcPr>
          <w:p>
            <w:pPr>
              <w:spacing w:after="20" w:line="276" w:lineRule="auto"/>
            </w:pPr>
            <w:r>
              <w:rPr>
                <w:b/>
                <w:color w:val="FFFFFF"/>
                <w:sz w:val="19"/>
              </w:rPr>
            </w:r>
            <w:r>
              <w:rPr>
                <w:rFonts w:ascii="宋体" w:hAnsi="宋体" w:eastAsia="宋体"/>
                <w:b/>
                <w:color w:val="FFFFFF"/>
                <w:sz w:val="19"/>
              </w:rPr>
              <w:t>状态流转</w:t>
            </w:r>
          </w:p>
        </w:tc>
        <w:tc>
          <w:tcPr>
            <w:tcW w:type="dxa" w:w="1493"/>
            <w:shd w:val="clear" w:fill="4472C4"/>
          </w:tcPr>
          <w:p>
            <w:pPr>
              <w:spacing w:after="20" w:line="276" w:lineRule="auto"/>
            </w:pPr>
            <w:r>
              <w:rPr>
                <w:b/>
                <w:color w:val="FFFFFF"/>
                <w:sz w:val="19"/>
              </w:rPr>
            </w:r>
            <w:r>
              <w:rPr>
                <w:rFonts w:ascii="宋体" w:hAnsi="宋体" w:eastAsia="宋体"/>
                <w:b/>
                <w:color w:val="FFFFFF"/>
                <w:sz w:val="19"/>
              </w:rPr>
              <w:t>所在端</w:t>
            </w:r>
          </w:p>
        </w:tc>
        <w:tc>
          <w:tcPr>
            <w:tcW w:type="dxa" w:w="1493"/>
            <w:shd w:val="clear" w:fill="4472C4"/>
          </w:tcPr>
          <w:p>
            <w:pPr>
              <w:spacing w:after="20" w:line="276" w:lineRule="auto"/>
            </w:pPr>
            <w:r>
              <w:rPr>
                <w:b/>
                <w:color w:val="FFFFFF"/>
                <w:sz w:val="19"/>
              </w:rPr>
            </w:r>
            <w:r>
              <w:rPr>
                <w:rFonts w:ascii="宋体" w:hAnsi="宋体" w:eastAsia="宋体"/>
                <w:b/>
                <w:color w:val="FFFFFF"/>
                <w:sz w:val="19"/>
              </w:rPr>
              <w:t>触发角色</w:t>
            </w:r>
          </w:p>
        </w:tc>
        <w:tc>
          <w:tcPr>
            <w:tcW w:type="dxa" w:w="1493"/>
            <w:shd w:val="clear" w:fill="4472C4"/>
          </w:tcPr>
          <w:p>
            <w:pPr>
              <w:spacing w:after="20" w:line="276" w:lineRule="auto"/>
            </w:pPr>
            <w:r>
              <w:rPr>
                <w:b/>
                <w:color w:val="FFFFFF"/>
                <w:sz w:val="19"/>
              </w:rPr>
            </w:r>
            <w:r>
              <w:rPr>
                <w:rFonts w:ascii="宋体" w:hAnsi="宋体" w:eastAsia="宋体"/>
                <w:b/>
                <w:color w:val="FFFFFF"/>
                <w:sz w:val="19"/>
              </w:rPr>
              <w:t>前置条件</w:t>
            </w:r>
          </w:p>
        </w:tc>
        <w:tc>
          <w:tcPr>
            <w:tcW w:type="dxa" w:w="1493"/>
            <w:shd w:val="clear" w:fill="4472C4"/>
          </w:tcPr>
          <w:p>
            <w:pPr>
              <w:spacing w:after="20" w:line="276" w:lineRule="auto"/>
            </w:pPr>
            <w:r>
              <w:rPr>
                <w:b/>
                <w:color w:val="FFFFFF"/>
                <w:sz w:val="19"/>
              </w:rPr>
            </w:r>
            <w:r>
              <w:rPr>
                <w:rFonts w:ascii="宋体" w:hAnsi="宋体" w:eastAsia="宋体"/>
                <w:b/>
                <w:color w:val="FFFFFF"/>
                <w:sz w:val="19"/>
              </w:rPr>
              <w:t>副作用</w:t>
            </w:r>
          </w:p>
        </w:tc>
      </w:tr>
      <w:tr>
        <w:tc>
          <w:tcPr>
            <w:tcW w:type="dxa" w:w="1493"/>
          </w:tcPr>
          <w:p>
            <w:pPr>
              <w:spacing w:after="20" w:line="276" w:lineRule="auto"/>
            </w:pPr>
            <w:r>
              <w:rPr>
                <w:sz w:val="19"/>
              </w:rPr>
            </w:r>
            <w:r>
              <w:rPr>
                <w:rFonts w:ascii="宋体" w:hAnsi="宋体" w:eastAsia="宋体"/>
                <w:b w:val="0"/>
                <w:sz w:val="19"/>
              </w:rPr>
              <w:t>直播·平台审核</w:t>
            </w:r>
          </w:p>
        </w:tc>
        <w:tc>
          <w:tcPr>
            <w:tcW w:type="dxa" w:w="1493"/>
          </w:tcPr>
          <w:p>
            <w:pPr>
              <w:spacing w:after="20" w:line="276" w:lineRule="auto"/>
            </w:pPr>
            <w:r>
              <w:rPr>
                <w:sz w:val="19"/>
              </w:rPr>
            </w:r>
            <w:r>
              <w:rPr>
                <w:rFonts w:ascii="宋体" w:hAnsi="宋体" w:eastAsia="宋体"/>
                <w:b w:val="0"/>
                <w:sz w:val="19"/>
              </w:rPr>
              <w:t>草稿 → 待平台审核</w:t>
            </w:r>
          </w:p>
        </w:tc>
        <w:tc>
          <w:tcPr>
            <w:tcW w:type="dxa" w:w="1493"/>
          </w:tcPr>
          <w:p>
            <w:pPr>
              <w:spacing w:after="20" w:line="276" w:lineRule="auto"/>
            </w:pPr>
            <w:r>
              <w:rPr>
                <w:sz w:val="19"/>
              </w:rPr>
            </w:r>
            <w:r>
              <w:rPr>
                <w:rFonts w:ascii="宋体" w:hAnsi="宋体" w:eastAsia="宋体"/>
                <w:b w:val="0"/>
                <w:sz w:val="19"/>
              </w:rPr>
              <w:t>商家端</w:t>
            </w:r>
          </w:p>
        </w:tc>
        <w:tc>
          <w:tcPr>
            <w:tcW w:type="dxa" w:w="1493"/>
          </w:tcPr>
          <w:p>
            <w:pPr>
              <w:spacing w:after="20" w:line="276" w:lineRule="auto"/>
            </w:pPr>
            <w:r>
              <w:rPr>
                <w:sz w:val="19"/>
              </w:rPr>
            </w:r>
            <w:r>
              <w:rPr>
                <w:rFonts w:ascii="宋体" w:hAnsi="宋体" w:eastAsia="宋体"/>
                <w:b w:val="0"/>
                <w:sz w:val="19"/>
              </w:rPr>
              <w:t>商家</w:t>
            </w:r>
          </w:p>
        </w:tc>
        <w:tc>
          <w:tcPr>
            <w:tcW w:type="dxa" w:w="1493"/>
          </w:tcPr>
          <w:p>
            <w:pPr>
              <w:spacing w:after="20" w:line="276" w:lineRule="auto"/>
            </w:pPr>
            <w:r>
              <w:rPr>
                <w:sz w:val="19"/>
              </w:rPr>
            </w:r>
            <w:r>
              <w:rPr>
                <w:rFonts w:ascii="宋体" w:hAnsi="宋体" w:eastAsia="宋体"/>
                <w:b w:val="0"/>
                <w:sz w:val="19"/>
              </w:rPr>
              <w:t>必填项完整</w:t>
            </w:r>
          </w:p>
        </w:tc>
        <w:tc>
          <w:tcPr>
            <w:tcW w:type="dxa" w:w="1493"/>
          </w:tcPr>
          <w:p>
            <w:pPr>
              <w:spacing w:after="20" w:line="276" w:lineRule="auto"/>
            </w:pPr>
            <w:r>
              <w:rPr>
                <w:sz w:val="19"/>
              </w:rPr>
            </w:r>
            <w:r>
              <w:rPr>
                <w:rFonts w:ascii="宋体" w:hAnsi="宋体" w:eastAsia="宋体"/>
                <w:b w:val="0"/>
                <w:sz w:val="19"/>
              </w:rPr>
              <w:t>编辑页锁定</w:t>
            </w:r>
          </w:p>
        </w:tc>
      </w:tr>
      <w:tr>
        <w:tc>
          <w:tcPr>
            <w:tcW w:type="dxa" w:w="1493"/>
          </w:tcPr>
          <w:p>
            <w:pPr>
              <w:spacing w:after="20" w:line="276" w:lineRule="auto"/>
            </w:pPr>
            <w:r>
              <w:rPr>
                <w:sz w:val="19"/>
              </w:rPr>
            </w:r>
            <w:r>
              <w:rPr>
                <w:rFonts w:ascii="宋体" w:hAnsi="宋体" w:eastAsia="宋体"/>
                <w:b w:val="0"/>
                <w:sz w:val="19"/>
              </w:rPr>
              <w:t>直播·平台审核</w:t>
            </w:r>
          </w:p>
        </w:tc>
        <w:tc>
          <w:tcPr>
            <w:tcW w:type="dxa" w:w="1493"/>
          </w:tcPr>
          <w:p>
            <w:pPr>
              <w:spacing w:after="20" w:line="276" w:lineRule="auto"/>
            </w:pPr>
            <w:r>
              <w:rPr>
                <w:sz w:val="19"/>
              </w:rPr>
            </w:r>
            <w:r>
              <w:rPr>
                <w:rFonts w:ascii="宋体" w:hAnsi="宋体" w:eastAsia="宋体"/>
                <w:b w:val="0"/>
                <w:sz w:val="19"/>
              </w:rPr>
              <w:t>待平台审核 → 审核中</w:t>
            </w:r>
          </w:p>
        </w:tc>
        <w:tc>
          <w:tcPr>
            <w:tcW w:type="dxa" w:w="1493"/>
          </w:tcPr>
          <w:p>
            <w:pPr>
              <w:spacing w:after="20" w:line="276" w:lineRule="auto"/>
            </w:pPr>
            <w:r>
              <w:rPr>
                <w:sz w:val="19"/>
              </w:rPr>
            </w:r>
            <w:r>
              <w:rPr>
                <w:rFonts w:ascii="宋体" w:hAnsi="宋体" w:eastAsia="宋体"/>
                <w:b w:val="0"/>
                <w:sz w:val="19"/>
              </w:rPr>
              <w:t>运营端</w:t>
            </w:r>
          </w:p>
        </w:tc>
        <w:tc>
          <w:tcPr>
            <w:tcW w:type="dxa" w:w="1493"/>
          </w:tcPr>
          <w:p>
            <w:pPr>
              <w:spacing w:after="20" w:line="276" w:lineRule="auto"/>
            </w:pPr>
            <w:r>
              <w:rPr>
                <w:sz w:val="19"/>
              </w:rPr>
            </w:r>
            <w:r>
              <w:rPr>
                <w:rFonts w:ascii="宋体" w:hAnsi="宋体" w:eastAsia="宋体"/>
                <w:b w:val="0"/>
                <w:sz w:val="19"/>
              </w:rPr>
              <w:t>运营</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badge 计数</w:t>
            </w:r>
          </w:p>
        </w:tc>
      </w:tr>
      <w:tr>
        <w:tc>
          <w:tcPr>
            <w:tcW w:type="dxa" w:w="1493"/>
          </w:tcPr>
          <w:p>
            <w:pPr>
              <w:spacing w:after="20" w:line="276" w:lineRule="auto"/>
            </w:pPr>
            <w:r>
              <w:rPr>
                <w:sz w:val="19"/>
              </w:rPr>
            </w:r>
            <w:r>
              <w:rPr>
                <w:rFonts w:ascii="宋体" w:hAnsi="宋体" w:eastAsia="宋体"/>
                <w:b w:val="0"/>
                <w:sz w:val="19"/>
              </w:rPr>
              <w:t>直播·平台审核</w:t>
            </w:r>
          </w:p>
        </w:tc>
        <w:tc>
          <w:tcPr>
            <w:tcW w:type="dxa" w:w="1493"/>
          </w:tcPr>
          <w:p>
            <w:pPr>
              <w:spacing w:after="20" w:line="276" w:lineRule="auto"/>
            </w:pPr>
            <w:r>
              <w:rPr>
                <w:sz w:val="19"/>
              </w:rPr>
            </w:r>
            <w:r>
              <w:rPr>
                <w:rFonts w:ascii="宋体" w:hAnsi="宋体" w:eastAsia="宋体"/>
                <w:b w:val="0"/>
                <w:sz w:val="19"/>
              </w:rPr>
              <w:t>审核中 → 审核通过</w:t>
            </w:r>
          </w:p>
        </w:tc>
        <w:tc>
          <w:tcPr>
            <w:tcW w:type="dxa" w:w="1493"/>
          </w:tcPr>
          <w:p>
            <w:pPr>
              <w:spacing w:after="20" w:line="276" w:lineRule="auto"/>
            </w:pPr>
            <w:r>
              <w:rPr>
                <w:sz w:val="19"/>
              </w:rPr>
            </w:r>
            <w:r>
              <w:rPr>
                <w:rFonts w:ascii="宋体" w:hAnsi="宋体" w:eastAsia="宋体"/>
                <w:b w:val="0"/>
                <w:sz w:val="19"/>
              </w:rPr>
              <w:t>运营端</w:t>
            </w:r>
          </w:p>
        </w:tc>
        <w:tc>
          <w:tcPr>
            <w:tcW w:type="dxa" w:w="1493"/>
          </w:tcPr>
          <w:p>
            <w:pPr>
              <w:spacing w:after="20" w:line="276" w:lineRule="auto"/>
            </w:pPr>
            <w:r>
              <w:rPr>
                <w:sz w:val="19"/>
              </w:rPr>
            </w:r>
            <w:r>
              <w:rPr>
                <w:rFonts w:ascii="宋体" w:hAnsi="宋体" w:eastAsia="宋体"/>
                <w:b w:val="0"/>
                <w:sz w:val="19"/>
              </w:rPr>
              <w:t>运营（备注选填）</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可上架</w:t>
            </w:r>
          </w:p>
        </w:tc>
      </w:tr>
      <w:tr>
        <w:tc>
          <w:tcPr>
            <w:tcW w:type="dxa" w:w="1493"/>
          </w:tcPr>
          <w:p>
            <w:pPr>
              <w:spacing w:after="20" w:line="276" w:lineRule="auto"/>
            </w:pPr>
            <w:r>
              <w:rPr>
                <w:sz w:val="19"/>
              </w:rPr>
            </w:r>
            <w:r>
              <w:rPr>
                <w:rFonts w:ascii="宋体" w:hAnsi="宋体" w:eastAsia="宋体"/>
                <w:b w:val="0"/>
                <w:sz w:val="19"/>
              </w:rPr>
              <w:t>直播·平台审核</w:t>
            </w:r>
          </w:p>
        </w:tc>
        <w:tc>
          <w:tcPr>
            <w:tcW w:type="dxa" w:w="1493"/>
          </w:tcPr>
          <w:p>
            <w:pPr>
              <w:spacing w:after="20" w:line="276" w:lineRule="auto"/>
            </w:pPr>
            <w:r>
              <w:rPr>
                <w:sz w:val="19"/>
              </w:rPr>
            </w:r>
            <w:r>
              <w:rPr>
                <w:rFonts w:ascii="宋体" w:hAnsi="宋体" w:eastAsia="宋体"/>
                <w:b w:val="0"/>
                <w:sz w:val="19"/>
              </w:rPr>
              <w:t>审核中 → 平台驳回</w:t>
            </w:r>
          </w:p>
        </w:tc>
        <w:tc>
          <w:tcPr>
            <w:tcW w:type="dxa" w:w="1493"/>
          </w:tcPr>
          <w:p>
            <w:pPr>
              <w:spacing w:after="20" w:line="276" w:lineRule="auto"/>
            </w:pPr>
            <w:r>
              <w:rPr>
                <w:sz w:val="19"/>
              </w:rPr>
            </w:r>
            <w:r>
              <w:rPr>
                <w:rFonts w:ascii="宋体" w:hAnsi="宋体" w:eastAsia="宋体"/>
                <w:b w:val="0"/>
                <w:sz w:val="19"/>
              </w:rPr>
              <w:t>运营端</w:t>
            </w:r>
          </w:p>
        </w:tc>
        <w:tc>
          <w:tcPr>
            <w:tcW w:type="dxa" w:w="1493"/>
          </w:tcPr>
          <w:p>
            <w:pPr>
              <w:spacing w:after="20" w:line="276" w:lineRule="auto"/>
            </w:pPr>
            <w:r>
              <w:rPr>
                <w:sz w:val="19"/>
              </w:rPr>
            </w:r>
            <w:r>
              <w:rPr>
                <w:rFonts w:ascii="宋体" w:hAnsi="宋体" w:eastAsia="宋体"/>
                <w:b w:val="0"/>
                <w:sz w:val="19"/>
              </w:rPr>
              <w:t>运营（整改项+说明*）</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商家端红色横幅+定位</w:t>
            </w:r>
          </w:p>
        </w:tc>
      </w:tr>
      <w:tr>
        <w:tc>
          <w:tcPr>
            <w:tcW w:type="dxa" w:w="1493"/>
          </w:tcPr>
          <w:p>
            <w:pPr>
              <w:spacing w:after="20" w:line="276" w:lineRule="auto"/>
            </w:pPr>
            <w:r>
              <w:rPr>
                <w:sz w:val="19"/>
              </w:rPr>
            </w:r>
            <w:r>
              <w:rPr>
                <w:rFonts w:ascii="宋体" w:hAnsi="宋体" w:eastAsia="宋体"/>
                <w:b w:val="0"/>
                <w:sz w:val="19"/>
              </w:rPr>
              <w:t>直播·平台审核</w:t>
            </w:r>
          </w:p>
        </w:tc>
        <w:tc>
          <w:tcPr>
            <w:tcW w:type="dxa" w:w="1493"/>
          </w:tcPr>
          <w:p>
            <w:pPr>
              <w:spacing w:after="20" w:line="276" w:lineRule="auto"/>
            </w:pPr>
            <w:r>
              <w:rPr>
                <w:sz w:val="19"/>
              </w:rPr>
            </w:r>
            <w:r>
              <w:rPr>
                <w:rFonts w:ascii="宋体" w:hAnsi="宋体" w:eastAsia="宋体"/>
                <w:b w:val="0"/>
                <w:sz w:val="19"/>
              </w:rPr>
              <w:t>审核中 → 草稿</w:t>
            </w:r>
          </w:p>
        </w:tc>
        <w:tc>
          <w:tcPr>
            <w:tcW w:type="dxa" w:w="1493"/>
          </w:tcPr>
          <w:p>
            <w:pPr>
              <w:spacing w:after="20" w:line="276" w:lineRule="auto"/>
            </w:pPr>
            <w:r>
              <w:rPr>
                <w:sz w:val="19"/>
              </w:rPr>
            </w:r>
            <w:r>
              <w:rPr>
                <w:rFonts w:ascii="宋体" w:hAnsi="宋体" w:eastAsia="宋体"/>
                <w:b w:val="0"/>
                <w:sz w:val="19"/>
              </w:rPr>
              <w:t>商家端</w:t>
            </w:r>
          </w:p>
        </w:tc>
        <w:tc>
          <w:tcPr>
            <w:tcW w:type="dxa" w:w="1493"/>
          </w:tcPr>
          <w:p>
            <w:pPr>
              <w:spacing w:after="20" w:line="276" w:lineRule="auto"/>
            </w:pPr>
            <w:r>
              <w:rPr>
                <w:sz w:val="19"/>
              </w:rPr>
            </w:r>
            <w:r>
              <w:rPr>
                <w:rFonts w:ascii="宋体" w:hAnsi="宋体" w:eastAsia="宋体"/>
                <w:b w:val="0"/>
                <w:sz w:val="19"/>
              </w:rPr>
              <w:t>商家撤回</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可编辑</w:t>
            </w:r>
          </w:p>
        </w:tc>
      </w:tr>
      <w:tr>
        <w:tc>
          <w:tcPr>
            <w:tcW w:type="dxa" w:w="1493"/>
          </w:tcPr>
          <w:p>
            <w:pPr>
              <w:spacing w:after="20" w:line="276" w:lineRule="auto"/>
            </w:pPr>
            <w:r>
              <w:rPr>
                <w:sz w:val="19"/>
              </w:rPr>
            </w:r>
            <w:r>
              <w:rPr>
                <w:rFonts w:ascii="宋体" w:hAnsi="宋体" w:eastAsia="宋体"/>
                <w:b w:val="0"/>
                <w:sz w:val="19"/>
              </w:rPr>
              <w:t>直播·平台审核</w:t>
            </w:r>
          </w:p>
        </w:tc>
        <w:tc>
          <w:tcPr>
            <w:tcW w:type="dxa" w:w="1493"/>
          </w:tcPr>
          <w:p>
            <w:pPr>
              <w:spacing w:after="20" w:line="276" w:lineRule="auto"/>
            </w:pPr>
            <w:r>
              <w:rPr>
                <w:sz w:val="19"/>
              </w:rPr>
            </w:r>
            <w:r>
              <w:rPr>
                <w:rFonts w:ascii="宋体" w:hAnsi="宋体" w:eastAsia="宋体"/>
                <w:b w:val="0"/>
                <w:sz w:val="19"/>
              </w:rPr>
              <w:t>平台驳回 → 待平台审核</w:t>
            </w:r>
          </w:p>
        </w:tc>
        <w:tc>
          <w:tcPr>
            <w:tcW w:type="dxa" w:w="1493"/>
          </w:tcPr>
          <w:p>
            <w:pPr>
              <w:spacing w:after="20" w:line="276" w:lineRule="auto"/>
            </w:pPr>
            <w:r>
              <w:rPr>
                <w:sz w:val="19"/>
              </w:rPr>
            </w:r>
            <w:r>
              <w:rPr>
                <w:rFonts w:ascii="宋体" w:hAnsi="宋体" w:eastAsia="宋体"/>
                <w:b w:val="0"/>
                <w:sz w:val="19"/>
              </w:rPr>
              <w:t>商家端</w:t>
            </w:r>
          </w:p>
        </w:tc>
        <w:tc>
          <w:tcPr>
            <w:tcW w:type="dxa" w:w="1493"/>
          </w:tcPr>
          <w:p>
            <w:pPr>
              <w:spacing w:after="20" w:line="276" w:lineRule="auto"/>
            </w:pPr>
            <w:r>
              <w:rPr>
                <w:sz w:val="19"/>
              </w:rPr>
            </w:r>
            <w:r>
              <w:rPr>
                <w:rFonts w:ascii="宋体" w:hAnsi="宋体" w:eastAsia="宋体"/>
                <w:b w:val="0"/>
                <w:sz w:val="19"/>
              </w:rPr>
              <w:t>商家重新提交</w:t>
            </w:r>
          </w:p>
        </w:tc>
        <w:tc>
          <w:tcPr>
            <w:tcW w:type="dxa" w:w="1493"/>
          </w:tcPr>
          <w:p>
            <w:pPr>
              <w:spacing w:after="20" w:line="276" w:lineRule="auto"/>
            </w:pPr>
            <w:r>
              <w:rPr>
                <w:sz w:val="19"/>
              </w:rPr>
            </w:r>
            <w:r>
              <w:rPr>
                <w:rFonts w:ascii="宋体" w:hAnsi="宋体" w:eastAsia="宋体"/>
                <w:b w:val="0"/>
                <w:sz w:val="19"/>
              </w:rPr>
              <w:t>整改后</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直播·执行</w:t>
            </w:r>
          </w:p>
        </w:tc>
        <w:tc>
          <w:tcPr>
            <w:tcW w:type="dxa" w:w="1493"/>
          </w:tcPr>
          <w:p>
            <w:pPr>
              <w:spacing w:after="20" w:line="276" w:lineRule="auto"/>
            </w:pPr>
            <w:r>
              <w:rPr>
                <w:sz w:val="19"/>
              </w:rPr>
            </w:r>
            <w:r>
              <w:rPr>
                <w:rFonts w:ascii="宋体" w:hAnsi="宋体" w:eastAsia="宋体"/>
                <w:b w:val="0"/>
                <w:sz w:val="19"/>
              </w:rPr>
              <w:t>准备中 → 待开播 → 直播中 → 已结束 / 已取消</w:t>
            </w:r>
          </w:p>
        </w:tc>
        <w:tc>
          <w:tcPr>
            <w:tcW w:type="dxa" w:w="1493"/>
          </w:tcPr>
          <w:p>
            <w:pPr>
              <w:spacing w:after="20" w:line="276" w:lineRule="auto"/>
            </w:pPr>
            <w:r>
              <w:rPr>
                <w:sz w:val="19"/>
              </w:rPr>
            </w:r>
            <w:r>
              <w:rPr>
                <w:rFonts w:ascii="宋体" w:hAnsi="宋体" w:eastAsia="宋体"/>
                <w:b w:val="0"/>
                <w:sz w:val="19"/>
              </w:rPr>
              <w:t>商家端</w:t>
            </w:r>
          </w:p>
        </w:tc>
        <w:tc>
          <w:tcPr>
            <w:tcW w:type="dxa" w:w="1493"/>
          </w:tcPr>
          <w:p>
            <w:pPr>
              <w:spacing w:after="20" w:line="276" w:lineRule="auto"/>
            </w:pPr>
            <w:r>
              <w:rPr>
                <w:sz w:val="19"/>
              </w:rPr>
            </w:r>
            <w:r>
              <w:rPr>
                <w:rFonts w:ascii="宋体" w:hAnsi="宋体" w:eastAsia="宋体"/>
                <w:b w:val="0"/>
                <w:sz w:val="19"/>
              </w:rPr>
              <w:t>商家/主播</w:t>
            </w:r>
          </w:p>
        </w:tc>
        <w:tc>
          <w:tcPr>
            <w:tcW w:type="dxa" w:w="1493"/>
          </w:tcPr>
          <w:p>
            <w:pPr>
              <w:spacing w:after="20" w:line="276" w:lineRule="auto"/>
            </w:pPr>
            <w:r>
              <w:rPr>
                <w:sz w:val="19"/>
              </w:rPr>
            </w:r>
            <w:r>
              <w:rPr>
                <w:rFonts w:ascii="宋体" w:hAnsi="宋体" w:eastAsia="宋体"/>
                <w:b w:val="0"/>
                <w:sz w:val="19"/>
              </w:rPr>
              <w:t>仅「直播中」可进中控台</w:t>
            </w:r>
          </w:p>
        </w:tc>
        <w:tc>
          <w:tcPr>
            <w:tcW w:type="dxa" w:w="1493"/>
          </w:tcPr>
          <w:p>
            <w:pPr>
              <w:spacing w:after="20" w:line="276" w:lineRule="auto"/>
            </w:pPr>
            <w:r>
              <w:rPr>
                <w:sz w:val="19"/>
              </w:rPr>
            </w:r>
            <w:r>
              <w:rPr>
                <w:rFonts w:ascii="宋体" w:hAnsi="宋体" w:eastAsia="宋体"/>
                <w:b w:val="0"/>
                <w:sz w:val="19"/>
              </w:rPr>
              <w:t>结束触发回放生成（开启时）</w:t>
            </w:r>
          </w:p>
        </w:tc>
      </w:tr>
    </w:tbl>
    <w:p/>
    <w:p>
      <w:pPr>
        <w:pStyle w:val="Heading4"/>
      </w:pPr>
      <w:r>
        <w:rPr>
          <w:rFonts w:ascii="微软雅黑" w:hAnsi="微软雅黑" w:eastAsia="微软雅黑"/>
          <w:b/>
        </w:rPr>
        <w:t>9.1.2 内容上架（对象：内容）</w:t>
      </w:r>
    </w:p>
    <w:tbl>
      <w:tblPr>
        <w:tblStyle w:val="TableGrid"/>
        <w:tblW w:type="auto" w:w="0"/>
        <w:jc w:val="center"/>
        <w:tblLayout w:type="autofit"/>
        <w:tblLook w:firstColumn="1" w:firstRow="1" w:lastColumn="0" w:lastRow="0" w:noHBand="0" w:noVBand="1" w:val="04A0"/>
      </w:tblPr>
      <w:tblGrid>
        <w:gridCol w:w="1493"/>
        <w:gridCol w:w="1493"/>
        <w:gridCol w:w="1493"/>
        <w:gridCol w:w="1493"/>
        <w:gridCol w:w="1493"/>
        <w:gridCol w:w="1493"/>
      </w:tblGrid>
      <w:tr>
        <w:tc>
          <w:tcPr>
            <w:tcW w:type="dxa" w:w="1493"/>
            <w:shd w:val="clear" w:fill="4472C4"/>
          </w:tcPr>
          <w:p>
            <w:pPr>
              <w:spacing w:after="20" w:line="276" w:lineRule="auto"/>
            </w:pPr>
            <w:r>
              <w:rPr>
                <w:b/>
                <w:color w:val="FFFFFF"/>
                <w:sz w:val="19"/>
              </w:rPr>
            </w:r>
            <w:r>
              <w:rPr>
                <w:rFonts w:ascii="宋体" w:hAnsi="宋体" w:eastAsia="宋体"/>
                <w:b/>
                <w:color w:val="FFFFFF"/>
                <w:sz w:val="19"/>
              </w:rPr>
              <w:t>对象</w:t>
            </w:r>
          </w:p>
        </w:tc>
        <w:tc>
          <w:tcPr>
            <w:tcW w:type="dxa" w:w="1493"/>
            <w:shd w:val="clear" w:fill="4472C4"/>
          </w:tcPr>
          <w:p>
            <w:pPr>
              <w:spacing w:after="20" w:line="276" w:lineRule="auto"/>
            </w:pPr>
            <w:r>
              <w:rPr>
                <w:b/>
                <w:color w:val="FFFFFF"/>
                <w:sz w:val="19"/>
              </w:rPr>
            </w:r>
            <w:r>
              <w:rPr>
                <w:rFonts w:ascii="宋体" w:hAnsi="宋体" w:eastAsia="宋体"/>
                <w:b/>
                <w:color w:val="FFFFFF"/>
                <w:sz w:val="19"/>
              </w:rPr>
              <w:t>状态流转</w:t>
            </w:r>
          </w:p>
        </w:tc>
        <w:tc>
          <w:tcPr>
            <w:tcW w:type="dxa" w:w="1493"/>
            <w:shd w:val="clear" w:fill="4472C4"/>
          </w:tcPr>
          <w:p>
            <w:pPr>
              <w:spacing w:after="20" w:line="276" w:lineRule="auto"/>
            </w:pPr>
            <w:r>
              <w:rPr>
                <w:b/>
                <w:color w:val="FFFFFF"/>
                <w:sz w:val="19"/>
              </w:rPr>
            </w:r>
            <w:r>
              <w:rPr>
                <w:rFonts w:ascii="宋体" w:hAnsi="宋体" w:eastAsia="宋体"/>
                <w:b/>
                <w:color w:val="FFFFFF"/>
                <w:sz w:val="19"/>
              </w:rPr>
              <w:t>所在端</w:t>
            </w:r>
          </w:p>
        </w:tc>
        <w:tc>
          <w:tcPr>
            <w:tcW w:type="dxa" w:w="1493"/>
            <w:shd w:val="clear" w:fill="4472C4"/>
          </w:tcPr>
          <w:p>
            <w:pPr>
              <w:spacing w:after="20" w:line="276" w:lineRule="auto"/>
            </w:pPr>
            <w:r>
              <w:rPr>
                <w:b/>
                <w:color w:val="FFFFFF"/>
                <w:sz w:val="19"/>
              </w:rPr>
            </w:r>
            <w:r>
              <w:rPr>
                <w:rFonts w:ascii="宋体" w:hAnsi="宋体" w:eastAsia="宋体"/>
                <w:b/>
                <w:color w:val="FFFFFF"/>
                <w:sz w:val="19"/>
              </w:rPr>
              <w:t>触发角色</w:t>
            </w:r>
          </w:p>
        </w:tc>
        <w:tc>
          <w:tcPr>
            <w:tcW w:type="dxa" w:w="1493"/>
            <w:shd w:val="clear" w:fill="4472C4"/>
          </w:tcPr>
          <w:p>
            <w:pPr>
              <w:spacing w:after="20" w:line="276" w:lineRule="auto"/>
            </w:pPr>
            <w:r>
              <w:rPr>
                <w:b/>
                <w:color w:val="FFFFFF"/>
                <w:sz w:val="19"/>
              </w:rPr>
            </w:r>
            <w:r>
              <w:rPr>
                <w:rFonts w:ascii="宋体" w:hAnsi="宋体" w:eastAsia="宋体"/>
                <w:b/>
                <w:color w:val="FFFFFF"/>
                <w:sz w:val="19"/>
              </w:rPr>
              <w:t>前置条件</w:t>
            </w:r>
          </w:p>
        </w:tc>
        <w:tc>
          <w:tcPr>
            <w:tcW w:type="dxa" w:w="1493"/>
            <w:shd w:val="clear" w:fill="4472C4"/>
          </w:tcPr>
          <w:p>
            <w:pPr>
              <w:spacing w:after="20" w:line="276" w:lineRule="auto"/>
            </w:pPr>
            <w:r>
              <w:rPr>
                <w:b/>
                <w:color w:val="FFFFFF"/>
                <w:sz w:val="19"/>
              </w:rPr>
            </w:r>
            <w:r>
              <w:rPr>
                <w:rFonts w:ascii="宋体" w:hAnsi="宋体" w:eastAsia="宋体"/>
                <w:b/>
                <w:color w:val="FFFFFF"/>
                <w:sz w:val="19"/>
              </w:rPr>
              <w:t>副作用</w:t>
            </w:r>
          </w:p>
        </w:tc>
      </w:tr>
      <w:tr>
        <w:tc>
          <w:tcPr>
            <w:tcW w:type="dxa" w:w="1493"/>
          </w:tcPr>
          <w:p>
            <w:pPr>
              <w:spacing w:after="20" w:line="276" w:lineRule="auto"/>
            </w:pPr>
            <w:r>
              <w:rPr>
                <w:sz w:val="19"/>
              </w:rPr>
            </w:r>
            <w:r>
              <w:rPr>
                <w:rFonts w:ascii="宋体" w:hAnsi="宋体" w:eastAsia="宋体"/>
                <w:b w:val="0"/>
                <w:sz w:val="19"/>
              </w:rPr>
              <w:t>内容·上架</w:t>
            </w:r>
          </w:p>
        </w:tc>
        <w:tc>
          <w:tcPr>
            <w:tcW w:type="dxa" w:w="1493"/>
          </w:tcPr>
          <w:p>
            <w:pPr>
              <w:spacing w:after="20" w:line="276" w:lineRule="auto"/>
            </w:pPr>
            <w:r>
              <w:rPr>
                <w:sz w:val="19"/>
              </w:rPr>
            </w:r>
            <w:r>
              <w:rPr>
                <w:rFonts w:ascii="宋体" w:hAnsi="宋体" w:eastAsia="宋体"/>
                <w:b w:val="0"/>
                <w:sz w:val="19"/>
              </w:rPr>
              <w:t>草稿 →（立即上架/定时到点）待平台审核 → 已上架 / 驳回（重提）</w:t>
            </w:r>
          </w:p>
        </w:tc>
        <w:tc>
          <w:tcPr>
            <w:tcW w:type="dxa" w:w="1493"/>
          </w:tcPr>
          <w:p>
            <w:pPr>
              <w:spacing w:after="20" w:line="276" w:lineRule="auto"/>
            </w:pPr>
            <w:r>
              <w:rPr>
                <w:sz w:val="19"/>
              </w:rPr>
            </w:r>
            <w:r>
              <w:rPr>
                <w:rFonts w:ascii="宋体" w:hAnsi="宋体" w:eastAsia="宋体"/>
                <w:b w:val="0"/>
                <w:sz w:val="19"/>
              </w:rPr>
              <w:t>商家端</w:t>
            </w:r>
          </w:p>
        </w:tc>
        <w:tc>
          <w:tcPr>
            <w:tcW w:type="dxa" w:w="1493"/>
          </w:tcPr>
          <w:p>
            <w:pPr>
              <w:spacing w:after="20" w:line="276" w:lineRule="auto"/>
            </w:pPr>
            <w:r>
              <w:rPr>
                <w:sz w:val="19"/>
              </w:rPr>
            </w:r>
            <w:r>
              <w:rPr>
                <w:rFonts w:ascii="宋体" w:hAnsi="宋体" w:eastAsia="宋体"/>
                <w:b w:val="0"/>
                <w:sz w:val="19"/>
              </w:rPr>
              <w:t>商家</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内容·上架</w:t>
            </w:r>
          </w:p>
        </w:tc>
        <w:tc>
          <w:tcPr>
            <w:tcW w:type="dxa" w:w="1493"/>
          </w:tcPr>
          <w:p>
            <w:pPr>
              <w:spacing w:after="20" w:line="276" w:lineRule="auto"/>
            </w:pPr>
            <w:r>
              <w:rPr>
                <w:sz w:val="19"/>
              </w:rPr>
            </w:r>
            <w:r>
              <w:rPr>
                <w:rFonts w:ascii="宋体" w:hAnsi="宋体" w:eastAsia="宋体"/>
                <w:b w:val="0"/>
                <w:sz w:val="19"/>
              </w:rPr>
              <w:t>已上架 → 已下架（可再上架）</w:t>
            </w:r>
          </w:p>
        </w:tc>
        <w:tc>
          <w:tcPr>
            <w:tcW w:type="dxa" w:w="1493"/>
          </w:tcPr>
          <w:p>
            <w:pPr>
              <w:spacing w:after="20" w:line="276" w:lineRule="auto"/>
            </w:pPr>
            <w:r>
              <w:rPr>
                <w:sz w:val="19"/>
              </w:rPr>
            </w:r>
            <w:r>
              <w:rPr>
                <w:rFonts w:ascii="宋体" w:hAnsi="宋体" w:eastAsia="宋体"/>
                <w:b w:val="0"/>
                <w:sz w:val="19"/>
              </w:rPr>
              <w:t>商家端</w:t>
            </w:r>
          </w:p>
        </w:tc>
        <w:tc>
          <w:tcPr>
            <w:tcW w:type="dxa" w:w="1493"/>
          </w:tcPr>
          <w:p>
            <w:pPr>
              <w:spacing w:after="20" w:line="276" w:lineRule="auto"/>
            </w:pPr>
            <w:r>
              <w:rPr>
                <w:sz w:val="19"/>
              </w:rPr>
            </w:r>
            <w:r>
              <w:rPr>
                <w:rFonts w:ascii="宋体" w:hAnsi="宋体" w:eastAsia="宋体"/>
                <w:b w:val="0"/>
                <w:sz w:val="19"/>
              </w:rPr>
              <w:t>商家</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sz w:val="19"/>
              </w:rPr>
              <w:t>上架后目录锁定</w:t>
            </w:r>
          </w:p>
        </w:tc>
      </w:tr>
      <w:tr>
        <w:tc>
          <w:tcPr>
            <w:tcW w:type="dxa" w:w="1493"/>
          </w:tcPr>
          <w:p>
            <w:pPr>
              <w:spacing w:after="20" w:line="276" w:lineRule="auto"/>
            </w:pPr>
            <w:r>
              <w:rPr>
                <w:sz w:val="19"/>
              </w:rPr>
            </w:r>
            <w:r>
              <w:rPr>
                <w:rFonts w:ascii="宋体" w:hAnsi="宋体" w:eastAsia="宋体"/>
                <w:b w:val="0"/>
                <w:sz w:val="19"/>
              </w:rPr>
              <w:t>内容·平台内容</w:t>
            </w:r>
          </w:p>
        </w:tc>
        <w:tc>
          <w:tcPr>
            <w:tcW w:type="dxa" w:w="1493"/>
          </w:tcPr>
          <w:p>
            <w:pPr>
              <w:spacing w:after="20" w:line="276" w:lineRule="auto"/>
            </w:pPr>
            <w:r>
              <w:rPr>
                <w:sz w:val="19"/>
              </w:rPr>
            </w:r>
            <w:r>
              <w:rPr>
                <w:rFonts w:ascii="宋体" w:hAnsi="宋体" w:eastAsia="宋体"/>
                <w:b w:val="0"/>
                <w:sz w:val="19"/>
              </w:rPr>
              <w:t>商家侧恒只读</w:t>
            </w:r>
          </w:p>
        </w:tc>
        <w:tc>
          <w:tcPr>
            <w:tcW w:type="dxa" w:w="1493"/>
          </w:tcPr>
          <w:p>
            <w:pPr>
              <w:spacing w:after="20" w:line="276" w:lineRule="auto"/>
            </w:pPr>
            <w:r>
              <w:rPr>
                <w:sz w:val="19"/>
              </w:rPr>
            </w:r>
            <w:r>
              <w:rPr>
                <w:rFonts w:ascii="宋体" w:hAnsi="宋体" w:eastAsia="宋体"/>
                <w:b w:val="0"/>
                <w:sz w:val="19"/>
              </w:rPr>
              <w:t>商家端</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w:t>
            </w:r>
          </w:p>
        </w:tc>
      </w:tr>
    </w:tbl>
    <w:p/>
    <w:p>
      <w:pPr>
        <w:pStyle w:val="Heading4"/>
      </w:pPr>
      <w:r>
        <w:rPr>
          <w:rFonts w:ascii="微软雅黑" w:hAnsi="微软雅黑" w:eastAsia="微软雅黑"/>
          <w:b/>
        </w:rPr>
        <w:t>9.1.3 订单与权益</w:t>
      </w:r>
    </w:p>
    <w:tbl>
      <w:tblPr>
        <w:tblStyle w:val="TableGrid"/>
        <w:tblW w:type="auto" w:w="0"/>
        <w:jc w:val="center"/>
        <w:tblLayout w:type="autofit"/>
        <w:tblLook w:firstColumn="1" w:firstRow="1" w:lastColumn="0" w:lastRow="0" w:noHBand="0" w:noVBand="1" w:val="04A0"/>
      </w:tblPr>
      <w:tblGrid>
        <w:gridCol w:w="1493"/>
        <w:gridCol w:w="1493"/>
        <w:gridCol w:w="1493"/>
        <w:gridCol w:w="1493"/>
        <w:gridCol w:w="1493"/>
        <w:gridCol w:w="1493"/>
      </w:tblGrid>
      <w:tr>
        <w:tc>
          <w:tcPr>
            <w:tcW w:type="dxa" w:w="1493"/>
            <w:shd w:val="clear" w:fill="4472C4"/>
          </w:tcPr>
          <w:p>
            <w:pPr>
              <w:spacing w:after="20" w:line="276" w:lineRule="auto"/>
            </w:pPr>
            <w:r>
              <w:rPr>
                <w:b/>
                <w:color w:val="FFFFFF"/>
                <w:sz w:val="19"/>
              </w:rPr>
            </w:r>
            <w:r>
              <w:rPr>
                <w:rFonts w:ascii="宋体" w:hAnsi="宋体" w:eastAsia="宋体"/>
                <w:b/>
                <w:color w:val="FFFFFF"/>
                <w:sz w:val="19"/>
              </w:rPr>
              <w:t>对象</w:t>
            </w:r>
          </w:p>
        </w:tc>
        <w:tc>
          <w:tcPr>
            <w:tcW w:type="dxa" w:w="1493"/>
            <w:shd w:val="clear" w:fill="4472C4"/>
          </w:tcPr>
          <w:p>
            <w:pPr>
              <w:spacing w:after="20" w:line="276" w:lineRule="auto"/>
            </w:pPr>
            <w:r>
              <w:rPr>
                <w:b/>
                <w:color w:val="FFFFFF"/>
                <w:sz w:val="19"/>
              </w:rPr>
            </w:r>
            <w:r>
              <w:rPr>
                <w:rFonts w:ascii="宋体" w:hAnsi="宋体" w:eastAsia="宋体"/>
                <w:b/>
                <w:color w:val="FFFFFF"/>
                <w:sz w:val="19"/>
              </w:rPr>
              <w:t>状态流转</w:t>
            </w:r>
          </w:p>
        </w:tc>
        <w:tc>
          <w:tcPr>
            <w:tcW w:type="dxa" w:w="1493"/>
            <w:shd w:val="clear" w:fill="4472C4"/>
          </w:tcPr>
          <w:p>
            <w:pPr>
              <w:spacing w:after="20" w:line="276" w:lineRule="auto"/>
            </w:pPr>
            <w:r>
              <w:rPr>
                <w:b/>
                <w:color w:val="FFFFFF"/>
                <w:sz w:val="19"/>
              </w:rPr>
            </w:r>
            <w:r>
              <w:rPr>
                <w:rFonts w:ascii="宋体" w:hAnsi="宋体" w:eastAsia="宋体"/>
                <w:b/>
                <w:color w:val="FFFFFF"/>
                <w:sz w:val="19"/>
              </w:rPr>
              <w:t>所在端</w:t>
            </w:r>
          </w:p>
        </w:tc>
        <w:tc>
          <w:tcPr>
            <w:tcW w:type="dxa" w:w="1493"/>
            <w:shd w:val="clear" w:fill="4472C4"/>
          </w:tcPr>
          <w:p>
            <w:pPr>
              <w:spacing w:after="20" w:line="276" w:lineRule="auto"/>
            </w:pPr>
            <w:r>
              <w:rPr>
                <w:b/>
                <w:color w:val="FFFFFF"/>
                <w:sz w:val="19"/>
              </w:rPr>
            </w:r>
            <w:r>
              <w:rPr>
                <w:rFonts w:ascii="宋体" w:hAnsi="宋体" w:eastAsia="宋体"/>
                <w:b/>
                <w:color w:val="FFFFFF"/>
                <w:sz w:val="19"/>
              </w:rPr>
              <w:t>触发角色</w:t>
            </w:r>
          </w:p>
        </w:tc>
        <w:tc>
          <w:tcPr>
            <w:tcW w:type="dxa" w:w="1493"/>
            <w:shd w:val="clear" w:fill="4472C4"/>
          </w:tcPr>
          <w:p>
            <w:pPr>
              <w:spacing w:after="20" w:line="276" w:lineRule="auto"/>
            </w:pPr>
            <w:r>
              <w:rPr>
                <w:b/>
                <w:color w:val="FFFFFF"/>
                <w:sz w:val="19"/>
              </w:rPr>
            </w:r>
            <w:r>
              <w:rPr>
                <w:rFonts w:ascii="宋体" w:hAnsi="宋体" w:eastAsia="宋体"/>
                <w:b/>
                <w:color w:val="FFFFFF"/>
                <w:sz w:val="19"/>
              </w:rPr>
              <w:t>前置条件</w:t>
            </w:r>
          </w:p>
        </w:tc>
        <w:tc>
          <w:tcPr>
            <w:tcW w:type="dxa" w:w="1493"/>
            <w:shd w:val="clear" w:fill="4472C4"/>
          </w:tcPr>
          <w:p>
            <w:pPr>
              <w:spacing w:after="20" w:line="276" w:lineRule="auto"/>
            </w:pPr>
            <w:r>
              <w:rPr>
                <w:b/>
                <w:color w:val="FFFFFF"/>
                <w:sz w:val="19"/>
              </w:rPr>
            </w:r>
            <w:r>
              <w:rPr>
                <w:rFonts w:ascii="宋体" w:hAnsi="宋体" w:eastAsia="宋体"/>
                <w:b/>
                <w:color w:val="FFFFFF"/>
                <w:sz w:val="19"/>
              </w:rPr>
              <w:t>副作用</w:t>
            </w:r>
          </w:p>
        </w:tc>
      </w:tr>
      <w:tr>
        <w:tc>
          <w:tcPr>
            <w:tcW w:type="dxa" w:w="1493"/>
          </w:tcPr>
          <w:p>
            <w:pPr>
              <w:spacing w:after="20" w:line="276" w:lineRule="auto"/>
            </w:pPr>
            <w:r>
              <w:rPr>
                <w:sz w:val="19"/>
              </w:rPr>
            </w:r>
            <w:r>
              <w:rPr>
                <w:rFonts w:ascii="宋体" w:hAnsi="宋体" w:eastAsia="宋体"/>
                <w:b w:val="0"/>
                <w:sz w:val="19"/>
              </w:rPr>
              <w:t>订单</w:t>
            </w:r>
          </w:p>
        </w:tc>
        <w:tc>
          <w:tcPr>
            <w:tcW w:type="dxa" w:w="1493"/>
          </w:tcPr>
          <w:p>
            <w:pPr>
              <w:spacing w:after="20" w:line="276" w:lineRule="auto"/>
            </w:pPr>
            <w:r>
              <w:rPr>
                <w:sz w:val="19"/>
              </w:rPr>
            </w:r>
            <w:r>
              <w:rPr>
                <w:rFonts w:ascii="宋体" w:hAnsi="宋体" w:eastAsia="宋体"/>
                <w:b w:val="0"/>
                <w:sz w:val="19"/>
              </w:rPr>
              <w:t>待支付 → 已支付 → 已完成；异常：已关闭（超时关单）</w:t>
            </w:r>
          </w:p>
        </w:tc>
        <w:tc>
          <w:tcPr>
            <w:tcW w:type="dxa" w:w="1493"/>
          </w:tcPr>
          <w:p>
            <w:pPr>
              <w:spacing w:after="20" w:line="276" w:lineRule="auto"/>
            </w:pPr>
            <w:r>
              <w:rPr>
                <w:sz w:val="19"/>
              </w:rPr>
            </w:r>
            <w:r>
              <w:rPr>
                <w:rFonts w:ascii="宋体" w:hAnsi="宋体" w:eastAsia="宋体"/>
                <w:b w:val="0"/>
                <w:sz w:val="19"/>
              </w:rPr>
              <w:t>C 端 / 商家端/运营端</w:t>
            </w:r>
          </w:p>
        </w:tc>
        <w:tc>
          <w:tcPr>
            <w:tcW w:type="dxa" w:w="1493"/>
          </w:tcPr>
          <w:p>
            <w:pPr>
              <w:spacing w:after="20" w:line="276" w:lineRule="auto"/>
            </w:pPr>
            <w:r>
              <w:rPr>
                <w:sz w:val="19"/>
              </w:rPr>
            </w:r>
            <w:r>
              <w:rPr>
                <w:rFonts w:ascii="宋体" w:hAnsi="宋体" w:eastAsia="宋体"/>
                <w:b w:val="0"/>
                <w:sz w:val="19"/>
              </w:rPr>
              <w:t>用户 / 系统</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退款分支见售后</w:t>
            </w:r>
          </w:p>
        </w:tc>
      </w:tr>
      <w:tr>
        <w:tc>
          <w:tcPr>
            <w:tcW w:type="dxa" w:w="1493"/>
          </w:tcPr>
          <w:p>
            <w:pPr>
              <w:spacing w:after="20" w:line="276" w:lineRule="auto"/>
            </w:pPr>
            <w:r>
              <w:rPr>
                <w:sz w:val="19"/>
              </w:rPr>
            </w:r>
            <w:r>
              <w:rPr>
                <w:rFonts w:ascii="宋体" w:hAnsi="宋体" w:eastAsia="宋体"/>
                <w:b w:val="0"/>
                <w:sz w:val="19"/>
              </w:rPr>
              <w:t>权益（12 态）</w:t>
            </w:r>
          </w:p>
        </w:tc>
        <w:tc>
          <w:tcPr>
            <w:tcW w:type="dxa" w:w="1493"/>
          </w:tcPr>
          <w:p>
            <w:pPr>
              <w:spacing w:after="20" w:line="276" w:lineRule="auto"/>
            </w:pPr>
            <w:r>
              <w:rPr>
                <w:sz w:val="19"/>
              </w:rPr>
            </w:r>
            <w:r>
              <w:rPr>
                <w:rFonts w:ascii="宋体" w:hAnsi="宋体" w:eastAsia="宋体"/>
                <w:b w:val="0"/>
                <w:sz w:val="19"/>
              </w:rPr>
              <w:t>待开通 → 未生效 → 有效 → 学习中 → 已学完；→ 已到期 / 已冻结（手动停用）/ 开通失败（可重试/手动）/ 已退款回收（可补开[管理员级]）/ 绑定到其他家庭成员 / 不可学习 / 不可访问</w:t>
            </w:r>
          </w:p>
        </w:tc>
        <w:tc>
          <w:tcPr>
            <w:tcW w:type="dxa" w:w="1493"/>
          </w:tcPr>
          <w:p>
            <w:pPr>
              <w:spacing w:after="20" w:line="276" w:lineRule="auto"/>
            </w:pPr>
            <w:r>
              <w:rPr>
                <w:sz w:val="19"/>
              </w:rPr>
            </w:r>
            <w:r>
              <w:rPr>
                <w:rFonts w:ascii="宋体" w:hAnsi="宋体" w:eastAsia="宋体"/>
                <w:b w:val="0"/>
                <w:sz w:val="19"/>
              </w:rPr>
              <w:t>商家端/C 端</w:t>
            </w:r>
          </w:p>
        </w:tc>
        <w:tc>
          <w:tcPr>
            <w:tcW w:type="dxa" w:w="1493"/>
          </w:tcPr>
          <w:p>
            <w:pPr>
              <w:spacing w:after="20" w:line="276" w:lineRule="auto"/>
            </w:pPr>
            <w:r>
              <w:rPr>
                <w:sz w:val="19"/>
              </w:rPr>
            </w:r>
            <w:r>
              <w:rPr>
                <w:rFonts w:ascii="宋体" w:hAnsi="宋体" w:eastAsia="宋体"/>
                <w:b w:val="0"/>
                <w:sz w:val="19"/>
              </w:rPr>
              <w:t>系统 / 管理员</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诊断链</w:t>
            </w:r>
          </w:p>
        </w:tc>
        <w:tc>
          <w:tcPr>
            <w:tcW w:type="dxa" w:w="1493"/>
          </w:tcPr>
          <w:p>
            <w:pPr>
              <w:spacing w:after="20" w:line="276" w:lineRule="auto"/>
            </w:pPr>
            <w:r>
              <w:rPr>
                <w:sz w:val="19"/>
              </w:rPr>
            </w:r>
            <w:r>
              <w:rPr>
                <w:rFonts w:ascii="宋体" w:hAnsi="宋体" w:eastAsia="宋体"/>
                <w:b w:val="0"/>
                <w:sz w:val="19"/>
              </w:rPr>
              <w:t>订单支付→生成权益→绑定用户→已生效→过期回收→课程允许访问（六步诊断清单）</w:t>
            </w:r>
          </w:p>
        </w:tc>
        <w:tc>
          <w:tcPr>
            <w:tcW w:type="dxa" w:w="1493"/>
          </w:tcPr>
          <w:p>
            <w:pPr>
              <w:spacing w:after="20" w:line="276" w:lineRule="auto"/>
            </w:pPr>
            <w:r>
              <w:rPr>
                <w:sz w:val="19"/>
              </w:rPr>
            </w:r>
            <w:r>
              <w:rPr>
                <w:rFonts w:ascii="宋体" w:hAnsi="宋体" w:eastAsia="宋体"/>
                <w:b w:val="0"/>
                <w:sz w:val="19"/>
              </w:rPr>
              <w:t>商家端</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w:t>
            </w:r>
          </w:p>
        </w:tc>
      </w:tr>
    </w:tbl>
    <w:p/>
    <w:p>
      <w:pPr>
        <w:pStyle w:val="Heading4"/>
      </w:pPr>
      <w:r>
        <w:rPr>
          <w:rFonts w:ascii="微软雅黑" w:hAnsi="微软雅黑" w:eastAsia="微软雅黑"/>
          <w:b/>
        </w:rPr>
        <w:t>9.1.4 售后单（知识商品口径，Q-11）</w:t>
      </w:r>
    </w:p>
    <w:tbl>
      <w:tblPr>
        <w:tblStyle w:val="TableGrid"/>
        <w:tblW w:type="auto" w:w="0"/>
        <w:jc w:val="center"/>
        <w:tblLayout w:type="autofit"/>
        <w:tblLook w:firstColumn="1" w:firstRow="1" w:lastColumn="0" w:lastRow="0" w:noHBand="0" w:noVBand="1" w:val="04A0"/>
      </w:tblPr>
      <w:tblGrid>
        <w:gridCol w:w="1493"/>
        <w:gridCol w:w="1493"/>
        <w:gridCol w:w="1493"/>
        <w:gridCol w:w="1493"/>
        <w:gridCol w:w="1493"/>
        <w:gridCol w:w="1493"/>
      </w:tblGrid>
      <w:tr>
        <w:tc>
          <w:tcPr>
            <w:tcW w:type="dxa" w:w="1493"/>
            <w:shd w:val="clear" w:fill="4472C4"/>
          </w:tcPr>
          <w:p>
            <w:pPr>
              <w:spacing w:after="20" w:line="276" w:lineRule="auto"/>
            </w:pPr>
            <w:r>
              <w:rPr>
                <w:b/>
                <w:color w:val="FFFFFF"/>
                <w:sz w:val="19"/>
              </w:rPr>
            </w:r>
            <w:r>
              <w:rPr>
                <w:rFonts w:ascii="宋体" w:hAnsi="宋体" w:eastAsia="宋体"/>
                <w:b/>
                <w:color w:val="FFFFFF"/>
                <w:sz w:val="19"/>
              </w:rPr>
              <w:t>对象</w:t>
            </w:r>
          </w:p>
        </w:tc>
        <w:tc>
          <w:tcPr>
            <w:tcW w:type="dxa" w:w="1493"/>
            <w:shd w:val="clear" w:fill="4472C4"/>
          </w:tcPr>
          <w:p>
            <w:pPr>
              <w:spacing w:after="20" w:line="276" w:lineRule="auto"/>
            </w:pPr>
            <w:r>
              <w:rPr>
                <w:b/>
                <w:color w:val="FFFFFF"/>
                <w:sz w:val="19"/>
              </w:rPr>
            </w:r>
            <w:r>
              <w:rPr>
                <w:rFonts w:ascii="宋体" w:hAnsi="宋体" w:eastAsia="宋体"/>
                <w:b/>
                <w:color w:val="FFFFFF"/>
                <w:sz w:val="19"/>
              </w:rPr>
              <w:t>状态流转</w:t>
            </w:r>
          </w:p>
        </w:tc>
        <w:tc>
          <w:tcPr>
            <w:tcW w:type="dxa" w:w="1493"/>
            <w:shd w:val="clear" w:fill="4472C4"/>
          </w:tcPr>
          <w:p>
            <w:pPr>
              <w:spacing w:after="20" w:line="276" w:lineRule="auto"/>
            </w:pPr>
            <w:r>
              <w:rPr>
                <w:b/>
                <w:color w:val="FFFFFF"/>
                <w:sz w:val="19"/>
              </w:rPr>
            </w:r>
            <w:r>
              <w:rPr>
                <w:rFonts w:ascii="宋体" w:hAnsi="宋体" w:eastAsia="宋体"/>
                <w:b/>
                <w:color w:val="FFFFFF"/>
                <w:sz w:val="19"/>
              </w:rPr>
              <w:t>所在端</w:t>
            </w:r>
          </w:p>
        </w:tc>
        <w:tc>
          <w:tcPr>
            <w:tcW w:type="dxa" w:w="1493"/>
            <w:shd w:val="clear" w:fill="4472C4"/>
          </w:tcPr>
          <w:p>
            <w:pPr>
              <w:spacing w:after="20" w:line="276" w:lineRule="auto"/>
            </w:pPr>
            <w:r>
              <w:rPr>
                <w:b/>
                <w:color w:val="FFFFFF"/>
                <w:sz w:val="19"/>
              </w:rPr>
            </w:r>
            <w:r>
              <w:rPr>
                <w:rFonts w:ascii="宋体" w:hAnsi="宋体" w:eastAsia="宋体"/>
                <w:b/>
                <w:color w:val="FFFFFF"/>
                <w:sz w:val="19"/>
              </w:rPr>
              <w:t>触发角色</w:t>
            </w:r>
          </w:p>
        </w:tc>
        <w:tc>
          <w:tcPr>
            <w:tcW w:type="dxa" w:w="1493"/>
            <w:shd w:val="clear" w:fill="4472C4"/>
          </w:tcPr>
          <w:p>
            <w:pPr>
              <w:spacing w:after="20" w:line="276" w:lineRule="auto"/>
            </w:pPr>
            <w:r>
              <w:rPr>
                <w:b/>
                <w:color w:val="FFFFFF"/>
                <w:sz w:val="19"/>
              </w:rPr>
            </w:r>
            <w:r>
              <w:rPr>
                <w:rFonts w:ascii="宋体" w:hAnsi="宋体" w:eastAsia="宋体"/>
                <w:b/>
                <w:color w:val="FFFFFF"/>
                <w:sz w:val="19"/>
              </w:rPr>
              <w:t>前置条件</w:t>
            </w:r>
          </w:p>
        </w:tc>
        <w:tc>
          <w:tcPr>
            <w:tcW w:type="dxa" w:w="1493"/>
            <w:shd w:val="clear" w:fill="4472C4"/>
          </w:tcPr>
          <w:p>
            <w:pPr>
              <w:spacing w:after="20" w:line="276" w:lineRule="auto"/>
            </w:pPr>
            <w:r>
              <w:rPr>
                <w:b/>
                <w:color w:val="FFFFFF"/>
                <w:sz w:val="19"/>
              </w:rPr>
            </w:r>
            <w:r>
              <w:rPr>
                <w:rFonts w:ascii="宋体" w:hAnsi="宋体" w:eastAsia="宋体"/>
                <w:b/>
                <w:color w:val="FFFFFF"/>
                <w:sz w:val="19"/>
              </w:rPr>
              <w:t>副作用</w:t>
            </w:r>
          </w:p>
        </w:tc>
      </w:tr>
      <w:tr>
        <w:tc>
          <w:tcPr>
            <w:tcW w:type="dxa" w:w="1493"/>
          </w:tcPr>
          <w:p>
            <w:pPr>
              <w:spacing w:after="20" w:line="276" w:lineRule="auto"/>
            </w:pPr>
            <w:r>
              <w:rPr>
                <w:sz w:val="19"/>
              </w:rPr>
            </w:r>
            <w:r>
              <w:rPr>
                <w:rFonts w:ascii="宋体" w:hAnsi="宋体" w:eastAsia="宋体"/>
                <w:b w:val="0"/>
                <w:sz w:val="19"/>
              </w:rPr>
              <w:t>售后单</w:t>
            </w:r>
          </w:p>
        </w:tc>
        <w:tc>
          <w:tcPr>
            <w:tcW w:type="dxa" w:w="1493"/>
          </w:tcPr>
          <w:p>
            <w:pPr>
              <w:spacing w:after="20" w:line="276" w:lineRule="auto"/>
            </w:pPr>
            <w:r>
              <w:rPr>
                <w:sz w:val="19"/>
              </w:rPr>
            </w:r>
            <w:r>
              <w:rPr>
                <w:rFonts w:ascii="宋体" w:hAnsi="宋体" w:eastAsia="宋体"/>
                <w:b w:val="0"/>
                <w:sz w:val="19"/>
              </w:rPr>
              <w:t>待商家处理 → 已同意（→待回收权益 → 已完成）/ 已拒绝；关闭终态</w:t>
            </w:r>
          </w:p>
        </w:tc>
        <w:tc>
          <w:tcPr>
            <w:tcW w:type="dxa" w:w="1493"/>
          </w:tcPr>
          <w:p>
            <w:pPr>
              <w:spacing w:after="20" w:line="276" w:lineRule="auto"/>
            </w:pPr>
            <w:r>
              <w:rPr>
                <w:sz w:val="19"/>
              </w:rPr>
            </w:r>
            <w:r>
              <w:rPr>
                <w:rFonts w:ascii="宋体" w:hAnsi="宋体" w:eastAsia="宋体"/>
                <w:b w:val="0"/>
                <w:sz w:val="19"/>
              </w:rPr>
              <w:t>商家端/运营端</w:t>
            </w:r>
          </w:p>
        </w:tc>
        <w:tc>
          <w:tcPr>
            <w:tcW w:type="dxa" w:w="1493"/>
          </w:tcPr>
          <w:p>
            <w:pPr>
              <w:spacing w:after="20" w:line="276" w:lineRule="auto"/>
            </w:pPr>
            <w:r>
              <w:rPr>
                <w:sz w:val="19"/>
              </w:rPr>
            </w:r>
            <w:r>
              <w:rPr>
                <w:rFonts w:ascii="宋体" w:hAnsi="宋体" w:eastAsia="宋体"/>
                <w:b w:val="0"/>
                <w:sz w:val="19"/>
              </w:rPr>
              <w:t>商家</w:t>
            </w:r>
          </w:p>
        </w:tc>
        <w:tc>
          <w:tcPr>
            <w:tcW w:type="dxa" w:w="1493"/>
          </w:tcPr>
          <w:p>
            <w:pPr>
              <w:spacing w:after="20" w:line="276" w:lineRule="auto"/>
            </w:pPr>
            <w:r>
              <w:rPr>
                <w:sz w:val="19"/>
              </w:rPr>
            </w:r>
            <w:r>
              <w:rPr>
                <w:rFonts w:ascii="宋体" w:hAnsi="宋体" w:eastAsia="宋体"/>
                <w:b w:val="0"/>
                <w:sz w:val="19"/>
              </w:rPr>
              <w:t>7 天未处理自动同意</w:t>
            </w:r>
          </w:p>
        </w:tc>
        <w:tc>
          <w:tcPr>
            <w:tcW w:type="dxa" w:w="1493"/>
          </w:tcPr>
          <w:p>
            <w:pPr>
              <w:spacing w:after="20" w:line="276" w:lineRule="auto"/>
            </w:pPr>
            <w:r>
              <w:rPr>
                <w:sz w:val="19"/>
              </w:rPr>
            </w:r>
            <w:r>
              <w:rPr>
                <w:rFonts w:ascii="宋体" w:hAnsi="宋体" w:eastAsia="宋体"/>
                <w:b w:val="0"/>
                <w:sz w:val="19"/>
              </w:rPr>
              <w:t>—</w:t>
            </w:r>
          </w:p>
        </w:tc>
      </w:tr>
    </w:tbl>
    <w:p/>
    <w:p>
      <w:pPr>
        <w:pStyle w:val="Heading4"/>
      </w:pPr>
      <w:r>
        <w:rPr>
          <w:rFonts w:ascii="微软雅黑" w:hAnsi="微软雅黑" w:eastAsia="微软雅黑"/>
          <w:b/>
        </w:rPr>
        <w:t>9.1.5 线索（S-3 冻结 + Q-04 收敛）</w:t>
      </w:r>
    </w:p>
    <w:tbl>
      <w:tblPr>
        <w:tblStyle w:val="TableGrid"/>
        <w:tblW w:type="auto" w:w="0"/>
        <w:jc w:val="center"/>
        <w:tblLayout w:type="autofit"/>
        <w:tblLook w:firstColumn="1" w:firstRow="1" w:lastColumn="0" w:lastRow="0" w:noHBand="0" w:noVBand="1" w:val="04A0"/>
      </w:tblPr>
      <w:tblGrid>
        <w:gridCol w:w="1493"/>
        <w:gridCol w:w="1493"/>
        <w:gridCol w:w="1493"/>
        <w:gridCol w:w="1493"/>
        <w:gridCol w:w="1493"/>
        <w:gridCol w:w="1493"/>
      </w:tblGrid>
      <w:tr>
        <w:tc>
          <w:tcPr>
            <w:tcW w:type="dxa" w:w="1493"/>
            <w:shd w:val="clear" w:fill="4472C4"/>
          </w:tcPr>
          <w:p>
            <w:pPr>
              <w:spacing w:after="20" w:line="276" w:lineRule="auto"/>
            </w:pPr>
            <w:r>
              <w:rPr>
                <w:b/>
                <w:color w:val="FFFFFF"/>
                <w:sz w:val="19"/>
              </w:rPr>
            </w:r>
            <w:r>
              <w:rPr>
                <w:rFonts w:ascii="宋体" w:hAnsi="宋体" w:eastAsia="宋体"/>
                <w:b/>
                <w:color w:val="FFFFFF"/>
                <w:sz w:val="19"/>
              </w:rPr>
              <w:t>对象</w:t>
            </w:r>
          </w:p>
        </w:tc>
        <w:tc>
          <w:tcPr>
            <w:tcW w:type="dxa" w:w="1493"/>
            <w:shd w:val="clear" w:fill="4472C4"/>
          </w:tcPr>
          <w:p>
            <w:pPr>
              <w:spacing w:after="20" w:line="276" w:lineRule="auto"/>
            </w:pPr>
            <w:r>
              <w:rPr>
                <w:b/>
                <w:color w:val="FFFFFF"/>
                <w:sz w:val="19"/>
              </w:rPr>
            </w:r>
            <w:r>
              <w:rPr>
                <w:rFonts w:ascii="宋体" w:hAnsi="宋体" w:eastAsia="宋体"/>
                <w:b/>
                <w:color w:val="FFFFFF"/>
                <w:sz w:val="19"/>
              </w:rPr>
              <w:t>状态流转</w:t>
            </w:r>
          </w:p>
        </w:tc>
        <w:tc>
          <w:tcPr>
            <w:tcW w:type="dxa" w:w="1493"/>
            <w:shd w:val="clear" w:fill="4472C4"/>
          </w:tcPr>
          <w:p>
            <w:pPr>
              <w:spacing w:after="20" w:line="276" w:lineRule="auto"/>
            </w:pPr>
            <w:r>
              <w:rPr>
                <w:b/>
                <w:color w:val="FFFFFF"/>
                <w:sz w:val="19"/>
              </w:rPr>
            </w:r>
            <w:r>
              <w:rPr>
                <w:rFonts w:ascii="宋体" w:hAnsi="宋体" w:eastAsia="宋体"/>
                <w:b/>
                <w:color w:val="FFFFFF"/>
                <w:sz w:val="19"/>
              </w:rPr>
              <w:t>所在端</w:t>
            </w:r>
          </w:p>
        </w:tc>
        <w:tc>
          <w:tcPr>
            <w:tcW w:type="dxa" w:w="1493"/>
            <w:shd w:val="clear" w:fill="4472C4"/>
          </w:tcPr>
          <w:p>
            <w:pPr>
              <w:spacing w:after="20" w:line="276" w:lineRule="auto"/>
            </w:pPr>
            <w:r>
              <w:rPr>
                <w:b/>
                <w:color w:val="FFFFFF"/>
                <w:sz w:val="19"/>
              </w:rPr>
            </w:r>
            <w:r>
              <w:rPr>
                <w:rFonts w:ascii="宋体" w:hAnsi="宋体" w:eastAsia="宋体"/>
                <w:b/>
                <w:color w:val="FFFFFF"/>
                <w:sz w:val="19"/>
              </w:rPr>
              <w:t>触发角色</w:t>
            </w:r>
          </w:p>
        </w:tc>
        <w:tc>
          <w:tcPr>
            <w:tcW w:type="dxa" w:w="1493"/>
            <w:shd w:val="clear" w:fill="4472C4"/>
          </w:tcPr>
          <w:p>
            <w:pPr>
              <w:spacing w:after="20" w:line="276" w:lineRule="auto"/>
            </w:pPr>
            <w:r>
              <w:rPr>
                <w:b/>
                <w:color w:val="FFFFFF"/>
                <w:sz w:val="19"/>
              </w:rPr>
            </w:r>
            <w:r>
              <w:rPr>
                <w:rFonts w:ascii="宋体" w:hAnsi="宋体" w:eastAsia="宋体"/>
                <w:b/>
                <w:color w:val="FFFFFF"/>
                <w:sz w:val="19"/>
              </w:rPr>
              <w:t>前置条件</w:t>
            </w:r>
          </w:p>
        </w:tc>
        <w:tc>
          <w:tcPr>
            <w:tcW w:type="dxa" w:w="1493"/>
            <w:shd w:val="clear" w:fill="4472C4"/>
          </w:tcPr>
          <w:p>
            <w:pPr>
              <w:spacing w:after="20" w:line="276" w:lineRule="auto"/>
            </w:pPr>
            <w:r>
              <w:rPr>
                <w:b/>
                <w:color w:val="FFFFFF"/>
                <w:sz w:val="19"/>
              </w:rPr>
            </w:r>
            <w:r>
              <w:rPr>
                <w:rFonts w:ascii="宋体" w:hAnsi="宋体" w:eastAsia="宋体"/>
                <w:b/>
                <w:color w:val="FFFFFF"/>
                <w:sz w:val="19"/>
              </w:rPr>
              <w:t>副作用</w:t>
            </w:r>
          </w:p>
        </w:tc>
      </w:tr>
      <w:tr>
        <w:tc>
          <w:tcPr>
            <w:tcW w:type="dxa" w:w="1493"/>
          </w:tcPr>
          <w:p>
            <w:pPr>
              <w:spacing w:after="20" w:line="276" w:lineRule="auto"/>
            </w:pPr>
            <w:r>
              <w:rPr>
                <w:sz w:val="19"/>
              </w:rPr>
            </w:r>
            <w:r>
              <w:rPr>
                <w:rFonts w:ascii="宋体" w:hAnsi="宋体" w:eastAsia="宋体"/>
                <w:b w:val="0"/>
                <w:sz w:val="19"/>
              </w:rPr>
              <w:t>线索</w:t>
            </w:r>
          </w:p>
        </w:tc>
        <w:tc>
          <w:tcPr>
            <w:tcW w:type="dxa" w:w="1493"/>
          </w:tcPr>
          <w:p>
            <w:pPr>
              <w:spacing w:after="20" w:line="276" w:lineRule="auto"/>
            </w:pPr>
            <w:r>
              <w:rPr>
                <w:sz w:val="19"/>
              </w:rPr>
            </w:r>
            <w:r>
              <w:rPr>
                <w:rFonts w:ascii="宋体" w:hAnsi="宋体" w:eastAsia="宋体"/>
                <w:b w:val="0"/>
                <w:sz w:val="19"/>
              </w:rPr>
              <w:t>新线索 → 已分配 → 跟进中（子阶段：已加微 / 待到课）→ 已转化</w:t>
            </w:r>
          </w:p>
        </w:tc>
        <w:tc>
          <w:tcPr>
            <w:tcW w:type="dxa" w:w="1493"/>
          </w:tcPr>
          <w:p>
            <w:pPr>
              <w:spacing w:after="20" w:line="276" w:lineRule="auto"/>
            </w:pPr>
            <w:r>
              <w:rPr>
                <w:sz w:val="19"/>
              </w:rPr>
            </w:r>
            <w:r>
              <w:rPr>
                <w:rFonts w:ascii="宋体" w:hAnsi="宋体" w:eastAsia="宋体"/>
                <w:b w:val="0"/>
                <w:sz w:val="19"/>
              </w:rPr>
              <w:t>商家端</w:t>
            </w:r>
          </w:p>
        </w:tc>
        <w:tc>
          <w:tcPr>
            <w:tcW w:type="dxa" w:w="1493"/>
          </w:tcPr>
          <w:p>
            <w:pPr>
              <w:spacing w:after="20" w:line="276" w:lineRule="auto"/>
            </w:pPr>
            <w:r>
              <w:rPr>
                <w:sz w:val="19"/>
              </w:rPr>
            </w:r>
            <w:r>
              <w:rPr>
                <w:rFonts w:ascii="宋体" w:hAnsi="宋体" w:eastAsia="宋体"/>
                <w:b w:val="0"/>
                <w:sz w:val="19"/>
              </w:rPr>
              <w:t>系统 / 销售</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线索·旁路</w:t>
            </w:r>
          </w:p>
        </w:tc>
        <w:tc>
          <w:tcPr>
            <w:tcW w:type="dxa" w:w="1493"/>
          </w:tcPr>
          <w:p>
            <w:pPr>
              <w:spacing w:after="20" w:line="276" w:lineRule="auto"/>
            </w:pPr>
            <w:r>
              <w:rPr>
                <w:sz w:val="19"/>
              </w:rPr>
            </w:r>
            <w:r>
              <w:rPr>
                <w:rFonts w:ascii="宋体" w:hAnsi="宋体" w:eastAsia="宋体"/>
                <w:b w:val="0"/>
                <w:sz w:val="19"/>
              </w:rPr>
              <w:t>无效 / 战败（须经审批）</w:t>
            </w:r>
          </w:p>
        </w:tc>
        <w:tc>
          <w:tcPr>
            <w:tcW w:type="dxa" w:w="1493"/>
          </w:tcPr>
          <w:p>
            <w:pPr>
              <w:spacing w:after="20" w:line="276" w:lineRule="auto"/>
            </w:pPr>
            <w:r>
              <w:rPr>
                <w:sz w:val="19"/>
              </w:rPr>
            </w:r>
            <w:r>
              <w:rPr>
                <w:rFonts w:ascii="宋体" w:hAnsi="宋体" w:eastAsia="宋体"/>
                <w:b w:val="0"/>
                <w:sz w:val="19"/>
              </w:rPr>
              <w:t>商家端</w:t>
            </w:r>
          </w:p>
        </w:tc>
        <w:tc>
          <w:tcPr>
            <w:tcW w:type="dxa" w:w="1493"/>
          </w:tcPr>
          <w:p>
            <w:pPr>
              <w:spacing w:after="20" w:line="276" w:lineRule="auto"/>
            </w:pPr>
            <w:r>
              <w:rPr>
                <w:sz w:val="19"/>
              </w:rPr>
            </w:r>
            <w:r>
              <w:rPr>
                <w:rFonts w:ascii="宋体" w:hAnsi="宋体" w:eastAsia="宋体"/>
                <w:b w:val="0"/>
                <w:sz w:val="19"/>
              </w:rPr>
              <w:t>销售</w:t>
            </w:r>
          </w:p>
        </w:tc>
        <w:tc>
          <w:tcPr>
            <w:tcW w:type="dxa" w:w="1493"/>
          </w:tcPr>
          <w:p>
            <w:pPr>
              <w:spacing w:after="20" w:line="276" w:lineRule="auto"/>
            </w:pPr>
            <w:r>
              <w:rPr>
                <w:sz w:val="19"/>
              </w:rPr>
            </w:r>
            <w:r>
              <w:rPr>
                <w:rFonts w:ascii="宋体" w:hAnsi="宋体" w:eastAsia="宋体"/>
                <w:b w:val="0"/>
                <w:sz w:val="19"/>
              </w:rPr>
              <w:t>审批</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线索·流转态</w:t>
            </w:r>
          </w:p>
        </w:tc>
        <w:tc>
          <w:tcPr>
            <w:tcW w:type="dxa" w:w="1493"/>
          </w:tcPr>
          <w:p>
            <w:pPr>
              <w:spacing w:after="20" w:line="276" w:lineRule="auto"/>
            </w:pPr>
            <w:r>
              <w:rPr>
                <w:sz w:val="19"/>
              </w:rPr>
            </w:r>
            <w:r>
              <w:rPr>
                <w:rFonts w:ascii="宋体" w:hAnsi="宋体" w:eastAsia="宋体"/>
                <w:b w:val="0"/>
                <w:sz w:val="19"/>
              </w:rPr>
              <w:t>转移申请中 / 无效申请中 / 战败申请中</w:t>
            </w:r>
          </w:p>
        </w:tc>
        <w:tc>
          <w:tcPr>
            <w:tcW w:type="dxa" w:w="1493"/>
          </w:tcPr>
          <w:p>
            <w:pPr>
              <w:spacing w:after="20" w:line="276" w:lineRule="auto"/>
            </w:pPr>
            <w:r>
              <w:rPr>
                <w:sz w:val="19"/>
              </w:rPr>
            </w:r>
            <w:r>
              <w:rPr>
                <w:rFonts w:ascii="宋体" w:hAnsi="宋体" w:eastAsia="宋体"/>
                <w:b w:val="0"/>
                <w:sz w:val="19"/>
              </w:rPr>
              <w:t>商家端</w:t>
            </w:r>
          </w:p>
        </w:tc>
        <w:tc>
          <w:tcPr>
            <w:tcW w:type="dxa" w:w="1493"/>
          </w:tcPr>
          <w:p>
            <w:pPr>
              <w:spacing w:after="20" w:line="276" w:lineRule="auto"/>
            </w:pPr>
            <w:r>
              <w:rPr>
                <w:sz w:val="19"/>
              </w:rPr>
            </w:r>
            <w:r>
              <w:rPr>
                <w:rFonts w:ascii="宋体" w:hAnsi="宋体" w:eastAsia="宋体"/>
                <w:b w:val="0"/>
                <w:sz w:val="19"/>
              </w:rPr>
              <w:t>销售</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w:t>
            </w:r>
          </w:p>
        </w:tc>
      </w:tr>
    </w:tbl>
    <w:p/>
    <w:p>
      <w:pPr>
        <w:pStyle w:val="Heading4"/>
      </w:pPr>
      <w:r>
        <w:rPr>
          <w:rFonts w:ascii="微软雅黑" w:hAnsi="微软雅黑" w:eastAsia="微软雅黑"/>
          <w:b/>
        </w:rPr>
        <w:t>9.1.6 线索审批（P1）</w:t>
      </w:r>
    </w:p>
    <w:tbl>
      <w:tblPr>
        <w:tblStyle w:val="TableGrid"/>
        <w:tblW w:type="auto" w:w="0"/>
        <w:jc w:val="center"/>
        <w:tblLayout w:type="autofit"/>
        <w:tblLook w:firstColumn="1" w:firstRow="1" w:lastColumn="0" w:lastRow="0" w:noHBand="0" w:noVBand="1" w:val="04A0"/>
      </w:tblPr>
      <w:tblGrid>
        <w:gridCol w:w="1493"/>
        <w:gridCol w:w="1493"/>
        <w:gridCol w:w="1493"/>
        <w:gridCol w:w="1493"/>
        <w:gridCol w:w="1493"/>
        <w:gridCol w:w="1493"/>
      </w:tblGrid>
      <w:tr>
        <w:tc>
          <w:tcPr>
            <w:tcW w:type="dxa" w:w="1493"/>
            <w:shd w:val="clear" w:fill="4472C4"/>
          </w:tcPr>
          <w:p>
            <w:pPr>
              <w:spacing w:after="20" w:line="276" w:lineRule="auto"/>
            </w:pPr>
            <w:r>
              <w:rPr>
                <w:b/>
                <w:color w:val="FFFFFF"/>
                <w:sz w:val="19"/>
              </w:rPr>
            </w:r>
            <w:r>
              <w:rPr>
                <w:rFonts w:ascii="宋体" w:hAnsi="宋体" w:eastAsia="宋体"/>
                <w:b/>
                <w:color w:val="FFFFFF"/>
                <w:sz w:val="19"/>
              </w:rPr>
              <w:t>对象</w:t>
            </w:r>
          </w:p>
        </w:tc>
        <w:tc>
          <w:tcPr>
            <w:tcW w:type="dxa" w:w="1493"/>
            <w:shd w:val="clear" w:fill="4472C4"/>
          </w:tcPr>
          <w:p>
            <w:pPr>
              <w:spacing w:after="20" w:line="276" w:lineRule="auto"/>
            </w:pPr>
            <w:r>
              <w:rPr>
                <w:b/>
                <w:color w:val="FFFFFF"/>
                <w:sz w:val="19"/>
              </w:rPr>
            </w:r>
            <w:r>
              <w:rPr>
                <w:rFonts w:ascii="宋体" w:hAnsi="宋体" w:eastAsia="宋体"/>
                <w:b/>
                <w:color w:val="FFFFFF"/>
                <w:sz w:val="19"/>
              </w:rPr>
              <w:t>状态流转</w:t>
            </w:r>
          </w:p>
        </w:tc>
        <w:tc>
          <w:tcPr>
            <w:tcW w:type="dxa" w:w="1493"/>
            <w:shd w:val="clear" w:fill="4472C4"/>
          </w:tcPr>
          <w:p>
            <w:pPr>
              <w:spacing w:after="20" w:line="276" w:lineRule="auto"/>
            </w:pPr>
            <w:r>
              <w:rPr>
                <w:b/>
                <w:color w:val="FFFFFF"/>
                <w:sz w:val="19"/>
              </w:rPr>
            </w:r>
            <w:r>
              <w:rPr>
                <w:rFonts w:ascii="宋体" w:hAnsi="宋体" w:eastAsia="宋体"/>
                <w:b/>
                <w:color w:val="FFFFFF"/>
                <w:sz w:val="19"/>
              </w:rPr>
              <w:t>所在端</w:t>
            </w:r>
          </w:p>
        </w:tc>
        <w:tc>
          <w:tcPr>
            <w:tcW w:type="dxa" w:w="1493"/>
            <w:shd w:val="clear" w:fill="4472C4"/>
          </w:tcPr>
          <w:p>
            <w:pPr>
              <w:spacing w:after="20" w:line="276" w:lineRule="auto"/>
            </w:pPr>
            <w:r>
              <w:rPr>
                <w:b/>
                <w:color w:val="FFFFFF"/>
                <w:sz w:val="19"/>
              </w:rPr>
            </w:r>
            <w:r>
              <w:rPr>
                <w:rFonts w:ascii="宋体" w:hAnsi="宋体" w:eastAsia="宋体"/>
                <w:b/>
                <w:color w:val="FFFFFF"/>
                <w:sz w:val="19"/>
              </w:rPr>
              <w:t>触发角色</w:t>
            </w:r>
          </w:p>
        </w:tc>
        <w:tc>
          <w:tcPr>
            <w:tcW w:type="dxa" w:w="1493"/>
            <w:shd w:val="clear" w:fill="4472C4"/>
          </w:tcPr>
          <w:p>
            <w:pPr>
              <w:spacing w:after="20" w:line="276" w:lineRule="auto"/>
            </w:pPr>
            <w:r>
              <w:rPr>
                <w:b/>
                <w:color w:val="FFFFFF"/>
                <w:sz w:val="19"/>
              </w:rPr>
            </w:r>
            <w:r>
              <w:rPr>
                <w:rFonts w:ascii="宋体" w:hAnsi="宋体" w:eastAsia="宋体"/>
                <w:b/>
                <w:color w:val="FFFFFF"/>
                <w:sz w:val="19"/>
              </w:rPr>
              <w:t>前置条件</w:t>
            </w:r>
          </w:p>
        </w:tc>
        <w:tc>
          <w:tcPr>
            <w:tcW w:type="dxa" w:w="1493"/>
            <w:shd w:val="clear" w:fill="4472C4"/>
          </w:tcPr>
          <w:p>
            <w:pPr>
              <w:spacing w:after="20" w:line="276" w:lineRule="auto"/>
            </w:pPr>
            <w:r>
              <w:rPr>
                <w:b/>
                <w:color w:val="FFFFFF"/>
                <w:sz w:val="19"/>
              </w:rPr>
            </w:r>
            <w:r>
              <w:rPr>
                <w:rFonts w:ascii="宋体" w:hAnsi="宋体" w:eastAsia="宋体"/>
                <w:b/>
                <w:color w:val="FFFFFF"/>
                <w:sz w:val="19"/>
              </w:rPr>
              <w:t>副作用</w:t>
            </w:r>
          </w:p>
        </w:tc>
      </w:tr>
      <w:tr>
        <w:tc>
          <w:tcPr>
            <w:tcW w:type="dxa" w:w="1493"/>
          </w:tcPr>
          <w:p>
            <w:pPr>
              <w:spacing w:after="20" w:line="276" w:lineRule="auto"/>
            </w:pPr>
            <w:r>
              <w:rPr>
                <w:sz w:val="19"/>
              </w:rPr>
            </w:r>
            <w:r>
              <w:rPr>
                <w:rFonts w:ascii="宋体" w:hAnsi="宋体" w:eastAsia="宋体"/>
                <w:b w:val="0"/>
                <w:sz w:val="19"/>
              </w:rPr>
              <w:t>线索审批</w:t>
            </w:r>
          </w:p>
        </w:tc>
        <w:tc>
          <w:tcPr>
            <w:tcW w:type="dxa" w:w="1493"/>
          </w:tcPr>
          <w:p>
            <w:pPr>
              <w:spacing w:after="20" w:line="276" w:lineRule="auto"/>
            </w:pPr>
            <w:r>
              <w:rPr>
                <w:sz w:val="19"/>
              </w:rPr>
            </w:r>
            <w:r>
              <w:rPr>
                <w:rFonts w:ascii="宋体" w:hAnsi="宋体" w:eastAsia="宋体"/>
                <w:b w:val="0"/>
                <w:sz w:val="19"/>
              </w:rPr>
              <w:t>待审批 → 已通过 / 已驳回</w:t>
            </w:r>
          </w:p>
        </w:tc>
        <w:tc>
          <w:tcPr>
            <w:tcW w:type="dxa" w:w="1493"/>
          </w:tcPr>
          <w:p>
            <w:pPr>
              <w:spacing w:after="20" w:line="276" w:lineRule="auto"/>
            </w:pPr>
            <w:r>
              <w:rPr>
                <w:sz w:val="19"/>
              </w:rPr>
            </w:r>
            <w:r>
              <w:rPr>
                <w:rFonts w:ascii="宋体" w:hAnsi="宋体" w:eastAsia="宋体"/>
                <w:b w:val="0"/>
                <w:sz w:val="19"/>
              </w:rPr>
              <w:t>商家端</w:t>
            </w:r>
          </w:p>
        </w:tc>
        <w:tc>
          <w:tcPr>
            <w:tcW w:type="dxa" w:w="1493"/>
          </w:tcPr>
          <w:p>
            <w:pPr>
              <w:spacing w:after="20" w:line="276" w:lineRule="auto"/>
            </w:pPr>
            <w:r>
              <w:rPr>
                <w:sz w:val="19"/>
              </w:rPr>
            </w:r>
            <w:r>
              <w:rPr>
                <w:rFonts w:ascii="宋体" w:hAnsi="宋体" w:eastAsia="宋体"/>
                <w:b w:val="0"/>
                <w:sz w:val="19"/>
              </w:rPr>
              <w:t>审批人</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通过后联动线索阶段与归属</w:t>
            </w:r>
          </w:p>
        </w:tc>
      </w:tr>
    </w:tbl>
    <w:p/>
    <w:p>
      <w:pPr>
        <w:pStyle w:val="Heading4"/>
      </w:pPr>
      <w:r>
        <w:rPr>
          <w:rFonts w:ascii="微软雅黑" w:hAnsi="微软雅黑" w:eastAsia="微软雅黑"/>
          <w:b/>
        </w:rPr>
        <w:t>9.1.7 促到 SOP 与步骤</w:t>
      </w:r>
    </w:p>
    <w:tbl>
      <w:tblPr>
        <w:tblStyle w:val="TableGrid"/>
        <w:tblW w:type="auto" w:w="0"/>
        <w:jc w:val="center"/>
        <w:tblLayout w:type="autofit"/>
        <w:tblLook w:firstColumn="1" w:firstRow="1" w:lastColumn="0" w:lastRow="0" w:noHBand="0" w:noVBand="1" w:val="04A0"/>
      </w:tblPr>
      <w:tblGrid>
        <w:gridCol w:w="1493"/>
        <w:gridCol w:w="1493"/>
        <w:gridCol w:w="1493"/>
        <w:gridCol w:w="1493"/>
        <w:gridCol w:w="1493"/>
        <w:gridCol w:w="1493"/>
      </w:tblGrid>
      <w:tr>
        <w:tc>
          <w:tcPr>
            <w:tcW w:type="dxa" w:w="1493"/>
            <w:shd w:val="clear" w:fill="4472C4"/>
          </w:tcPr>
          <w:p>
            <w:pPr>
              <w:spacing w:after="20" w:line="276" w:lineRule="auto"/>
            </w:pPr>
            <w:r>
              <w:rPr>
                <w:b/>
                <w:color w:val="FFFFFF"/>
                <w:sz w:val="19"/>
              </w:rPr>
            </w:r>
            <w:r>
              <w:rPr>
                <w:rFonts w:ascii="宋体" w:hAnsi="宋体" w:eastAsia="宋体"/>
                <w:b/>
                <w:color w:val="FFFFFF"/>
                <w:sz w:val="19"/>
              </w:rPr>
              <w:t>对象</w:t>
            </w:r>
          </w:p>
        </w:tc>
        <w:tc>
          <w:tcPr>
            <w:tcW w:type="dxa" w:w="1493"/>
            <w:shd w:val="clear" w:fill="4472C4"/>
          </w:tcPr>
          <w:p>
            <w:pPr>
              <w:spacing w:after="20" w:line="276" w:lineRule="auto"/>
            </w:pPr>
            <w:r>
              <w:rPr>
                <w:b/>
                <w:color w:val="FFFFFF"/>
                <w:sz w:val="19"/>
              </w:rPr>
            </w:r>
            <w:r>
              <w:rPr>
                <w:rFonts w:ascii="宋体" w:hAnsi="宋体" w:eastAsia="宋体"/>
                <w:b/>
                <w:color w:val="FFFFFF"/>
                <w:sz w:val="19"/>
              </w:rPr>
              <w:t>状态流转</w:t>
            </w:r>
          </w:p>
        </w:tc>
        <w:tc>
          <w:tcPr>
            <w:tcW w:type="dxa" w:w="1493"/>
            <w:shd w:val="clear" w:fill="4472C4"/>
          </w:tcPr>
          <w:p>
            <w:pPr>
              <w:spacing w:after="20" w:line="276" w:lineRule="auto"/>
            </w:pPr>
            <w:r>
              <w:rPr>
                <w:b/>
                <w:color w:val="FFFFFF"/>
                <w:sz w:val="19"/>
              </w:rPr>
            </w:r>
            <w:r>
              <w:rPr>
                <w:rFonts w:ascii="宋体" w:hAnsi="宋体" w:eastAsia="宋体"/>
                <w:b/>
                <w:color w:val="FFFFFF"/>
                <w:sz w:val="19"/>
              </w:rPr>
              <w:t>所在端</w:t>
            </w:r>
          </w:p>
        </w:tc>
        <w:tc>
          <w:tcPr>
            <w:tcW w:type="dxa" w:w="1493"/>
            <w:shd w:val="clear" w:fill="4472C4"/>
          </w:tcPr>
          <w:p>
            <w:pPr>
              <w:spacing w:after="20" w:line="276" w:lineRule="auto"/>
            </w:pPr>
            <w:r>
              <w:rPr>
                <w:b/>
                <w:color w:val="FFFFFF"/>
                <w:sz w:val="19"/>
              </w:rPr>
            </w:r>
            <w:r>
              <w:rPr>
                <w:rFonts w:ascii="宋体" w:hAnsi="宋体" w:eastAsia="宋体"/>
                <w:b/>
                <w:color w:val="FFFFFF"/>
                <w:sz w:val="19"/>
              </w:rPr>
              <w:t>触发角色</w:t>
            </w:r>
          </w:p>
        </w:tc>
        <w:tc>
          <w:tcPr>
            <w:tcW w:type="dxa" w:w="1493"/>
            <w:shd w:val="clear" w:fill="4472C4"/>
          </w:tcPr>
          <w:p>
            <w:pPr>
              <w:spacing w:after="20" w:line="276" w:lineRule="auto"/>
            </w:pPr>
            <w:r>
              <w:rPr>
                <w:b/>
                <w:color w:val="FFFFFF"/>
                <w:sz w:val="19"/>
              </w:rPr>
            </w:r>
            <w:r>
              <w:rPr>
                <w:rFonts w:ascii="宋体" w:hAnsi="宋体" w:eastAsia="宋体"/>
                <w:b/>
                <w:color w:val="FFFFFF"/>
                <w:sz w:val="19"/>
              </w:rPr>
              <w:t>前置条件</w:t>
            </w:r>
          </w:p>
        </w:tc>
        <w:tc>
          <w:tcPr>
            <w:tcW w:type="dxa" w:w="1493"/>
            <w:shd w:val="clear" w:fill="4472C4"/>
          </w:tcPr>
          <w:p>
            <w:pPr>
              <w:spacing w:after="20" w:line="276" w:lineRule="auto"/>
            </w:pPr>
            <w:r>
              <w:rPr>
                <w:b/>
                <w:color w:val="FFFFFF"/>
                <w:sz w:val="19"/>
              </w:rPr>
            </w:r>
            <w:r>
              <w:rPr>
                <w:rFonts w:ascii="宋体" w:hAnsi="宋体" w:eastAsia="宋体"/>
                <w:b/>
                <w:color w:val="FFFFFF"/>
                <w:sz w:val="19"/>
              </w:rPr>
              <w:t>副作用</w:t>
            </w:r>
          </w:p>
        </w:tc>
      </w:tr>
      <w:tr>
        <w:tc>
          <w:tcPr>
            <w:tcW w:type="dxa" w:w="1493"/>
          </w:tcPr>
          <w:p>
            <w:pPr>
              <w:spacing w:after="20" w:line="276" w:lineRule="auto"/>
            </w:pPr>
            <w:r>
              <w:rPr>
                <w:sz w:val="19"/>
              </w:rPr>
            </w:r>
            <w:r>
              <w:rPr>
                <w:rFonts w:ascii="宋体" w:hAnsi="宋体" w:eastAsia="宋体"/>
                <w:b w:val="0"/>
                <w:sz w:val="19"/>
              </w:rPr>
              <w:t>SOP</w:t>
            </w:r>
          </w:p>
        </w:tc>
        <w:tc>
          <w:tcPr>
            <w:tcW w:type="dxa" w:w="1493"/>
          </w:tcPr>
          <w:p>
            <w:pPr>
              <w:spacing w:after="20" w:line="276" w:lineRule="auto"/>
            </w:pPr>
            <w:r>
              <w:rPr>
                <w:sz w:val="19"/>
              </w:rPr>
            </w:r>
            <w:r>
              <w:rPr>
                <w:rFonts w:ascii="宋体" w:hAnsi="宋体" w:eastAsia="宋体"/>
                <w:b w:val="0"/>
                <w:sz w:val="19"/>
              </w:rPr>
              <w:t>draft → scheduled → running → paused / completed / cancelled</w:t>
            </w:r>
          </w:p>
        </w:tc>
        <w:tc>
          <w:tcPr>
            <w:tcW w:type="dxa" w:w="1493"/>
          </w:tcPr>
          <w:p>
            <w:pPr>
              <w:spacing w:after="20" w:line="276" w:lineRule="auto"/>
            </w:pPr>
            <w:r>
              <w:rPr>
                <w:sz w:val="19"/>
              </w:rPr>
            </w:r>
            <w:r>
              <w:rPr>
                <w:rFonts w:ascii="宋体" w:hAnsi="宋体" w:eastAsia="宋体"/>
                <w:b w:val="0"/>
                <w:sz w:val="19"/>
              </w:rPr>
              <w:t>商家端</w:t>
            </w:r>
          </w:p>
        </w:tc>
        <w:tc>
          <w:tcPr>
            <w:tcW w:type="dxa" w:w="1493"/>
          </w:tcPr>
          <w:p>
            <w:pPr>
              <w:spacing w:after="20" w:line="276" w:lineRule="auto"/>
            </w:pPr>
            <w:r>
              <w:rPr>
                <w:sz w:val="19"/>
              </w:rPr>
            </w:r>
            <w:r>
              <w:rPr>
                <w:rFonts w:ascii="宋体" w:hAnsi="宋体" w:eastAsia="宋体"/>
                <w:b w:val="0"/>
                <w:sz w:val="19"/>
              </w:rPr>
              <w:t>商家</w:t>
            </w:r>
          </w:p>
        </w:tc>
        <w:tc>
          <w:tcPr>
            <w:tcW w:type="dxa" w:w="1493"/>
          </w:tcPr>
          <w:p>
            <w:pPr>
              <w:spacing w:after="20" w:line="276" w:lineRule="auto"/>
            </w:pPr>
            <w:r>
              <w:rPr>
                <w:sz w:val="19"/>
              </w:rPr>
            </w:r>
            <w:r>
              <w:rPr>
                <w:rFonts w:ascii="宋体" w:hAnsi="宋体" w:eastAsia="宋体"/>
                <w:b w:val="0"/>
                <w:sz w:val="19"/>
              </w:rPr>
              <w:t>启动须过硬阻断校验</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步骤</w:t>
            </w:r>
          </w:p>
        </w:tc>
        <w:tc>
          <w:tcPr>
            <w:tcW w:type="dxa" w:w="1493"/>
          </w:tcPr>
          <w:p>
            <w:pPr>
              <w:spacing w:after="20" w:line="276" w:lineRule="auto"/>
            </w:pPr>
            <w:r>
              <w:rPr>
                <w:sz w:val="19"/>
              </w:rPr>
            </w:r>
            <w:r>
              <w:rPr>
                <w:rFonts w:ascii="宋体" w:hAnsi="宋体" w:eastAsia="宋体"/>
                <w:b w:val="0"/>
                <w:sz w:val="19"/>
              </w:rPr>
              <w:t>draft / linked_booking / pending / running / completed</w:t>
            </w:r>
          </w:p>
        </w:tc>
        <w:tc>
          <w:tcPr>
            <w:tcW w:type="dxa" w:w="1493"/>
          </w:tcPr>
          <w:p>
            <w:pPr>
              <w:spacing w:after="20" w:line="276" w:lineRule="auto"/>
            </w:pPr>
            <w:r>
              <w:rPr>
                <w:sz w:val="19"/>
              </w:rPr>
            </w:r>
            <w:r>
              <w:rPr>
                <w:rFonts w:ascii="宋体" w:hAnsi="宋体" w:eastAsia="宋体"/>
                <w:b w:val="0"/>
                <w:sz w:val="19"/>
              </w:rPr>
              <w:t>商家端</w:t>
            </w:r>
          </w:p>
        </w:tc>
        <w:tc>
          <w:tcPr>
            <w:tcW w:type="dxa" w:w="1493"/>
          </w:tcPr>
          <w:p>
            <w:pPr>
              <w:spacing w:after="20" w:line="276" w:lineRule="auto"/>
            </w:pPr>
            <w:r>
              <w:rPr>
                <w:sz w:val="19"/>
              </w:rPr>
            </w:r>
            <w:r>
              <w:rPr>
                <w:rFonts w:ascii="宋体" w:hAnsi="宋体" w:eastAsia="宋体"/>
                <w:b w:val="0"/>
                <w:sz w:val="19"/>
              </w:rPr>
              <w:t>系统（自动步骤）/ 商家</w:t>
            </w:r>
          </w:p>
        </w:tc>
        <w:tc>
          <w:tcPr>
            <w:tcW w:type="dxa" w:w="1493"/>
          </w:tcPr>
          <w:p>
            <w:pPr>
              <w:spacing w:after="20" w:line="276" w:lineRule="auto"/>
            </w:pPr>
            <w:r>
              <w:rPr>
                <w:sz w:val="19"/>
              </w:rPr>
            </w:r>
            <w:r>
              <w:rPr>
                <w:rFonts w:ascii="宋体" w:hAnsi="宋体" w:eastAsia="宋体"/>
                <w:b w:val="0"/>
                <w:sz w:val="19"/>
              </w:rPr>
              <w:t>自动步骤状态由系统产生，人工不可直设执行中/已完成</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群发任务</w:t>
            </w:r>
          </w:p>
        </w:tc>
        <w:tc>
          <w:tcPr>
            <w:tcW w:type="dxa" w:w="1493"/>
          </w:tcPr>
          <w:p>
            <w:pPr>
              <w:spacing w:after="20" w:line="276" w:lineRule="auto"/>
            </w:pPr>
            <w:r>
              <w:rPr>
                <w:sz w:val="19"/>
              </w:rPr>
            </w:r>
            <w:r>
              <w:rPr>
                <w:rFonts w:ascii="宋体" w:hAnsi="宋体" w:eastAsia="宋体"/>
                <w:b w:val="0"/>
                <w:sz w:val="19"/>
              </w:rPr>
              <w:t>草稿 → 待执行 → 执行中 → 已完成 / 已取消 / 已失败</w:t>
            </w:r>
          </w:p>
        </w:tc>
        <w:tc>
          <w:tcPr>
            <w:tcW w:type="dxa" w:w="1493"/>
          </w:tcPr>
          <w:p>
            <w:pPr>
              <w:spacing w:after="20" w:line="276" w:lineRule="auto"/>
            </w:pPr>
            <w:r>
              <w:rPr>
                <w:sz w:val="19"/>
              </w:rPr>
            </w:r>
            <w:r>
              <w:rPr>
                <w:rFonts w:ascii="宋体" w:hAnsi="宋体" w:eastAsia="宋体"/>
                <w:b w:val="0"/>
                <w:sz w:val="19"/>
              </w:rPr>
              <w:t>商家端</w:t>
            </w:r>
          </w:p>
        </w:tc>
        <w:tc>
          <w:tcPr>
            <w:tcW w:type="dxa" w:w="1493"/>
          </w:tcPr>
          <w:p>
            <w:pPr>
              <w:spacing w:after="20" w:line="276" w:lineRule="auto"/>
            </w:pPr>
            <w:r>
              <w:rPr>
                <w:sz w:val="19"/>
              </w:rPr>
            </w:r>
            <w:r>
              <w:rPr>
                <w:rFonts w:ascii="宋体" w:hAnsi="宋体" w:eastAsia="宋体"/>
                <w:b w:val="0"/>
                <w:sz w:val="19"/>
              </w:rPr>
              <w:t>商家</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w:t>
            </w:r>
          </w:p>
        </w:tc>
      </w:tr>
    </w:tbl>
    <w:p/>
    <w:p>
      <w:pPr>
        <w:pStyle w:val="Heading4"/>
      </w:pPr>
      <w:r>
        <w:rPr>
          <w:rFonts w:ascii="微软雅黑" w:hAnsi="微软雅黑" w:eastAsia="微软雅黑"/>
          <w:b/>
        </w:rPr>
        <w:t>9.1.8 视频号订单</w:t>
      </w:r>
    </w:p>
    <w:tbl>
      <w:tblPr>
        <w:tblStyle w:val="TableGrid"/>
        <w:tblW w:type="auto" w:w="0"/>
        <w:jc w:val="center"/>
        <w:tblLayout w:type="autofit"/>
        <w:tblLook w:firstColumn="1" w:firstRow="1" w:lastColumn="0" w:lastRow="0" w:noHBand="0" w:noVBand="1" w:val="04A0"/>
      </w:tblPr>
      <w:tblGrid>
        <w:gridCol w:w="1493"/>
        <w:gridCol w:w="1493"/>
        <w:gridCol w:w="1493"/>
        <w:gridCol w:w="1493"/>
        <w:gridCol w:w="1493"/>
        <w:gridCol w:w="1493"/>
      </w:tblGrid>
      <w:tr>
        <w:tc>
          <w:tcPr>
            <w:tcW w:type="dxa" w:w="1493"/>
            <w:shd w:val="clear" w:fill="4472C4"/>
          </w:tcPr>
          <w:p>
            <w:pPr>
              <w:spacing w:after="20" w:line="276" w:lineRule="auto"/>
            </w:pPr>
            <w:r>
              <w:rPr>
                <w:b/>
                <w:color w:val="FFFFFF"/>
                <w:sz w:val="19"/>
              </w:rPr>
            </w:r>
            <w:r>
              <w:rPr>
                <w:rFonts w:ascii="宋体" w:hAnsi="宋体" w:eastAsia="宋体"/>
                <w:b/>
                <w:color w:val="FFFFFF"/>
                <w:sz w:val="19"/>
              </w:rPr>
              <w:t>对象</w:t>
            </w:r>
          </w:p>
        </w:tc>
        <w:tc>
          <w:tcPr>
            <w:tcW w:type="dxa" w:w="1493"/>
            <w:shd w:val="clear" w:fill="4472C4"/>
          </w:tcPr>
          <w:p>
            <w:pPr>
              <w:spacing w:after="20" w:line="276" w:lineRule="auto"/>
            </w:pPr>
            <w:r>
              <w:rPr>
                <w:b/>
                <w:color w:val="FFFFFF"/>
                <w:sz w:val="19"/>
              </w:rPr>
            </w:r>
            <w:r>
              <w:rPr>
                <w:rFonts w:ascii="宋体" w:hAnsi="宋体" w:eastAsia="宋体"/>
                <w:b/>
                <w:color w:val="FFFFFF"/>
                <w:sz w:val="19"/>
              </w:rPr>
              <w:t>状态流转</w:t>
            </w:r>
          </w:p>
        </w:tc>
        <w:tc>
          <w:tcPr>
            <w:tcW w:type="dxa" w:w="1493"/>
            <w:shd w:val="clear" w:fill="4472C4"/>
          </w:tcPr>
          <w:p>
            <w:pPr>
              <w:spacing w:after="20" w:line="276" w:lineRule="auto"/>
            </w:pPr>
            <w:r>
              <w:rPr>
                <w:b/>
                <w:color w:val="FFFFFF"/>
                <w:sz w:val="19"/>
              </w:rPr>
            </w:r>
            <w:r>
              <w:rPr>
                <w:rFonts w:ascii="宋体" w:hAnsi="宋体" w:eastAsia="宋体"/>
                <w:b/>
                <w:color w:val="FFFFFF"/>
                <w:sz w:val="19"/>
              </w:rPr>
              <w:t>所在端</w:t>
            </w:r>
          </w:p>
        </w:tc>
        <w:tc>
          <w:tcPr>
            <w:tcW w:type="dxa" w:w="1493"/>
            <w:shd w:val="clear" w:fill="4472C4"/>
          </w:tcPr>
          <w:p>
            <w:pPr>
              <w:spacing w:after="20" w:line="276" w:lineRule="auto"/>
            </w:pPr>
            <w:r>
              <w:rPr>
                <w:b/>
                <w:color w:val="FFFFFF"/>
                <w:sz w:val="19"/>
              </w:rPr>
            </w:r>
            <w:r>
              <w:rPr>
                <w:rFonts w:ascii="宋体" w:hAnsi="宋体" w:eastAsia="宋体"/>
                <w:b/>
                <w:color w:val="FFFFFF"/>
                <w:sz w:val="19"/>
              </w:rPr>
              <w:t>触发角色</w:t>
            </w:r>
          </w:p>
        </w:tc>
        <w:tc>
          <w:tcPr>
            <w:tcW w:type="dxa" w:w="1493"/>
            <w:shd w:val="clear" w:fill="4472C4"/>
          </w:tcPr>
          <w:p>
            <w:pPr>
              <w:spacing w:after="20" w:line="276" w:lineRule="auto"/>
            </w:pPr>
            <w:r>
              <w:rPr>
                <w:b/>
                <w:color w:val="FFFFFF"/>
                <w:sz w:val="19"/>
              </w:rPr>
            </w:r>
            <w:r>
              <w:rPr>
                <w:rFonts w:ascii="宋体" w:hAnsi="宋体" w:eastAsia="宋体"/>
                <w:b/>
                <w:color w:val="FFFFFF"/>
                <w:sz w:val="19"/>
              </w:rPr>
              <w:t>前置条件</w:t>
            </w:r>
          </w:p>
        </w:tc>
        <w:tc>
          <w:tcPr>
            <w:tcW w:type="dxa" w:w="1493"/>
            <w:shd w:val="clear" w:fill="4472C4"/>
          </w:tcPr>
          <w:p>
            <w:pPr>
              <w:spacing w:after="20" w:line="276" w:lineRule="auto"/>
            </w:pPr>
            <w:r>
              <w:rPr>
                <w:b/>
                <w:color w:val="FFFFFF"/>
                <w:sz w:val="19"/>
              </w:rPr>
            </w:r>
            <w:r>
              <w:rPr>
                <w:rFonts w:ascii="宋体" w:hAnsi="宋体" w:eastAsia="宋体"/>
                <w:b/>
                <w:color w:val="FFFFFF"/>
                <w:sz w:val="19"/>
              </w:rPr>
              <w:t>副作用</w:t>
            </w:r>
          </w:p>
        </w:tc>
      </w:tr>
      <w:tr>
        <w:tc>
          <w:tcPr>
            <w:tcW w:type="dxa" w:w="1493"/>
          </w:tcPr>
          <w:p>
            <w:pPr>
              <w:spacing w:after="20" w:line="276" w:lineRule="auto"/>
            </w:pPr>
            <w:r>
              <w:rPr>
                <w:sz w:val="19"/>
              </w:rPr>
            </w:r>
            <w:r>
              <w:rPr>
                <w:rFonts w:ascii="宋体" w:hAnsi="宋体" w:eastAsia="宋体"/>
                <w:b w:val="0"/>
                <w:sz w:val="19"/>
              </w:rPr>
              <w:t>短信</w:t>
            </w:r>
          </w:p>
        </w:tc>
        <w:tc>
          <w:tcPr>
            <w:tcW w:type="dxa" w:w="1493"/>
          </w:tcPr>
          <w:p>
            <w:pPr>
              <w:spacing w:after="20" w:line="276" w:lineRule="auto"/>
            </w:pPr>
            <w:r>
              <w:rPr>
                <w:sz w:val="19"/>
              </w:rPr>
            </w:r>
            <w:r>
              <w:rPr>
                <w:rFonts w:ascii="宋体" w:hAnsi="宋体" w:eastAsia="宋体"/>
                <w:b w:val="0"/>
                <w:sz w:val="19"/>
              </w:rPr>
              <w:t>待发送 → 已发送 / 失败（可重发）</w:t>
            </w:r>
          </w:p>
        </w:tc>
        <w:tc>
          <w:tcPr>
            <w:tcW w:type="dxa" w:w="1493"/>
          </w:tcPr>
          <w:p>
            <w:pPr>
              <w:spacing w:after="20" w:line="276" w:lineRule="auto"/>
            </w:pPr>
            <w:r>
              <w:rPr>
                <w:sz w:val="19"/>
              </w:rPr>
            </w:r>
            <w:r>
              <w:rPr>
                <w:rFonts w:ascii="宋体" w:hAnsi="宋体" w:eastAsia="宋体"/>
                <w:b w:val="0"/>
                <w:sz w:val="19"/>
              </w:rPr>
              <w:t>商家端</w:t>
            </w:r>
          </w:p>
        </w:tc>
        <w:tc>
          <w:tcPr>
            <w:tcW w:type="dxa" w:w="1493"/>
          </w:tcPr>
          <w:p>
            <w:pPr>
              <w:spacing w:after="20" w:line="276" w:lineRule="auto"/>
            </w:pPr>
            <w:r>
              <w:rPr>
                <w:sz w:val="19"/>
              </w:rPr>
            </w:r>
            <w:r>
              <w:rPr>
                <w:rFonts w:ascii="宋体" w:hAnsi="宋体" w:eastAsia="宋体"/>
                <w:b w:val="0"/>
                <w:sz w:val="19"/>
              </w:rPr>
              <w:t>系统</w:t>
            </w:r>
          </w:p>
        </w:tc>
        <w:tc>
          <w:tcPr>
            <w:tcW w:type="dxa" w:w="1493"/>
          </w:tcPr>
          <w:p>
            <w:pPr>
              <w:spacing w:after="20" w:line="276" w:lineRule="auto"/>
            </w:pPr>
            <w:r>
              <w:rPr>
                <w:sz w:val="19"/>
              </w:rPr>
            </w:r>
            <w:r>
              <w:rPr>
                <w:rFonts w:ascii="宋体" w:hAnsi="宋体" w:eastAsia="宋体"/>
                <w:b w:val="0"/>
                <w:sz w:val="19"/>
              </w:rPr>
              <w:t>已配置关联</w:t>
            </w:r>
          </w:p>
        </w:tc>
        <w:tc>
          <w:tcPr>
            <w:tcW w:type="dxa" w:w="1493"/>
          </w:tcPr>
          <w:p>
            <w:pPr>
              <w:spacing w:after="20" w:line="276" w:lineRule="auto"/>
            </w:pPr>
            <w:r>
              <w:rPr>
                <w:sz w:val="19"/>
              </w:rPr>
            </w:r>
            <w:r>
              <w:rPr>
                <w:rFonts w:ascii="宋体" w:hAnsi="宋体" w:eastAsia="宋体"/>
                <w:b w:val="0"/>
                <w:sz w:val="19"/>
              </w:rPr>
              <w:t>未配置则不发短信（R-SCRM-007）</w:t>
            </w:r>
          </w:p>
        </w:tc>
      </w:tr>
      <w:tr>
        <w:tc>
          <w:tcPr>
            <w:tcW w:type="dxa" w:w="1493"/>
          </w:tcPr>
          <w:p>
            <w:pPr>
              <w:spacing w:after="20" w:line="276" w:lineRule="auto"/>
            </w:pPr>
            <w:r>
              <w:rPr>
                <w:sz w:val="19"/>
              </w:rPr>
            </w:r>
            <w:r>
              <w:rPr>
                <w:rFonts w:ascii="宋体" w:hAnsi="宋体" w:eastAsia="宋体"/>
                <w:b w:val="0"/>
                <w:sz w:val="19"/>
              </w:rPr>
              <w:t>领课</w:t>
            </w:r>
          </w:p>
        </w:tc>
        <w:tc>
          <w:tcPr>
            <w:tcW w:type="dxa" w:w="1493"/>
          </w:tcPr>
          <w:p>
            <w:pPr>
              <w:spacing w:after="20" w:line="276" w:lineRule="auto"/>
            </w:pPr>
            <w:r>
              <w:rPr>
                <w:sz w:val="19"/>
              </w:rPr>
            </w:r>
            <w:r>
              <w:rPr>
                <w:rFonts w:ascii="宋体" w:hAnsi="宋体" w:eastAsia="宋体"/>
                <w:b w:val="0"/>
                <w:sz w:val="19"/>
              </w:rPr>
              <w:t>未领课 → 已领课</w:t>
            </w:r>
          </w:p>
        </w:tc>
        <w:tc>
          <w:tcPr>
            <w:tcW w:type="dxa" w:w="1493"/>
          </w:tcPr>
          <w:p>
            <w:pPr>
              <w:spacing w:after="20" w:line="276" w:lineRule="auto"/>
            </w:pPr>
            <w:r>
              <w:rPr>
                <w:sz w:val="19"/>
              </w:rPr>
            </w:r>
            <w:r>
              <w:rPr>
                <w:rFonts w:ascii="宋体" w:hAnsi="宋体" w:eastAsia="宋体"/>
                <w:b w:val="0"/>
                <w:sz w:val="19"/>
              </w:rPr>
              <w:t>C 端</w:t>
            </w:r>
          </w:p>
        </w:tc>
        <w:tc>
          <w:tcPr>
            <w:tcW w:type="dxa" w:w="1493"/>
          </w:tcPr>
          <w:p>
            <w:pPr>
              <w:spacing w:after="20" w:line="276" w:lineRule="auto"/>
            </w:pPr>
            <w:r>
              <w:rPr>
                <w:sz w:val="19"/>
              </w:rPr>
            </w:r>
            <w:r>
              <w:rPr>
                <w:rFonts w:ascii="宋体" w:hAnsi="宋体" w:eastAsia="宋体"/>
                <w:b w:val="0"/>
                <w:sz w:val="19"/>
              </w:rPr>
              <w:t>用户</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加微</w:t>
            </w:r>
          </w:p>
        </w:tc>
        <w:tc>
          <w:tcPr>
            <w:tcW w:type="dxa" w:w="1493"/>
          </w:tcPr>
          <w:p>
            <w:pPr>
              <w:spacing w:after="20" w:line="276" w:lineRule="auto"/>
            </w:pPr>
            <w:r>
              <w:rPr>
                <w:sz w:val="19"/>
              </w:rPr>
            </w:r>
            <w:r>
              <w:rPr>
                <w:rFonts w:ascii="宋体" w:hAnsi="宋体" w:eastAsia="宋体"/>
                <w:b w:val="0"/>
                <w:sz w:val="19"/>
              </w:rPr>
              <w:t>未添加 → 已添加 / 已流失</w:t>
            </w:r>
          </w:p>
        </w:tc>
        <w:tc>
          <w:tcPr>
            <w:tcW w:type="dxa" w:w="1493"/>
          </w:tcPr>
          <w:p>
            <w:pPr>
              <w:spacing w:after="20" w:line="276" w:lineRule="auto"/>
            </w:pPr>
            <w:r>
              <w:rPr>
                <w:sz w:val="19"/>
              </w:rPr>
            </w:r>
            <w:r>
              <w:rPr>
                <w:rFonts w:ascii="宋体" w:hAnsi="宋体" w:eastAsia="宋体"/>
                <w:b w:val="0"/>
                <w:sz w:val="19"/>
              </w:rPr>
              <w:t>C 端</w:t>
            </w:r>
          </w:p>
        </w:tc>
        <w:tc>
          <w:tcPr>
            <w:tcW w:type="dxa" w:w="1493"/>
          </w:tcPr>
          <w:p>
            <w:pPr>
              <w:spacing w:after="20" w:line="276" w:lineRule="auto"/>
            </w:pPr>
            <w:r>
              <w:rPr>
                <w:sz w:val="19"/>
              </w:rPr>
            </w:r>
            <w:r>
              <w:rPr>
                <w:rFonts w:ascii="宋体" w:hAnsi="宋体" w:eastAsia="宋体"/>
                <w:b w:val="0"/>
                <w:sz w:val="19"/>
              </w:rPr>
              <w:t>用户</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w:t>
            </w:r>
          </w:p>
        </w:tc>
      </w:tr>
    </w:tbl>
    <w:p/>
    <w:p>
      <w:pPr>
        <w:pStyle w:val="Heading4"/>
      </w:pPr>
      <w:r>
        <w:rPr>
          <w:rFonts w:ascii="微软雅黑" w:hAnsi="微软雅黑" w:eastAsia="微软雅黑"/>
          <w:b/>
        </w:rPr>
        <w:t>9.1.9 进件与签约（R-TRD-020）</w:t>
      </w:r>
    </w:p>
    <w:tbl>
      <w:tblPr>
        <w:tblStyle w:val="TableGrid"/>
        <w:tblW w:type="auto" w:w="0"/>
        <w:jc w:val="center"/>
        <w:tblLayout w:type="autofit"/>
        <w:tblLook w:firstColumn="1" w:firstRow="1" w:lastColumn="0" w:lastRow="0" w:noHBand="0" w:noVBand="1" w:val="04A0"/>
      </w:tblPr>
      <w:tblGrid>
        <w:gridCol w:w="1493"/>
        <w:gridCol w:w="1493"/>
        <w:gridCol w:w="1493"/>
        <w:gridCol w:w="1493"/>
        <w:gridCol w:w="1493"/>
        <w:gridCol w:w="1493"/>
      </w:tblGrid>
      <w:tr>
        <w:tc>
          <w:tcPr>
            <w:tcW w:type="dxa" w:w="1493"/>
            <w:shd w:val="clear" w:fill="4472C4"/>
          </w:tcPr>
          <w:p>
            <w:pPr>
              <w:spacing w:after="20" w:line="276" w:lineRule="auto"/>
            </w:pPr>
            <w:r>
              <w:rPr>
                <w:b/>
                <w:color w:val="FFFFFF"/>
                <w:sz w:val="19"/>
              </w:rPr>
            </w:r>
            <w:r>
              <w:rPr>
                <w:rFonts w:ascii="宋体" w:hAnsi="宋体" w:eastAsia="宋体"/>
                <w:b/>
                <w:color w:val="FFFFFF"/>
                <w:sz w:val="19"/>
              </w:rPr>
              <w:t>对象</w:t>
            </w:r>
          </w:p>
        </w:tc>
        <w:tc>
          <w:tcPr>
            <w:tcW w:type="dxa" w:w="1493"/>
            <w:shd w:val="clear" w:fill="4472C4"/>
          </w:tcPr>
          <w:p>
            <w:pPr>
              <w:spacing w:after="20" w:line="276" w:lineRule="auto"/>
            </w:pPr>
            <w:r>
              <w:rPr>
                <w:b/>
                <w:color w:val="FFFFFF"/>
                <w:sz w:val="19"/>
              </w:rPr>
            </w:r>
            <w:r>
              <w:rPr>
                <w:rFonts w:ascii="宋体" w:hAnsi="宋体" w:eastAsia="宋体"/>
                <w:b/>
                <w:color w:val="FFFFFF"/>
                <w:sz w:val="19"/>
              </w:rPr>
              <w:t>状态流转</w:t>
            </w:r>
          </w:p>
        </w:tc>
        <w:tc>
          <w:tcPr>
            <w:tcW w:type="dxa" w:w="1493"/>
            <w:shd w:val="clear" w:fill="4472C4"/>
          </w:tcPr>
          <w:p>
            <w:pPr>
              <w:spacing w:after="20" w:line="276" w:lineRule="auto"/>
            </w:pPr>
            <w:r>
              <w:rPr>
                <w:b/>
                <w:color w:val="FFFFFF"/>
                <w:sz w:val="19"/>
              </w:rPr>
            </w:r>
            <w:r>
              <w:rPr>
                <w:rFonts w:ascii="宋体" w:hAnsi="宋体" w:eastAsia="宋体"/>
                <w:b/>
                <w:color w:val="FFFFFF"/>
                <w:sz w:val="19"/>
              </w:rPr>
              <w:t>所在端</w:t>
            </w:r>
          </w:p>
        </w:tc>
        <w:tc>
          <w:tcPr>
            <w:tcW w:type="dxa" w:w="1493"/>
            <w:shd w:val="clear" w:fill="4472C4"/>
          </w:tcPr>
          <w:p>
            <w:pPr>
              <w:spacing w:after="20" w:line="276" w:lineRule="auto"/>
            </w:pPr>
            <w:r>
              <w:rPr>
                <w:b/>
                <w:color w:val="FFFFFF"/>
                <w:sz w:val="19"/>
              </w:rPr>
            </w:r>
            <w:r>
              <w:rPr>
                <w:rFonts w:ascii="宋体" w:hAnsi="宋体" w:eastAsia="宋体"/>
                <w:b/>
                <w:color w:val="FFFFFF"/>
                <w:sz w:val="19"/>
              </w:rPr>
              <w:t>触发角色</w:t>
            </w:r>
          </w:p>
        </w:tc>
        <w:tc>
          <w:tcPr>
            <w:tcW w:type="dxa" w:w="1493"/>
            <w:shd w:val="clear" w:fill="4472C4"/>
          </w:tcPr>
          <w:p>
            <w:pPr>
              <w:spacing w:after="20" w:line="276" w:lineRule="auto"/>
            </w:pPr>
            <w:r>
              <w:rPr>
                <w:b/>
                <w:color w:val="FFFFFF"/>
                <w:sz w:val="19"/>
              </w:rPr>
            </w:r>
            <w:r>
              <w:rPr>
                <w:rFonts w:ascii="宋体" w:hAnsi="宋体" w:eastAsia="宋体"/>
                <w:b/>
                <w:color w:val="FFFFFF"/>
                <w:sz w:val="19"/>
              </w:rPr>
              <w:t>前置条件</w:t>
            </w:r>
          </w:p>
        </w:tc>
        <w:tc>
          <w:tcPr>
            <w:tcW w:type="dxa" w:w="1493"/>
            <w:shd w:val="clear" w:fill="4472C4"/>
          </w:tcPr>
          <w:p>
            <w:pPr>
              <w:spacing w:after="20" w:line="276" w:lineRule="auto"/>
            </w:pPr>
            <w:r>
              <w:rPr>
                <w:b/>
                <w:color w:val="FFFFFF"/>
                <w:sz w:val="19"/>
              </w:rPr>
            </w:r>
            <w:r>
              <w:rPr>
                <w:rFonts w:ascii="宋体" w:hAnsi="宋体" w:eastAsia="宋体"/>
                <w:b/>
                <w:color w:val="FFFFFF"/>
                <w:sz w:val="19"/>
              </w:rPr>
              <w:t>副作用</w:t>
            </w:r>
          </w:p>
        </w:tc>
      </w:tr>
      <w:tr>
        <w:tc>
          <w:tcPr>
            <w:tcW w:type="dxa" w:w="1493"/>
          </w:tcPr>
          <w:p>
            <w:pPr>
              <w:spacing w:after="20" w:line="276" w:lineRule="auto"/>
            </w:pPr>
            <w:r>
              <w:rPr>
                <w:sz w:val="19"/>
              </w:rPr>
            </w:r>
            <w:r>
              <w:rPr>
                <w:rFonts w:ascii="宋体" w:hAnsi="宋体" w:eastAsia="宋体"/>
                <w:b w:val="0"/>
                <w:sz w:val="19"/>
              </w:rPr>
              <w:t>进件</w:t>
            </w:r>
          </w:p>
        </w:tc>
        <w:tc>
          <w:tcPr>
            <w:tcW w:type="dxa" w:w="1493"/>
          </w:tcPr>
          <w:p>
            <w:pPr>
              <w:spacing w:after="20" w:line="276" w:lineRule="auto"/>
            </w:pPr>
            <w:r>
              <w:rPr>
                <w:sz w:val="19"/>
              </w:rPr>
            </w:r>
            <w:r>
              <w:rPr>
                <w:rFonts w:ascii="宋体" w:hAnsi="宋体" w:eastAsia="宋体"/>
                <w:b w:val="0"/>
                <w:sz w:val="19"/>
              </w:rPr>
              <w:t>未进件 → 资料填写 → 平台初审 → 通联审核 → 绑定手机 → 提现签约 → 可收款</w:t>
            </w:r>
          </w:p>
        </w:tc>
        <w:tc>
          <w:tcPr>
            <w:tcW w:type="dxa" w:w="1493"/>
          </w:tcPr>
          <w:p>
            <w:pPr>
              <w:spacing w:after="20" w:line="276" w:lineRule="auto"/>
            </w:pPr>
            <w:r>
              <w:rPr>
                <w:sz w:val="19"/>
              </w:rPr>
            </w:r>
            <w:r>
              <w:rPr>
                <w:rFonts w:ascii="宋体" w:hAnsi="宋体" w:eastAsia="宋体"/>
                <w:b w:val="0"/>
                <w:sz w:val="19"/>
              </w:rPr>
              <w:t>商家端/运营端</w:t>
            </w:r>
          </w:p>
        </w:tc>
        <w:tc>
          <w:tcPr>
            <w:tcW w:type="dxa" w:w="1493"/>
          </w:tcPr>
          <w:p>
            <w:pPr>
              <w:spacing w:after="20" w:line="276" w:lineRule="auto"/>
            </w:pPr>
            <w:r>
              <w:rPr>
                <w:sz w:val="19"/>
              </w:rPr>
            </w:r>
            <w:r>
              <w:rPr>
                <w:rFonts w:ascii="宋体" w:hAnsi="宋体" w:eastAsia="宋体"/>
                <w:b w:val="0"/>
                <w:sz w:val="19"/>
              </w:rPr>
              <w:t>商家 / 运营</w:t>
            </w:r>
          </w:p>
        </w:tc>
        <w:tc>
          <w:tcPr>
            <w:tcW w:type="dxa" w:w="1493"/>
          </w:tcPr>
          <w:p>
            <w:pPr>
              <w:spacing w:after="20" w:line="276" w:lineRule="auto"/>
            </w:pPr>
            <w:r>
              <w:rPr>
                <w:sz w:val="19"/>
              </w:rPr>
            </w:r>
            <w:r>
              <w:rPr>
                <w:rFonts w:ascii="宋体" w:hAnsi="宋体" w:eastAsia="宋体"/>
                <w:b w:val="0"/>
                <w:sz w:val="19"/>
              </w:rPr>
              <w:t>未绑手机不能下单；未签约不能提现</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进件·异常</w:t>
            </w:r>
          </w:p>
        </w:tc>
        <w:tc>
          <w:tcPr>
            <w:tcW w:type="dxa" w:w="1493"/>
          </w:tcPr>
          <w:p>
            <w:pPr>
              <w:spacing w:after="20" w:line="276" w:lineRule="auto"/>
            </w:pPr>
            <w:r>
              <w:rPr>
                <w:sz w:val="19"/>
              </w:rPr>
            </w:r>
            <w:r>
              <w:rPr>
                <w:rFonts w:ascii="宋体" w:hAnsi="宋体" w:eastAsia="宋体"/>
                <w:b w:val="0"/>
                <w:sz w:val="19"/>
              </w:rPr>
              <w:t>已驳回（→驳回待修改→重提）/ 已过期</w:t>
            </w:r>
          </w:p>
        </w:tc>
        <w:tc>
          <w:tcPr>
            <w:tcW w:type="dxa" w:w="1493"/>
          </w:tcPr>
          <w:p>
            <w:pPr>
              <w:spacing w:after="20" w:line="276" w:lineRule="auto"/>
            </w:pPr>
            <w:r>
              <w:rPr>
                <w:sz w:val="19"/>
              </w:rPr>
            </w:r>
            <w:r>
              <w:rPr>
                <w:rFonts w:ascii="宋体" w:hAnsi="宋体" w:eastAsia="宋体"/>
                <w:b w:val="0"/>
                <w:sz w:val="19"/>
              </w:rPr>
              <w:t>商家端/运营端</w:t>
            </w:r>
          </w:p>
        </w:tc>
        <w:tc>
          <w:tcPr>
            <w:tcW w:type="dxa" w:w="1493"/>
          </w:tcPr>
          <w:p>
            <w:pPr>
              <w:spacing w:after="20" w:line="276" w:lineRule="auto"/>
            </w:pPr>
            <w:r>
              <w:rPr>
                <w:sz w:val="19"/>
              </w:rPr>
            </w:r>
            <w:r>
              <w:rPr>
                <w:rFonts w:ascii="宋体" w:hAnsi="宋体" w:eastAsia="宋体"/>
                <w:b w:val="0"/>
                <w:sz w:val="19"/>
              </w:rPr>
              <w:t>运营</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w:t>
            </w:r>
          </w:p>
        </w:tc>
      </w:tr>
    </w:tbl>
    <w:p/>
    <w:p>
      <w:pPr>
        <w:pStyle w:val="Heading4"/>
      </w:pPr>
      <w:r>
        <w:rPr>
          <w:rFonts w:ascii="微软雅黑" w:hAnsi="微软雅黑" w:eastAsia="微软雅黑"/>
          <w:b/>
        </w:rPr>
        <w:t>9.1.10 对账与差异</w:t>
      </w:r>
    </w:p>
    <w:tbl>
      <w:tblPr>
        <w:tblStyle w:val="TableGrid"/>
        <w:tblW w:type="auto" w:w="0"/>
        <w:jc w:val="center"/>
        <w:tblLayout w:type="autofit"/>
        <w:tblLook w:firstColumn="1" w:firstRow="1" w:lastColumn="0" w:lastRow="0" w:noHBand="0" w:noVBand="1" w:val="04A0"/>
      </w:tblPr>
      <w:tblGrid>
        <w:gridCol w:w="1493"/>
        <w:gridCol w:w="1493"/>
        <w:gridCol w:w="1493"/>
        <w:gridCol w:w="1493"/>
        <w:gridCol w:w="1493"/>
        <w:gridCol w:w="1493"/>
      </w:tblGrid>
      <w:tr>
        <w:tc>
          <w:tcPr>
            <w:tcW w:type="dxa" w:w="1493"/>
            <w:shd w:val="clear" w:fill="4472C4"/>
          </w:tcPr>
          <w:p>
            <w:pPr>
              <w:spacing w:after="20" w:line="276" w:lineRule="auto"/>
            </w:pPr>
            <w:r>
              <w:rPr>
                <w:b/>
                <w:color w:val="FFFFFF"/>
                <w:sz w:val="19"/>
              </w:rPr>
            </w:r>
            <w:r>
              <w:rPr>
                <w:rFonts w:ascii="宋体" w:hAnsi="宋体" w:eastAsia="宋体"/>
                <w:b/>
                <w:color w:val="FFFFFF"/>
                <w:sz w:val="19"/>
              </w:rPr>
              <w:t>对象</w:t>
            </w:r>
          </w:p>
        </w:tc>
        <w:tc>
          <w:tcPr>
            <w:tcW w:type="dxa" w:w="1493"/>
            <w:shd w:val="clear" w:fill="4472C4"/>
          </w:tcPr>
          <w:p>
            <w:pPr>
              <w:spacing w:after="20" w:line="276" w:lineRule="auto"/>
            </w:pPr>
            <w:r>
              <w:rPr>
                <w:b/>
                <w:color w:val="FFFFFF"/>
                <w:sz w:val="19"/>
              </w:rPr>
            </w:r>
            <w:r>
              <w:rPr>
                <w:rFonts w:ascii="宋体" w:hAnsi="宋体" w:eastAsia="宋体"/>
                <w:b/>
                <w:color w:val="FFFFFF"/>
                <w:sz w:val="19"/>
              </w:rPr>
              <w:t>状态流转</w:t>
            </w:r>
          </w:p>
        </w:tc>
        <w:tc>
          <w:tcPr>
            <w:tcW w:type="dxa" w:w="1493"/>
            <w:shd w:val="clear" w:fill="4472C4"/>
          </w:tcPr>
          <w:p>
            <w:pPr>
              <w:spacing w:after="20" w:line="276" w:lineRule="auto"/>
            </w:pPr>
            <w:r>
              <w:rPr>
                <w:b/>
                <w:color w:val="FFFFFF"/>
                <w:sz w:val="19"/>
              </w:rPr>
            </w:r>
            <w:r>
              <w:rPr>
                <w:rFonts w:ascii="宋体" w:hAnsi="宋体" w:eastAsia="宋体"/>
                <w:b/>
                <w:color w:val="FFFFFF"/>
                <w:sz w:val="19"/>
              </w:rPr>
              <w:t>所在端</w:t>
            </w:r>
          </w:p>
        </w:tc>
        <w:tc>
          <w:tcPr>
            <w:tcW w:type="dxa" w:w="1493"/>
            <w:shd w:val="clear" w:fill="4472C4"/>
          </w:tcPr>
          <w:p>
            <w:pPr>
              <w:spacing w:after="20" w:line="276" w:lineRule="auto"/>
            </w:pPr>
            <w:r>
              <w:rPr>
                <w:b/>
                <w:color w:val="FFFFFF"/>
                <w:sz w:val="19"/>
              </w:rPr>
            </w:r>
            <w:r>
              <w:rPr>
                <w:rFonts w:ascii="宋体" w:hAnsi="宋体" w:eastAsia="宋体"/>
                <w:b/>
                <w:color w:val="FFFFFF"/>
                <w:sz w:val="19"/>
              </w:rPr>
              <w:t>触发角色</w:t>
            </w:r>
          </w:p>
        </w:tc>
        <w:tc>
          <w:tcPr>
            <w:tcW w:type="dxa" w:w="1493"/>
            <w:shd w:val="clear" w:fill="4472C4"/>
          </w:tcPr>
          <w:p>
            <w:pPr>
              <w:spacing w:after="20" w:line="276" w:lineRule="auto"/>
            </w:pPr>
            <w:r>
              <w:rPr>
                <w:b/>
                <w:color w:val="FFFFFF"/>
                <w:sz w:val="19"/>
              </w:rPr>
            </w:r>
            <w:r>
              <w:rPr>
                <w:rFonts w:ascii="宋体" w:hAnsi="宋体" w:eastAsia="宋体"/>
                <w:b/>
                <w:color w:val="FFFFFF"/>
                <w:sz w:val="19"/>
              </w:rPr>
              <w:t>前置条件</w:t>
            </w:r>
          </w:p>
        </w:tc>
        <w:tc>
          <w:tcPr>
            <w:tcW w:type="dxa" w:w="1493"/>
            <w:shd w:val="clear" w:fill="4472C4"/>
          </w:tcPr>
          <w:p>
            <w:pPr>
              <w:spacing w:after="20" w:line="276" w:lineRule="auto"/>
            </w:pPr>
            <w:r>
              <w:rPr>
                <w:b/>
                <w:color w:val="FFFFFF"/>
                <w:sz w:val="19"/>
              </w:rPr>
            </w:r>
            <w:r>
              <w:rPr>
                <w:rFonts w:ascii="宋体" w:hAnsi="宋体" w:eastAsia="宋体"/>
                <w:b/>
                <w:color w:val="FFFFFF"/>
                <w:sz w:val="19"/>
              </w:rPr>
              <w:t>副作用</w:t>
            </w:r>
          </w:p>
        </w:tc>
      </w:tr>
      <w:tr>
        <w:tc>
          <w:tcPr>
            <w:tcW w:type="dxa" w:w="1493"/>
          </w:tcPr>
          <w:p>
            <w:pPr>
              <w:spacing w:after="20" w:line="276" w:lineRule="auto"/>
            </w:pPr>
            <w:r>
              <w:rPr>
                <w:sz w:val="19"/>
              </w:rPr>
            </w:r>
            <w:r>
              <w:rPr>
                <w:rFonts w:ascii="宋体" w:hAnsi="宋体" w:eastAsia="宋体"/>
                <w:b w:val="0"/>
                <w:sz w:val="19"/>
              </w:rPr>
              <w:t>对账单</w:t>
            </w:r>
          </w:p>
        </w:tc>
        <w:tc>
          <w:tcPr>
            <w:tcW w:type="dxa" w:w="1493"/>
          </w:tcPr>
          <w:p>
            <w:pPr>
              <w:spacing w:after="20" w:line="276" w:lineRule="auto"/>
            </w:pPr>
            <w:r>
              <w:rPr>
                <w:sz w:val="19"/>
              </w:rPr>
            </w:r>
            <w:r>
              <w:rPr>
                <w:rFonts w:ascii="宋体" w:hAnsi="宋体" w:eastAsia="宋体"/>
                <w:b w:val="0"/>
                <w:sz w:val="19"/>
              </w:rPr>
              <w:t>待对账 → 已对平 / 有差异 → 待商家确认 → 已确认 / 商家已申诉</w:t>
            </w:r>
          </w:p>
        </w:tc>
        <w:tc>
          <w:tcPr>
            <w:tcW w:type="dxa" w:w="1493"/>
          </w:tcPr>
          <w:p>
            <w:pPr>
              <w:spacing w:after="20" w:line="276" w:lineRule="auto"/>
            </w:pPr>
            <w:r>
              <w:rPr>
                <w:sz w:val="19"/>
              </w:rPr>
            </w:r>
            <w:r>
              <w:rPr>
                <w:rFonts w:ascii="宋体" w:hAnsi="宋体" w:eastAsia="宋体"/>
                <w:b w:val="0"/>
                <w:sz w:val="19"/>
              </w:rPr>
              <w:t>运营端/商家端</w:t>
            </w:r>
          </w:p>
        </w:tc>
        <w:tc>
          <w:tcPr>
            <w:tcW w:type="dxa" w:w="1493"/>
          </w:tcPr>
          <w:p>
            <w:pPr>
              <w:spacing w:after="20" w:line="276" w:lineRule="auto"/>
            </w:pPr>
            <w:r>
              <w:rPr>
                <w:sz w:val="19"/>
              </w:rPr>
            </w:r>
            <w:r>
              <w:rPr>
                <w:rFonts w:ascii="宋体" w:hAnsi="宋体" w:eastAsia="宋体"/>
                <w:b w:val="0"/>
                <w:sz w:val="19"/>
              </w:rPr>
              <w:t>平台 / 商家</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申诉暂停账期结算</w:t>
            </w:r>
          </w:p>
        </w:tc>
      </w:tr>
      <w:tr>
        <w:tc>
          <w:tcPr>
            <w:tcW w:type="dxa" w:w="1493"/>
          </w:tcPr>
          <w:p>
            <w:pPr>
              <w:spacing w:after="20" w:line="276" w:lineRule="auto"/>
            </w:pPr>
            <w:r>
              <w:rPr>
                <w:sz w:val="19"/>
              </w:rPr>
            </w:r>
            <w:r>
              <w:rPr>
                <w:rFonts w:ascii="宋体" w:hAnsi="宋体" w:eastAsia="宋体"/>
                <w:b w:val="0"/>
                <w:sz w:val="19"/>
              </w:rPr>
              <w:t>差异工单</w:t>
            </w:r>
          </w:p>
        </w:tc>
        <w:tc>
          <w:tcPr>
            <w:tcW w:type="dxa" w:w="1493"/>
          </w:tcPr>
          <w:p>
            <w:pPr>
              <w:spacing w:after="20" w:line="276" w:lineRule="auto"/>
            </w:pPr>
            <w:r>
              <w:rPr>
                <w:sz w:val="19"/>
              </w:rPr>
            </w:r>
            <w:r>
              <w:rPr>
                <w:rFonts w:ascii="宋体" w:hAnsi="宋体" w:eastAsia="宋体"/>
                <w:b w:val="0"/>
                <w:sz w:val="19"/>
              </w:rPr>
              <w:t>待处理 → 处理中 → 已平账 / 已补差 / 已挂账 / 已关闭</w:t>
            </w:r>
          </w:p>
        </w:tc>
        <w:tc>
          <w:tcPr>
            <w:tcW w:type="dxa" w:w="1493"/>
          </w:tcPr>
          <w:p>
            <w:pPr>
              <w:spacing w:after="20" w:line="276" w:lineRule="auto"/>
            </w:pPr>
            <w:r>
              <w:rPr>
                <w:sz w:val="19"/>
              </w:rPr>
            </w:r>
            <w:r>
              <w:rPr>
                <w:rFonts w:ascii="宋体" w:hAnsi="宋体" w:eastAsia="宋体"/>
                <w:b w:val="0"/>
                <w:sz w:val="19"/>
              </w:rPr>
              <w:t>运营端</w:t>
            </w:r>
          </w:p>
        </w:tc>
        <w:tc>
          <w:tcPr>
            <w:tcW w:type="dxa" w:w="1493"/>
          </w:tcPr>
          <w:p>
            <w:pPr>
              <w:spacing w:after="20" w:line="276" w:lineRule="auto"/>
            </w:pPr>
            <w:r>
              <w:rPr>
                <w:sz w:val="19"/>
              </w:rPr>
            </w:r>
            <w:r>
              <w:rPr>
                <w:rFonts w:ascii="宋体" w:hAnsi="宋体" w:eastAsia="宋体"/>
                <w:b w:val="0"/>
                <w:sz w:val="19"/>
              </w:rPr>
              <w:t>结算专员</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SLA 24h 超时升级</w:t>
            </w:r>
          </w:p>
        </w:tc>
      </w:tr>
    </w:tbl>
    <w:p/>
    <w:p>
      <w:pPr>
        <w:pStyle w:val="Heading4"/>
      </w:pPr>
      <w:r>
        <w:rPr>
          <w:rFonts w:ascii="微软雅黑" w:hAnsi="微软雅黑" w:eastAsia="微软雅黑"/>
          <w:b/>
        </w:rPr>
        <w:t>9.1.11 结算单</w:t>
      </w:r>
    </w:p>
    <w:tbl>
      <w:tblPr>
        <w:tblStyle w:val="TableGrid"/>
        <w:tblW w:type="auto" w:w="0"/>
        <w:jc w:val="center"/>
        <w:tblLayout w:type="autofit"/>
        <w:tblLook w:firstColumn="1" w:firstRow="1" w:lastColumn="0" w:lastRow="0" w:noHBand="0" w:noVBand="1" w:val="04A0"/>
      </w:tblPr>
      <w:tblGrid>
        <w:gridCol w:w="1493"/>
        <w:gridCol w:w="1493"/>
        <w:gridCol w:w="1493"/>
        <w:gridCol w:w="1493"/>
        <w:gridCol w:w="1493"/>
        <w:gridCol w:w="1493"/>
      </w:tblGrid>
      <w:tr>
        <w:tc>
          <w:tcPr>
            <w:tcW w:type="dxa" w:w="1493"/>
            <w:shd w:val="clear" w:fill="4472C4"/>
          </w:tcPr>
          <w:p>
            <w:pPr>
              <w:spacing w:after="20" w:line="276" w:lineRule="auto"/>
            </w:pPr>
            <w:r>
              <w:rPr>
                <w:b/>
                <w:color w:val="FFFFFF"/>
                <w:sz w:val="19"/>
              </w:rPr>
            </w:r>
            <w:r>
              <w:rPr>
                <w:rFonts w:ascii="宋体" w:hAnsi="宋体" w:eastAsia="宋体"/>
                <w:b/>
                <w:color w:val="FFFFFF"/>
                <w:sz w:val="19"/>
              </w:rPr>
              <w:t>对象</w:t>
            </w:r>
          </w:p>
        </w:tc>
        <w:tc>
          <w:tcPr>
            <w:tcW w:type="dxa" w:w="1493"/>
            <w:shd w:val="clear" w:fill="4472C4"/>
          </w:tcPr>
          <w:p>
            <w:pPr>
              <w:spacing w:after="20" w:line="276" w:lineRule="auto"/>
            </w:pPr>
            <w:r>
              <w:rPr>
                <w:b/>
                <w:color w:val="FFFFFF"/>
                <w:sz w:val="19"/>
              </w:rPr>
            </w:r>
            <w:r>
              <w:rPr>
                <w:rFonts w:ascii="宋体" w:hAnsi="宋体" w:eastAsia="宋体"/>
                <w:b/>
                <w:color w:val="FFFFFF"/>
                <w:sz w:val="19"/>
              </w:rPr>
              <w:t>状态流转</w:t>
            </w:r>
          </w:p>
        </w:tc>
        <w:tc>
          <w:tcPr>
            <w:tcW w:type="dxa" w:w="1493"/>
            <w:shd w:val="clear" w:fill="4472C4"/>
          </w:tcPr>
          <w:p>
            <w:pPr>
              <w:spacing w:after="20" w:line="276" w:lineRule="auto"/>
            </w:pPr>
            <w:r>
              <w:rPr>
                <w:b/>
                <w:color w:val="FFFFFF"/>
                <w:sz w:val="19"/>
              </w:rPr>
            </w:r>
            <w:r>
              <w:rPr>
                <w:rFonts w:ascii="宋体" w:hAnsi="宋体" w:eastAsia="宋体"/>
                <w:b/>
                <w:color w:val="FFFFFF"/>
                <w:sz w:val="19"/>
              </w:rPr>
              <w:t>所在端</w:t>
            </w:r>
          </w:p>
        </w:tc>
        <w:tc>
          <w:tcPr>
            <w:tcW w:type="dxa" w:w="1493"/>
            <w:shd w:val="clear" w:fill="4472C4"/>
          </w:tcPr>
          <w:p>
            <w:pPr>
              <w:spacing w:after="20" w:line="276" w:lineRule="auto"/>
            </w:pPr>
            <w:r>
              <w:rPr>
                <w:b/>
                <w:color w:val="FFFFFF"/>
                <w:sz w:val="19"/>
              </w:rPr>
            </w:r>
            <w:r>
              <w:rPr>
                <w:rFonts w:ascii="宋体" w:hAnsi="宋体" w:eastAsia="宋体"/>
                <w:b/>
                <w:color w:val="FFFFFF"/>
                <w:sz w:val="19"/>
              </w:rPr>
              <w:t>触发角色</w:t>
            </w:r>
          </w:p>
        </w:tc>
        <w:tc>
          <w:tcPr>
            <w:tcW w:type="dxa" w:w="1493"/>
            <w:shd w:val="clear" w:fill="4472C4"/>
          </w:tcPr>
          <w:p>
            <w:pPr>
              <w:spacing w:after="20" w:line="276" w:lineRule="auto"/>
            </w:pPr>
            <w:r>
              <w:rPr>
                <w:b/>
                <w:color w:val="FFFFFF"/>
                <w:sz w:val="19"/>
              </w:rPr>
            </w:r>
            <w:r>
              <w:rPr>
                <w:rFonts w:ascii="宋体" w:hAnsi="宋体" w:eastAsia="宋体"/>
                <w:b/>
                <w:color w:val="FFFFFF"/>
                <w:sz w:val="19"/>
              </w:rPr>
              <w:t>前置条件</w:t>
            </w:r>
          </w:p>
        </w:tc>
        <w:tc>
          <w:tcPr>
            <w:tcW w:type="dxa" w:w="1493"/>
            <w:shd w:val="clear" w:fill="4472C4"/>
          </w:tcPr>
          <w:p>
            <w:pPr>
              <w:spacing w:after="20" w:line="276" w:lineRule="auto"/>
            </w:pPr>
            <w:r>
              <w:rPr>
                <w:b/>
                <w:color w:val="FFFFFF"/>
                <w:sz w:val="19"/>
              </w:rPr>
            </w:r>
            <w:r>
              <w:rPr>
                <w:rFonts w:ascii="宋体" w:hAnsi="宋体" w:eastAsia="宋体"/>
                <w:b/>
                <w:color w:val="FFFFFF"/>
                <w:sz w:val="19"/>
              </w:rPr>
              <w:t>副作用</w:t>
            </w:r>
          </w:p>
        </w:tc>
      </w:tr>
      <w:tr>
        <w:tc>
          <w:tcPr>
            <w:tcW w:type="dxa" w:w="1493"/>
          </w:tcPr>
          <w:p>
            <w:pPr>
              <w:spacing w:after="20" w:line="276" w:lineRule="auto"/>
            </w:pPr>
            <w:r>
              <w:rPr>
                <w:sz w:val="19"/>
              </w:rPr>
            </w:r>
            <w:r>
              <w:rPr>
                <w:rFonts w:ascii="宋体" w:hAnsi="宋体" w:eastAsia="宋体"/>
                <w:b w:val="0"/>
                <w:sz w:val="19"/>
              </w:rPr>
              <w:t>结算单</w:t>
            </w:r>
          </w:p>
        </w:tc>
        <w:tc>
          <w:tcPr>
            <w:tcW w:type="dxa" w:w="1493"/>
          </w:tcPr>
          <w:p>
            <w:pPr>
              <w:spacing w:after="20" w:line="276" w:lineRule="auto"/>
            </w:pPr>
            <w:r>
              <w:rPr>
                <w:sz w:val="19"/>
              </w:rPr>
            </w:r>
            <w:r>
              <w:rPr>
                <w:rFonts w:ascii="宋体" w:hAnsi="宋体" w:eastAsia="宋体"/>
                <w:b w:val="0"/>
                <w:sz w:val="19"/>
              </w:rPr>
              <w:t>待商家确认 → 已确认 → 待财务复核 → 打款中 → 已打款 → 已完结</w:t>
            </w:r>
          </w:p>
        </w:tc>
        <w:tc>
          <w:tcPr>
            <w:tcW w:type="dxa" w:w="1493"/>
          </w:tcPr>
          <w:p>
            <w:pPr>
              <w:spacing w:after="20" w:line="276" w:lineRule="auto"/>
            </w:pPr>
            <w:r>
              <w:rPr>
                <w:sz w:val="19"/>
              </w:rPr>
            </w:r>
            <w:r>
              <w:rPr>
                <w:rFonts w:ascii="宋体" w:hAnsi="宋体" w:eastAsia="宋体"/>
                <w:b w:val="0"/>
                <w:sz w:val="19"/>
              </w:rPr>
              <w:t>运营端/商家端</w:t>
            </w:r>
          </w:p>
        </w:tc>
        <w:tc>
          <w:tcPr>
            <w:tcW w:type="dxa" w:w="1493"/>
          </w:tcPr>
          <w:p>
            <w:pPr>
              <w:spacing w:after="20" w:line="276" w:lineRule="auto"/>
            </w:pPr>
            <w:r>
              <w:rPr>
                <w:sz w:val="19"/>
              </w:rPr>
            </w:r>
            <w:r>
              <w:rPr>
                <w:rFonts w:ascii="宋体" w:hAnsi="宋体" w:eastAsia="宋体"/>
                <w:b w:val="0"/>
                <w:sz w:val="19"/>
              </w:rPr>
              <w:t>商家 / 财务</w:t>
            </w:r>
          </w:p>
        </w:tc>
        <w:tc>
          <w:tcPr>
            <w:tcW w:type="dxa" w:w="1493"/>
          </w:tcPr>
          <w:p>
            <w:pPr>
              <w:spacing w:after="20" w:line="276" w:lineRule="auto"/>
            </w:pPr>
            <w:r>
              <w:rPr>
                <w:sz w:val="19"/>
              </w:rPr>
            </w:r>
            <w:r>
              <w:rPr>
                <w:rFonts w:ascii="宋体" w:hAnsi="宋体" w:eastAsia="宋体"/>
                <w:b w:val="0"/>
                <w:sz w:val="19"/>
              </w:rPr>
              <w:t>双人复核：提交人≠复核人</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结算单·异常</w:t>
            </w:r>
          </w:p>
        </w:tc>
        <w:tc>
          <w:tcPr>
            <w:tcW w:type="dxa" w:w="1493"/>
          </w:tcPr>
          <w:p>
            <w:pPr>
              <w:spacing w:after="20" w:line="276" w:lineRule="auto"/>
            </w:pPr>
            <w:r>
              <w:rPr>
                <w:sz w:val="19"/>
              </w:rPr>
            </w:r>
            <w:r>
              <w:rPr>
                <w:rFonts w:ascii="宋体" w:hAnsi="宋体" w:eastAsia="宋体"/>
                <w:b w:val="0"/>
                <w:sz w:val="19"/>
              </w:rPr>
              <w:t>已退回（复核驳回）/ 结算暂停（申诉/资金冻结）</w:t>
            </w:r>
          </w:p>
        </w:tc>
        <w:tc>
          <w:tcPr>
            <w:tcW w:type="dxa" w:w="1493"/>
          </w:tcPr>
          <w:p>
            <w:pPr>
              <w:spacing w:after="20" w:line="276" w:lineRule="auto"/>
            </w:pPr>
            <w:r>
              <w:rPr>
                <w:sz w:val="19"/>
              </w:rPr>
            </w:r>
            <w:r>
              <w:rPr>
                <w:rFonts w:ascii="宋体" w:hAnsi="宋体" w:eastAsia="宋体"/>
                <w:b w:val="0"/>
                <w:sz w:val="19"/>
              </w:rPr>
              <w:t>运营端</w:t>
            </w:r>
          </w:p>
        </w:tc>
        <w:tc>
          <w:tcPr>
            <w:tcW w:type="dxa" w:w="1493"/>
          </w:tcPr>
          <w:p>
            <w:pPr>
              <w:spacing w:after="20" w:line="276" w:lineRule="auto"/>
            </w:pPr>
            <w:r>
              <w:rPr>
                <w:sz w:val="19"/>
              </w:rPr>
            </w:r>
            <w:r>
              <w:rPr>
                <w:rFonts w:ascii="宋体" w:hAnsi="宋体" w:eastAsia="宋体"/>
                <w:b w:val="0"/>
                <w:sz w:val="19"/>
              </w:rPr>
              <w:t>财务</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w:t>
            </w:r>
          </w:p>
        </w:tc>
      </w:tr>
    </w:tbl>
    <w:p/>
    <w:p>
      <w:pPr>
        <w:pStyle w:val="Heading4"/>
      </w:pPr>
      <w:r>
        <w:rPr>
          <w:rFonts w:ascii="微软雅黑" w:hAnsi="微软雅黑" w:eastAsia="微软雅黑"/>
          <w:b/>
        </w:rPr>
        <w:t>9.1.12 提现单</w:t>
      </w:r>
    </w:p>
    <w:tbl>
      <w:tblPr>
        <w:tblStyle w:val="TableGrid"/>
        <w:tblW w:type="auto" w:w="0"/>
        <w:jc w:val="center"/>
        <w:tblLayout w:type="autofit"/>
        <w:tblLook w:firstColumn="1" w:firstRow="1" w:lastColumn="0" w:lastRow="0" w:noHBand="0" w:noVBand="1" w:val="04A0"/>
      </w:tblPr>
      <w:tblGrid>
        <w:gridCol w:w="1493"/>
        <w:gridCol w:w="1493"/>
        <w:gridCol w:w="1493"/>
        <w:gridCol w:w="1493"/>
        <w:gridCol w:w="1493"/>
        <w:gridCol w:w="1493"/>
      </w:tblGrid>
      <w:tr>
        <w:tc>
          <w:tcPr>
            <w:tcW w:type="dxa" w:w="1493"/>
            <w:shd w:val="clear" w:fill="4472C4"/>
          </w:tcPr>
          <w:p>
            <w:pPr>
              <w:spacing w:after="20" w:line="276" w:lineRule="auto"/>
            </w:pPr>
            <w:r>
              <w:rPr>
                <w:b/>
                <w:color w:val="FFFFFF"/>
                <w:sz w:val="19"/>
              </w:rPr>
            </w:r>
            <w:r>
              <w:rPr>
                <w:rFonts w:ascii="宋体" w:hAnsi="宋体" w:eastAsia="宋体"/>
                <w:b/>
                <w:color w:val="FFFFFF"/>
                <w:sz w:val="19"/>
              </w:rPr>
              <w:t>对象</w:t>
            </w:r>
          </w:p>
        </w:tc>
        <w:tc>
          <w:tcPr>
            <w:tcW w:type="dxa" w:w="1493"/>
            <w:shd w:val="clear" w:fill="4472C4"/>
          </w:tcPr>
          <w:p>
            <w:pPr>
              <w:spacing w:after="20" w:line="276" w:lineRule="auto"/>
            </w:pPr>
            <w:r>
              <w:rPr>
                <w:b/>
                <w:color w:val="FFFFFF"/>
                <w:sz w:val="19"/>
              </w:rPr>
            </w:r>
            <w:r>
              <w:rPr>
                <w:rFonts w:ascii="宋体" w:hAnsi="宋体" w:eastAsia="宋体"/>
                <w:b/>
                <w:color w:val="FFFFFF"/>
                <w:sz w:val="19"/>
              </w:rPr>
              <w:t>状态流转</w:t>
            </w:r>
          </w:p>
        </w:tc>
        <w:tc>
          <w:tcPr>
            <w:tcW w:type="dxa" w:w="1493"/>
            <w:shd w:val="clear" w:fill="4472C4"/>
          </w:tcPr>
          <w:p>
            <w:pPr>
              <w:spacing w:after="20" w:line="276" w:lineRule="auto"/>
            </w:pPr>
            <w:r>
              <w:rPr>
                <w:b/>
                <w:color w:val="FFFFFF"/>
                <w:sz w:val="19"/>
              </w:rPr>
            </w:r>
            <w:r>
              <w:rPr>
                <w:rFonts w:ascii="宋体" w:hAnsi="宋体" w:eastAsia="宋体"/>
                <w:b/>
                <w:color w:val="FFFFFF"/>
                <w:sz w:val="19"/>
              </w:rPr>
              <w:t>所在端</w:t>
            </w:r>
          </w:p>
        </w:tc>
        <w:tc>
          <w:tcPr>
            <w:tcW w:type="dxa" w:w="1493"/>
            <w:shd w:val="clear" w:fill="4472C4"/>
          </w:tcPr>
          <w:p>
            <w:pPr>
              <w:spacing w:after="20" w:line="276" w:lineRule="auto"/>
            </w:pPr>
            <w:r>
              <w:rPr>
                <w:b/>
                <w:color w:val="FFFFFF"/>
                <w:sz w:val="19"/>
              </w:rPr>
            </w:r>
            <w:r>
              <w:rPr>
                <w:rFonts w:ascii="宋体" w:hAnsi="宋体" w:eastAsia="宋体"/>
                <w:b/>
                <w:color w:val="FFFFFF"/>
                <w:sz w:val="19"/>
              </w:rPr>
              <w:t>触发角色</w:t>
            </w:r>
          </w:p>
        </w:tc>
        <w:tc>
          <w:tcPr>
            <w:tcW w:type="dxa" w:w="1493"/>
            <w:shd w:val="clear" w:fill="4472C4"/>
          </w:tcPr>
          <w:p>
            <w:pPr>
              <w:spacing w:after="20" w:line="276" w:lineRule="auto"/>
            </w:pPr>
            <w:r>
              <w:rPr>
                <w:b/>
                <w:color w:val="FFFFFF"/>
                <w:sz w:val="19"/>
              </w:rPr>
            </w:r>
            <w:r>
              <w:rPr>
                <w:rFonts w:ascii="宋体" w:hAnsi="宋体" w:eastAsia="宋体"/>
                <w:b/>
                <w:color w:val="FFFFFF"/>
                <w:sz w:val="19"/>
              </w:rPr>
              <w:t>前置条件</w:t>
            </w:r>
          </w:p>
        </w:tc>
        <w:tc>
          <w:tcPr>
            <w:tcW w:type="dxa" w:w="1493"/>
            <w:shd w:val="clear" w:fill="4472C4"/>
          </w:tcPr>
          <w:p>
            <w:pPr>
              <w:spacing w:after="20" w:line="276" w:lineRule="auto"/>
            </w:pPr>
            <w:r>
              <w:rPr>
                <w:b/>
                <w:color w:val="FFFFFF"/>
                <w:sz w:val="19"/>
              </w:rPr>
            </w:r>
            <w:r>
              <w:rPr>
                <w:rFonts w:ascii="宋体" w:hAnsi="宋体" w:eastAsia="宋体"/>
                <w:b/>
                <w:color w:val="FFFFFF"/>
                <w:sz w:val="19"/>
              </w:rPr>
              <w:t>副作用</w:t>
            </w:r>
          </w:p>
        </w:tc>
      </w:tr>
      <w:tr>
        <w:tc>
          <w:tcPr>
            <w:tcW w:type="dxa" w:w="1493"/>
          </w:tcPr>
          <w:p>
            <w:pPr>
              <w:spacing w:after="20" w:line="276" w:lineRule="auto"/>
            </w:pPr>
            <w:r>
              <w:rPr>
                <w:sz w:val="19"/>
              </w:rPr>
            </w:r>
            <w:r>
              <w:rPr>
                <w:rFonts w:ascii="宋体" w:hAnsi="宋体" w:eastAsia="宋体"/>
                <w:b w:val="0"/>
                <w:sz w:val="19"/>
              </w:rPr>
              <w:t>提现单</w:t>
            </w:r>
          </w:p>
        </w:tc>
        <w:tc>
          <w:tcPr>
            <w:tcW w:type="dxa" w:w="1493"/>
          </w:tcPr>
          <w:p>
            <w:pPr>
              <w:spacing w:after="20" w:line="276" w:lineRule="auto"/>
            </w:pPr>
            <w:r>
              <w:rPr>
                <w:sz w:val="19"/>
              </w:rPr>
            </w:r>
            <w:r>
              <w:rPr>
                <w:rFonts w:ascii="宋体" w:hAnsi="宋体" w:eastAsia="宋体"/>
                <w:b w:val="0"/>
                <w:sz w:val="19"/>
              </w:rPr>
              <w:t>待审核 → 审核通过 → 打款中 → 已到账</w:t>
            </w:r>
          </w:p>
        </w:tc>
        <w:tc>
          <w:tcPr>
            <w:tcW w:type="dxa" w:w="1493"/>
          </w:tcPr>
          <w:p>
            <w:pPr>
              <w:spacing w:after="20" w:line="276" w:lineRule="auto"/>
            </w:pPr>
            <w:r>
              <w:rPr>
                <w:sz w:val="19"/>
              </w:rPr>
            </w:r>
            <w:r>
              <w:rPr>
                <w:rFonts w:ascii="宋体" w:hAnsi="宋体" w:eastAsia="宋体"/>
                <w:b w:val="0"/>
                <w:sz w:val="19"/>
              </w:rPr>
              <w:t>运营端/商家端</w:t>
            </w:r>
          </w:p>
        </w:tc>
        <w:tc>
          <w:tcPr>
            <w:tcW w:type="dxa" w:w="1493"/>
          </w:tcPr>
          <w:p>
            <w:pPr>
              <w:spacing w:after="20" w:line="276" w:lineRule="auto"/>
            </w:pPr>
            <w:r>
              <w:rPr>
                <w:sz w:val="19"/>
              </w:rPr>
            </w:r>
            <w:r>
              <w:rPr>
                <w:rFonts w:ascii="宋体" w:hAnsi="宋体" w:eastAsia="宋体"/>
                <w:b w:val="0"/>
                <w:sz w:val="19"/>
              </w:rPr>
              <w:t>商家 / 运营</w:t>
            </w:r>
          </w:p>
        </w:tc>
        <w:tc>
          <w:tcPr>
            <w:tcW w:type="dxa" w:w="1493"/>
          </w:tcPr>
          <w:p>
            <w:pPr>
              <w:spacing w:after="20" w:line="276" w:lineRule="auto"/>
            </w:pPr>
            <w:r>
              <w:rPr>
                <w:sz w:val="19"/>
              </w:rPr>
            </w:r>
            <w:r>
              <w:rPr>
                <w:rFonts w:ascii="宋体" w:hAnsi="宋体" w:eastAsia="宋体"/>
                <w:b w:val="0"/>
                <w:sz w:val="19"/>
              </w:rPr>
              <w:t>须完成提现协议签约</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提现单·异常</w:t>
            </w:r>
          </w:p>
        </w:tc>
        <w:tc>
          <w:tcPr>
            <w:tcW w:type="dxa" w:w="1493"/>
          </w:tcPr>
          <w:p>
            <w:pPr>
              <w:spacing w:after="20" w:line="276" w:lineRule="auto"/>
            </w:pPr>
            <w:r>
              <w:rPr>
                <w:sz w:val="19"/>
              </w:rPr>
            </w:r>
            <w:r>
              <w:rPr>
                <w:rFonts w:ascii="宋体" w:hAnsi="宋体" w:eastAsia="宋体"/>
                <w:b w:val="0"/>
                <w:sz w:val="19"/>
              </w:rPr>
              <w:t>已驳回（原因*）/ 打款失败（原单重试）</w:t>
            </w:r>
          </w:p>
        </w:tc>
        <w:tc>
          <w:tcPr>
            <w:tcW w:type="dxa" w:w="1493"/>
          </w:tcPr>
          <w:p>
            <w:pPr>
              <w:spacing w:after="20" w:line="276" w:lineRule="auto"/>
            </w:pPr>
            <w:r>
              <w:rPr>
                <w:sz w:val="19"/>
              </w:rPr>
            </w:r>
            <w:r>
              <w:rPr>
                <w:rFonts w:ascii="宋体" w:hAnsi="宋体" w:eastAsia="宋体"/>
                <w:b w:val="0"/>
                <w:sz w:val="19"/>
              </w:rPr>
              <w:t>运营端</w:t>
            </w:r>
          </w:p>
        </w:tc>
        <w:tc>
          <w:tcPr>
            <w:tcW w:type="dxa" w:w="1493"/>
          </w:tcPr>
          <w:p>
            <w:pPr>
              <w:spacing w:after="20" w:line="276" w:lineRule="auto"/>
            </w:pPr>
            <w:r>
              <w:rPr>
                <w:sz w:val="19"/>
              </w:rPr>
            </w:r>
            <w:r>
              <w:rPr>
                <w:rFonts w:ascii="宋体" w:hAnsi="宋体" w:eastAsia="宋体"/>
                <w:b w:val="0"/>
                <w:sz w:val="19"/>
              </w:rPr>
              <w:t>运营</w:t>
            </w:r>
          </w:p>
        </w:tc>
        <w:tc>
          <w:tcPr>
            <w:tcW w:type="dxa" w:w="1493"/>
          </w:tcPr>
          <w:p>
            <w:pPr>
              <w:spacing w:after="20" w:line="276" w:lineRule="auto"/>
            </w:pPr>
            <w:r>
              <w:rPr>
                <w:sz w:val="19"/>
              </w:rPr>
            </w:r>
            <w:r>
              <w:rPr>
                <w:rFonts w:ascii="宋体" w:hAnsi="宋体" w:eastAsia="宋体"/>
                <w:b w:val="0"/>
                <w:sz w:val="19"/>
              </w:rPr>
              <w:t>风控标记强制人工</w:t>
            </w:r>
          </w:p>
        </w:tc>
        <w:tc>
          <w:tcPr>
            <w:tcW w:type="dxa" w:w="1493"/>
          </w:tcPr>
          <w:p>
            <w:pPr>
              <w:spacing w:after="20" w:line="276" w:lineRule="auto"/>
            </w:pPr>
            <w:r>
              <w:rPr>
                <w:sz w:val="19"/>
              </w:rPr>
            </w:r>
            <w:r>
              <w:rPr>
                <w:rFonts w:ascii="宋体" w:hAnsi="宋体" w:eastAsia="宋体"/>
                <w:b w:val="0"/>
                <w:sz w:val="19"/>
              </w:rPr>
              <w:t>—</w:t>
            </w:r>
          </w:p>
        </w:tc>
      </w:tr>
    </w:tbl>
    <w:p/>
    <w:p>
      <w:pPr>
        <w:pStyle w:val="Heading4"/>
      </w:pPr>
      <w:r>
        <w:rPr>
          <w:rFonts w:ascii="微软雅黑" w:hAnsi="微软雅黑" w:eastAsia="微软雅黑"/>
          <w:b/>
        </w:rPr>
        <w:t>9.1.13 发票（P1）</w:t>
      </w:r>
    </w:p>
    <w:tbl>
      <w:tblPr>
        <w:tblStyle w:val="TableGrid"/>
        <w:tblW w:type="auto" w:w="0"/>
        <w:jc w:val="center"/>
        <w:tblLayout w:type="autofit"/>
        <w:tblLook w:firstColumn="1" w:firstRow="1" w:lastColumn="0" w:lastRow="0" w:noHBand="0" w:noVBand="1" w:val="04A0"/>
      </w:tblPr>
      <w:tblGrid>
        <w:gridCol w:w="1493"/>
        <w:gridCol w:w="1493"/>
        <w:gridCol w:w="1493"/>
        <w:gridCol w:w="1493"/>
        <w:gridCol w:w="1493"/>
        <w:gridCol w:w="1493"/>
      </w:tblGrid>
      <w:tr>
        <w:tc>
          <w:tcPr>
            <w:tcW w:type="dxa" w:w="1493"/>
            <w:shd w:val="clear" w:fill="4472C4"/>
          </w:tcPr>
          <w:p>
            <w:pPr>
              <w:spacing w:after="20" w:line="276" w:lineRule="auto"/>
            </w:pPr>
            <w:r>
              <w:rPr>
                <w:b/>
                <w:color w:val="FFFFFF"/>
                <w:sz w:val="19"/>
              </w:rPr>
            </w:r>
            <w:r>
              <w:rPr>
                <w:rFonts w:ascii="宋体" w:hAnsi="宋体" w:eastAsia="宋体"/>
                <w:b/>
                <w:color w:val="FFFFFF"/>
                <w:sz w:val="19"/>
              </w:rPr>
              <w:t>对象</w:t>
            </w:r>
          </w:p>
        </w:tc>
        <w:tc>
          <w:tcPr>
            <w:tcW w:type="dxa" w:w="1493"/>
            <w:shd w:val="clear" w:fill="4472C4"/>
          </w:tcPr>
          <w:p>
            <w:pPr>
              <w:spacing w:after="20" w:line="276" w:lineRule="auto"/>
            </w:pPr>
            <w:r>
              <w:rPr>
                <w:b/>
                <w:color w:val="FFFFFF"/>
                <w:sz w:val="19"/>
              </w:rPr>
            </w:r>
            <w:r>
              <w:rPr>
                <w:rFonts w:ascii="宋体" w:hAnsi="宋体" w:eastAsia="宋体"/>
                <w:b/>
                <w:color w:val="FFFFFF"/>
                <w:sz w:val="19"/>
              </w:rPr>
              <w:t>状态流转</w:t>
            </w:r>
          </w:p>
        </w:tc>
        <w:tc>
          <w:tcPr>
            <w:tcW w:type="dxa" w:w="1493"/>
            <w:shd w:val="clear" w:fill="4472C4"/>
          </w:tcPr>
          <w:p>
            <w:pPr>
              <w:spacing w:after="20" w:line="276" w:lineRule="auto"/>
            </w:pPr>
            <w:r>
              <w:rPr>
                <w:b/>
                <w:color w:val="FFFFFF"/>
                <w:sz w:val="19"/>
              </w:rPr>
            </w:r>
            <w:r>
              <w:rPr>
                <w:rFonts w:ascii="宋体" w:hAnsi="宋体" w:eastAsia="宋体"/>
                <w:b/>
                <w:color w:val="FFFFFF"/>
                <w:sz w:val="19"/>
              </w:rPr>
              <w:t>所在端</w:t>
            </w:r>
          </w:p>
        </w:tc>
        <w:tc>
          <w:tcPr>
            <w:tcW w:type="dxa" w:w="1493"/>
            <w:shd w:val="clear" w:fill="4472C4"/>
          </w:tcPr>
          <w:p>
            <w:pPr>
              <w:spacing w:after="20" w:line="276" w:lineRule="auto"/>
            </w:pPr>
            <w:r>
              <w:rPr>
                <w:b/>
                <w:color w:val="FFFFFF"/>
                <w:sz w:val="19"/>
              </w:rPr>
            </w:r>
            <w:r>
              <w:rPr>
                <w:rFonts w:ascii="宋体" w:hAnsi="宋体" w:eastAsia="宋体"/>
                <w:b/>
                <w:color w:val="FFFFFF"/>
                <w:sz w:val="19"/>
              </w:rPr>
              <w:t>触发角色</w:t>
            </w:r>
          </w:p>
        </w:tc>
        <w:tc>
          <w:tcPr>
            <w:tcW w:type="dxa" w:w="1493"/>
            <w:shd w:val="clear" w:fill="4472C4"/>
          </w:tcPr>
          <w:p>
            <w:pPr>
              <w:spacing w:after="20" w:line="276" w:lineRule="auto"/>
            </w:pPr>
            <w:r>
              <w:rPr>
                <w:b/>
                <w:color w:val="FFFFFF"/>
                <w:sz w:val="19"/>
              </w:rPr>
            </w:r>
            <w:r>
              <w:rPr>
                <w:rFonts w:ascii="宋体" w:hAnsi="宋体" w:eastAsia="宋体"/>
                <w:b/>
                <w:color w:val="FFFFFF"/>
                <w:sz w:val="19"/>
              </w:rPr>
              <w:t>前置条件</w:t>
            </w:r>
          </w:p>
        </w:tc>
        <w:tc>
          <w:tcPr>
            <w:tcW w:type="dxa" w:w="1493"/>
            <w:shd w:val="clear" w:fill="4472C4"/>
          </w:tcPr>
          <w:p>
            <w:pPr>
              <w:spacing w:after="20" w:line="276" w:lineRule="auto"/>
            </w:pPr>
            <w:r>
              <w:rPr>
                <w:b/>
                <w:color w:val="FFFFFF"/>
                <w:sz w:val="19"/>
              </w:rPr>
            </w:r>
            <w:r>
              <w:rPr>
                <w:rFonts w:ascii="宋体" w:hAnsi="宋体" w:eastAsia="宋体"/>
                <w:b/>
                <w:color w:val="FFFFFF"/>
                <w:sz w:val="19"/>
              </w:rPr>
              <w:t>副作用</w:t>
            </w:r>
          </w:p>
        </w:tc>
      </w:tr>
      <w:tr>
        <w:tc>
          <w:tcPr>
            <w:tcW w:type="dxa" w:w="1493"/>
          </w:tcPr>
          <w:p>
            <w:pPr>
              <w:spacing w:after="20" w:line="276" w:lineRule="auto"/>
            </w:pPr>
            <w:r>
              <w:rPr>
                <w:sz w:val="19"/>
              </w:rPr>
            </w:r>
            <w:r>
              <w:rPr>
                <w:rFonts w:ascii="宋体" w:hAnsi="宋体" w:eastAsia="宋体"/>
                <w:b w:val="0"/>
                <w:sz w:val="19"/>
              </w:rPr>
              <w:t>发票</w:t>
            </w:r>
          </w:p>
        </w:tc>
        <w:tc>
          <w:tcPr>
            <w:tcW w:type="dxa" w:w="1493"/>
          </w:tcPr>
          <w:p>
            <w:pPr>
              <w:spacing w:after="20" w:line="276" w:lineRule="auto"/>
            </w:pPr>
            <w:r>
              <w:rPr>
                <w:sz w:val="19"/>
              </w:rPr>
            </w:r>
            <w:r>
              <w:rPr>
                <w:rFonts w:ascii="宋体" w:hAnsi="宋体" w:eastAsia="宋体"/>
                <w:b w:val="0"/>
                <w:sz w:val="19"/>
              </w:rPr>
              <w:t>待开票 → 开票中 → 已开票 → 已寄出 → 已签收</w:t>
            </w:r>
          </w:p>
        </w:tc>
        <w:tc>
          <w:tcPr>
            <w:tcW w:type="dxa" w:w="1493"/>
          </w:tcPr>
          <w:p>
            <w:pPr>
              <w:spacing w:after="20" w:line="276" w:lineRule="auto"/>
            </w:pPr>
            <w:r>
              <w:rPr>
                <w:sz w:val="19"/>
              </w:rPr>
            </w:r>
            <w:r>
              <w:rPr>
                <w:rFonts w:ascii="宋体" w:hAnsi="宋体" w:eastAsia="宋体"/>
                <w:b w:val="0"/>
                <w:sz w:val="19"/>
              </w:rPr>
              <w:t>运营端</w:t>
            </w:r>
          </w:p>
        </w:tc>
        <w:tc>
          <w:tcPr>
            <w:tcW w:type="dxa" w:w="1493"/>
          </w:tcPr>
          <w:p>
            <w:pPr>
              <w:spacing w:after="20" w:line="276" w:lineRule="auto"/>
            </w:pPr>
            <w:r>
              <w:rPr>
                <w:sz w:val="19"/>
              </w:rPr>
            </w:r>
            <w:r>
              <w:rPr>
                <w:rFonts w:ascii="宋体" w:hAnsi="宋体" w:eastAsia="宋体"/>
                <w:b w:val="0"/>
                <w:sz w:val="19"/>
              </w:rPr>
              <w:t>财务</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可作废 / 红冲（红冲→结算单待复核或资金追偿）</w:t>
            </w:r>
          </w:p>
        </w:tc>
      </w:tr>
    </w:tbl>
    <w:p/>
    <w:p>
      <w:pPr>
        <w:pStyle w:val="Heading4"/>
      </w:pPr>
      <w:r>
        <w:rPr>
          <w:rFonts w:ascii="微软雅黑" w:hAnsi="微软雅黑" w:eastAsia="微软雅黑"/>
          <w:b/>
        </w:rPr>
        <w:t>9.1.14 租户</w:t>
      </w:r>
    </w:p>
    <w:tbl>
      <w:tblPr>
        <w:tblStyle w:val="TableGrid"/>
        <w:tblW w:type="auto" w:w="0"/>
        <w:jc w:val="center"/>
        <w:tblLayout w:type="autofit"/>
        <w:tblLook w:firstColumn="1" w:firstRow="1" w:lastColumn="0" w:lastRow="0" w:noHBand="0" w:noVBand="1" w:val="04A0"/>
      </w:tblPr>
      <w:tblGrid>
        <w:gridCol w:w="1493"/>
        <w:gridCol w:w="1493"/>
        <w:gridCol w:w="1493"/>
        <w:gridCol w:w="1493"/>
        <w:gridCol w:w="1493"/>
        <w:gridCol w:w="1493"/>
      </w:tblGrid>
      <w:tr>
        <w:tc>
          <w:tcPr>
            <w:tcW w:type="dxa" w:w="1493"/>
            <w:shd w:val="clear" w:fill="4472C4"/>
          </w:tcPr>
          <w:p>
            <w:pPr>
              <w:spacing w:after="20" w:line="276" w:lineRule="auto"/>
            </w:pPr>
            <w:r>
              <w:rPr>
                <w:b/>
                <w:color w:val="FFFFFF"/>
                <w:sz w:val="19"/>
              </w:rPr>
            </w:r>
            <w:r>
              <w:rPr>
                <w:rFonts w:ascii="宋体" w:hAnsi="宋体" w:eastAsia="宋体"/>
                <w:b/>
                <w:color w:val="FFFFFF"/>
                <w:sz w:val="19"/>
              </w:rPr>
              <w:t>对象</w:t>
            </w:r>
          </w:p>
        </w:tc>
        <w:tc>
          <w:tcPr>
            <w:tcW w:type="dxa" w:w="1493"/>
            <w:shd w:val="clear" w:fill="4472C4"/>
          </w:tcPr>
          <w:p>
            <w:pPr>
              <w:spacing w:after="20" w:line="276" w:lineRule="auto"/>
            </w:pPr>
            <w:r>
              <w:rPr>
                <w:b/>
                <w:color w:val="FFFFFF"/>
                <w:sz w:val="19"/>
              </w:rPr>
            </w:r>
            <w:r>
              <w:rPr>
                <w:rFonts w:ascii="宋体" w:hAnsi="宋体" w:eastAsia="宋体"/>
                <w:b/>
                <w:color w:val="FFFFFF"/>
                <w:sz w:val="19"/>
              </w:rPr>
              <w:t>状态流转</w:t>
            </w:r>
          </w:p>
        </w:tc>
        <w:tc>
          <w:tcPr>
            <w:tcW w:type="dxa" w:w="1493"/>
            <w:shd w:val="clear" w:fill="4472C4"/>
          </w:tcPr>
          <w:p>
            <w:pPr>
              <w:spacing w:after="20" w:line="276" w:lineRule="auto"/>
            </w:pPr>
            <w:r>
              <w:rPr>
                <w:b/>
                <w:color w:val="FFFFFF"/>
                <w:sz w:val="19"/>
              </w:rPr>
            </w:r>
            <w:r>
              <w:rPr>
                <w:rFonts w:ascii="宋体" w:hAnsi="宋体" w:eastAsia="宋体"/>
                <w:b/>
                <w:color w:val="FFFFFF"/>
                <w:sz w:val="19"/>
              </w:rPr>
              <w:t>所在端</w:t>
            </w:r>
          </w:p>
        </w:tc>
        <w:tc>
          <w:tcPr>
            <w:tcW w:type="dxa" w:w="1493"/>
            <w:shd w:val="clear" w:fill="4472C4"/>
          </w:tcPr>
          <w:p>
            <w:pPr>
              <w:spacing w:after="20" w:line="276" w:lineRule="auto"/>
            </w:pPr>
            <w:r>
              <w:rPr>
                <w:b/>
                <w:color w:val="FFFFFF"/>
                <w:sz w:val="19"/>
              </w:rPr>
            </w:r>
            <w:r>
              <w:rPr>
                <w:rFonts w:ascii="宋体" w:hAnsi="宋体" w:eastAsia="宋体"/>
                <w:b/>
                <w:color w:val="FFFFFF"/>
                <w:sz w:val="19"/>
              </w:rPr>
              <w:t>触发角色</w:t>
            </w:r>
          </w:p>
        </w:tc>
        <w:tc>
          <w:tcPr>
            <w:tcW w:type="dxa" w:w="1493"/>
            <w:shd w:val="clear" w:fill="4472C4"/>
          </w:tcPr>
          <w:p>
            <w:pPr>
              <w:spacing w:after="20" w:line="276" w:lineRule="auto"/>
            </w:pPr>
            <w:r>
              <w:rPr>
                <w:b/>
                <w:color w:val="FFFFFF"/>
                <w:sz w:val="19"/>
              </w:rPr>
            </w:r>
            <w:r>
              <w:rPr>
                <w:rFonts w:ascii="宋体" w:hAnsi="宋体" w:eastAsia="宋体"/>
                <w:b/>
                <w:color w:val="FFFFFF"/>
                <w:sz w:val="19"/>
              </w:rPr>
              <w:t>前置条件</w:t>
            </w:r>
          </w:p>
        </w:tc>
        <w:tc>
          <w:tcPr>
            <w:tcW w:type="dxa" w:w="1493"/>
            <w:shd w:val="clear" w:fill="4472C4"/>
          </w:tcPr>
          <w:p>
            <w:pPr>
              <w:spacing w:after="20" w:line="276" w:lineRule="auto"/>
            </w:pPr>
            <w:r>
              <w:rPr>
                <w:b/>
                <w:color w:val="FFFFFF"/>
                <w:sz w:val="19"/>
              </w:rPr>
            </w:r>
            <w:r>
              <w:rPr>
                <w:rFonts w:ascii="宋体" w:hAnsi="宋体" w:eastAsia="宋体"/>
                <w:b/>
                <w:color w:val="FFFFFF"/>
                <w:sz w:val="19"/>
              </w:rPr>
              <w:t>副作用</w:t>
            </w:r>
          </w:p>
        </w:tc>
      </w:tr>
      <w:tr>
        <w:tc>
          <w:tcPr>
            <w:tcW w:type="dxa" w:w="1493"/>
          </w:tcPr>
          <w:p>
            <w:pPr>
              <w:spacing w:after="20" w:line="276" w:lineRule="auto"/>
            </w:pPr>
            <w:r>
              <w:rPr>
                <w:sz w:val="19"/>
              </w:rPr>
            </w:r>
            <w:r>
              <w:rPr>
                <w:rFonts w:ascii="宋体" w:hAnsi="宋体" w:eastAsia="宋体"/>
                <w:b w:val="0"/>
                <w:sz w:val="19"/>
              </w:rPr>
              <w:t>租户</w:t>
            </w:r>
          </w:p>
        </w:tc>
        <w:tc>
          <w:tcPr>
            <w:tcW w:type="dxa" w:w="1493"/>
          </w:tcPr>
          <w:p>
            <w:pPr>
              <w:spacing w:after="20" w:line="276" w:lineRule="auto"/>
            </w:pPr>
            <w:r>
              <w:rPr>
                <w:sz w:val="19"/>
              </w:rPr>
            </w:r>
            <w:r>
              <w:rPr>
                <w:rFonts w:ascii="宋体" w:hAnsi="宋体" w:eastAsia="宋体"/>
                <w:b w:val="0"/>
                <w:sz w:val="19"/>
              </w:rPr>
              <w:t>待开通（注册留资）→ 试用中（14 天）/ 正常 → 已到期 → 停用（可恢复）</w:t>
            </w:r>
          </w:p>
        </w:tc>
        <w:tc>
          <w:tcPr>
            <w:tcW w:type="dxa" w:w="1493"/>
          </w:tcPr>
          <w:p>
            <w:pPr>
              <w:spacing w:after="20" w:line="276" w:lineRule="auto"/>
            </w:pPr>
            <w:r>
              <w:rPr>
                <w:sz w:val="19"/>
              </w:rPr>
            </w:r>
            <w:r>
              <w:rPr>
                <w:rFonts w:ascii="宋体" w:hAnsi="宋体" w:eastAsia="宋体"/>
                <w:b w:val="0"/>
                <w:sz w:val="19"/>
              </w:rPr>
              <w:t>运营端</w:t>
            </w:r>
          </w:p>
        </w:tc>
        <w:tc>
          <w:tcPr>
            <w:tcW w:type="dxa" w:w="1493"/>
          </w:tcPr>
          <w:p>
            <w:pPr>
              <w:spacing w:after="20" w:line="276" w:lineRule="auto"/>
            </w:pPr>
            <w:r>
              <w:rPr>
                <w:sz w:val="19"/>
              </w:rPr>
            </w:r>
            <w:r>
              <w:rPr>
                <w:rFonts w:ascii="宋体" w:hAnsi="宋体" w:eastAsia="宋体"/>
                <w:b w:val="0"/>
                <w:sz w:val="19"/>
              </w:rPr>
              <w:t>运营</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停用=后台只读+C 端下架+结算走完</w:t>
            </w:r>
          </w:p>
        </w:tc>
      </w:tr>
    </w:tbl>
    <w:p/>
    <w:p>
      <w:pPr>
        <w:pStyle w:val="Heading4"/>
      </w:pPr>
      <w:r>
        <w:rPr>
          <w:rFonts w:ascii="微软雅黑" w:hAnsi="微软雅黑" w:eastAsia="微软雅黑"/>
          <w:b/>
        </w:rPr>
        <w:t>9.1.15 应用与模板角色</w:t>
      </w:r>
    </w:p>
    <w:tbl>
      <w:tblPr>
        <w:tblStyle w:val="TableGrid"/>
        <w:tblW w:type="auto" w:w="0"/>
        <w:jc w:val="center"/>
        <w:tblLayout w:type="autofit"/>
        <w:tblLook w:firstColumn="1" w:firstRow="1" w:lastColumn="0" w:lastRow="0" w:noHBand="0" w:noVBand="1" w:val="04A0"/>
      </w:tblPr>
      <w:tblGrid>
        <w:gridCol w:w="1493"/>
        <w:gridCol w:w="1493"/>
        <w:gridCol w:w="1493"/>
        <w:gridCol w:w="1493"/>
        <w:gridCol w:w="1493"/>
        <w:gridCol w:w="1493"/>
      </w:tblGrid>
      <w:tr>
        <w:tc>
          <w:tcPr>
            <w:tcW w:type="dxa" w:w="1493"/>
            <w:shd w:val="clear" w:fill="4472C4"/>
          </w:tcPr>
          <w:p>
            <w:pPr>
              <w:spacing w:after="20" w:line="276" w:lineRule="auto"/>
            </w:pPr>
            <w:r>
              <w:rPr>
                <w:b/>
                <w:color w:val="FFFFFF"/>
                <w:sz w:val="19"/>
              </w:rPr>
            </w:r>
            <w:r>
              <w:rPr>
                <w:rFonts w:ascii="宋体" w:hAnsi="宋体" w:eastAsia="宋体"/>
                <w:b/>
                <w:color w:val="FFFFFF"/>
                <w:sz w:val="19"/>
              </w:rPr>
              <w:t>对象</w:t>
            </w:r>
          </w:p>
        </w:tc>
        <w:tc>
          <w:tcPr>
            <w:tcW w:type="dxa" w:w="1493"/>
            <w:shd w:val="clear" w:fill="4472C4"/>
          </w:tcPr>
          <w:p>
            <w:pPr>
              <w:spacing w:after="20" w:line="276" w:lineRule="auto"/>
            </w:pPr>
            <w:r>
              <w:rPr>
                <w:b/>
                <w:color w:val="FFFFFF"/>
                <w:sz w:val="19"/>
              </w:rPr>
            </w:r>
            <w:r>
              <w:rPr>
                <w:rFonts w:ascii="宋体" w:hAnsi="宋体" w:eastAsia="宋体"/>
                <w:b/>
                <w:color w:val="FFFFFF"/>
                <w:sz w:val="19"/>
              </w:rPr>
              <w:t>状态流转</w:t>
            </w:r>
          </w:p>
        </w:tc>
        <w:tc>
          <w:tcPr>
            <w:tcW w:type="dxa" w:w="1493"/>
            <w:shd w:val="clear" w:fill="4472C4"/>
          </w:tcPr>
          <w:p>
            <w:pPr>
              <w:spacing w:after="20" w:line="276" w:lineRule="auto"/>
            </w:pPr>
            <w:r>
              <w:rPr>
                <w:b/>
                <w:color w:val="FFFFFF"/>
                <w:sz w:val="19"/>
              </w:rPr>
            </w:r>
            <w:r>
              <w:rPr>
                <w:rFonts w:ascii="宋体" w:hAnsi="宋体" w:eastAsia="宋体"/>
                <w:b/>
                <w:color w:val="FFFFFF"/>
                <w:sz w:val="19"/>
              </w:rPr>
              <w:t>所在端</w:t>
            </w:r>
          </w:p>
        </w:tc>
        <w:tc>
          <w:tcPr>
            <w:tcW w:type="dxa" w:w="1493"/>
            <w:shd w:val="clear" w:fill="4472C4"/>
          </w:tcPr>
          <w:p>
            <w:pPr>
              <w:spacing w:after="20" w:line="276" w:lineRule="auto"/>
            </w:pPr>
            <w:r>
              <w:rPr>
                <w:b/>
                <w:color w:val="FFFFFF"/>
                <w:sz w:val="19"/>
              </w:rPr>
            </w:r>
            <w:r>
              <w:rPr>
                <w:rFonts w:ascii="宋体" w:hAnsi="宋体" w:eastAsia="宋体"/>
                <w:b/>
                <w:color w:val="FFFFFF"/>
                <w:sz w:val="19"/>
              </w:rPr>
              <w:t>触发角色</w:t>
            </w:r>
          </w:p>
        </w:tc>
        <w:tc>
          <w:tcPr>
            <w:tcW w:type="dxa" w:w="1493"/>
            <w:shd w:val="clear" w:fill="4472C4"/>
          </w:tcPr>
          <w:p>
            <w:pPr>
              <w:spacing w:after="20" w:line="276" w:lineRule="auto"/>
            </w:pPr>
            <w:r>
              <w:rPr>
                <w:b/>
                <w:color w:val="FFFFFF"/>
                <w:sz w:val="19"/>
              </w:rPr>
            </w:r>
            <w:r>
              <w:rPr>
                <w:rFonts w:ascii="宋体" w:hAnsi="宋体" w:eastAsia="宋体"/>
                <w:b/>
                <w:color w:val="FFFFFF"/>
                <w:sz w:val="19"/>
              </w:rPr>
              <w:t>前置条件</w:t>
            </w:r>
          </w:p>
        </w:tc>
        <w:tc>
          <w:tcPr>
            <w:tcW w:type="dxa" w:w="1493"/>
            <w:shd w:val="clear" w:fill="4472C4"/>
          </w:tcPr>
          <w:p>
            <w:pPr>
              <w:spacing w:after="20" w:line="276" w:lineRule="auto"/>
            </w:pPr>
            <w:r>
              <w:rPr>
                <w:b/>
                <w:color w:val="FFFFFF"/>
                <w:sz w:val="19"/>
              </w:rPr>
            </w:r>
            <w:r>
              <w:rPr>
                <w:rFonts w:ascii="宋体" w:hAnsi="宋体" w:eastAsia="宋体"/>
                <w:b/>
                <w:color w:val="FFFFFF"/>
                <w:sz w:val="19"/>
              </w:rPr>
              <w:t>副作用</w:t>
            </w:r>
          </w:p>
        </w:tc>
      </w:tr>
      <w:tr>
        <w:tc>
          <w:tcPr>
            <w:tcW w:type="dxa" w:w="1493"/>
          </w:tcPr>
          <w:p>
            <w:pPr>
              <w:spacing w:after="20" w:line="276" w:lineRule="auto"/>
            </w:pPr>
            <w:r>
              <w:rPr>
                <w:sz w:val="19"/>
              </w:rPr>
            </w:r>
            <w:r>
              <w:rPr>
                <w:rFonts w:ascii="宋体" w:hAnsi="宋体" w:eastAsia="宋体"/>
                <w:b w:val="0"/>
                <w:sz w:val="19"/>
              </w:rPr>
              <w:t>应用</w:t>
            </w:r>
          </w:p>
        </w:tc>
        <w:tc>
          <w:tcPr>
            <w:tcW w:type="dxa" w:w="1493"/>
          </w:tcPr>
          <w:p>
            <w:pPr>
              <w:spacing w:after="20" w:line="276" w:lineRule="auto"/>
            </w:pPr>
            <w:r>
              <w:rPr>
                <w:sz w:val="19"/>
              </w:rPr>
            </w:r>
            <w:r>
              <w:rPr>
                <w:rFonts w:ascii="宋体" w:hAnsi="宋体" w:eastAsia="宋体"/>
                <w:b w:val="0"/>
                <w:sz w:val="19"/>
              </w:rPr>
              <w:t>已下架 → 灰度中 → 已上架</w:t>
            </w:r>
          </w:p>
        </w:tc>
        <w:tc>
          <w:tcPr>
            <w:tcW w:type="dxa" w:w="1493"/>
          </w:tcPr>
          <w:p>
            <w:pPr>
              <w:spacing w:after="20" w:line="276" w:lineRule="auto"/>
            </w:pPr>
            <w:r>
              <w:rPr>
                <w:sz w:val="19"/>
              </w:rPr>
            </w:r>
            <w:r>
              <w:rPr>
                <w:rFonts w:ascii="宋体" w:hAnsi="宋体" w:eastAsia="宋体"/>
                <w:b w:val="0"/>
                <w:sz w:val="19"/>
              </w:rPr>
              <w:t>运营端</w:t>
            </w:r>
          </w:p>
        </w:tc>
        <w:tc>
          <w:tcPr>
            <w:tcW w:type="dxa" w:w="1493"/>
          </w:tcPr>
          <w:p>
            <w:pPr>
              <w:spacing w:after="20" w:line="276" w:lineRule="auto"/>
            </w:pPr>
            <w:r>
              <w:rPr>
                <w:sz w:val="19"/>
              </w:rPr>
            </w:r>
            <w:r>
              <w:rPr>
                <w:rFonts w:ascii="宋体" w:hAnsi="宋体" w:eastAsia="宋体"/>
                <w:b w:val="0"/>
                <w:sz w:val="19"/>
              </w:rPr>
              <w:t>运营</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授权</w:t>
            </w:r>
          </w:p>
        </w:tc>
        <w:tc>
          <w:tcPr>
            <w:tcW w:type="dxa" w:w="1493"/>
          </w:tcPr>
          <w:p>
            <w:pPr>
              <w:spacing w:after="20" w:line="276" w:lineRule="auto"/>
            </w:pPr>
            <w:r>
              <w:rPr>
                <w:sz w:val="19"/>
              </w:rPr>
            </w:r>
            <w:r>
              <w:rPr>
                <w:rFonts w:ascii="宋体" w:hAnsi="宋体" w:eastAsia="宋体"/>
                <w:b w:val="0"/>
                <w:sz w:val="19"/>
              </w:rPr>
              <w:t>默认 / 单独 / 试用 / 取消</w:t>
            </w:r>
          </w:p>
        </w:tc>
        <w:tc>
          <w:tcPr>
            <w:tcW w:type="dxa" w:w="1493"/>
          </w:tcPr>
          <w:p>
            <w:pPr>
              <w:spacing w:after="20" w:line="276" w:lineRule="auto"/>
            </w:pPr>
            <w:r>
              <w:rPr>
                <w:sz w:val="19"/>
              </w:rPr>
            </w:r>
            <w:r>
              <w:rPr>
                <w:rFonts w:ascii="宋体" w:hAnsi="宋体" w:eastAsia="宋体"/>
                <w:b w:val="0"/>
                <w:sz w:val="19"/>
              </w:rPr>
              <w:t>运营端</w:t>
            </w:r>
          </w:p>
        </w:tc>
        <w:tc>
          <w:tcPr>
            <w:tcW w:type="dxa" w:w="1493"/>
          </w:tcPr>
          <w:p>
            <w:pPr>
              <w:spacing w:after="20" w:line="276" w:lineRule="auto"/>
            </w:pPr>
            <w:r>
              <w:rPr>
                <w:sz w:val="19"/>
              </w:rPr>
            </w:r>
            <w:r>
              <w:rPr>
                <w:rFonts w:ascii="宋体" w:hAnsi="宋体" w:eastAsia="宋体"/>
                <w:b w:val="0"/>
                <w:sz w:val="19"/>
              </w:rPr>
              <w:t>运营</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取消=入口隐藏+接口拒绝+数据保留</w:t>
            </w:r>
          </w:p>
        </w:tc>
      </w:tr>
      <w:tr>
        <w:tc>
          <w:tcPr>
            <w:tcW w:type="dxa" w:w="1493"/>
          </w:tcPr>
          <w:p>
            <w:pPr>
              <w:spacing w:after="20" w:line="276" w:lineRule="auto"/>
            </w:pPr>
            <w:r>
              <w:rPr>
                <w:sz w:val="19"/>
              </w:rPr>
            </w:r>
            <w:r>
              <w:rPr>
                <w:rFonts w:ascii="宋体" w:hAnsi="宋体" w:eastAsia="宋体"/>
                <w:b w:val="0"/>
                <w:sz w:val="19"/>
              </w:rPr>
              <w:t>模板角色</w:t>
            </w:r>
          </w:p>
        </w:tc>
        <w:tc>
          <w:tcPr>
            <w:tcW w:type="dxa" w:w="1493"/>
          </w:tcPr>
          <w:p>
            <w:pPr>
              <w:spacing w:after="20" w:line="276" w:lineRule="auto"/>
            </w:pPr>
            <w:r>
              <w:rPr>
                <w:sz w:val="19"/>
              </w:rPr>
            </w:r>
            <w:r>
              <w:rPr>
                <w:rFonts w:ascii="宋体" w:hAnsi="宋体" w:eastAsia="宋体"/>
                <w:b w:val="0"/>
                <w:sz w:val="19"/>
              </w:rPr>
              <w:t>草稿 → 已发布 → 已下线</w:t>
            </w:r>
          </w:p>
        </w:tc>
        <w:tc>
          <w:tcPr>
            <w:tcW w:type="dxa" w:w="1493"/>
          </w:tcPr>
          <w:p>
            <w:pPr>
              <w:spacing w:after="20" w:line="276" w:lineRule="auto"/>
            </w:pPr>
            <w:r>
              <w:rPr>
                <w:sz w:val="19"/>
              </w:rPr>
            </w:r>
            <w:r>
              <w:rPr>
                <w:rFonts w:ascii="宋体" w:hAnsi="宋体" w:eastAsia="宋体"/>
                <w:b w:val="0"/>
                <w:sz w:val="19"/>
              </w:rPr>
              <w:t>运营端</w:t>
            </w:r>
          </w:p>
        </w:tc>
        <w:tc>
          <w:tcPr>
            <w:tcW w:type="dxa" w:w="1493"/>
          </w:tcPr>
          <w:p>
            <w:pPr>
              <w:spacing w:after="20" w:line="276" w:lineRule="auto"/>
            </w:pPr>
            <w:r>
              <w:rPr>
                <w:sz w:val="19"/>
              </w:rPr>
            </w:r>
            <w:r>
              <w:rPr>
                <w:rFonts w:ascii="宋体" w:hAnsi="宋体" w:eastAsia="宋体"/>
                <w:b w:val="0"/>
                <w:sz w:val="19"/>
              </w:rPr>
              <w:t>运营</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变更仅影响新租户</w:t>
            </w:r>
          </w:p>
        </w:tc>
      </w:tr>
    </w:tbl>
    <w:p/>
    <w:p>
      <w:pPr>
        <w:spacing w:after="40"/>
        <w:ind w:left="340"/>
      </w:pPr>
      <w:r>
        <w:rPr>
          <w:rFonts w:ascii="宋体" w:hAnsi="宋体" w:eastAsia="宋体"/>
          <w:b/>
          <w:i/>
          <w:color w:val="444444"/>
          <w:sz w:val="20"/>
        </w:rPr>
        <w:t>状态机补充（2026-10-02 口径）</w:t>
      </w:r>
      <w:r>
        <w:rPr>
          <w:rFonts w:ascii="宋体" w:hAnsi="宋体" w:eastAsia="宋体"/>
          <w:b w:val="0"/>
          <w:i/>
          <w:color w:val="444444"/>
          <w:sz w:val="20"/>
        </w:rPr>
        <w:t>：租户状态机源文件写「试用中（14 天）/ 正常」，但第九轮（2026-10-02）已</w:t>
      </w:r>
      <w:r>
        <w:rPr>
          <w:rFonts w:ascii="宋体" w:hAnsi="宋体" w:eastAsia="宋体"/>
          <w:b/>
          <w:i/>
          <w:color w:val="444444"/>
          <w:sz w:val="20"/>
        </w:rPr>
        <w:t>取消「试用中」状态</w:t>
      </w:r>
      <w:r>
        <w:rPr>
          <w:rFonts w:ascii="宋体" w:hAnsi="宋体" w:eastAsia="宋体"/>
          <w:b w:val="0"/>
          <w:i/>
          <w:color w:val="444444"/>
          <w:sz w:val="20"/>
        </w:rPr>
        <w:t>，</w:t>
      </w:r>
      <w:r>
        <w:rPr>
          <w:rFonts w:ascii="Menlo" w:hAnsi="Menlo" w:eastAsia="Menlo"/>
          <w:b w:val="0"/>
          <w:i/>
          <w:color w:val="444444"/>
          <w:sz w:val="20"/>
        </w:rPr>
        <w:t>tenants.html</w:t>
      </w:r>
      <w:r>
        <w:rPr>
          <w:rFonts w:ascii="宋体" w:hAnsi="宋体" w:eastAsia="宋体"/>
          <w:b w:val="0"/>
          <w:i/>
          <w:color w:val="444444"/>
          <w:sz w:val="20"/>
        </w:rPr>
        <w:t xml:space="preserve"> 状态筛选项删除「试用中」，慧心教育「试用中 / 试用版」→「已到期」。租户状态机最终枚举</w:t>
      </w:r>
      <w:r>
        <w:rPr>
          <w:rFonts w:ascii="宋体" w:hAnsi="宋体" w:eastAsia="宋体"/>
          <w:b/>
          <w:i/>
          <w:color w:val="444444"/>
          <w:sz w:val="20"/>
        </w:rPr>
        <w:t>待补</w:t>
      </w:r>
      <w:r>
        <w:rPr>
          <w:rFonts w:ascii="宋体" w:hAnsi="宋体" w:eastAsia="宋体"/>
          <w:b w:val="0"/>
          <w:i/>
          <w:color w:val="444444"/>
          <w:sz w:val="20"/>
        </w:rPr>
        <w:t>（需同步修订附录 §1.15）。</w:t>
      </w:r>
    </w:p>
    <w:p>
      <w:pPr>
        <w:pStyle w:val="Heading3"/>
      </w:pPr>
      <w:r>
        <w:rPr>
          <w:rFonts w:ascii="微软雅黑" w:hAnsi="微软雅黑" w:eastAsia="微软雅黑"/>
          <w:b/>
        </w:rPr>
        <w:t>9.2 权限矩阵</w:t>
      </w:r>
    </w:p>
    <w:p>
      <w:pPr>
        <w:pStyle w:val="Heading4"/>
      </w:pPr>
      <w:r>
        <w:rPr>
          <w:rFonts w:ascii="微软雅黑" w:hAnsi="微软雅黑" w:eastAsia="微软雅黑"/>
          <w:b/>
        </w:rPr>
        <w:t>9.2.1 商家端（数据范围 4 档）</w:t>
      </w:r>
    </w:p>
    <w:p>
      <w:pPr>
        <w:spacing w:after="40"/>
        <w:ind w:left="340"/>
      </w:pPr>
      <w:r>
        <w:rPr>
          <w:rFonts w:ascii="宋体" w:hAnsi="宋体" w:eastAsia="宋体"/>
          <w:b w:val="0"/>
          <w:i/>
          <w:color w:val="444444"/>
          <w:sz w:val="20"/>
        </w:rPr>
        <w:t>数据范围 4 档：</w:t>
      </w:r>
      <w:r>
        <w:rPr>
          <w:rFonts w:ascii="宋体" w:hAnsi="宋体" w:eastAsia="宋体"/>
          <w:b/>
          <w:i/>
          <w:color w:val="444444"/>
          <w:sz w:val="20"/>
        </w:rPr>
        <w:t>本人 / 本人及下级 / 本部门 / 全部</w:t>
      </w:r>
      <w:r>
        <w:rPr>
          <w:rFonts w:ascii="宋体" w:hAnsi="宋体" w:eastAsia="宋体"/>
          <w:b w:val="0"/>
          <w:i/>
          <w:color w:val="444444"/>
          <w:sz w:val="20"/>
        </w:rPr>
        <w:t>（商家端）。</w:t>
      </w:r>
    </w:p>
    <w:tbl>
      <w:tblPr>
        <w:tblStyle w:val="TableGrid"/>
        <w:tblW w:type="auto" w:w="0"/>
        <w:jc w:val="center"/>
        <w:tblLayout w:type="autofit"/>
        <w:tblLook w:firstColumn="1" w:firstRow="1" w:lastColumn="0" w:lastRow="0" w:noHBand="0" w:noVBand="1" w:val="04A0"/>
      </w:tblPr>
      <w:tblGrid>
        <w:gridCol w:w="1493"/>
        <w:gridCol w:w="1493"/>
        <w:gridCol w:w="1493"/>
        <w:gridCol w:w="1493"/>
        <w:gridCol w:w="1493"/>
        <w:gridCol w:w="1493"/>
      </w:tblGrid>
      <w:tr>
        <w:tc>
          <w:tcPr>
            <w:tcW w:type="dxa" w:w="1493"/>
            <w:shd w:val="clear" w:fill="4472C4"/>
          </w:tcPr>
          <w:p>
            <w:pPr>
              <w:spacing w:after="20" w:line="276" w:lineRule="auto"/>
            </w:pPr>
            <w:r>
              <w:rPr>
                <w:b/>
                <w:color w:val="FFFFFF"/>
                <w:sz w:val="19"/>
              </w:rPr>
            </w:r>
            <w:r>
              <w:rPr>
                <w:rFonts w:ascii="宋体" w:hAnsi="宋体" w:eastAsia="宋体"/>
                <w:b/>
                <w:color w:val="FFFFFF"/>
                <w:sz w:val="19"/>
              </w:rPr>
              <w:t>模块</w:t>
            </w:r>
          </w:p>
        </w:tc>
        <w:tc>
          <w:tcPr>
            <w:tcW w:type="dxa" w:w="1493"/>
            <w:shd w:val="clear" w:fill="4472C4"/>
          </w:tcPr>
          <w:p>
            <w:pPr>
              <w:spacing w:after="20" w:line="276" w:lineRule="auto"/>
            </w:pPr>
            <w:r>
              <w:rPr>
                <w:b/>
                <w:color w:val="FFFFFF"/>
                <w:sz w:val="19"/>
              </w:rPr>
            </w:r>
            <w:r>
              <w:rPr>
                <w:rFonts w:ascii="宋体" w:hAnsi="宋体" w:eastAsia="宋体"/>
                <w:b/>
                <w:color w:val="FFFFFF"/>
                <w:sz w:val="19"/>
              </w:rPr>
              <w:t>商户管理员</w:t>
            </w:r>
          </w:p>
        </w:tc>
        <w:tc>
          <w:tcPr>
            <w:tcW w:type="dxa" w:w="1493"/>
            <w:shd w:val="clear" w:fill="4472C4"/>
          </w:tcPr>
          <w:p>
            <w:pPr>
              <w:spacing w:after="20" w:line="276" w:lineRule="auto"/>
            </w:pPr>
            <w:r>
              <w:rPr>
                <w:b/>
                <w:color w:val="FFFFFF"/>
                <w:sz w:val="19"/>
              </w:rPr>
            </w:r>
            <w:r>
              <w:rPr>
                <w:rFonts w:ascii="宋体" w:hAnsi="宋体" w:eastAsia="宋体"/>
                <w:b/>
                <w:color w:val="FFFFFF"/>
                <w:sz w:val="19"/>
              </w:rPr>
              <w:t>助教/销售</w:t>
            </w:r>
          </w:p>
        </w:tc>
        <w:tc>
          <w:tcPr>
            <w:tcW w:type="dxa" w:w="1493"/>
            <w:shd w:val="clear" w:fill="4472C4"/>
          </w:tcPr>
          <w:p>
            <w:pPr>
              <w:spacing w:after="20" w:line="276" w:lineRule="auto"/>
            </w:pPr>
            <w:r>
              <w:rPr>
                <w:b/>
                <w:color w:val="FFFFFF"/>
                <w:sz w:val="19"/>
              </w:rPr>
            </w:r>
            <w:r>
              <w:rPr>
                <w:rFonts w:ascii="宋体" w:hAnsi="宋体" w:eastAsia="宋体"/>
                <w:b/>
                <w:color w:val="FFFFFF"/>
                <w:sz w:val="19"/>
              </w:rPr>
              <w:t>内容运营</w:t>
            </w:r>
          </w:p>
        </w:tc>
        <w:tc>
          <w:tcPr>
            <w:tcW w:type="dxa" w:w="1493"/>
            <w:shd w:val="clear" w:fill="4472C4"/>
          </w:tcPr>
          <w:p>
            <w:pPr>
              <w:spacing w:after="20" w:line="276" w:lineRule="auto"/>
            </w:pPr>
            <w:r>
              <w:rPr>
                <w:b/>
                <w:color w:val="FFFFFF"/>
                <w:sz w:val="19"/>
              </w:rPr>
            </w:r>
            <w:r>
              <w:rPr>
                <w:rFonts w:ascii="宋体" w:hAnsi="宋体" w:eastAsia="宋体"/>
                <w:b/>
                <w:color w:val="FFFFFF"/>
                <w:sz w:val="19"/>
              </w:rPr>
              <w:t>财务</w:t>
            </w:r>
          </w:p>
        </w:tc>
        <w:tc>
          <w:tcPr>
            <w:tcW w:type="dxa" w:w="1493"/>
            <w:shd w:val="clear" w:fill="4472C4"/>
          </w:tcPr>
          <w:p>
            <w:pPr>
              <w:spacing w:after="20" w:line="276" w:lineRule="auto"/>
            </w:pPr>
            <w:r>
              <w:rPr>
                <w:b/>
                <w:color w:val="FFFFFF"/>
                <w:sz w:val="19"/>
              </w:rPr>
            </w:r>
            <w:r>
              <w:rPr>
                <w:rFonts w:ascii="宋体" w:hAnsi="宋体" w:eastAsia="宋体"/>
                <w:b/>
                <w:color w:val="FFFFFF"/>
                <w:sz w:val="19"/>
              </w:rPr>
              <w:t>主播/助播</w:t>
            </w:r>
          </w:p>
        </w:tc>
      </w:tr>
      <w:tr>
        <w:tc>
          <w:tcPr>
            <w:tcW w:type="dxa" w:w="1493"/>
          </w:tcPr>
          <w:p>
            <w:pPr>
              <w:spacing w:after="20" w:line="276" w:lineRule="auto"/>
            </w:pPr>
            <w:r>
              <w:rPr>
                <w:sz w:val="19"/>
              </w:rPr>
            </w:r>
            <w:r>
              <w:rPr>
                <w:rFonts w:ascii="宋体" w:hAnsi="宋体" w:eastAsia="宋体"/>
                <w:b w:val="0"/>
                <w:sz w:val="19"/>
              </w:rPr>
              <w:t>工作台</w:t>
            </w:r>
          </w:p>
        </w:tc>
        <w:tc>
          <w:tcPr>
            <w:tcW w:type="dxa" w:w="1493"/>
          </w:tcPr>
          <w:p>
            <w:pPr>
              <w:spacing w:after="20" w:line="276" w:lineRule="auto"/>
            </w:pPr>
            <w:r>
              <w:rPr>
                <w:sz w:val="19"/>
              </w:rPr>
            </w:r>
            <w:r>
              <w:rPr>
                <w:rFonts w:ascii="宋体" w:hAnsi="宋体" w:eastAsia="宋体"/>
                <w:b w:val="0"/>
                <w:sz w:val="19"/>
              </w:rPr>
              <w:t>全部</w:t>
            </w:r>
          </w:p>
        </w:tc>
        <w:tc>
          <w:tcPr>
            <w:tcW w:type="dxa" w:w="1493"/>
          </w:tcPr>
          <w:p>
            <w:pPr>
              <w:spacing w:after="20" w:line="276" w:lineRule="auto"/>
            </w:pPr>
            <w:r>
              <w:rPr>
                <w:sz w:val="19"/>
              </w:rPr>
            </w:r>
            <w:r>
              <w:rPr>
                <w:rFonts w:ascii="宋体" w:hAnsi="宋体" w:eastAsia="宋体"/>
                <w:b w:val="0"/>
                <w:sz w:val="19"/>
              </w:rPr>
              <w:t>本人相关</w:t>
            </w:r>
          </w:p>
        </w:tc>
        <w:tc>
          <w:tcPr>
            <w:tcW w:type="dxa" w:w="1493"/>
          </w:tcPr>
          <w:p>
            <w:pPr>
              <w:spacing w:after="20" w:line="276" w:lineRule="auto"/>
            </w:pPr>
            <w:r>
              <w:rPr>
                <w:sz w:val="19"/>
              </w:rPr>
            </w:r>
            <w:r>
              <w:rPr>
                <w:rFonts w:ascii="宋体" w:hAnsi="宋体" w:eastAsia="宋体"/>
                <w:b w:val="0"/>
                <w:sz w:val="19"/>
              </w:rPr>
              <w:t>内容待办</w:t>
            </w:r>
          </w:p>
        </w:tc>
        <w:tc>
          <w:tcPr>
            <w:tcW w:type="dxa" w:w="1493"/>
          </w:tcPr>
          <w:p>
            <w:pPr>
              <w:spacing w:after="20" w:line="276" w:lineRule="auto"/>
            </w:pPr>
            <w:r>
              <w:rPr>
                <w:sz w:val="19"/>
              </w:rPr>
            </w:r>
            <w:r>
              <w:rPr>
                <w:rFonts w:ascii="宋体" w:hAnsi="宋体" w:eastAsia="宋体"/>
                <w:b w:val="0"/>
                <w:sz w:val="19"/>
              </w:rPr>
              <w:t>交易待办</w:t>
            </w:r>
          </w:p>
        </w:tc>
        <w:tc>
          <w:tcPr>
            <w:tcW w:type="dxa" w:w="1493"/>
          </w:tcPr>
          <w:p>
            <w:pPr>
              <w:spacing w:after="20" w:line="276" w:lineRule="auto"/>
            </w:pPr>
            <w:r>
              <w:rPr>
                <w:sz w:val="19"/>
              </w:rPr>
            </w:r>
            <w:r>
              <w:rPr>
                <w:rFonts w:ascii="宋体" w:hAnsi="宋体" w:eastAsia="宋体"/>
                <w:b w:val="0"/>
                <w:sz w:val="19"/>
              </w:rPr>
              <w:t>直播待办</w:t>
            </w:r>
          </w:p>
        </w:tc>
      </w:tr>
      <w:tr>
        <w:tc>
          <w:tcPr>
            <w:tcW w:type="dxa" w:w="1493"/>
          </w:tcPr>
          <w:p>
            <w:pPr>
              <w:spacing w:after="20" w:line="276" w:lineRule="auto"/>
            </w:pPr>
            <w:r>
              <w:rPr>
                <w:sz w:val="19"/>
              </w:rPr>
            </w:r>
            <w:r>
              <w:rPr>
                <w:rFonts w:ascii="宋体" w:hAnsi="宋体" w:eastAsia="宋体"/>
                <w:b w:val="0"/>
                <w:sz w:val="19"/>
              </w:rPr>
              <w:t>SCRM</w:t>
            </w:r>
          </w:p>
        </w:tc>
        <w:tc>
          <w:tcPr>
            <w:tcW w:type="dxa" w:w="1493"/>
          </w:tcPr>
          <w:p>
            <w:pPr>
              <w:spacing w:after="20" w:line="276" w:lineRule="auto"/>
            </w:pPr>
            <w:r>
              <w:rPr>
                <w:sz w:val="19"/>
              </w:rPr>
            </w:r>
            <w:r>
              <w:rPr>
                <w:rFonts w:ascii="宋体" w:hAnsi="宋体" w:eastAsia="宋体"/>
                <w:b w:val="0"/>
                <w:sz w:val="19"/>
              </w:rPr>
              <w:t>全部</w:t>
            </w:r>
          </w:p>
        </w:tc>
        <w:tc>
          <w:tcPr>
            <w:tcW w:type="dxa" w:w="1493"/>
          </w:tcPr>
          <w:p>
            <w:pPr>
              <w:spacing w:after="20" w:line="276" w:lineRule="auto"/>
            </w:pPr>
            <w:r>
              <w:rPr>
                <w:sz w:val="19"/>
              </w:rPr>
            </w:r>
            <w:r>
              <w:rPr>
                <w:rFonts w:ascii="宋体" w:hAnsi="宋体" w:eastAsia="宋体"/>
                <w:b w:val="0"/>
                <w:sz w:val="19"/>
              </w:rPr>
              <w:t>本人线索（R-SCRM-040 审批后转移）</w:t>
            </w:r>
          </w:p>
        </w:tc>
        <w:tc>
          <w:tcPr>
            <w:tcW w:type="dxa" w:w="1493"/>
          </w:tcPr>
          <w:p>
            <w:pPr>
              <w:spacing w:after="20" w:line="276" w:lineRule="auto"/>
            </w:pPr>
            <w:r>
              <w:rPr>
                <w:sz w:val="19"/>
              </w:rPr>
            </w:r>
            <w:r>
              <w:rPr>
                <w:rFonts w:ascii="宋体" w:hAnsi="宋体" w:eastAsia="宋体"/>
                <w:b w:val="0"/>
                <w:sz w:val="19"/>
              </w:rPr>
              <w:t>素材/表单</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直播</w:t>
            </w:r>
          </w:p>
        </w:tc>
        <w:tc>
          <w:tcPr>
            <w:tcW w:type="dxa" w:w="1493"/>
          </w:tcPr>
          <w:p>
            <w:pPr>
              <w:spacing w:after="20" w:line="276" w:lineRule="auto"/>
            </w:pPr>
            <w:r>
              <w:rPr>
                <w:sz w:val="19"/>
              </w:rPr>
            </w:r>
            <w:r>
              <w:rPr>
                <w:rFonts w:ascii="宋体" w:hAnsi="宋体" w:eastAsia="宋体"/>
                <w:b w:val="0"/>
                <w:sz w:val="19"/>
              </w:rPr>
              <w:t>全部</w:t>
            </w:r>
          </w:p>
        </w:tc>
        <w:tc>
          <w:tcPr>
            <w:tcW w:type="dxa" w:w="1493"/>
          </w:tcPr>
          <w:p>
            <w:pPr>
              <w:spacing w:after="20" w:line="276" w:lineRule="auto"/>
            </w:pPr>
            <w:r>
              <w:rPr>
                <w:sz w:val="19"/>
              </w:rPr>
            </w:r>
            <w:r>
              <w:rPr>
                <w:rFonts w:ascii="宋体" w:hAnsi="宋体" w:eastAsia="宋体"/>
                <w:b w:val="0"/>
                <w:sz w:val="19"/>
              </w:rPr>
              <w:t>促到执行</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中控台/大屏</w:t>
            </w:r>
          </w:p>
        </w:tc>
      </w:tr>
      <w:tr>
        <w:tc>
          <w:tcPr>
            <w:tcW w:type="dxa" w:w="1493"/>
          </w:tcPr>
          <w:p>
            <w:pPr>
              <w:spacing w:after="20" w:line="276" w:lineRule="auto"/>
            </w:pPr>
            <w:r>
              <w:rPr>
                <w:sz w:val="19"/>
              </w:rPr>
            </w:r>
            <w:r>
              <w:rPr>
                <w:rFonts w:ascii="宋体" w:hAnsi="宋体" w:eastAsia="宋体"/>
                <w:b w:val="0"/>
                <w:sz w:val="19"/>
              </w:rPr>
              <w:t>内容</w:t>
            </w:r>
          </w:p>
        </w:tc>
        <w:tc>
          <w:tcPr>
            <w:tcW w:type="dxa" w:w="1493"/>
          </w:tcPr>
          <w:p>
            <w:pPr>
              <w:spacing w:after="20" w:line="276" w:lineRule="auto"/>
            </w:pPr>
            <w:r>
              <w:rPr>
                <w:sz w:val="19"/>
              </w:rPr>
            </w:r>
            <w:r>
              <w:rPr>
                <w:rFonts w:ascii="宋体" w:hAnsi="宋体" w:eastAsia="宋体"/>
                <w:b w:val="0"/>
                <w:sz w:val="19"/>
              </w:rPr>
              <w:t>全部</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全部</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交易</w:t>
            </w:r>
          </w:p>
        </w:tc>
        <w:tc>
          <w:tcPr>
            <w:tcW w:type="dxa" w:w="1493"/>
          </w:tcPr>
          <w:p>
            <w:pPr>
              <w:spacing w:after="20" w:line="276" w:lineRule="auto"/>
            </w:pPr>
            <w:r>
              <w:rPr>
                <w:sz w:val="19"/>
              </w:rPr>
            </w:r>
            <w:r>
              <w:rPr>
                <w:rFonts w:ascii="宋体" w:hAnsi="宋体" w:eastAsia="宋体"/>
                <w:b w:val="0"/>
                <w:sz w:val="19"/>
              </w:rPr>
              <w:t>全部</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退款审核/结算确认/提现</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用户</w:t>
            </w:r>
          </w:p>
        </w:tc>
        <w:tc>
          <w:tcPr>
            <w:tcW w:type="dxa" w:w="1493"/>
          </w:tcPr>
          <w:p>
            <w:pPr>
              <w:spacing w:after="20" w:line="276" w:lineRule="auto"/>
            </w:pPr>
            <w:r>
              <w:rPr>
                <w:sz w:val="19"/>
              </w:rPr>
            </w:r>
            <w:r>
              <w:rPr>
                <w:rFonts w:ascii="宋体" w:hAnsi="宋体" w:eastAsia="宋体"/>
                <w:b w:val="0"/>
                <w:sz w:val="19"/>
              </w:rPr>
              <w:t>全部+解密授权</w:t>
            </w:r>
          </w:p>
        </w:tc>
        <w:tc>
          <w:tcPr>
            <w:tcW w:type="dxa" w:w="1493"/>
          </w:tcPr>
          <w:p>
            <w:pPr>
              <w:spacing w:after="20" w:line="276" w:lineRule="auto"/>
            </w:pPr>
            <w:r>
              <w:rPr>
                <w:sz w:val="19"/>
              </w:rPr>
            </w:r>
            <w:r>
              <w:rPr>
                <w:rFonts w:ascii="宋体" w:hAnsi="宋体" w:eastAsia="宋体"/>
                <w:b w:val="0"/>
                <w:sz w:val="19"/>
              </w:rPr>
              <w:t>本人用户（解密需权限）</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数据看板</w:t>
            </w:r>
          </w:p>
        </w:tc>
        <w:tc>
          <w:tcPr>
            <w:tcW w:type="dxa" w:w="1493"/>
          </w:tcPr>
          <w:p>
            <w:pPr>
              <w:spacing w:after="20" w:line="276" w:lineRule="auto"/>
            </w:pPr>
            <w:r>
              <w:rPr>
                <w:sz w:val="19"/>
              </w:rPr>
            </w:r>
            <w:r>
              <w:rPr>
                <w:rFonts w:ascii="宋体" w:hAnsi="宋体" w:eastAsia="宋体"/>
                <w:b w:val="0"/>
                <w:sz w:val="19"/>
              </w:rPr>
              <w:t>全部</w:t>
            </w:r>
          </w:p>
        </w:tc>
        <w:tc>
          <w:tcPr>
            <w:tcW w:type="dxa" w:w="1493"/>
          </w:tcPr>
          <w:p>
            <w:pPr>
              <w:spacing w:after="20" w:line="276" w:lineRule="auto"/>
            </w:pPr>
            <w:r>
              <w:rPr>
                <w:sz w:val="19"/>
              </w:rPr>
            </w:r>
            <w:r>
              <w:rPr>
                <w:rFonts w:ascii="宋体" w:hAnsi="宋体" w:eastAsia="宋体"/>
                <w:b w:val="0"/>
                <w:sz w:val="19"/>
              </w:rPr>
              <w:t>本人/本部门</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w:t>
            </w:r>
          </w:p>
        </w:tc>
      </w:tr>
      <w:tr>
        <w:tc>
          <w:tcPr>
            <w:tcW w:type="dxa" w:w="1493"/>
          </w:tcPr>
          <w:p>
            <w:pPr>
              <w:spacing w:after="20" w:line="276" w:lineRule="auto"/>
            </w:pPr>
            <w:r>
              <w:rPr>
                <w:sz w:val="19"/>
              </w:rPr>
            </w:r>
            <w:r>
              <w:rPr>
                <w:rFonts w:ascii="宋体" w:hAnsi="宋体" w:eastAsia="宋体"/>
                <w:b w:val="0"/>
                <w:sz w:val="19"/>
              </w:rPr>
              <w:t>系统管理</w:t>
            </w:r>
          </w:p>
        </w:tc>
        <w:tc>
          <w:tcPr>
            <w:tcW w:type="dxa" w:w="1493"/>
          </w:tcPr>
          <w:p>
            <w:pPr>
              <w:spacing w:after="20" w:line="276" w:lineRule="auto"/>
            </w:pPr>
            <w:r>
              <w:rPr>
                <w:sz w:val="19"/>
              </w:rPr>
            </w:r>
            <w:r>
              <w:rPr>
                <w:rFonts w:ascii="宋体" w:hAnsi="宋体" w:eastAsia="宋体"/>
                <w:b w:val="0"/>
                <w:sz w:val="19"/>
              </w:rPr>
              <w:t>全部</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w:t>
            </w:r>
          </w:p>
        </w:tc>
        <w:tc>
          <w:tcPr>
            <w:tcW w:type="dxa" w:w="1493"/>
          </w:tcPr>
          <w:p>
            <w:pPr>
              <w:spacing w:after="20" w:line="276" w:lineRule="auto"/>
            </w:pPr>
            <w:r>
              <w:rPr>
                <w:sz w:val="19"/>
              </w:rPr>
            </w:r>
            <w:r>
              <w:rPr>
                <w:rFonts w:ascii="宋体" w:hAnsi="宋体" w:eastAsia="宋体"/>
                <w:b w:val="0"/>
                <w:sz w:val="19"/>
              </w:rPr>
              <w:t>—</w:t>
            </w:r>
          </w:p>
        </w:tc>
      </w:tr>
    </w:tbl>
    <w:p/>
    <w:p>
      <w:pPr>
        <w:pStyle w:val="Heading4"/>
      </w:pPr>
      <w:r>
        <w:rPr>
          <w:rFonts w:ascii="微软雅黑" w:hAnsi="微软雅黑" w:eastAsia="微软雅黑"/>
          <w:b/>
        </w:rPr>
        <w:t>9.2.2 运营端（数据范围：全部 / 指定租户 / 本人）</w:t>
      </w:r>
    </w:p>
    <w:tbl>
      <w:tblPr>
        <w:tblStyle w:val="TableGrid"/>
        <w:tblW w:type="auto" w:w="0"/>
        <w:jc w:val="center"/>
        <w:tblLayout w:type="autofit"/>
        <w:tblLook w:firstColumn="1" w:firstRow="1" w:lastColumn="0" w:lastRow="0" w:noHBand="0" w:noVBand="1" w:val="04A0"/>
      </w:tblPr>
      <w:tblGrid>
        <w:gridCol w:w="1280"/>
        <w:gridCol w:w="1280"/>
        <w:gridCol w:w="1280"/>
        <w:gridCol w:w="1280"/>
        <w:gridCol w:w="1280"/>
        <w:gridCol w:w="1280"/>
        <w:gridCol w:w="1280"/>
      </w:tblGrid>
      <w:tr>
        <w:tc>
          <w:tcPr>
            <w:tcW w:type="dxa" w:w="1280"/>
            <w:shd w:val="clear" w:fill="4472C4"/>
          </w:tcPr>
          <w:p>
            <w:pPr>
              <w:spacing w:after="20" w:line="276" w:lineRule="auto"/>
            </w:pPr>
            <w:r>
              <w:rPr>
                <w:b/>
                <w:color w:val="FFFFFF"/>
                <w:sz w:val="19"/>
              </w:rPr>
            </w:r>
            <w:r>
              <w:rPr>
                <w:rFonts w:ascii="宋体" w:hAnsi="宋体" w:eastAsia="宋体"/>
                <w:b/>
                <w:color w:val="FFFFFF"/>
                <w:sz w:val="19"/>
              </w:rPr>
              <w:t>资源组</w:t>
            </w:r>
          </w:p>
        </w:tc>
        <w:tc>
          <w:tcPr>
            <w:tcW w:type="dxa" w:w="1280"/>
            <w:shd w:val="clear" w:fill="4472C4"/>
          </w:tcPr>
          <w:p>
            <w:pPr>
              <w:spacing w:after="20" w:line="276" w:lineRule="auto"/>
            </w:pPr>
            <w:r>
              <w:rPr>
                <w:b/>
                <w:color w:val="FFFFFF"/>
                <w:sz w:val="19"/>
              </w:rPr>
            </w:r>
            <w:r>
              <w:rPr>
                <w:rFonts w:ascii="宋体" w:hAnsi="宋体" w:eastAsia="宋体"/>
                <w:b/>
                <w:color w:val="FFFFFF"/>
                <w:sz w:val="19"/>
              </w:rPr>
              <w:t>超管</w:t>
            </w:r>
          </w:p>
        </w:tc>
        <w:tc>
          <w:tcPr>
            <w:tcW w:type="dxa" w:w="1280"/>
            <w:shd w:val="clear" w:fill="4472C4"/>
          </w:tcPr>
          <w:p>
            <w:pPr>
              <w:spacing w:after="20" w:line="276" w:lineRule="auto"/>
            </w:pPr>
            <w:r>
              <w:rPr>
                <w:b/>
                <w:color w:val="FFFFFF"/>
                <w:sz w:val="19"/>
              </w:rPr>
            </w:r>
            <w:r>
              <w:rPr>
                <w:rFonts w:ascii="宋体" w:hAnsi="宋体" w:eastAsia="宋体"/>
                <w:b/>
                <w:color w:val="FFFFFF"/>
                <w:sz w:val="19"/>
              </w:rPr>
              <w:t>租户管理员</w:t>
            </w:r>
          </w:p>
        </w:tc>
        <w:tc>
          <w:tcPr>
            <w:tcW w:type="dxa" w:w="1280"/>
            <w:shd w:val="clear" w:fill="4472C4"/>
          </w:tcPr>
          <w:p>
            <w:pPr>
              <w:spacing w:after="20" w:line="276" w:lineRule="auto"/>
            </w:pPr>
            <w:r>
              <w:rPr>
                <w:b/>
                <w:color w:val="FFFFFF"/>
                <w:sz w:val="19"/>
              </w:rPr>
            </w:r>
            <w:r>
              <w:rPr>
                <w:rFonts w:ascii="宋体" w:hAnsi="宋体" w:eastAsia="宋体"/>
                <w:b/>
                <w:color w:val="FFFFFF"/>
                <w:sz w:val="19"/>
              </w:rPr>
              <w:t>审核专员</w:t>
            </w:r>
          </w:p>
        </w:tc>
        <w:tc>
          <w:tcPr>
            <w:tcW w:type="dxa" w:w="1280"/>
            <w:shd w:val="clear" w:fill="4472C4"/>
          </w:tcPr>
          <w:p>
            <w:pPr>
              <w:spacing w:after="20" w:line="276" w:lineRule="auto"/>
            </w:pPr>
            <w:r>
              <w:rPr>
                <w:b/>
                <w:color w:val="FFFFFF"/>
                <w:sz w:val="19"/>
              </w:rPr>
            </w:r>
            <w:r>
              <w:rPr>
                <w:rFonts w:ascii="宋体" w:hAnsi="宋体" w:eastAsia="宋体"/>
                <w:b/>
                <w:color w:val="FFFFFF"/>
                <w:sz w:val="19"/>
              </w:rPr>
              <w:t>结算专员</w:t>
            </w:r>
          </w:p>
        </w:tc>
        <w:tc>
          <w:tcPr>
            <w:tcW w:type="dxa" w:w="1280"/>
            <w:shd w:val="clear" w:fill="4472C4"/>
          </w:tcPr>
          <w:p>
            <w:pPr>
              <w:spacing w:after="20" w:line="276" w:lineRule="auto"/>
            </w:pPr>
            <w:r>
              <w:rPr>
                <w:b/>
                <w:color w:val="FFFFFF"/>
                <w:sz w:val="19"/>
              </w:rPr>
            </w:r>
            <w:r>
              <w:rPr>
                <w:rFonts w:ascii="宋体" w:hAnsi="宋体" w:eastAsia="宋体"/>
                <w:b/>
                <w:color w:val="FFFFFF"/>
                <w:sz w:val="19"/>
              </w:rPr>
              <w:t>数据专员</w:t>
            </w:r>
          </w:p>
        </w:tc>
        <w:tc>
          <w:tcPr>
            <w:tcW w:type="dxa" w:w="1280"/>
            <w:shd w:val="clear" w:fill="4472C4"/>
          </w:tcPr>
          <w:p>
            <w:pPr>
              <w:spacing w:after="20" w:line="276" w:lineRule="auto"/>
            </w:pPr>
            <w:r>
              <w:rPr>
                <w:b/>
                <w:color w:val="FFFFFF"/>
                <w:sz w:val="19"/>
              </w:rPr>
            </w:r>
            <w:r>
              <w:rPr>
                <w:rFonts w:ascii="宋体" w:hAnsi="宋体" w:eastAsia="宋体"/>
                <w:b/>
                <w:color w:val="FFFFFF"/>
                <w:sz w:val="19"/>
              </w:rPr>
              <w:t>只读</w:t>
            </w:r>
          </w:p>
        </w:tc>
      </w:tr>
      <w:tr>
        <w:tc>
          <w:tcPr>
            <w:tcW w:type="dxa" w:w="1280"/>
          </w:tcPr>
          <w:p>
            <w:pPr>
              <w:spacing w:after="20" w:line="276" w:lineRule="auto"/>
            </w:pPr>
            <w:r>
              <w:rPr>
                <w:sz w:val="19"/>
              </w:rPr>
            </w:r>
            <w:r>
              <w:rPr>
                <w:rFonts w:ascii="宋体" w:hAnsi="宋体" w:eastAsia="宋体"/>
                <w:b w:val="0"/>
                <w:sz w:val="19"/>
              </w:rPr>
              <w:t>租户管理（含开通/停用/导出[敏感]）</w:t>
            </w:r>
          </w:p>
        </w:tc>
        <w:tc>
          <w:tcPr>
            <w:tcW w:type="dxa" w:w="1280"/>
          </w:tcPr>
          <w:p>
            <w:pPr>
              <w:spacing w:after="20" w:line="276" w:lineRule="auto"/>
            </w:pPr>
            <w:r>
              <w:rPr>
                <w:sz w:val="19"/>
              </w:rPr>
            </w:r>
            <w:r>
              <w:rPr>
                <w:rFonts w:ascii="宋体" w:hAnsi="宋体" w:eastAsia="宋体"/>
                <w:b w:val="0"/>
                <w:sz w:val="19"/>
              </w:rPr>
              <w:t>✅</w:t>
            </w:r>
          </w:p>
        </w:tc>
        <w:tc>
          <w:tcPr>
            <w:tcW w:type="dxa" w:w="1280"/>
          </w:tcPr>
          <w:p>
            <w:pPr>
              <w:spacing w:after="20" w:line="276" w:lineRule="auto"/>
            </w:pPr>
            <w:r>
              <w:rPr>
                <w:sz w:val="19"/>
              </w:rPr>
            </w:r>
            <w:r>
              <w:rPr>
                <w:rFonts w:ascii="宋体" w:hAnsi="宋体" w:eastAsia="宋体"/>
                <w:b w:val="0"/>
                <w:sz w:val="19"/>
              </w:rPr>
              <w:t>✅</w:t>
            </w:r>
          </w:p>
        </w:tc>
        <w:tc>
          <w:tcPr>
            <w:tcW w:type="dxa" w:w="1280"/>
          </w:tcPr>
          <w:p>
            <w:pPr>
              <w:spacing w:after="20" w:line="276" w:lineRule="auto"/>
            </w:pPr>
            <w:r>
              <w:rPr>
                <w:sz w:val="19"/>
              </w:rPr>
            </w:r>
            <w:r>
              <w:rPr>
                <w:rFonts w:ascii="宋体" w:hAnsi="宋体" w:eastAsia="宋体"/>
                <w:b w:val="0"/>
                <w:sz w:val="19"/>
              </w:rPr>
              <w:t>—</w:t>
            </w:r>
          </w:p>
        </w:tc>
        <w:tc>
          <w:tcPr>
            <w:tcW w:type="dxa" w:w="1280"/>
          </w:tcPr>
          <w:p>
            <w:pPr>
              <w:spacing w:after="20" w:line="276" w:lineRule="auto"/>
            </w:pPr>
            <w:r>
              <w:rPr>
                <w:sz w:val="19"/>
              </w:rPr>
            </w:r>
            <w:r>
              <w:rPr>
                <w:rFonts w:ascii="宋体" w:hAnsi="宋体" w:eastAsia="宋体"/>
                <w:b w:val="0"/>
                <w:sz w:val="19"/>
              </w:rPr>
              <w:t>—</w:t>
            </w:r>
          </w:p>
        </w:tc>
        <w:tc>
          <w:tcPr>
            <w:tcW w:type="dxa" w:w="1280"/>
          </w:tcPr>
          <w:p>
            <w:pPr>
              <w:spacing w:after="20" w:line="276" w:lineRule="auto"/>
            </w:pPr>
            <w:r>
              <w:rPr>
                <w:sz w:val="19"/>
              </w:rPr>
            </w:r>
            <w:r>
              <w:rPr>
                <w:rFonts w:ascii="宋体" w:hAnsi="宋体" w:eastAsia="宋体"/>
                <w:b w:val="0"/>
                <w:sz w:val="19"/>
              </w:rPr>
              <w:t>查看</w:t>
            </w:r>
          </w:p>
        </w:tc>
        <w:tc>
          <w:tcPr>
            <w:tcW w:type="dxa" w:w="1280"/>
          </w:tcPr>
          <w:p>
            <w:pPr>
              <w:spacing w:after="20" w:line="276" w:lineRule="auto"/>
            </w:pPr>
            <w:r>
              <w:rPr>
                <w:sz w:val="19"/>
              </w:rPr>
            </w:r>
            <w:r>
              <w:rPr>
                <w:rFonts w:ascii="宋体" w:hAnsi="宋体" w:eastAsia="宋体"/>
                <w:b w:val="0"/>
                <w:sz w:val="19"/>
              </w:rPr>
              <w:t>查看</w:t>
            </w:r>
          </w:p>
        </w:tc>
      </w:tr>
      <w:tr>
        <w:tc>
          <w:tcPr>
            <w:tcW w:type="dxa" w:w="1280"/>
          </w:tcPr>
          <w:p>
            <w:pPr>
              <w:spacing w:after="20" w:line="276" w:lineRule="auto"/>
            </w:pPr>
            <w:r>
              <w:rPr>
                <w:sz w:val="19"/>
              </w:rPr>
            </w:r>
            <w:r>
              <w:rPr>
                <w:rFonts w:ascii="宋体" w:hAnsi="宋体" w:eastAsia="宋体"/>
                <w:b w:val="0"/>
                <w:sz w:val="19"/>
              </w:rPr>
              <w:t>内容审核（approve/reject）</w:t>
            </w:r>
          </w:p>
        </w:tc>
        <w:tc>
          <w:tcPr>
            <w:tcW w:type="dxa" w:w="1280"/>
          </w:tcPr>
          <w:p>
            <w:pPr>
              <w:spacing w:after="20" w:line="276" w:lineRule="auto"/>
            </w:pPr>
            <w:r>
              <w:rPr>
                <w:sz w:val="19"/>
              </w:rPr>
            </w:r>
            <w:r>
              <w:rPr>
                <w:rFonts w:ascii="宋体" w:hAnsi="宋体" w:eastAsia="宋体"/>
                <w:b w:val="0"/>
                <w:sz w:val="19"/>
              </w:rPr>
              <w:t>✅</w:t>
            </w:r>
          </w:p>
        </w:tc>
        <w:tc>
          <w:tcPr>
            <w:tcW w:type="dxa" w:w="1280"/>
          </w:tcPr>
          <w:p>
            <w:pPr>
              <w:spacing w:after="20" w:line="276" w:lineRule="auto"/>
            </w:pPr>
            <w:r>
              <w:rPr>
                <w:sz w:val="19"/>
              </w:rPr>
            </w:r>
            <w:r>
              <w:rPr>
                <w:rFonts w:ascii="宋体" w:hAnsi="宋体" w:eastAsia="宋体"/>
                <w:b w:val="0"/>
                <w:sz w:val="19"/>
              </w:rPr>
              <w:t>—</w:t>
            </w:r>
          </w:p>
        </w:tc>
        <w:tc>
          <w:tcPr>
            <w:tcW w:type="dxa" w:w="1280"/>
          </w:tcPr>
          <w:p>
            <w:pPr>
              <w:spacing w:after="20" w:line="276" w:lineRule="auto"/>
            </w:pPr>
            <w:r>
              <w:rPr>
                <w:sz w:val="19"/>
              </w:rPr>
            </w:r>
            <w:r>
              <w:rPr>
                <w:rFonts w:ascii="宋体" w:hAnsi="宋体" w:eastAsia="宋体"/>
                <w:b w:val="0"/>
                <w:sz w:val="19"/>
              </w:rPr>
              <w:t>✅</w:t>
            </w:r>
          </w:p>
        </w:tc>
        <w:tc>
          <w:tcPr>
            <w:tcW w:type="dxa" w:w="1280"/>
          </w:tcPr>
          <w:p>
            <w:pPr>
              <w:spacing w:after="20" w:line="276" w:lineRule="auto"/>
            </w:pPr>
            <w:r>
              <w:rPr>
                <w:sz w:val="19"/>
              </w:rPr>
            </w:r>
            <w:r>
              <w:rPr>
                <w:rFonts w:ascii="宋体" w:hAnsi="宋体" w:eastAsia="宋体"/>
                <w:b w:val="0"/>
                <w:sz w:val="19"/>
              </w:rPr>
              <w:t>—</w:t>
            </w:r>
          </w:p>
        </w:tc>
        <w:tc>
          <w:tcPr>
            <w:tcW w:type="dxa" w:w="1280"/>
          </w:tcPr>
          <w:p>
            <w:pPr>
              <w:spacing w:after="20" w:line="276" w:lineRule="auto"/>
            </w:pPr>
            <w:r>
              <w:rPr>
                <w:sz w:val="19"/>
              </w:rPr>
            </w:r>
            <w:r>
              <w:rPr>
                <w:rFonts w:ascii="宋体" w:hAnsi="宋体" w:eastAsia="宋体"/>
                <w:b w:val="0"/>
                <w:sz w:val="19"/>
              </w:rPr>
              <w:t>—</w:t>
            </w:r>
          </w:p>
        </w:tc>
        <w:tc>
          <w:tcPr>
            <w:tcW w:type="dxa" w:w="1280"/>
          </w:tcPr>
          <w:p>
            <w:pPr>
              <w:spacing w:after="20" w:line="276" w:lineRule="auto"/>
            </w:pPr>
            <w:r>
              <w:rPr>
                <w:sz w:val="19"/>
              </w:rPr>
            </w:r>
            <w:r>
              <w:rPr>
                <w:rFonts w:ascii="宋体" w:hAnsi="宋体" w:eastAsia="宋体"/>
                <w:b w:val="0"/>
                <w:sz w:val="19"/>
              </w:rPr>
              <w:t>查看</w:t>
            </w:r>
          </w:p>
        </w:tc>
      </w:tr>
      <w:tr>
        <w:tc>
          <w:tcPr>
            <w:tcW w:type="dxa" w:w="1280"/>
          </w:tcPr>
          <w:p>
            <w:pPr>
              <w:spacing w:after="20" w:line="276" w:lineRule="auto"/>
            </w:pPr>
            <w:r>
              <w:rPr>
                <w:sz w:val="19"/>
              </w:rPr>
            </w:r>
            <w:r>
              <w:rPr>
                <w:rFonts w:ascii="宋体" w:hAnsi="宋体" w:eastAsia="宋体"/>
                <w:b w:val="0"/>
                <w:sz w:val="19"/>
              </w:rPr>
              <w:t>交易与结算（结算确认[敏感]/打款）</w:t>
            </w:r>
          </w:p>
        </w:tc>
        <w:tc>
          <w:tcPr>
            <w:tcW w:type="dxa" w:w="1280"/>
          </w:tcPr>
          <w:p>
            <w:pPr>
              <w:spacing w:after="20" w:line="276" w:lineRule="auto"/>
            </w:pPr>
            <w:r>
              <w:rPr>
                <w:sz w:val="19"/>
              </w:rPr>
            </w:r>
            <w:r>
              <w:rPr>
                <w:rFonts w:ascii="宋体" w:hAnsi="宋体" w:eastAsia="宋体"/>
                <w:b w:val="0"/>
                <w:sz w:val="19"/>
              </w:rPr>
              <w:t>✅</w:t>
            </w:r>
          </w:p>
        </w:tc>
        <w:tc>
          <w:tcPr>
            <w:tcW w:type="dxa" w:w="1280"/>
          </w:tcPr>
          <w:p>
            <w:pPr>
              <w:spacing w:after="20" w:line="276" w:lineRule="auto"/>
            </w:pPr>
            <w:r>
              <w:rPr>
                <w:sz w:val="19"/>
              </w:rPr>
            </w:r>
            <w:r>
              <w:rPr>
                <w:rFonts w:ascii="宋体" w:hAnsi="宋体" w:eastAsia="宋体"/>
                <w:b w:val="0"/>
                <w:sz w:val="19"/>
              </w:rPr>
              <w:t>—</w:t>
            </w:r>
          </w:p>
        </w:tc>
        <w:tc>
          <w:tcPr>
            <w:tcW w:type="dxa" w:w="1280"/>
          </w:tcPr>
          <w:p>
            <w:pPr>
              <w:spacing w:after="20" w:line="276" w:lineRule="auto"/>
            </w:pPr>
            <w:r>
              <w:rPr>
                <w:sz w:val="19"/>
              </w:rPr>
            </w:r>
            <w:r>
              <w:rPr>
                <w:rFonts w:ascii="宋体" w:hAnsi="宋体" w:eastAsia="宋体"/>
                <w:b w:val="0"/>
                <w:sz w:val="19"/>
              </w:rPr>
              <w:t>—</w:t>
            </w:r>
          </w:p>
        </w:tc>
        <w:tc>
          <w:tcPr>
            <w:tcW w:type="dxa" w:w="1280"/>
          </w:tcPr>
          <w:p>
            <w:pPr>
              <w:spacing w:after="20" w:line="276" w:lineRule="auto"/>
            </w:pPr>
            <w:r>
              <w:rPr>
                <w:sz w:val="19"/>
              </w:rPr>
            </w:r>
            <w:r>
              <w:rPr>
                <w:rFonts w:ascii="宋体" w:hAnsi="宋体" w:eastAsia="宋体"/>
                <w:b w:val="0"/>
                <w:sz w:val="19"/>
              </w:rPr>
              <w:t>✅</w:t>
            </w:r>
          </w:p>
        </w:tc>
        <w:tc>
          <w:tcPr>
            <w:tcW w:type="dxa" w:w="1280"/>
          </w:tcPr>
          <w:p>
            <w:pPr>
              <w:spacing w:after="20" w:line="276" w:lineRule="auto"/>
            </w:pPr>
            <w:r>
              <w:rPr>
                <w:sz w:val="19"/>
              </w:rPr>
            </w:r>
            <w:r>
              <w:rPr>
                <w:rFonts w:ascii="宋体" w:hAnsi="宋体" w:eastAsia="宋体"/>
                <w:b w:val="0"/>
                <w:sz w:val="19"/>
              </w:rPr>
              <w:t>查看</w:t>
            </w:r>
          </w:p>
        </w:tc>
        <w:tc>
          <w:tcPr>
            <w:tcW w:type="dxa" w:w="1280"/>
          </w:tcPr>
          <w:p>
            <w:pPr>
              <w:spacing w:after="20" w:line="276" w:lineRule="auto"/>
            </w:pPr>
            <w:r>
              <w:rPr>
                <w:sz w:val="19"/>
              </w:rPr>
            </w:r>
            <w:r>
              <w:rPr>
                <w:rFonts w:ascii="宋体" w:hAnsi="宋体" w:eastAsia="宋体"/>
                <w:b w:val="0"/>
                <w:sz w:val="19"/>
              </w:rPr>
              <w:t>查看</w:t>
            </w:r>
          </w:p>
        </w:tc>
      </w:tr>
      <w:tr>
        <w:tc>
          <w:tcPr>
            <w:tcW w:type="dxa" w:w="1280"/>
          </w:tcPr>
          <w:p>
            <w:pPr>
              <w:spacing w:after="20" w:line="276" w:lineRule="auto"/>
            </w:pPr>
            <w:r>
              <w:rPr>
                <w:sz w:val="19"/>
              </w:rPr>
            </w:r>
            <w:r>
              <w:rPr>
                <w:rFonts w:ascii="宋体" w:hAnsi="宋体" w:eastAsia="宋体"/>
                <w:b w:val="0"/>
                <w:sz w:val="19"/>
              </w:rPr>
              <w:t>数据看板（导出）</w:t>
            </w:r>
          </w:p>
        </w:tc>
        <w:tc>
          <w:tcPr>
            <w:tcW w:type="dxa" w:w="1280"/>
          </w:tcPr>
          <w:p>
            <w:pPr>
              <w:spacing w:after="20" w:line="276" w:lineRule="auto"/>
            </w:pPr>
            <w:r>
              <w:rPr>
                <w:sz w:val="19"/>
              </w:rPr>
            </w:r>
            <w:r>
              <w:rPr>
                <w:rFonts w:ascii="宋体" w:hAnsi="宋体" w:eastAsia="宋体"/>
                <w:b w:val="0"/>
                <w:sz w:val="19"/>
              </w:rPr>
              <w:t>✅</w:t>
            </w:r>
          </w:p>
        </w:tc>
        <w:tc>
          <w:tcPr>
            <w:tcW w:type="dxa" w:w="1280"/>
          </w:tcPr>
          <w:p>
            <w:pPr>
              <w:spacing w:after="20" w:line="276" w:lineRule="auto"/>
            </w:pPr>
            <w:r>
              <w:rPr>
                <w:sz w:val="19"/>
              </w:rPr>
            </w:r>
            <w:r>
              <w:rPr>
                <w:rFonts w:ascii="宋体" w:hAnsi="宋体" w:eastAsia="宋体"/>
                <w:b w:val="0"/>
                <w:sz w:val="19"/>
              </w:rPr>
              <w:t>—</w:t>
            </w:r>
          </w:p>
        </w:tc>
        <w:tc>
          <w:tcPr>
            <w:tcW w:type="dxa" w:w="1280"/>
          </w:tcPr>
          <w:p>
            <w:pPr>
              <w:spacing w:after="20" w:line="276" w:lineRule="auto"/>
            </w:pPr>
            <w:r>
              <w:rPr>
                <w:sz w:val="19"/>
              </w:rPr>
            </w:r>
            <w:r>
              <w:rPr>
                <w:rFonts w:ascii="宋体" w:hAnsi="宋体" w:eastAsia="宋体"/>
                <w:b w:val="0"/>
                <w:sz w:val="19"/>
              </w:rPr>
              <w:t>—</w:t>
            </w:r>
          </w:p>
        </w:tc>
        <w:tc>
          <w:tcPr>
            <w:tcW w:type="dxa" w:w="1280"/>
          </w:tcPr>
          <w:p>
            <w:pPr>
              <w:spacing w:after="20" w:line="276" w:lineRule="auto"/>
            </w:pPr>
            <w:r>
              <w:rPr>
                <w:sz w:val="19"/>
              </w:rPr>
            </w:r>
            <w:r>
              <w:rPr>
                <w:rFonts w:ascii="宋体" w:hAnsi="宋体" w:eastAsia="宋体"/>
                <w:b w:val="0"/>
                <w:sz w:val="19"/>
              </w:rPr>
              <w:t>—</w:t>
            </w:r>
          </w:p>
        </w:tc>
        <w:tc>
          <w:tcPr>
            <w:tcW w:type="dxa" w:w="1280"/>
          </w:tcPr>
          <w:p>
            <w:pPr>
              <w:spacing w:after="20" w:line="276" w:lineRule="auto"/>
            </w:pPr>
            <w:r>
              <w:rPr>
                <w:sz w:val="19"/>
              </w:rPr>
            </w:r>
            <w:r>
              <w:rPr>
                <w:rFonts w:ascii="宋体" w:hAnsi="宋体" w:eastAsia="宋体"/>
                <w:b w:val="0"/>
                <w:sz w:val="19"/>
              </w:rPr>
              <w:t>✅</w:t>
            </w:r>
          </w:p>
        </w:tc>
        <w:tc>
          <w:tcPr>
            <w:tcW w:type="dxa" w:w="1280"/>
          </w:tcPr>
          <w:p>
            <w:pPr>
              <w:spacing w:after="20" w:line="276" w:lineRule="auto"/>
            </w:pPr>
            <w:r>
              <w:rPr>
                <w:sz w:val="19"/>
              </w:rPr>
            </w:r>
            <w:r>
              <w:rPr>
                <w:rFonts w:ascii="宋体" w:hAnsi="宋体" w:eastAsia="宋体"/>
                <w:b w:val="0"/>
                <w:sz w:val="19"/>
              </w:rPr>
              <w:t>查看</w:t>
            </w:r>
          </w:p>
        </w:tc>
      </w:tr>
      <w:tr>
        <w:tc>
          <w:tcPr>
            <w:tcW w:type="dxa" w:w="1280"/>
          </w:tcPr>
          <w:p>
            <w:pPr>
              <w:spacing w:after="20" w:line="276" w:lineRule="auto"/>
            </w:pPr>
            <w:r>
              <w:rPr>
                <w:sz w:val="19"/>
              </w:rPr>
            </w:r>
            <w:r>
              <w:rPr>
                <w:rFonts w:ascii="宋体" w:hAnsi="宋体" w:eastAsia="宋体"/>
                <w:b w:val="0"/>
                <w:sz w:val="19"/>
              </w:rPr>
              <w:t>系统管理</w:t>
            </w:r>
          </w:p>
        </w:tc>
        <w:tc>
          <w:tcPr>
            <w:tcW w:type="dxa" w:w="1280"/>
          </w:tcPr>
          <w:p>
            <w:pPr>
              <w:spacing w:after="20" w:line="276" w:lineRule="auto"/>
            </w:pPr>
            <w:r>
              <w:rPr>
                <w:sz w:val="19"/>
              </w:rPr>
            </w:r>
            <w:r>
              <w:rPr>
                <w:rFonts w:ascii="宋体" w:hAnsi="宋体" w:eastAsia="宋体"/>
                <w:b w:val="0"/>
                <w:sz w:val="19"/>
              </w:rPr>
              <w:t>✅</w:t>
            </w:r>
          </w:p>
        </w:tc>
        <w:tc>
          <w:tcPr>
            <w:tcW w:type="dxa" w:w="1280"/>
          </w:tcPr>
          <w:p>
            <w:pPr>
              <w:spacing w:after="20" w:line="276" w:lineRule="auto"/>
            </w:pPr>
            <w:r>
              <w:rPr>
                <w:sz w:val="19"/>
              </w:rPr>
            </w:r>
            <w:r>
              <w:rPr>
                <w:rFonts w:ascii="宋体" w:hAnsi="宋体" w:eastAsia="宋体"/>
                <w:b w:val="0"/>
                <w:sz w:val="19"/>
              </w:rPr>
              <w:t>—</w:t>
            </w:r>
          </w:p>
        </w:tc>
        <w:tc>
          <w:tcPr>
            <w:tcW w:type="dxa" w:w="1280"/>
          </w:tcPr>
          <w:p>
            <w:pPr>
              <w:spacing w:after="20" w:line="276" w:lineRule="auto"/>
            </w:pPr>
            <w:r>
              <w:rPr>
                <w:sz w:val="19"/>
              </w:rPr>
            </w:r>
            <w:r>
              <w:rPr>
                <w:rFonts w:ascii="宋体" w:hAnsi="宋体" w:eastAsia="宋体"/>
                <w:b w:val="0"/>
                <w:sz w:val="19"/>
              </w:rPr>
              <w:t>—</w:t>
            </w:r>
          </w:p>
        </w:tc>
        <w:tc>
          <w:tcPr>
            <w:tcW w:type="dxa" w:w="1280"/>
          </w:tcPr>
          <w:p>
            <w:pPr>
              <w:spacing w:after="20" w:line="276" w:lineRule="auto"/>
            </w:pPr>
            <w:r>
              <w:rPr>
                <w:sz w:val="19"/>
              </w:rPr>
            </w:r>
            <w:r>
              <w:rPr>
                <w:rFonts w:ascii="宋体" w:hAnsi="宋体" w:eastAsia="宋体"/>
                <w:b w:val="0"/>
                <w:sz w:val="19"/>
              </w:rPr>
              <w:t>—</w:t>
            </w:r>
          </w:p>
        </w:tc>
        <w:tc>
          <w:tcPr>
            <w:tcW w:type="dxa" w:w="1280"/>
          </w:tcPr>
          <w:p>
            <w:pPr>
              <w:spacing w:after="20" w:line="276" w:lineRule="auto"/>
            </w:pPr>
            <w:r>
              <w:rPr>
                <w:sz w:val="19"/>
              </w:rPr>
            </w:r>
            <w:r>
              <w:rPr>
                <w:rFonts w:ascii="宋体" w:hAnsi="宋体" w:eastAsia="宋体"/>
                <w:b w:val="0"/>
                <w:sz w:val="19"/>
              </w:rPr>
              <w:t>—</w:t>
            </w:r>
          </w:p>
        </w:tc>
        <w:tc>
          <w:tcPr>
            <w:tcW w:type="dxa" w:w="1280"/>
          </w:tcPr>
          <w:p>
            <w:pPr>
              <w:spacing w:after="20" w:line="276" w:lineRule="auto"/>
            </w:pPr>
            <w:r>
              <w:rPr>
                <w:sz w:val="19"/>
              </w:rPr>
            </w:r>
            <w:r>
              <w:rPr>
                <w:rFonts w:ascii="宋体" w:hAnsi="宋体" w:eastAsia="宋体"/>
                <w:b w:val="0"/>
                <w:sz w:val="19"/>
              </w:rPr>
              <w:t>—</w:t>
            </w:r>
          </w:p>
        </w:tc>
      </w:tr>
    </w:tbl>
    <w:p/>
    <w:p>
      <w:pPr>
        <w:pStyle w:val="Heading4"/>
      </w:pPr>
      <w:r>
        <w:rPr>
          <w:rFonts w:ascii="微软雅黑" w:hAnsi="微软雅黑" w:eastAsia="微软雅黑"/>
          <w:b/>
        </w:rPr>
        <w:t>9.2.3 敏感操作清单（权限点 + 留痕 + 二次确认）</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shd w:val="clear" w:fill="4472C4"/>
          </w:tcPr>
          <w:p>
            <w:pPr>
              <w:spacing w:after="20" w:line="276" w:lineRule="auto"/>
            </w:pPr>
            <w:r>
              <w:rPr>
                <w:b/>
                <w:color w:val="FFFFFF"/>
                <w:sz w:val="19"/>
              </w:rPr>
            </w:r>
            <w:r>
              <w:rPr>
                <w:rFonts w:ascii="宋体" w:hAnsi="宋体" w:eastAsia="宋体"/>
                <w:b/>
                <w:color w:val="FFFFFF"/>
                <w:sz w:val="19"/>
              </w:rPr>
              <w:t>操作</w:t>
            </w:r>
          </w:p>
        </w:tc>
        <w:tc>
          <w:tcPr>
            <w:tcW w:type="dxa" w:w="2986"/>
            <w:shd w:val="clear" w:fill="4472C4"/>
          </w:tcPr>
          <w:p>
            <w:pPr>
              <w:spacing w:after="20" w:line="276" w:lineRule="auto"/>
            </w:pPr>
            <w:r>
              <w:rPr>
                <w:b/>
                <w:color w:val="FFFFFF"/>
                <w:sz w:val="19"/>
              </w:rPr>
            </w:r>
            <w:r>
              <w:rPr>
                <w:rFonts w:ascii="宋体" w:hAnsi="宋体" w:eastAsia="宋体"/>
                <w:b/>
                <w:color w:val="FFFFFF"/>
                <w:sz w:val="19"/>
              </w:rPr>
              <w:t>端</w:t>
            </w:r>
          </w:p>
        </w:tc>
        <w:tc>
          <w:tcPr>
            <w:tcW w:type="dxa" w:w="2986"/>
            <w:shd w:val="clear" w:fill="4472C4"/>
          </w:tcPr>
          <w:p>
            <w:pPr>
              <w:spacing w:after="20" w:line="276" w:lineRule="auto"/>
            </w:pPr>
            <w:r>
              <w:rPr>
                <w:b/>
                <w:color w:val="FFFFFF"/>
                <w:sz w:val="19"/>
              </w:rPr>
            </w:r>
            <w:r>
              <w:rPr>
                <w:rFonts w:ascii="宋体" w:hAnsi="宋体" w:eastAsia="宋体"/>
                <w:b/>
                <w:color w:val="FFFFFF"/>
                <w:sz w:val="19"/>
              </w:rPr>
              <w:t>额外要求</w:t>
            </w:r>
          </w:p>
        </w:tc>
      </w:tr>
      <w:tr>
        <w:tc>
          <w:tcPr>
            <w:tcW w:type="dxa" w:w="2986"/>
          </w:tcPr>
          <w:p>
            <w:pPr>
              <w:spacing w:after="20" w:line="276" w:lineRule="auto"/>
            </w:pPr>
            <w:r>
              <w:rPr>
                <w:sz w:val="19"/>
              </w:rPr>
            </w:r>
            <w:r>
              <w:rPr>
                <w:rFonts w:ascii="宋体" w:hAnsi="宋体" w:eastAsia="宋体"/>
                <w:b w:val="0"/>
                <w:sz w:val="19"/>
              </w:rPr>
              <w:t>手机号解密</w:t>
            </w:r>
          </w:p>
        </w:tc>
        <w:tc>
          <w:tcPr>
            <w:tcW w:type="dxa" w:w="2986"/>
          </w:tcPr>
          <w:p>
            <w:pPr>
              <w:spacing w:after="20" w:line="276" w:lineRule="auto"/>
            </w:pPr>
            <w:r>
              <w:rPr>
                <w:sz w:val="19"/>
              </w:rPr>
            </w:r>
            <w:r>
              <w:rPr>
                <w:rFonts w:ascii="宋体" w:hAnsi="宋体" w:eastAsia="宋体"/>
                <w:b w:val="0"/>
                <w:sz w:val="19"/>
              </w:rPr>
              <w:t>商家端/运营端</w:t>
            </w:r>
          </w:p>
        </w:tc>
        <w:tc>
          <w:tcPr>
            <w:tcW w:type="dxa" w:w="2986"/>
          </w:tcPr>
          <w:p>
            <w:pPr>
              <w:spacing w:after="20" w:line="276" w:lineRule="auto"/>
            </w:pPr>
            <w:r>
              <w:rPr>
                <w:sz w:val="19"/>
              </w:rPr>
            </w:r>
            <w:r>
              <w:rPr>
                <w:rFonts w:ascii="宋体" w:hAnsi="宋体" w:eastAsia="宋体"/>
                <w:b w:val="0"/>
                <w:sz w:val="19"/>
              </w:rPr>
              <w:t xml:space="preserve">原因枚举必填+审计日志；导出完整手机号需 </w:t>
            </w:r>
            <w:r>
              <w:rPr>
                <w:rFonts w:ascii="Menlo" w:hAnsi="Menlo" w:eastAsia="Menlo"/>
                <w:b w:val="0"/>
                <w:color w:val="A03030"/>
                <w:sz w:val="19"/>
              </w:rPr>
              <w:t>canDecryptPhone</w:t>
            </w:r>
          </w:p>
        </w:tc>
      </w:tr>
      <w:tr>
        <w:tc>
          <w:tcPr>
            <w:tcW w:type="dxa" w:w="2986"/>
          </w:tcPr>
          <w:p>
            <w:pPr>
              <w:spacing w:after="20" w:line="276" w:lineRule="auto"/>
            </w:pPr>
            <w:r>
              <w:rPr>
                <w:sz w:val="19"/>
              </w:rPr>
            </w:r>
            <w:r>
              <w:rPr>
                <w:rFonts w:ascii="宋体" w:hAnsi="宋体" w:eastAsia="宋体"/>
                <w:b w:val="0"/>
                <w:sz w:val="19"/>
              </w:rPr>
              <w:t>退款审核</w:t>
            </w:r>
          </w:p>
        </w:tc>
        <w:tc>
          <w:tcPr>
            <w:tcW w:type="dxa" w:w="2986"/>
          </w:tcPr>
          <w:p>
            <w:pPr>
              <w:spacing w:after="20" w:line="276" w:lineRule="auto"/>
            </w:pPr>
            <w:r>
              <w:rPr>
                <w:sz w:val="19"/>
              </w:rPr>
            </w:r>
            <w:r>
              <w:rPr>
                <w:rFonts w:ascii="宋体" w:hAnsi="宋体" w:eastAsia="宋体"/>
                <w:b w:val="0"/>
                <w:sz w:val="19"/>
              </w:rPr>
              <w:t>商家端财务</w:t>
            </w:r>
          </w:p>
        </w:tc>
        <w:tc>
          <w:tcPr>
            <w:tcW w:type="dxa" w:w="2986"/>
          </w:tcPr>
          <w:p>
            <w:pPr>
              <w:spacing w:after="20" w:line="276" w:lineRule="auto"/>
            </w:pPr>
            <w:r>
              <w:rPr>
                <w:sz w:val="19"/>
              </w:rPr>
            </w:r>
            <w:r>
              <w:rPr>
                <w:rFonts w:ascii="宋体" w:hAnsi="宋体" w:eastAsia="宋体"/>
                <w:b w:val="0"/>
                <w:sz w:val="19"/>
              </w:rPr>
              <w:t>分账资金回退选项必选</w:t>
            </w:r>
          </w:p>
        </w:tc>
      </w:tr>
      <w:tr>
        <w:tc>
          <w:tcPr>
            <w:tcW w:type="dxa" w:w="2986"/>
          </w:tcPr>
          <w:p>
            <w:pPr>
              <w:spacing w:after="20" w:line="276" w:lineRule="auto"/>
            </w:pPr>
            <w:r>
              <w:rPr>
                <w:sz w:val="19"/>
              </w:rPr>
            </w:r>
            <w:r>
              <w:rPr>
                <w:rFonts w:ascii="宋体" w:hAnsi="宋体" w:eastAsia="宋体"/>
                <w:b w:val="0"/>
                <w:sz w:val="19"/>
              </w:rPr>
              <w:t>结算确认/打款</w:t>
            </w:r>
          </w:p>
        </w:tc>
        <w:tc>
          <w:tcPr>
            <w:tcW w:type="dxa" w:w="2986"/>
          </w:tcPr>
          <w:p>
            <w:pPr>
              <w:spacing w:after="20" w:line="276" w:lineRule="auto"/>
            </w:pPr>
            <w:r>
              <w:rPr>
                <w:sz w:val="19"/>
              </w:rPr>
            </w:r>
            <w:r>
              <w:rPr>
                <w:rFonts w:ascii="宋体" w:hAnsi="宋体" w:eastAsia="宋体"/>
                <w:b w:val="0"/>
                <w:sz w:val="19"/>
              </w:rPr>
              <w:t>运营端结算</w:t>
            </w:r>
          </w:p>
        </w:tc>
        <w:tc>
          <w:tcPr>
            <w:tcW w:type="dxa" w:w="2986"/>
          </w:tcPr>
          <w:p>
            <w:pPr>
              <w:spacing w:after="20" w:line="276" w:lineRule="auto"/>
            </w:pPr>
            <w:r>
              <w:rPr>
                <w:sz w:val="19"/>
              </w:rPr>
            </w:r>
            <w:r>
              <w:rPr>
                <w:rFonts w:ascii="宋体" w:hAnsi="宋体" w:eastAsia="宋体"/>
                <w:b w:val="0"/>
                <w:sz w:val="19"/>
              </w:rPr>
              <w:t>双人复核（提交人≠复核人）；先票后款校验</w:t>
            </w:r>
          </w:p>
        </w:tc>
      </w:tr>
      <w:tr>
        <w:tc>
          <w:tcPr>
            <w:tcW w:type="dxa" w:w="2986"/>
          </w:tcPr>
          <w:p>
            <w:pPr>
              <w:spacing w:after="20" w:line="276" w:lineRule="auto"/>
            </w:pPr>
            <w:r>
              <w:rPr>
                <w:sz w:val="19"/>
              </w:rPr>
            </w:r>
            <w:r>
              <w:rPr>
                <w:rFonts w:ascii="宋体" w:hAnsi="宋体" w:eastAsia="宋体"/>
                <w:b w:val="0"/>
                <w:sz w:val="19"/>
              </w:rPr>
              <w:t>补开已退款回收权益</w:t>
            </w:r>
          </w:p>
        </w:tc>
        <w:tc>
          <w:tcPr>
            <w:tcW w:type="dxa" w:w="2986"/>
          </w:tcPr>
          <w:p>
            <w:pPr>
              <w:spacing w:after="20" w:line="276" w:lineRule="auto"/>
            </w:pPr>
            <w:r>
              <w:rPr>
                <w:sz w:val="19"/>
              </w:rPr>
            </w:r>
            <w:r>
              <w:rPr>
                <w:rFonts w:ascii="宋体" w:hAnsi="宋体" w:eastAsia="宋体"/>
                <w:b w:val="0"/>
                <w:sz w:val="19"/>
              </w:rPr>
              <w:t>商家端管理员</w:t>
            </w:r>
          </w:p>
        </w:tc>
        <w:tc>
          <w:tcPr>
            <w:tcW w:type="dxa" w:w="2986"/>
          </w:tcPr>
          <w:p>
            <w:pPr>
              <w:spacing w:after="20" w:line="276" w:lineRule="auto"/>
            </w:pPr>
            <w:r>
              <w:rPr>
                <w:sz w:val="19"/>
              </w:rPr>
            </w:r>
            <w:r>
              <w:rPr>
                <w:rFonts w:ascii="宋体" w:hAnsi="宋体" w:eastAsia="宋体"/>
                <w:b w:val="0"/>
                <w:sz w:val="19"/>
              </w:rPr>
              <w:t>风险提示+原因写日志</w:t>
            </w:r>
          </w:p>
        </w:tc>
      </w:tr>
      <w:tr>
        <w:tc>
          <w:tcPr>
            <w:tcW w:type="dxa" w:w="2986"/>
          </w:tcPr>
          <w:p>
            <w:pPr>
              <w:spacing w:after="20" w:line="276" w:lineRule="auto"/>
            </w:pPr>
            <w:r>
              <w:rPr>
                <w:sz w:val="19"/>
              </w:rPr>
            </w:r>
            <w:r>
              <w:rPr>
                <w:rFonts w:ascii="宋体" w:hAnsi="宋体" w:eastAsia="宋体"/>
                <w:b w:val="0"/>
                <w:sz w:val="19"/>
              </w:rPr>
              <w:t>客户/用户批量导出</w:t>
            </w:r>
          </w:p>
        </w:tc>
        <w:tc>
          <w:tcPr>
            <w:tcW w:type="dxa" w:w="2986"/>
          </w:tcPr>
          <w:p>
            <w:pPr>
              <w:spacing w:after="20" w:line="276" w:lineRule="auto"/>
            </w:pPr>
            <w:r>
              <w:rPr>
                <w:sz w:val="19"/>
              </w:rPr>
            </w:r>
            <w:r>
              <w:rPr>
                <w:rFonts w:ascii="宋体" w:hAnsi="宋体" w:eastAsia="宋体"/>
                <w:b w:val="0"/>
                <w:sz w:val="19"/>
              </w:rPr>
              <w:t>商家端</w:t>
            </w:r>
          </w:p>
        </w:tc>
        <w:tc>
          <w:tcPr>
            <w:tcW w:type="dxa" w:w="2986"/>
          </w:tcPr>
          <w:p>
            <w:pPr>
              <w:spacing w:after="20" w:line="276" w:lineRule="auto"/>
            </w:pPr>
            <w:r>
              <w:rPr>
                <w:sz w:val="19"/>
              </w:rPr>
            </w:r>
            <w:r>
              <w:rPr>
                <w:rFonts w:ascii="宋体" w:hAnsi="宋体" w:eastAsia="宋体"/>
                <w:b w:val="0"/>
                <w:sz w:val="19"/>
              </w:rPr>
              <w:t>脱敏默认</w:t>
            </w:r>
          </w:p>
        </w:tc>
      </w:tr>
      <w:tr>
        <w:tc>
          <w:tcPr>
            <w:tcW w:type="dxa" w:w="2986"/>
          </w:tcPr>
          <w:p>
            <w:pPr>
              <w:spacing w:after="20" w:line="276" w:lineRule="auto"/>
            </w:pPr>
            <w:r>
              <w:rPr>
                <w:sz w:val="19"/>
              </w:rPr>
            </w:r>
            <w:r>
              <w:rPr>
                <w:rFonts w:ascii="宋体" w:hAnsi="宋体" w:eastAsia="宋体"/>
                <w:b w:val="0"/>
                <w:sz w:val="19"/>
              </w:rPr>
              <w:t>成员管理/角色变更</w:t>
            </w:r>
          </w:p>
        </w:tc>
        <w:tc>
          <w:tcPr>
            <w:tcW w:type="dxa" w:w="2986"/>
          </w:tcPr>
          <w:p>
            <w:pPr>
              <w:spacing w:after="20" w:line="276" w:lineRule="auto"/>
            </w:pPr>
            <w:r>
              <w:rPr>
                <w:sz w:val="19"/>
              </w:rPr>
            </w:r>
            <w:r>
              <w:rPr>
                <w:rFonts w:ascii="宋体" w:hAnsi="宋体" w:eastAsia="宋体"/>
                <w:b w:val="0"/>
                <w:sz w:val="19"/>
              </w:rPr>
              <w:t>两端</w:t>
            </w:r>
          </w:p>
        </w:tc>
        <w:tc>
          <w:tcPr>
            <w:tcW w:type="dxa" w:w="2986"/>
          </w:tcPr>
          <w:p>
            <w:pPr>
              <w:spacing w:after="20" w:line="276" w:lineRule="auto"/>
            </w:pPr>
            <w:r>
              <w:rPr>
                <w:sz w:val="19"/>
              </w:rPr>
            </w:r>
            <w:r>
              <w:rPr>
                <w:rFonts w:ascii="宋体" w:hAnsi="宋体" w:eastAsia="宋体"/>
                <w:b w:val="0"/>
                <w:sz w:val="19"/>
              </w:rPr>
              <w:t>操作日志</w:t>
            </w:r>
          </w:p>
        </w:tc>
      </w:tr>
      <w:tr>
        <w:tc>
          <w:tcPr>
            <w:tcW w:type="dxa" w:w="2986"/>
          </w:tcPr>
          <w:p>
            <w:pPr>
              <w:spacing w:after="20" w:line="276" w:lineRule="auto"/>
            </w:pPr>
            <w:r>
              <w:rPr>
                <w:sz w:val="19"/>
              </w:rPr>
            </w:r>
            <w:r>
              <w:rPr>
                <w:rFonts w:ascii="宋体" w:hAnsi="宋体" w:eastAsia="宋体"/>
                <w:b w:val="0"/>
                <w:sz w:val="19"/>
              </w:rPr>
              <w:t>租户导出/停用</w:t>
            </w:r>
          </w:p>
        </w:tc>
        <w:tc>
          <w:tcPr>
            <w:tcW w:type="dxa" w:w="2986"/>
          </w:tcPr>
          <w:p>
            <w:pPr>
              <w:spacing w:after="20" w:line="276" w:lineRule="auto"/>
            </w:pPr>
            <w:r>
              <w:rPr>
                <w:sz w:val="19"/>
              </w:rPr>
            </w:r>
            <w:r>
              <w:rPr>
                <w:rFonts w:ascii="宋体" w:hAnsi="宋体" w:eastAsia="宋体"/>
                <w:b w:val="0"/>
                <w:sz w:val="19"/>
              </w:rPr>
              <w:t>运营端</w:t>
            </w:r>
          </w:p>
        </w:tc>
        <w:tc>
          <w:tcPr>
            <w:tcW w:type="dxa" w:w="2986"/>
          </w:tcPr>
          <w:p>
            <w:pPr>
              <w:spacing w:after="20" w:line="276" w:lineRule="auto"/>
            </w:pPr>
            <w:r>
              <w:rPr>
                <w:sz w:val="19"/>
              </w:rPr>
            </w:r>
            <w:r>
              <w:rPr>
                <w:rFonts w:ascii="宋体" w:hAnsi="宋体" w:eastAsia="宋体"/>
                <w:b w:val="0"/>
                <w:sz w:val="19"/>
              </w:rPr>
              <w:t>confirm+原因枚举</w:t>
            </w:r>
          </w:p>
        </w:tc>
      </w:tr>
    </w:tbl>
    <w:p/>
    <w:p>
      <w:pPr>
        <w:pStyle w:val="Heading4"/>
      </w:pPr>
      <w:r>
        <w:rPr>
          <w:rFonts w:ascii="微软雅黑" w:hAnsi="微软雅黑" w:eastAsia="微软雅黑"/>
          <w:b/>
        </w:rPr>
        <w:t>9.2.4 账号与安全约定</w:t>
      </w:r>
    </w:p>
    <w:p>
      <w:pPr>
        <w:pStyle w:val="ListBullet"/>
        <w:spacing w:after="20"/>
        <w:ind w:left="425"/>
      </w:pPr>
      <w:r>
        <w:rPr>
          <w:rFonts w:ascii="宋体" w:hAnsi="宋体" w:eastAsia="宋体"/>
          <w:b w:val="0"/>
          <w:sz w:val="21"/>
        </w:rPr>
        <w:t xml:space="preserve">初始密码：运营端 </w:t>
      </w:r>
      <w:r>
        <w:rPr>
          <w:rFonts w:ascii="Menlo" w:hAnsi="Menlo" w:eastAsia="Menlo"/>
          <w:b w:val="0"/>
          <w:color w:val="A03030"/>
          <w:sz w:val="21"/>
        </w:rPr>
        <w:t>Ops@123456</w:t>
      </w:r>
      <w:r>
        <w:rPr>
          <w:rFonts w:ascii="宋体" w:hAnsi="宋体" w:eastAsia="宋体"/>
          <w:b w:val="0"/>
          <w:sz w:val="21"/>
        </w:rPr>
        <w:t xml:space="preserve">（首登强改）；商家端 </w:t>
      </w:r>
      <w:r>
        <w:rPr>
          <w:rFonts w:ascii="Menlo" w:hAnsi="Menlo" w:eastAsia="Menlo"/>
          <w:b w:val="0"/>
          <w:color w:val="A03030"/>
          <w:sz w:val="21"/>
        </w:rPr>
        <w:t>Yb@123456</w:t>
      </w:r>
      <w:r>
        <w:rPr>
          <w:rFonts w:ascii="宋体" w:hAnsi="宋体" w:eastAsia="宋体"/>
          <w:b w:val="0"/>
          <w:sz w:val="21"/>
        </w:rPr>
        <w:t>；重置后登态失效；密码 8-20 位含字母数字。</w:t>
      </w:r>
    </w:p>
    <w:p>
      <w:pPr>
        <w:pStyle w:val="ListBullet"/>
        <w:spacing w:after="20"/>
        <w:ind w:left="425"/>
      </w:pPr>
      <w:r>
        <w:rPr>
          <w:rFonts w:ascii="宋体" w:hAnsi="宋体" w:eastAsia="宋体"/>
          <w:b w:val="0"/>
          <w:sz w:val="21"/>
        </w:rPr>
        <w:t>登录失败 5 次锁定，平台解锁留痕；停用即踢会话；删除不可逆（优先停用）。</w:t>
      </w:r>
    </w:p>
    <w:p>
      <w:pPr>
        <w:pStyle w:val="Heading4"/>
      </w:pPr>
      <w:r>
        <w:rPr>
          <w:rFonts w:ascii="微软雅黑" w:hAnsi="微软雅黑" w:eastAsia="微软雅黑"/>
          <w:b/>
        </w:rPr>
        <w:t>9.2.5 角色清单（总册 §3.1）</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shd w:val="clear" w:fill="4472C4"/>
          </w:tcPr>
          <w:p>
            <w:pPr>
              <w:spacing w:after="20" w:line="276" w:lineRule="auto"/>
            </w:pPr>
            <w:r>
              <w:rPr>
                <w:b/>
                <w:color w:val="FFFFFF"/>
                <w:sz w:val="19"/>
              </w:rPr>
            </w:r>
            <w:r>
              <w:rPr>
                <w:rFonts w:ascii="宋体" w:hAnsi="宋体" w:eastAsia="宋体"/>
                <w:b/>
                <w:color w:val="FFFFFF"/>
                <w:sz w:val="19"/>
              </w:rPr>
              <w:t>端</w:t>
            </w:r>
          </w:p>
        </w:tc>
        <w:tc>
          <w:tcPr>
            <w:tcW w:type="dxa" w:w="2986"/>
            <w:shd w:val="clear" w:fill="4472C4"/>
          </w:tcPr>
          <w:p>
            <w:pPr>
              <w:spacing w:after="20" w:line="276" w:lineRule="auto"/>
            </w:pPr>
            <w:r>
              <w:rPr>
                <w:b/>
                <w:color w:val="FFFFFF"/>
                <w:sz w:val="19"/>
              </w:rPr>
            </w:r>
            <w:r>
              <w:rPr>
                <w:rFonts w:ascii="宋体" w:hAnsi="宋体" w:eastAsia="宋体"/>
                <w:b/>
                <w:color w:val="FFFFFF"/>
                <w:sz w:val="19"/>
              </w:rPr>
              <w:t>角色</w:t>
            </w:r>
          </w:p>
        </w:tc>
        <w:tc>
          <w:tcPr>
            <w:tcW w:type="dxa" w:w="2986"/>
            <w:shd w:val="clear" w:fill="4472C4"/>
          </w:tcPr>
          <w:p>
            <w:pPr>
              <w:spacing w:after="20" w:line="276" w:lineRule="auto"/>
            </w:pPr>
            <w:r>
              <w:rPr>
                <w:b/>
                <w:color w:val="FFFFFF"/>
                <w:sz w:val="19"/>
              </w:rPr>
            </w:r>
            <w:r>
              <w:rPr>
                <w:rFonts w:ascii="宋体" w:hAnsi="宋体" w:eastAsia="宋体"/>
                <w:b/>
                <w:color w:val="FFFFFF"/>
                <w:sz w:val="19"/>
              </w:rPr>
              <w:t>职责要点</w:t>
            </w:r>
          </w:p>
        </w:tc>
      </w:tr>
      <w:tr>
        <w:tc>
          <w:tcPr>
            <w:tcW w:type="dxa" w:w="2986"/>
          </w:tcPr>
          <w:p>
            <w:pPr>
              <w:spacing w:after="20" w:line="276" w:lineRule="auto"/>
            </w:pPr>
            <w:r>
              <w:rPr>
                <w:sz w:val="19"/>
              </w:rPr>
            </w:r>
            <w:r>
              <w:rPr>
                <w:rFonts w:ascii="宋体" w:hAnsi="宋体" w:eastAsia="宋体"/>
                <w:b w:val="0"/>
                <w:sz w:val="19"/>
              </w:rPr>
              <w:t>商家后台</w:t>
            </w:r>
          </w:p>
        </w:tc>
        <w:tc>
          <w:tcPr>
            <w:tcW w:type="dxa" w:w="2986"/>
          </w:tcPr>
          <w:p>
            <w:pPr>
              <w:spacing w:after="20" w:line="276" w:lineRule="auto"/>
            </w:pPr>
            <w:r>
              <w:rPr>
                <w:sz w:val="19"/>
              </w:rPr>
            </w:r>
            <w:r>
              <w:rPr>
                <w:rFonts w:ascii="宋体" w:hAnsi="宋体" w:eastAsia="宋体"/>
                <w:b w:val="0"/>
                <w:sz w:val="19"/>
              </w:rPr>
              <w:t>商户管理员</w:t>
            </w:r>
          </w:p>
        </w:tc>
        <w:tc>
          <w:tcPr>
            <w:tcW w:type="dxa" w:w="2986"/>
          </w:tcPr>
          <w:p>
            <w:pPr>
              <w:spacing w:after="20" w:line="276" w:lineRule="auto"/>
            </w:pPr>
            <w:r>
              <w:rPr>
                <w:sz w:val="19"/>
              </w:rPr>
            </w:r>
            <w:r>
              <w:rPr>
                <w:rFonts w:ascii="宋体" w:hAnsi="宋体" w:eastAsia="宋体"/>
                <w:b w:val="0"/>
                <w:sz w:val="19"/>
              </w:rPr>
              <w:t>全模块；敏感操作授权</w:t>
            </w:r>
          </w:p>
        </w:tc>
      </w:tr>
      <w:tr>
        <w:tc>
          <w:tcPr>
            <w:tcW w:type="dxa" w:w="2986"/>
          </w:tcPr>
          <w:p>
            <w:pPr>
              <w:spacing w:after="20" w:line="276" w:lineRule="auto"/>
            </w:pPr>
            <w:r>
              <w:rPr>
                <w:sz w:val="19"/>
              </w:rPr>
            </w:r>
            <w:r>
              <w:rPr>
                <w:rFonts w:ascii="宋体" w:hAnsi="宋体" w:eastAsia="宋体"/>
                <w:b w:val="0"/>
                <w:sz w:val="19"/>
              </w:rPr>
              <w:t>商家后台</w:t>
            </w:r>
          </w:p>
        </w:tc>
        <w:tc>
          <w:tcPr>
            <w:tcW w:type="dxa" w:w="2986"/>
          </w:tcPr>
          <w:p>
            <w:pPr>
              <w:spacing w:after="20" w:line="276" w:lineRule="auto"/>
            </w:pPr>
            <w:r>
              <w:rPr>
                <w:sz w:val="19"/>
              </w:rPr>
            </w:r>
            <w:r>
              <w:rPr>
                <w:rFonts w:ascii="宋体" w:hAnsi="宋体" w:eastAsia="宋体"/>
                <w:b w:val="0"/>
                <w:sz w:val="19"/>
              </w:rPr>
              <w:t>助教/销售</w:t>
            </w:r>
          </w:p>
        </w:tc>
        <w:tc>
          <w:tcPr>
            <w:tcW w:type="dxa" w:w="2986"/>
          </w:tcPr>
          <w:p>
            <w:pPr>
              <w:spacing w:after="20" w:line="276" w:lineRule="auto"/>
            </w:pPr>
            <w:r>
              <w:rPr>
                <w:sz w:val="19"/>
              </w:rPr>
            </w:r>
            <w:r>
              <w:rPr>
                <w:rFonts w:ascii="宋体" w:hAnsi="宋体" w:eastAsia="宋体"/>
                <w:b w:val="0"/>
                <w:sz w:val="19"/>
              </w:rPr>
              <w:t>线索跟进、促到执行、群运营</w:t>
            </w:r>
          </w:p>
        </w:tc>
      </w:tr>
      <w:tr>
        <w:tc>
          <w:tcPr>
            <w:tcW w:type="dxa" w:w="2986"/>
          </w:tcPr>
          <w:p>
            <w:pPr>
              <w:spacing w:after="20" w:line="276" w:lineRule="auto"/>
            </w:pPr>
            <w:r>
              <w:rPr>
                <w:sz w:val="19"/>
              </w:rPr>
            </w:r>
            <w:r>
              <w:rPr>
                <w:rFonts w:ascii="宋体" w:hAnsi="宋体" w:eastAsia="宋体"/>
                <w:b w:val="0"/>
                <w:sz w:val="19"/>
              </w:rPr>
              <w:t>商家后台</w:t>
            </w:r>
          </w:p>
        </w:tc>
        <w:tc>
          <w:tcPr>
            <w:tcW w:type="dxa" w:w="2986"/>
          </w:tcPr>
          <w:p>
            <w:pPr>
              <w:spacing w:after="20" w:line="276" w:lineRule="auto"/>
            </w:pPr>
            <w:r>
              <w:rPr>
                <w:sz w:val="19"/>
              </w:rPr>
            </w:r>
            <w:r>
              <w:rPr>
                <w:rFonts w:ascii="宋体" w:hAnsi="宋体" w:eastAsia="宋体"/>
                <w:b w:val="0"/>
                <w:sz w:val="19"/>
              </w:rPr>
              <w:t>内容运营</w:t>
            </w:r>
          </w:p>
        </w:tc>
        <w:tc>
          <w:tcPr>
            <w:tcW w:type="dxa" w:w="2986"/>
          </w:tcPr>
          <w:p>
            <w:pPr>
              <w:spacing w:after="20" w:line="276" w:lineRule="auto"/>
            </w:pPr>
            <w:r>
              <w:rPr>
                <w:sz w:val="19"/>
              </w:rPr>
            </w:r>
            <w:r>
              <w:rPr>
                <w:rFonts w:ascii="宋体" w:hAnsi="宋体" w:eastAsia="宋体"/>
                <w:b w:val="0"/>
                <w:sz w:val="19"/>
              </w:rPr>
              <w:t>内容生产与上架、店铺装修</w:t>
            </w:r>
          </w:p>
        </w:tc>
      </w:tr>
      <w:tr>
        <w:tc>
          <w:tcPr>
            <w:tcW w:type="dxa" w:w="2986"/>
          </w:tcPr>
          <w:p>
            <w:pPr>
              <w:spacing w:after="20" w:line="276" w:lineRule="auto"/>
            </w:pPr>
            <w:r>
              <w:rPr>
                <w:sz w:val="19"/>
              </w:rPr>
            </w:r>
            <w:r>
              <w:rPr>
                <w:rFonts w:ascii="宋体" w:hAnsi="宋体" w:eastAsia="宋体"/>
                <w:b w:val="0"/>
                <w:sz w:val="19"/>
              </w:rPr>
              <w:t>商家后台</w:t>
            </w:r>
          </w:p>
        </w:tc>
        <w:tc>
          <w:tcPr>
            <w:tcW w:type="dxa" w:w="2986"/>
          </w:tcPr>
          <w:p>
            <w:pPr>
              <w:spacing w:after="20" w:line="276" w:lineRule="auto"/>
            </w:pPr>
            <w:r>
              <w:rPr>
                <w:sz w:val="19"/>
              </w:rPr>
            </w:r>
            <w:r>
              <w:rPr>
                <w:rFonts w:ascii="宋体" w:hAnsi="宋体" w:eastAsia="宋体"/>
                <w:b w:val="0"/>
                <w:sz w:val="19"/>
              </w:rPr>
              <w:t>财务</w:t>
            </w:r>
          </w:p>
        </w:tc>
        <w:tc>
          <w:tcPr>
            <w:tcW w:type="dxa" w:w="2986"/>
          </w:tcPr>
          <w:p>
            <w:pPr>
              <w:spacing w:after="20" w:line="276" w:lineRule="auto"/>
            </w:pPr>
            <w:r>
              <w:rPr>
                <w:sz w:val="19"/>
              </w:rPr>
            </w:r>
            <w:r>
              <w:rPr>
                <w:rFonts w:ascii="宋体" w:hAnsi="宋体" w:eastAsia="宋体"/>
                <w:b w:val="0"/>
                <w:sz w:val="19"/>
              </w:rPr>
              <w:t>订单/退款审核、结算确认、提现</w:t>
            </w:r>
          </w:p>
        </w:tc>
      </w:tr>
      <w:tr>
        <w:tc>
          <w:tcPr>
            <w:tcW w:type="dxa" w:w="2986"/>
          </w:tcPr>
          <w:p>
            <w:pPr>
              <w:spacing w:after="20" w:line="276" w:lineRule="auto"/>
            </w:pPr>
            <w:r>
              <w:rPr>
                <w:sz w:val="19"/>
              </w:rPr>
            </w:r>
            <w:r>
              <w:rPr>
                <w:rFonts w:ascii="宋体" w:hAnsi="宋体" w:eastAsia="宋体"/>
                <w:b w:val="0"/>
                <w:sz w:val="19"/>
              </w:rPr>
              <w:t>商家后台</w:t>
            </w:r>
          </w:p>
        </w:tc>
        <w:tc>
          <w:tcPr>
            <w:tcW w:type="dxa" w:w="2986"/>
          </w:tcPr>
          <w:p>
            <w:pPr>
              <w:spacing w:after="20" w:line="276" w:lineRule="auto"/>
            </w:pPr>
            <w:r>
              <w:rPr>
                <w:sz w:val="19"/>
              </w:rPr>
            </w:r>
            <w:r>
              <w:rPr>
                <w:rFonts w:ascii="宋体" w:hAnsi="宋体" w:eastAsia="宋体"/>
                <w:b w:val="0"/>
                <w:sz w:val="19"/>
              </w:rPr>
              <w:t>主播/助播（直播角色）</w:t>
            </w:r>
          </w:p>
        </w:tc>
        <w:tc>
          <w:tcPr>
            <w:tcW w:type="dxa" w:w="2986"/>
          </w:tcPr>
          <w:p>
            <w:pPr>
              <w:spacing w:after="20" w:line="276" w:lineRule="auto"/>
            </w:pPr>
            <w:r>
              <w:rPr>
                <w:sz w:val="19"/>
              </w:rPr>
            </w:r>
            <w:r>
              <w:rPr>
                <w:rFonts w:ascii="宋体" w:hAnsi="宋体" w:eastAsia="宋体"/>
                <w:b w:val="0"/>
                <w:sz w:val="19"/>
              </w:rPr>
              <w:t>中控台、大屏</w:t>
            </w:r>
          </w:p>
        </w:tc>
      </w:tr>
      <w:tr>
        <w:tc>
          <w:tcPr>
            <w:tcW w:type="dxa" w:w="2986"/>
          </w:tcPr>
          <w:p>
            <w:pPr>
              <w:spacing w:after="20" w:line="276" w:lineRule="auto"/>
            </w:pPr>
            <w:r>
              <w:rPr>
                <w:sz w:val="19"/>
              </w:rPr>
            </w:r>
            <w:r>
              <w:rPr>
                <w:rFonts w:ascii="宋体" w:hAnsi="宋体" w:eastAsia="宋体"/>
                <w:b w:val="0"/>
                <w:sz w:val="19"/>
              </w:rPr>
              <w:t>商家后台</w:t>
            </w:r>
          </w:p>
        </w:tc>
        <w:tc>
          <w:tcPr>
            <w:tcW w:type="dxa" w:w="2986"/>
          </w:tcPr>
          <w:p>
            <w:pPr>
              <w:spacing w:after="20" w:line="276" w:lineRule="auto"/>
            </w:pPr>
            <w:r>
              <w:rPr>
                <w:sz w:val="19"/>
              </w:rPr>
            </w:r>
            <w:r>
              <w:rPr>
                <w:rFonts w:ascii="宋体" w:hAnsi="宋体" w:eastAsia="宋体"/>
                <w:b w:val="0"/>
                <w:sz w:val="19"/>
              </w:rPr>
              <w:t>审核员（内部协审占位）</w:t>
            </w:r>
          </w:p>
        </w:tc>
        <w:tc>
          <w:tcPr>
            <w:tcW w:type="dxa" w:w="2986"/>
          </w:tcPr>
          <w:p>
            <w:pPr>
              <w:spacing w:after="20" w:line="276" w:lineRule="auto"/>
            </w:pPr>
            <w:r>
              <w:rPr>
                <w:sz w:val="19"/>
              </w:rPr>
            </w:r>
            <w:r>
              <w:rPr>
                <w:rFonts w:ascii="宋体" w:hAnsi="宋体" w:eastAsia="宋体"/>
                <w:b w:val="0"/>
                <w:sz w:val="19"/>
              </w:rPr>
              <w:t>内容自查（非平台审核）</w:t>
            </w:r>
          </w:p>
        </w:tc>
      </w:tr>
      <w:tr>
        <w:tc>
          <w:tcPr>
            <w:tcW w:type="dxa" w:w="2986"/>
          </w:tcPr>
          <w:p>
            <w:pPr>
              <w:spacing w:after="20" w:line="276" w:lineRule="auto"/>
            </w:pPr>
            <w:r>
              <w:rPr>
                <w:sz w:val="19"/>
              </w:rPr>
            </w:r>
            <w:r>
              <w:rPr>
                <w:rFonts w:ascii="宋体" w:hAnsi="宋体" w:eastAsia="宋体"/>
                <w:b w:val="0"/>
                <w:sz w:val="19"/>
              </w:rPr>
              <w:t>运营后台</w:t>
            </w:r>
          </w:p>
        </w:tc>
        <w:tc>
          <w:tcPr>
            <w:tcW w:type="dxa" w:w="2986"/>
          </w:tcPr>
          <w:p>
            <w:pPr>
              <w:spacing w:after="20" w:line="276" w:lineRule="auto"/>
            </w:pPr>
            <w:r>
              <w:rPr>
                <w:sz w:val="19"/>
              </w:rPr>
            </w:r>
            <w:r>
              <w:rPr>
                <w:rFonts w:ascii="宋体" w:hAnsi="宋体" w:eastAsia="宋体"/>
                <w:b w:val="0"/>
                <w:sz w:val="19"/>
              </w:rPr>
              <w:t>超级管理员（内置唯一）</w:t>
            </w:r>
          </w:p>
        </w:tc>
        <w:tc>
          <w:tcPr>
            <w:tcW w:type="dxa" w:w="2986"/>
          </w:tcPr>
          <w:p>
            <w:pPr>
              <w:spacing w:after="20" w:line="276" w:lineRule="auto"/>
            </w:pPr>
            <w:r>
              <w:rPr>
                <w:sz w:val="19"/>
              </w:rPr>
            </w:r>
            <w:r>
              <w:rPr>
                <w:rFonts w:ascii="宋体" w:hAnsi="宋体" w:eastAsia="宋体"/>
                <w:b w:val="0"/>
                <w:sz w:val="19"/>
              </w:rPr>
              <w:t>全部；不可改</w:t>
            </w:r>
          </w:p>
        </w:tc>
      </w:tr>
      <w:tr>
        <w:tc>
          <w:tcPr>
            <w:tcW w:type="dxa" w:w="2986"/>
          </w:tcPr>
          <w:p>
            <w:pPr>
              <w:spacing w:after="20" w:line="276" w:lineRule="auto"/>
            </w:pPr>
            <w:r>
              <w:rPr>
                <w:sz w:val="19"/>
              </w:rPr>
            </w:r>
            <w:r>
              <w:rPr>
                <w:rFonts w:ascii="宋体" w:hAnsi="宋体" w:eastAsia="宋体"/>
                <w:b w:val="0"/>
                <w:sz w:val="19"/>
              </w:rPr>
              <w:t>运营后台</w:t>
            </w:r>
          </w:p>
        </w:tc>
        <w:tc>
          <w:tcPr>
            <w:tcW w:type="dxa" w:w="2986"/>
          </w:tcPr>
          <w:p>
            <w:pPr>
              <w:spacing w:after="20" w:line="276" w:lineRule="auto"/>
            </w:pPr>
            <w:r>
              <w:rPr>
                <w:sz w:val="19"/>
              </w:rPr>
            </w:r>
            <w:r>
              <w:rPr>
                <w:rFonts w:ascii="宋体" w:hAnsi="宋体" w:eastAsia="宋体"/>
                <w:b w:val="0"/>
                <w:sz w:val="19"/>
              </w:rPr>
              <w:t>租户管理员 / 审核专员 / 结算专员 / 数据专员 / 值班运营 / 只读访客</w:t>
            </w:r>
          </w:p>
        </w:tc>
        <w:tc>
          <w:tcPr>
            <w:tcW w:type="dxa" w:w="2986"/>
          </w:tcPr>
          <w:p>
            <w:pPr>
              <w:spacing w:after="20" w:line="276" w:lineRule="auto"/>
            </w:pPr>
            <w:r>
              <w:rPr>
                <w:sz w:val="19"/>
              </w:rPr>
            </w:r>
            <w:r>
              <w:rPr>
                <w:rFonts w:ascii="宋体" w:hAnsi="宋体" w:eastAsia="宋体"/>
                <w:b w:val="0"/>
                <w:sz w:val="19"/>
              </w:rPr>
              <w:t>按资源树授权</w:t>
            </w:r>
          </w:p>
        </w:tc>
      </w:tr>
      <w:tr>
        <w:tc>
          <w:tcPr>
            <w:tcW w:type="dxa" w:w="2986"/>
          </w:tcPr>
          <w:p>
            <w:pPr>
              <w:spacing w:after="20" w:line="276" w:lineRule="auto"/>
            </w:pPr>
            <w:r>
              <w:rPr>
                <w:sz w:val="19"/>
              </w:rPr>
            </w:r>
            <w:r>
              <w:rPr>
                <w:rFonts w:ascii="宋体" w:hAnsi="宋体" w:eastAsia="宋体"/>
                <w:b w:val="0"/>
                <w:sz w:val="19"/>
              </w:rPr>
              <w:t>C 端</w:t>
            </w:r>
          </w:p>
        </w:tc>
        <w:tc>
          <w:tcPr>
            <w:tcW w:type="dxa" w:w="2986"/>
          </w:tcPr>
          <w:p>
            <w:pPr>
              <w:spacing w:after="20" w:line="276" w:lineRule="auto"/>
            </w:pPr>
            <w:r>
              <w:rPr>
                <w:sz w:val="19"/>
              </w:rPr>
            </w:r>
            <w:r>
              <w:rPr>
                <w:rFonts w:ascii="宋体" w:hAnsi="宋体" w:eastAsia="宋体"/>
                <w:b w:val="0"/>
                <w:sz w:val="19"/>
              </w:rPr>
              <w:t>家长/学员</w:t>
            </w:r>
          </w:p>
        </w:tc>
        <w:tc>
          <w:tcPr>
            <w:tcW w:type="dxa" w:w="2986"/>
          </w:tcPr>
          <w:p>
            <w:pPr>
              <w:spacing w:after="20" w:line="276" w:lineRule="auto"/>
            </w:pPr>
            <w:r>
              <w:rPr>
                <w:sz w:val="19"/>
              </w:rPr>
            </w:r>
            <w:r>
              <w:rPr>
                <w:rFonts w:ascii="宋体" w:hAnsi="宋体" w:eastAsia="宋体"/>
                <w:b w:val="0"/>
                <w:sz w:val="19"/>
              </w:rPr>
              <w:t>消费与学习</w:t>
            </w:r>
          </w:p>
        </w:tc>
      </w:tr>
    </w:tbl>
    <w:p/>
    <w:p>
      <w:pPr>
        <w:spacing w:after="40"/>
        <w:ind w:left="340"/>
      </w:pPr>
      <w:r>
        <w:rPr>
          <w:rFonts w:ascii="宋体" w:hAnsi="宋体" w:eastAsia="宋体"/>
          <w:b w:val="0"/>
          <w:i/>
          <w:color w:val="444444"/>
          <w:sz w:val="20"/>
        </w:rPr>
        <w:t>权限原则：商家后台与运营后台独立账号体系；C 端微信授权；内置角色不可删除；角色删除须先移除成员；模板角色变更仅影响新开通租户。运营端「消息配置」新增后，其权限归属</w:t>
      </w:r>
      <w:r>
        <w:rPr>
          <w:rFonts w:ascii="宋体" w:hAnsi="宋体" w:eastAsia="宋体"/>
          <w:b/>
          <w:i/>
          <w:color w:val="444444"/>
          <w:sz w:val="20"/>
        </w:rPr>
        <w:t>待补</w:t>
      </w:r>
      <w:r>
        <w:rPr>
          <w:rFonts w:ascii="宋体" w:hAnsi="宋体" w:eastAsia="宋体"/>
          <w:b w:val="0"/>
          <w:i/>
          <w:color w:val="444444"/>
          <w:sz w:val="20"/>
        </w:rPr>
        <w:t>。</w:t>
      </w:r>
    </w:p>
    <w:p>
      <w:pPr>
        <w:pStyle w:val="Heading3"/>
      </w:pPr>
      <w:r>
        <w:rPr>
          <w:rFonts w:ascii="微软雅黑" w:hAnsi="微软雅黑" w:eastAsia="微软雅黑"/>
          <w:b/>
        </w:rPr>
        <w:t>9.3 核心数据实体与关键字段</w:t>
      </w:r>
    </w:p>
    <w:p>
      <w:pPr>
        <w:spacing w:after="40"/>
        <w:ind w:left="340"/>
      </w:pPr>
      <w:r>
        <w:rPr>
          <w:rFonts w:ascii="宋体" w:hAnsi="宋体" w:eastAsia="宋体"/>
          <w:b w:val="0"/>
          <w:i/>
          <w:color w:val="444444"/>
          <w:sz w:val="20"/>
        </w:rPr>
        <w:t>源：</w:t>
      </w:r>
      <w:r>
        <w:rPr>
          <w:rFonts w:ascii="Menlo" w:hAnsi="Menlo" w:eastAsia="Menlo"/>
          <w:b w:val="0"/>
          <w:i/>
          <w:color w:val="444444"/>
          <w:sz w:val="20"/>
        </w:rPr>
        <w:t>ToB-PRD-90-附录.md</w:t>
      </w:r>
      <w:r>
        <w:rPr>
          <w:rFonts w:ascii="宋体" w:hAnsi="宋体" w:eastAsia="宋体"/>
          <w:b w:val="0"/>
          <w:i/>
          <w:color w:val="444444"/>
          <w:sz w:val="20"/>
        </w:rPr>
        <w:t xml:space="preserve"> §3（实体清单与关键不变量；字段级字典归研发支撑）。</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实体</w:t>
            </w:r>
          </w:p>
        </w:tc>
        <w:tc>
          <w:tcPr>
            <w:tcW w:type="dxa" w:w="4479"/>
            <w:shd w:val="clear" w:fill="4472C4"/>
          </w:tcPr>
          <w:p>
            <w:pPr>
              <w:spacing w:after="20" w:line="276" w:lineRule="auto"/>
            </w:pPr>
            <w:r>
              <w:rPr>
                <w:b/>
                <w:color w:val="FFFFFF"/>
                <w:sz w:val="19"/>
              </w:rPr>
            </w:r>
            <w:r>
              <w:rPr>
                <w:rFonts w:ascii="宋体" w:hAnsi="宋体" w:eastAsia="宋体"/>
                <w:b/>
                <w:color w:val="FFFFFF"/>
                <w:sz w:val="19"/>
              </w:rPr>
              <w:t>关键字段 / 不变量</w:t>
            </w:r>
          </w:p>
        </w:tc>
      </w:tr>
      <w:tr>
        <w:tc>
          <w:tcPr>
            <w:tcW w:type="dxa" w:w="4479"/>
          </w:tcPr>
          <w:p>
            <w:pPr>
              <w:spacing w:after="20" w:line="276" w:lineRule="auto"/>
            </w:pPr>
            <w:r>
              <w:rPr>
                <w:sz w:val="19"/>
              </w:rPr>
            </w:r>
            <w:r>
              <w:rPr>
                <w:rFonts w:ascii="宋体" w:hAnsi="宋体" w:eastAsia="宋体"/>
                <w:b w:val="0"/>
                <w:sz w:val="19"/>
              </w:rPr>
              <w:t>租户 Tenant</w:t>
            </w:r>
          </w:p>
        </w:tc>
        <w:tc>
          <w:tcPr>
            <w:tcW w:type="dxa" w:w="4479"/>
          </w:tcPr>
          <w:p>
            <w:pPr>
              <w:spacing w:after="20" w:line="276" w:lineRule="auto"/>
            </w:pPr>
            <w:r>
              <w:rPr>
                <w:sz w:val="19"/>
              </w:rPr>
            </w:r>
            <w:r>
              <w:rPr>
                <w:rFonts w:ascii="宋体" w:hAnsi="宋体" w:eastAsia="宋体"/>
                <w:b w:val="0"/>
                <w:sz w:val="19"/>
              </w:rPr>
              <w:t>名称、套餐快照、服务费率（0.6%/0.3%）、状态；费率与套餐按开通快照（R-OPS-P-010）</w:t>
            </w:r>
          </w:p>
        </w:tc>
      </w:tr>
      <w:tr>
        <w:tc>
          <w:tcPr>
            <w:tcW w:type="dxa" w:w="4479"/>
          </w:tcPr>
          <w:p>
            <w:pPr>
              <w:spacing w:after="20" w:line="276" w:lineRule="auto"/>
            </w:pPr>
            <w:r>
              <w:rPr>
                <w:sz w:val="19"/>
              </w:rPr>
            </w:r>
            <w:r>
              <w:rPr>
                <w:rFonts w:ascii="宋体" w:hAnsi="宋体" w:eastAsia="宋体"/>
                <w:b w:val="0"/>
                <w:sz w:val="19"/>
              </w:rPr>
              <w:t>商家后台账号</w:t>
            </w:r>
          </w:p>
        </w:tc>
        <w:tc>
          <w:tcPr>
            <w:tcW w:type="dxa" w:w="4479"/>
          </w:tcPr>
          <w:p>
            <w:pPr>
              <w:spacing w:after="20" w:line="276" w:lineRule="auto"/>
            </w:pPr>
            <w:r>
              <w:rPr>
                <w:sz w:val="19"/>
              </w:rPr>
            </w:r>
            <w:r>
              <w:rPr>
                <w:rFonts w:ascii="宋体" w:hAnsi="宋体" w:eastAsia="宋体"/>
                <w:b w:val="0"/>
                <w:sz w:val="19"/>
              </w:rPr>
              <w:t>账号=手机号；角色（内置不可删）；数据范围</w:t>
            </w:r>
          </w:p>
        </w:tc>
      </w:tr>
      <w:tr>
        <w:tc>
          <w:tcPr>
            <w:tcW w:type="dxa" w:w="4479"/>
          </w:tcPr>
          <w:p>
            <w:pPr>
              <w:spacing w:after="20" w:line="276" w:lineRule="auto"/>
            </w:pPr>
            <w:r>
              <w:rPr>
                <w:sz w:val="19"/>
              </w:rPr>
            </w:r>
            <w:r>
              <w:rPr>
                <w:rFonts w:ascii="宋体" w:hAnsi="宋体" w:eastAsia="宋体"/>
                <w:b w:val="0"/>
                <w:sz w:val="19"/>
              </w:rPr>
              <w:t>推广期次 Term</w:t>
            </w:r>
          </w:p>
        </w:tc>
        <w:tc>
          <w:tcPr>
            <w:tcW w:type="dxa" w:w="4479"/>
          </w:tcPr>
          <w:p>
            <w:pPr>
              <w:spacing w:after="20" w:line="276" w:lineRule="auto"/>
            </w:pPr>
            <w:r>
              <w:rPr>
                <w:sz w:val="19"/>
              </w:rPr>
            </w:r>
            <w:r>
              <w:rPr>
                <w:rFonts w:ascii="宋体" w:hAnsi="宋体" w:eastAsia="宋体"/>
                <w:b w:val="0"/>
                <w:sz w:val="19"/>
              </w:rPr>
              <w:t>名称唯一、起止、负责人、6 目标；被引用不可删（R-SCRM-050）</w:t>
            </w:r>
          </w:p>
        </w:tc>
      </w:tr>
      <w:tr>
        <w:tc>
          <w:tcPr>
            <w:tcW w:type="dxa" w:w="4479"/>
          </w:tcPr>
          <w:p>
            <w:pPr>
              <w:spacing w:after="20" w:line="276" w:lineRule="auto"/>
            </w:pPr>
            <w:r>
              <w:rPr>
                <w:sz w:val="19"/>
              </w:rPr>
            </w:r>
            <w:r>
              <w:rPr>
                <w:rFonts w:ascii="宋体" w:hAnsi="宋体" w:eastAsia="宋体"/>
                <w:b w:val="0"/>
                <w:sz w:val="19"/>
              </w:rPr>
              <w:t>线索 Lead</w:t>
            </w:r>
          </w:p>
        </w:tc>
        <w:tc>
          <w:tcPr>
            <w:tcW w:type="dxa" w:w="4479"/>
          </w:tcPr>
          <w:p>
            <w:pPr>
              <w:spacing w:after="20" w:line="276" w:lineRule="auto"/>
            </w:pPr>
            <w:r>
              <w:rPr>
                <w:sz w:val="19"/>
              </w:rPr>
            </w:r>
            <w:r>
              <w:rPr>
                <w:rFonts w:ascii="宋体" w:hAnsi="宋体" w:eastAsia="宋体"/>
                <w:b w:val="0"/>
                <w:sz w:val="19"/>
              </w:rPr>
              <w:t>姓名、手机号（唯一去重键）、等级/阶段/意向（枚举冻结 Q-03/Q-04）、渠道、期次、归属；合并主线索策略</w:t>
            </w:r>
          </w:p>
        </w:tc>
      </w:tr>
      <w:tr>
        <w:tc>
          <w:tcPr>
            <w:tcW w:type="dxa" w:w="4479"/>
          </w:tcPr>
          <w:p>
            <w:pPr>
              <w:spacing w:after="20" w:line="276" w:lineRule="auto"/>
            </w:pPr>
            <w:r>
              <w:rPr>
                <w:sz w:val="19"/>
              </w:rPr>
            </w:r>
            <w:r>
              <w:rPr>
                <w:rFonts w:ascii="宋体" w:hAnsi="宋体" w:eastAsia="宋体"/>
                <w:b w:val="0"/>
                <w:sz w:val="19"/>
              </w:rPr>
              <w:t>跟进记录</w:t>
            </w:r>
          </w:p>
        </w:tc>
        <w:tc>
          <w:tcPr>
            <w:tcW w:type="dxa" w:w="4479"/>
          </w:tcPr>
          <w:p>
            <w:pPr>
              <w:spacing w:after="20" w:line="276" w:lineRule="auto"/>
            </w:pPr>
            <w:r>
              <w:rPr>
                <w:sz w:val="19"/>
              </w:rPr>
            </w:r>
            <w:r>
              <w:rPr>
                <w:rFonts w:ascii="宋体" w:hAnsi="宋体" w:eastAsia="宋体"/>
                <w:b w:val="0"/>
                <w:sz w:val="19"/>
              </w:rPr>
              <w:t>方式/意向/阶段/下次时间/关联素材；产生待办</w:t>
            </w:r>
          </w:p>
        </w:tc>
      </w:tr>
      <w:tr>
        <w:tc>
          <w:tcPr>
            <w:tcW w:type="dxa" w:w="4479"/>
          </w:tcPr>
          <w:p>
            <w:pPr>
              <w:spacing w:after="20" w:line="276" w:lineRule="auto"/>
            </w:pPr>
            <w:r>
              <w:rPr>
                <w:sz w:val="19"/>
              </w:rPr>
            </w:r>
            <w:r>
              <w:rPr>
                <w:rFonts w:ascii="宋体" w:hAnsi="宋体" w:eastAsia="宋体"/>
                <w:b w:val="0"/>
                <w:sz w:val="19"/>
              </w:rPr>
              <w:t>视频号商品配置</w:t>
            </w:r>
          </w:p>
        </w:tc>
        <w:tc>
          <w:tcPr>
            <w:tcW w:type="dxa" w:w="4479"/>
          </w:tcPr>
          <w:p>
            <w:pPr>
              <w:spacing w:after="20" w:line="276" w:lineRule="auto"/>
            </w:pPr>
            <w:r>
              <w:rPr>
                <w:sz w:val="19"/>
              </w:rPr>
            </w:r>
            <w:r>
              <w:rPr>
                <w:rFonts w:ascii="宋体" w:hAnsi="宋体" w:eastAsia="宋体"/>
                <w:b w:val="0"/>
                <w:sz w:val="19"/>
              </w:rPr>
              <w:t>外部商品ID、关联课/直播、短信模板、自动发短信、引导加微、状态（R-SCRM-001）</w:t>
            </w:r>
          </w:p>
        </w:tc>
      </w:tr>
      <w:tr>
        <w:tc>
          <w:tcPr>
            <w:tcW w:type="dxa" w:w="4479"/>
          </w:tcPr>
          <w:p>
            <w:pPr>
              <w:spacing w:after="20" w:line="276" w:lineRule="auto"/>
            </w:pPr>
            <w:r>
              <w:rPr>
                <w:sz w:val="19"/>
              </w:rPr>
            </w:r>
            <w:r>
              <w:rPr>
                <w:rFonts w:ascii="宋体" w:hAnsi="宋体" w:eastAsia="宋体"/>
                <w:b w:val="0"/>
                <w:sz w:val="19"/>
              </w:rPr>
              <w:t>视频号订单</w:t>
            </w:r>
          </w:p>
        </w:tc>
        <w:tc>
          <w:tcPr>
            <w:tcW w:type="dxa" w:w="4479"/>
          </w:tcPr>
          <w:p>
            <w:pPr>
              <w:spacing w:after="20" w:line="276" w:lineRule="auto"/>
            </w:pPr>
            <w:r>
              <w:rPr>
                <w:sz w:val="19"/>
              </w:rPr>
            </w:r>
            <w:r>
              <w:rPr>
                <w:rFonts w:ascii="宋体" w:hAnsi="宋体" w:eastAsia="宋体"/>
                <w:b w:val="0"/>
                <w:sz w:val="19"/>
              </w:rPr>
              <w:t>三状态组（短信/领课/加微）</w:t>
            </w:r>
          </w:p>
        </w:tc>
      </w:tr>
      <w:tr>
        <w:tc>
          <w:tcPr>
            <w:tcW w:type="dxa" w:w="4479"/>
          </w:tcPr>
          <w:p>
            <w:pPr>
              <w:spacing w:after="20" w:line="276" w:lineRule="auto"/>
            </w:pPr>
            <w:r>
              <w:rPr>
                <w:sz w:val="19"/>
              </w:rPr>
            </w:r>
            <w:r>
              <w:rPr>
                <w:rFonts w:ascii="宋体" w:hAnsi="宋体" w:eastAsia="宋体"/>
                <w:b w:val="0"/>
                <w:sz w:val="19"/>
              </w:rPr>
              <w:t>直播 Live</w:t>
            </w:r>
          </w:p>
        </w:tc>
        <w:tc>
          <w:tcPr>
            <w:tcW w:type="dxa" w:w="4479"/>
          </w:tcPr>
          <w:p>
            <w:pPr>
              <w:spacing w:after="20" w:line="276" w:lineRule="auto"/>
            </w:pPr>
            <w:r>
              <w:rPr>
                <w:sz w:val="19"/>
              </w:rPr>
            </w:r>
            <w:r>
              <w:rPr>
                <w:rFonts w:ascii="宋体" w:hAnsi="宋体" w:eastAsia="宋体"/>
                <w:b w:val="0"/>
                <w:sz w:val="19"/>
              </w:rPr>
              <w:t>三状态字段解耦（</w:t>
            </w:r>
            <w:r>
              <w:rPr>
                <w:rFonts w:ascii="Menlo" w:hAnsi="Menlo" w:eastAsia="Menlo"/>
                <w:b w:val="0"/>
                <w:color w:val="A03030"/>
                <w:sz w:val="19"/>
              </w:rPr>
              <w:t>platformReviewStatus</w:t>
            </w:r>
            <w:r>
              <w:rPr>
                <w:rFonts w:ascii="宋体" w:hAnsi="宋体" w:eastAsia="宋体"/>
                <w:b w:val="0"/>
                <w:sz w:val="19"/>
              </w:rPr>
              <w:t>/</w:t>
            </w:r>
            <w:r>
              <w:rPr>
                <w:rFonts w:ascii="Menlo" w:hAnsi="Menlo" w:eastAsia="Menlo"/>
                <w:b w:val="0"/>
                <w:color w:val="A03030"/>
                <w:sz w:val="19"/>
              </w:rPr>
              <w:t>shelfStatus</w:t>
            </w:r>
            <w:r>
              <w:rPr>
                <w:rFonts w:ascii="宋体" w:hAnsi="宋体" w:eastAsia="宋体"/>
                <w:b w:val="0"/>
                <w:sz w:val="19"/>
              </w:rPr>
              <w:t>/</w:t>
            </w:r>
            <w:r>
              <w:rPr>
                <w:rFonts w:ascii="Menlo" w:hAnsi="Menlo" w:eastAsia="Menlo"/>
                <w:b w:val="0"/>
                <w:color w:val="A03030"/>
                <w:sz w:val="19"/>
              </w:rPr>
              <w:t>runtimeStatus</w:t>
            </w:r>
            <w:r>
              <w:rPr>
                <w:rFonts w:ascii="宋体" w:hAnsi="宋体" w:eastAsia="宋体"/>
                <w:b w:val="0"/>
                <w:sz w:val="19"/>
              </w:rPr>
              <w:t>）；观看资格四选一；回放配置</w:t>
            </w:r>
          </w:p>
        </w:tc>
      </w:tr>
      <w:tr>
        <w:tc>
          <w:tcPr>
            <w:tcW w:type="dxa" w:w="4479"/>
          </w:tcPr>
          <w:p>
            <w:pPr>
              <w:spacing w:after="20" w:line="276" w:lineRule="auto"/>
            </w:pPr>
            <w:r>
              <w:rPr>
                <w:sz w:val="19"/>
              </w:rPr>
            </w:r>
            <w:r>
              <w:rPr>
                <w:rFonts w:ascii="宋体" w:hAnsi="宋体" w:eastAsia="宋体"/>
                <w:b w:val="0"/>
                <w:sz w:val="19"/>
              </w:rPr>
              <w:t>内容（系列课/视频/图文）</w:t>
            </w:r>
          </w:p>
        </w:tc>
        <w:tc>
          <w:tcPr>
            <w:tcW w:type="dxa" w:w="4479"/>
          </w:tcPr>
          <w:p>
            <w:pPr>
              <w:spacing w:after="20" w:line="276" w:lineRule="auto"/>
            </w:pPr>
            <w:r>
              <w:rPr>
                <w:sz w:val="19"/>
              </w:rPr>
            </w:r>
            <w:r>
              <w:rPr>
                <w:rFonts w:ascii="宋体" w:hAnsi="宋体" w:eastAsia="宋体"/>
                <w:b w:val="0"/>
                <w:sz w:val="19"/>
              </w:rPr>
              <w:t>来源 platform/self；商品信息块（交付/退款/回收三件套）；上架策略；目录（章节-视频引用，试看/必修）</w:t>
            </w:r>
          </w:p>
        </w:tc>
      </w:tr>
      <w:tr>
        <w:tc>
          <w:tcPr>
            <w:tcW w:type="dxa" w:w="4479"/>
          </w:tcPr>
          <w:p>
            <w:pPr>
              <w:spacing w:after="20" w:line="276" w:lineRule="auto"/>
            </w:pPr>
            <w:r>
              <w:rPr>
                <w:sz w:val="19"/>
              </w:rPr>
            </w:r>
            <w:r>
              <w:rPr>
                <w:rFonts w:ascii="宋体" w:hAnsi="宋体" w:eastAsia="宋体"/>
                <w:b w:val="0"/>
                <w:sz w:val="19"/>
              </w:rPr>
              <w:t>线下课 OfflineCourse</w:t>
            </w:r>
          </w:p>
        </w:tc>
        <w:tc>
          <w:tcPr>
            <w:tcW w:type="dxa" w:w="4479"/>
          </w:tcPr>
          <w:p>
            <w:pPr>
              <w:spacing w:after="20" w:line="276" w:lineRule="auto"/>
            </w:pPr>
            <w:r>
              <w:rPr>
                <w:sz w:val="19"/>
              </w:rPr>
            </w:r>
            <w:r>
              <w:rPr>
                <w:rFonts w:ascii="宋体" w:hAnsi="宋体" w:eastAsia="宋体"/>
                <w:b w:val="0"/>
                <w:sz w:val="19"/>
              </w:rPr>
              <w:t>一场一课；报名开始/截止、课程开始/结束、名额、城市/地址、讲师；报名资格免费/付费；派生状态与上下架独立（R-OFF-010）</w:t>
            </w:r>
          </w:p>
        </w:tc>
      </w:tr>
      <w:tr>
        <w:tc>
          <w:tcPr>
            <w:tcW w:type="dxa" w:w="4479"/>
          </w:tcPr>
          <w:p>
            <w:pPr>
              <w:spacing w:after="20" w:line="276" w:lineRule="auto"/>
            </w:pPr>
            <w:r>
              <w:rPr>
                <w:sz w:val="19"/>
              </w:rPr>
            </w:r>
            <w:r>
              <w:rPr>
                <w:rFonts w:ascii="宋体" w:hAnsi="宋体" w:eastAsia="宋体"/>
                <w:b w:val="0"/>
                <w:sz w:val="19"/>
              </w:rPr>
              <w:t>线下报名 SignupRecord</w:t>
            </w:r>
          </w:p>
        </w:tc>
        <w:tc>
          <w:tcPr>
            <w:tcW w:type="dxa" w:w="4479"/>
          </w:tcPr>
          <w:p>
            <w:pPr>
              <w:spacing w:after="20" w:line="276" w:lineRule="auto"/>
            </w:pPr>
            <w:r>
              <w:rPr>
                <w:sz w:val="19"/>
              </w:rPr>
            </w:r>
            <w:r>
              <w:rPr>
                <w:rFonts w:ascii="宋体" w:hAnsi="宋体" w:eastAsia="宋体"/>
                <w:b w:val="0"/>
                <w:sz w:val="19"/>
              </w:rPr>
              <w:t>用户、线下课 ID、渠道、报名时间、获取方式、状态（已报名/已支付/已取消）、实付金额</w:t>
            </w:r>
          </w:p>
        </w:tc>
      </w:tr>
      <w:tr>
        <w:tc>
          <w:tcPr>
            <w:tcW w:type="dxa" w:w="4479"/>
          </w:tcPr>
          <w:p>
            <w:pPr>
              <w:spacing w:after="20" w:line="276" w:lineRule="auto"/>
            </w:pPr>
            <w:r>
              <w:rPr>
                <w:sz w:val="19"/>
              </w:rPr>
            </w:r>
            <w:r>
              <w:rPr>
                <w:rFonts w:ascii="宋体" w:hAnsi="宋体" w:eastAsia="宋体"/>
                <w:b w:val="0"/>
                <w:sz w:val="19"/>
              </w:rPr>
              <w:t>测评（P1）</w:t>
            </w:r>
          </w:p>
        </w:tc>
        <w:tc>
          <w:tcPr>
            <w:tcW w:type="dxa" w:w="4479"/>
          </w:tcPr>
          <w:p>
            <w:pPr>
              <w:spacing w:after="20" w:line="276" w:lineRule="auto"/>
            </w:pPr>
            <w:r>
              <w:rPr>
                <w:sz w:val="19"/>
              </w:rPr>
            </w:r>
            <w:r>
              <w:rPr>
                <w:rFonts w:ascii="宋体" w:hAnsi="宋体" w:eastAsia="宋体"/>
                <w:b w:val="0"/>
                <w:sz w:val="19"/>
              </w:rPr>
              <w:t>项目/题目/评分/关联规则/系列/结果；报告组件 5 枚举</w:t>
            </w:r>
          </w:p>
        </w:tc>
      </w:tr>
      <w:tr>
        <w:tc>
          <w:tcPr>
            <w:tcW w:type="dxa" w:w="4479"/>
          </w:tcPr>
          <w:p>
            <w:pPr>
              <w:spacing w:after="20" w:line="276" w:lineRule="auto"/>
            </w:pPr>
            <w:r>
              <w:rPr>
                <w:sz w:val="19"/>
              </w:rPr>
            </w:r>
            <w:r>
              <w:rPr>
                <w:rFonts w:ascii="宋体" w:hAnsi="宋体" w:eastAsia="宋体"/>
                <w:b w:val="0"/>
                <w:sz w:val="19"/>
              </w:rPr>
              <w:t>商品 Goods</w:t>
            </w:r>
          </w:p>
        </w:tc>
        <w:tc>
          <w:tcPr>
            <w:tcW w:type="dxa" w:w="4479"/>
          </w:tcPr>
          <w:p>
            <w:pPr>
              <w:spacing w:after="20" w:line="276" w:lineRule="auto"/>
            </w:pPr>
            <w:r>
              <w:rPr>
                <w:sz w:val="19"/>
              </w:rPr>
            </w:r>
            <w:r>
              <w:rPr>
                <w:rFonts w:ascii="Menlo" w:hAnsi="Menlo" w:eastAsia="Menlo"/>
                <w:b w:val="0"/>
                <w:color w:val="A03030"/>
                <w:sz w:val="19"/>
              </w:rPr>
              <w:t>channel</w:t>
            </w:r>
            <w:r>
              <w:rPr>
                <w:rFonts w:ascii="宋体" w:hAnsi="宋体" w:eastAsia="宋体"/>
                <w:b w:val="0"/>
                <w:sz w:val="19"/>
              </w:rPr>
              <w:t>（</w:t>
            </w:r>
            <w:r>
              <w:rPr>
                <w:rFonts w:ascii="Menlo" w:hAnsi="Menlo" w:eastAsia="Menlo"/>
                <w:b w:val="0"/>
                <w:color w:val="A03030"/>
                <w:sz w:val="19"/>
              </w:rPr>
              <w:t>store</w:t>
            </w:r>
            <w:r>
              <w:rPr>
                <w:rFonts w:ascii="宋体" w:hAnsi="宋体" w:eastAsia="宋体"/>
                <w:b w:val="0"/>
                <w:sz w:val="19"/>
              </w:rPr>
              <w:t>/</w:t>
            </w:r>
            <w:r>
              <w:rPr>
                <w:rFonts w:ascii="Menlo" w:hAnsi="Menlo" w:eastAsia="Menlo"/>
                <w:b w:val="0"/>
                <w:color w:val="A03030"/>
                <w:sz w:val="19"/>
              </w:rPr>
              <w:t>wxshop</w:t>
            </w:r>
            <w:r>
              <w:rPr>
                <w:rFonts w:ascii="宋体" w:hAnsi="宋体" w:eastAsia="宋体"/>
                <w:b w:val="0"/>
                <w:sz w:val="19"/>
              </w:rPr>
              <w:t>）；</w:t>
            </w:r>
            <w:r>
              <w:rPr>
                <w:rFonts w:ascii="Menlo" w:hAnsi="Menlo" w:eastAsia="Menlo"/>
                <w:b w:val="0"/>
                <w:color w:val="A03030"/>
                <w:sz w:val="19"/>
              </w:rPr>
              <w:t>create_mode</w:t>
            </w:r>
            <w:r>
              <w:rPr>
                <w:rFonts w:ascii="宋体" w:hAnsi="宋体" w:eastAsia="宋体"/>
                <w:b w:val="0"/>
                <w:sz w:val="19"/>
              </w:rPr>
              <w:t>（</w:t>
            </w:r>
            <w:r>
              <w:rPr>
                <w:rFonts w:ascii="Menlo" w:hAnsi="Menlo" w:eastAsia="Menlo"/>
                <w:b w:val="0"/>
                <w:color w:val="A03030"/>
                <w:sz w:val="19"/>
              </w:rPr>
              <w:t>from_content</w:t>
            </w:r>
            <w:r>
              <w:rPr>
                <w:rFonts w:ascii="宋体" w:hAnsi="宋体" w:eastAsia="宋体"/>
                <w:b w:val="0"/>
                <w:sz w:val="19"/>
              </w:rPr>
              <w:t>/</w:t>
            </w:r>
            <w:r>
              <w:rPr>
                <w:rFonts w:ascii="Menlo" w:hAnsi="Menlo" w:eastAsia="Menlo"/>
                <w:b w:val="0"/>
                <w:color w:val="A03030"/>
                <w:sz w:val="19"/>
              </w:rPr>
              <w:t>from_platform</w:t>
            </w:r>
            <w:r>
              <w:rPr>
                <w:rFonts w:ascii="宋体" w:hAnsi="宋体" w:eastAsia="宋体"/>
                <w:b w:val="0"/>
                <w:sz w:val="19"/>
              </w:rPr>
              <w:t>）；</w:t>
            </w:r>
            <w:r>
              <w:rPr>
                <w:rFonts w:ascii="Menlo" w:hAnsi="Menlo" w:eastAsia="Menlo"/>
                <w:b w:val="0"/>
                <w:color w:val="A03030"/>
                <w:sz w:val="19"/>
              </w:rPr>
              <w:t>audit_status</w:t>
            </w:r>
            <w:r>
              <w:rPr>
                <w:rFonts w:ascii="宋体" w:hAnsi="宋体" w:eastAsia="宋体"/>
                <w:b w:val="0"/>
                <w:sz w:val="19"/>
              </w:rPr>
              <w:t>（</w:t>
            </w:r>
            <w:r>
              <w:rPr>
                <w:rFonts w:ascii="Menlo" w:hAnsi="Menlo" w:eastAsia="Menlo"/>
                <w:b w:val="0"/>
                <w:color w:val="A03030"/>
                <w:sz w:val="19"/>
              </w:rPr>
              <w:t>draft</w:t>
            </w:r>
            <w:r>
              <w:rPr>
                <w:rFonts w:ascii="宋体" w:hAnsi="宋体" w:eastAsia="宋体"/>
                <w:b w:val="0"/>
                <w:sz w:val="19"/>
              </w:rPr>
              <w:t>/</w:t>
            </w:r>
            <w:r>
              <w:rPr>
                <w:rFonts w:ascii="Menlo" w:hAnsi="Menlo" w:eastAsia="Menlo"/>
                <w:b w:val="0"/>
                <w:color w:val="A03030"/>
                <w:sz w:val="19"/>
              </w:rPr>
              <w:t>pending</w:t>
            </w:r>
            <w:r>
              <w:rPr>
                <w:rFonts w:ascii="宋体" w:hAnsi="宋体" w:eastAsia="宋体"/>
                <w:b w:val="0"/>
                <w:sz w:val="19"/>
              </w:rPr>
              <w:t>/</w:t>
            </w:r>
            <w:r>
              <w:rPr>
                <w:rFonts w:ascii="Menlo" w:hAnsi="Menlo" w:eastAsia="Menlo"/>
                <w:b w:val="0"/>
                <w:color w:val="A03030"/>
                <w:sz w:val="19"/>
              </w:rPr>
              <w:t>approved</w:t>
            </w:r>
            <w:r>
              <w:rPr>
                <w:rFonts w:ascii="宋体" w:hAnsi="宋体" w:eastAsia="宋体"/>
                <w:b w:val="0"/>
                <w:sz w:val="19"/>
              </w:rPr>
              <w:t>/</w:t>
            </w:r>
            <w:r>
              <w:rPr>
                <w:rFonts w:ascii="Menlo" w:hAnsi="Menlo" w:eastAsia="Menlo"/>
                <w:b w:val="0"/>
                <w:color w:val="A03030"/>
                <w:sz w:val="19"/>
              </w:rPr>
              <w:t>rejected</w:t>
            </w:r>
            <w:r>
              <w:rPr>
                <w:rFonts w:ascii="宋体" w:hAnsi="宋体" w:eastAsia="宋体"/>
                <w:b w:val="0"/>
                <w:sz w:val="19"/>
              </w:rPr>
              <w:t>）；</w:t>
            </w:r>
            <w:r>
              <w:rPr>
                <w:rFonts w:ascii="Menlo" w:hAnsi="Menlo" w:eastAsia="Menlo"/>
                <w:b w:val="0"/>
                <w:color w:val="A03030"/>
                <w:sz w:val="19"/>
              </w:rPr>
              <w:t>content_type</w:t>
            </w:r>
            <w:r>
              <w:rPr>
                <w:rFonts w:ascii="宋体" w:hAnsi="宋体" w:eastAsia="宋体"/>
                <w:b w:val="0"/>
                <w:sz w:val="19"/>
              </w:rPr>
              <w:t>（</w:t>
            </w:r>
            <w:r>
              <w:rPr>
                <w:rFonts w:ascii="Menlo" w:hAnsi="Menlo" w:eastAsia="Menlo"/>
                <w:b w:val="0"/>
                <w:color w:val="A03030"/>
                <w:sz w:val="19"/>
              </w:rPr>
              <w:t>online_course</w:t>
            </w:r>
            <w:r>
              <w:rPr>
                <w:rFonts w:ascii="宋体" w:hAnsi="宋体" w:eastAsia="宋体"/>
                <w:b w:val="0"/>
                <w:sz w:val="19"/>
              </w:rPr>
              <w:t>/</w:t>
            </w:r>
            <w:r>
              <w:rPr>
                <w:rFonts w:ascii="Menlo" w:hAnsi="Menlo" w:eastAsia="Menlo"/>
                <w:b w:val="0"/>
                <w:color w:val="A03030"/>
                <w:sz w:val="19"/>
              </w:rPr>
              <w:t>offline</w:t>
            </w:r>
            <w:r>
              <w:rPr>
                <w:rFonts w:ascii="宋体" w:hAnsi="宋体" w:eastAsia="宋体"/>
                <w:b w:val="0"/>
                <w:sz w:val="19"/>
              </w:rPr>
              <w:t>/</w:t>
            </w:r>
            <w:r>
              <w:rPr>
                <w:rFonts w:ascii="Menlo" w:hAnsi="Menlo" w:eastAsia="Menlo"/>
                <w:b w:val="0"/>
                <w:color w:val="A03030"/>
                <w:sz w:val="19"/>
              </w:rPr>
              <w:t>article</w:t>
            </w:r>
            <w:r>
              <w:rPr>
                <w:rFonts w:ascii="宋体" w:hAnsi="宋体" w:eastAsia="宋体"/>
                <w:b w:val="0"/>
                <w:sz w:val="19"/>
              </w:rPr>
              <w:t>/</w:t>
            </w:r>
            <w:r>
              <w:rPr>
                <w:rFonts w:ascii="Menlo" w:hAnsi="Menlo" w:eastAsia="Menlo"/>
                <w:b w:val="0"/>
                <w:color w:val="A03030"/>
                <w:sz w:val="19"/>
              </w:rPr>
              <w:t>plan</w:t>
            </w:r>
            <w:r>
              <w:rPr>
                <w:rFonts w:ascii="宋体" w:hAnsi="宋体" w:eastAsia="宋体"/>
                <w:b w:val="0"/>
                <w:sz w:val="19"/>
              </w:rPr>
              <w:t>/</w:t>
            </w:r>
            <w:r>
              <w:rPr>
                <w:rFonts w:ascii="Menlo" w:hAnsi="Menlo" w:eastAsia="Menlo"/>
                <w:b w:val="0"/>
                <w:color w:val="A03030"/>
                <w:sz w:val="19"/>
              </w:rPr>
              <w:t>live</w:t>
            </w:r>
            <w:r>
              <w:rPr>
                <w:rFonts w:ascii="宋体" w:hAnsi="宋体" w:eastAsia="宋体"/>
                <w:b w:val="0"/>
                <w:sz w:val="19"/>
              </w:rPr>
              <w:t xml:space="preserve">，+自动 </w:t>
            </w:r>
            <w:r>
              <w:rPr>
                <w:rFonts w:ascii="Menlo" w:hAnsi="Menlo" w:eastAsia="Menlo"/>
                <w:b w:val="0"/>
                <w:color w:val="A03030"/>
                <w:sz w:val="19"/>
              </w:rPr>
              <w:t>offline_ticket</w:t>
            </w:r>
            <w:r>
              <w:rPr>
                <w:rFonts w:ascii="宋体" w:hAnsi="宋体" w:eastAsia="宋体"/>
                <w:b w:val="0"/>
                <w:sz w:val="19"/>
              </w:rPr>
              <w:t>）；</w:t>
            </w:r>
            <w:r>
              <w:rPr>
                <w:rFonts w:ascii="Menlo" w:hAnsi="Menlo" w:eastAsia="Menlo"/>
                <w:b w:val="0"/>
                <w:color w:val="A03030"/>
                <w:sz w:val="19"/>
              </w:rPr>
              <w:t>content_source</w:t>
            </w:r>
            <w:r>
              <w:rPr>
                <w:rFonts w:ascii="宋体" w:hAnsi="宋体" w:eastAsia="宋体"/>
                <w:b w:val="0"/>
                <w:sz w:val="19"/>
              </w:rPr>
              <w:t>（</w:t>
            </w:r>
            <w:r>
              <w:rPr>
                <w:rFonts w:ascii="Menlo" w:hAnsi="Menlo" w:eastAsia="Menlo"/>
                <w:b w:val="0"/>
                <w:color w:val="A03030"/>
                <w:sz w:val="19"/>
              </w:rPr>
              <w:t>platform</w:t>
            </w:r>
            <w:r>
              <w:rPr>
                <w:rFonts w:ascii="宋体" w:hAnsi="宋体" w:eastAsia="宋体"/>
                <w:b w:val="0"/>
                <w:sz w:val="19"/>
              </w:rPr>
              <w:t>/</w:t>
            </w:r>
            <w:r>
              <w:rPr>
                <w:rFonts w:ascii="Menlo" w:hAnsi="Menlo" w:eastAsia="Menlo"/>
                <w:b w:val="0"/>
                <w:color w:val="A03030"/>
                <w:sz w:val="19"/>
              </w:rPr>
              <w:t>self</w:t>
            </w:r>
            <w:r>
              <w:rPr>
                <w:rFonts w:ascii="宋体" w:hAnsi="宋体" w:eastAsia="宋体"/>
                <w:b w:val="0"/>
                <w:sz w:val="19"/>
              </w:rPr>
              <w:t xml:space="preserve">）；关联 </w:t>
            </w:r>
            <w:r>
              <w:rPr>
                <w:rFonts w:ascii="Menlo" w:hAnsi="Menlo" w:eastAsia="Menlo"/>
                <w:b w:val="0"/>
                <w:color w:val="A03030"/>
                <w:sz w:val="19"/>
              </w:rPr>
              <w:t>content_id</w:t>
            </w:r>
            <w:r>
              <w:rPr>
                <w:rFonts w:ascii="宋体" w:hAnsi="宋体" w:eastAsia="宋体"/>
                <w:b w:val="0"/>
                <w:sz w:val="19"/>
              </w:rPr>
              <w:t>(1:N)、</w:t>
            </w:r>
            <w:r>
              <w:rPr>
                <w:rFonts w:ascii="Menlo" w:hAnsi="Menlo" w:eastAsia="Menlo"/>
                <w:b w:val="0"/>
                <w:color w:val="A03030"/>
                <w:sz w:val="19"/>
              </w:rPr>
              <w:t>platform_goods_id</w:t>
            </w:r>
            <w:r>
              <w:rPr>
                <w:rFonts w:ascii="宋体" w:hAnsi="宋体" w:eastAsia="宋体"/>
                <w:b w:val="0"/>
                <w:sz w:val="19"/>
              </w:rPr>
              <w:t>、</w:t>
            </w:r>
            <w:r>
              <w:rPr>
                <w:rFonts w:ascii="Menlo" w:hAnsi="Menlo" w:eastAsia="Menlo"/>
                <w:b w:val="0"/>
                <w:color w:val="A03030"/>
                <w:sz w:val="19"/>
              </w:rPr>
              <w:t>wx_product_id</w:t>
            </w:r>
            <w:r>
              <w:rPr>
                <w:rFonts w:ascii="宋体" w:hAnsi="宋体" w:eastAsia="宋体"/>
                <w:b w:val="0"/>
                <w:sz w:val="19"/>
              </w:rPr>
              <w:t>、</w:t>
            </w:r>
            <w:r>
              <w:rPr>
                <w:rFonts w:ascii="Menlo" w:hAnsi="Menlo" w:eastAsia="Menlo"/>
                <w:b w:val="0"/>
                <w:color w:val="A03030"/>
                <w:sz w:val="19"/>
              </w:rPr>
              <w:t>category_id</w:t>
            </w:r>
            <w:r>
              <w:rPr>
                <w:rFonts w:ascii="宋体" w:hAnsi="宋体" w:eastAsia="宋体"/>
                <w:b w:val="0"/>
                <w:sz w:val="19"/>
              </w:rPr>
              <w:t>、</w:t>
            </w:r>
            <w:r>
              <w:rPr>
                <w:rFonts w:ascii="Menlo" w:hAnsi="Menlo" w:eastAsia="Menlo"/>
                <w:b w:val="0"/>
                <w:color w:val="A03030"/>
                <w:sz w:val="19"/>
              </w:rPr>
              <w:t>tag_ids[]</w:t>
            </w:r>
            <w:r>
              <w:rPr>
                <w:rFonts w:ascii="宋体" w:hAnsi="宋体" w:eastAsia="宋体"/>
                <w:b w:val="0"/>
                <w:sz w:val="19"/>
              </w:rPr>
              <w:t>、</w:t>
            </w:r>
            <w:r>
              <w:rPr>
                <w:rFonts w:ascii="Menlo" w:hAnsi="Menlo" w:eastAsia="Menlo"/>
                <w:b w:val="0"/>
                <w:color w:val="A03030"/>
                <w:sz w:val="19"/>
              </w:rPr>
              <w:t>submitted_at</w:t>
            </w:r>
          </w:p>
        </w:tc>
      </w:tr>
      <w:tr>
        <w:tc>
          <w:tcPr>
            <w:tcW w:type="dxa" w:w="4479"/>
          </w:tcPr>
          <w:p>
            <w:pPr>
              <w:spacing w:after="20" w:line="276" w:lineRule="auto"/>
            </w:pPr>
            <w:r>
              <w:rPr>
                <w:sz w:val="19"/>
              </w:rPr>
            </w:r>
            <w:r>
              <w:rPr>
                <w:rFonts w:ascii="宋体" w:hAnsi="宋体" w:eastAsia="宋体"/>
                <w:b w:val="0"/>
                <w:sz w:val="19"/>
              </w:rPr>
              <w:t>商品类目 GoodsCategory</w:t>
            </w:r>
          </w:p>
        </w:tc>
        <w:tc>
          <w:tcPr>
            <w:tcW w:type="dxa" w:w="4479"/>
          </w:tcPr>
          <w:p>
            <w:pPr>
              <w:spacing w:after="20" w:line="276" w:lineRule="auto"/>
            </w:pPr>
            <w:r>
              <w:rPr>
                <w:sz w:val="19"/>
              </w:rPr>
            </w:r>
            <w:r>
              <w:rPr>
                <w:rFonts w:ascii="宋体" w:hAnsi="宋体" w:eastAsia="宋体"/>
                <w:b w:val="0"/>
                <w:sz w:val="19"/>
              </w:rPr>
              <w:t>两级树；启用/停用/排序；原「商品分组」能力并入</w:t>
            </w:r>
          </w:p>
        </w:tc>
      </w:tr>
      <w:tr>
        <w:tc>
          <w:tcPr>
            <w:tcW w:type="dxa" w:w="4479"/>
          </w:tcPr>
          <w:p>
            <w:pPr>
              <w:spacing w:after="20" w:line="276" w:lineRule="auto"/>
            </w:pPr>
            <w:r>
              <w:rPr>
                <w:sz w:val="19"/>
              </w:rPr>
            </w:r>
            <w:r>
              <w:rPr>
                <w:rFonts w:ascii="宋体" w:hAnsi="宋体" w:eastAsia="宋体"/>
                <w:b w:val="0"/>
                <w:sz w:val="19"/>
              </w:rPr>
              <w:t>商品标签 GoodsTag</w:t>
            </w:r>
          </w:p>
        </w:tc>
        <w:tc>
          <w:tcPr>
            <w:tcW w:type="dxa" w:w="4479"/>
          </w:tcPr>
          <w:p>
            <w:pPr>
              <w:spacing w:after="20" w:line="276" w:lineRule="auto"/>
            </w:pPr>
            <w:r>
              <w:rPr>
                <w:sz w:val="19"/>
              </w:rPr>
            </w:r>
            <w:r>
              <w:rPr>
                <w:rFonts w:ascii="宋体" w:hAnsi="宋体" w:eastAsia="宋体"/>
                <w:b w:val="0"/>
                <w:sz w:val="19"/>
              </w:rPr>
              <w:t>扁平标签；与内容标签独立</w:t>
            </w:r>
          </w:p>
        </w:tc>
      </w:tr>
      <w:tr>
        <w:tc>
          <w:tcPr>
            <w:tcW w:type="dxa" w:w="4479"/>
          </w:tcPr>
          <w:p>
            <w:pPr>
              <w:spacing w:after="20" w:line="276" w:lineRule="auto"/>
            </w:pPr>
            <w:r>
              <w:rPr>
                <w:sz w:val="19"/>
              </w:rPr>
            </w:r>
            <w:r>
              <w:rPr>
                <w:rFonts w:ascii="宋体" w:hAnsi="宋体" w:eastAsia="宋体"/>
                <w:b w:val="0"/>
                <w:sz w:val="19"/>
              </w:rPr>
              <w:t>订单 Order</w:t>
            </w:r>
          </w:p>
        </w:tc>
        <w:tc>
          <w:tcPr>
            <w:tcW w:type="dxa" w:w="4479"/>
          </w:tcPr>
          <w:p>
            <w:pPr>
              <w:spacing w:after="20" w:line="276" w:lineRule="auto"/>
            </w:pPr>
            <w:r>
              <w:rPr>
                <w:sz w:val="19"/>
              </w:rPr>
            </w:r>
            <w:r>
              <w:rPr>
                <w:rFonts w:ascii="宋体" w:hAnsi="宋体" w:eastAsia="宋体"/>
                <w:b w:val="0"/>
                <w:sz w:val="19"/>
              </w:rPr>
              <w:t>订单必备字段见 §9.5；内容来源、结算模式、分账快照（R-TRD-001）；渠道单号（对账键）</w:t>
            </w:r>
          </w:p>
        </w:tc>
      </w:tr>
      <w:tr>
        <w:tc>
          <w:tcPr>
            <w:tcW w:type="dxa" w:w="4479"/>
          </w:tcPr>
          <w:p>
            <w:pPr>
              <w:spacing w:after="20" w:line="276" w:lineRule="auto"/>
            </w:pPr>
            <w:r>
              <w:rPr>
                <w:sz w:val="19"/>
              </w:rPr>
            </w:r>
            <w:r>
              <w:rPr>
                <w:rFonts w:ascii="宋体" w:hAnsi="宋体" w:eastAsia="宋体"/>
                <w:b w:val="0"/>
                <w:sz w:val="19"/>
              </w:rPr>
              <w:t>权益 Entitlement</w:t>
            </w:r>
          </w:p>
        </w:tc>
        <w:tc>
          <w:tcPr>
            <w:tcW w:type="dxa" w:w="4479"/>
          </w:tcPr>
          <w:p>
            <w:pPr>
              <w:spacing w:after="20" w:line="276" w:lineRule="auto"/>
            </w:pPr>
            <w:r>
              <w:rPr>
                <w:sz w:val="19"/>
              </w:rPr>
            </w:r>
            <w:r>
              <w:rPr>
                <w:rFonts w:ascii="宋体" w:hAnsi="宋体" w:eastAsia="宋体"/>
                <w:b w:val="0"/>
                <w:sz w:val="19"/>
              </w:rPr>
              <w:t>12 态；(user, tenant, 对象) 唯一；直播门票按场次隔离（Q-10）；线下报名权益按线下课 ID 隔离（R-OFF-030）</w:t>
            </w:r>
          </w:p>
        </w:tc>
      </w:tr>
      <w:tr>
        <w:tc>
          <w:tcPr>
            <w:tcW w:type="dxa" w:w="4479"/>
          </w:tcPr>
          <w:p>
            <w:pPr>
              <w:spacing w:after="20" w:line="276" w:lineRule="auto"/>
            </w:pPr>
            <w:r>
              <w:rPr>
                <w:sz w:val="19"/>
              </w:rPr>
            </w:r>
            <w:r>
              <w:rPr>
                <w:rFonts w:ascii="宋体" w:hAnsi="宋体" w:eastAsia="宋体"/>
                <w:b w:val="0"/>
                <w:sz w:val="19"/>
              </w:rPr>
              <w:t>售后单 Aftersale</w:t>
            </w:r>
          </w:p>
        </w:tc>
        <w:tc>
          <w:tcPr>
            <w:tcW w:type="dxa" w:w="4479"/>
          </w:tcPr>
          <w:p>
            <w:pPr>
              <w:spacing w:after="20" w:line="276" w:lineRule="auto"/>
            </w:pPr>
            <w:r>
              <w:rPr>
                <w:sz w:val="19"/>
              </w:rPr>
            </w:r>
            <w:r>
              <w:rPr>
                <w:rFonts w:ascii="宋体" w:hAnsi="宋体" w:eastAsia="宋体"/>
                <w:b w:val="0"/>
                <w:sz w:val="19"/>
              </w:rPr>
              <w:t>类型（仅退款/退款并回收）；四联动（R-TRD-040）</w:t>
            </w:r>
          </w:p>
        </w:tc>
      </w:tr>
      <w:tr>
        <w:tc>
          <w:tcPr>
            <w:tcW w:type="dxa" w:w="4479"/>
          </w:tcPr>
          <w:p>
            <w:pPr>
              <w:spacing w:after="20" w:line="276" w:lineRule="auto"/>
            </w:pPr>
            <w:r>
              <w:rPr>
                <w:sz w:val="19"/>
              </w:rPr>
            </w:r>
            <w:r>
              <w:rPr>
                <w:rFonts w:ascii="宋体" w:hAnsi="宋体" w:eastAsia="宋体"/>
                <w:b w:val="0"/>
                <w:sz w:val="19"/>
              </w:rPr>
              <w:t>进件申请 Onboarding</w:t>
            </w:r>
          </w:p>
        </w:tc>
        <w:tc>
          <w:tcPr>
            <w:tcW w:type="dxa" w:w="4479"/>
          </w:tcPr>
          <w:p>
            <w:pPr>
              <w:spacing w:after="20" w:line="276" w:lineRule="auto"/>
            </w:pPr>
            <w:r>
              <w:rPr>
                <w:sz w:val="19"/>
              </w:rPr>
            </w:r>
            <w:r>
              <w:rPr>
                <w:rFonts w:ascii="Menlo" w:hAnsi="Menlo" w:eastAsia="Menlo"/>
                <w:b w:val="0"/>
                <w:color w:val="A03030"/>
                <w:sz w:val="19"/>
              </w:rPr>
              <w:t>memberType</w:t>
            </w:r>
            <w:r>
              <w:rPr>
                <w:rFonts w:ascii="宋体" w:hAnsi="宋体" w:eastAsia="宋体"/>
                <w:b w:val="0"/>
                <w:sz w:val="19"/>
              </w:rPr>
              <w:t>（2/3）；影印件 OCR；结算卡（同主体，R-TRD-030）；状态机见 §9.1.9</w:t>
            </w:r>
          </w:p>
        </w:tc>
      </w:tr>
      <w:tr>
        <w:tc>
          <w:tcPr>
            <w:tcW w:type="dxa" w:w="4479"/>
          </w:tcPr>
          <w:p>
            <w:pPr>
              <w:spacing w:after="20" w:line="276" w:lineRule="auto"/>
            </w:pPr>
            <w:r>
              <w:rPr>
                <w:sz w:val="19"/>
              </w:rPr>
            </w:r>
            <w:r>
              <w:rPr>
                <w:rFonts w:ascii="宋体" w:hAnsi="宋体" w:eastAsia="宋体"/>
                <w:b w:val="0"/>
                <w:sz w:val="19"/>
              </w:rPr>
              <w:t>签约记录</w:t>
            </w:r>
          </w:p>
        </w:tc>
        <w:tc>
          <w:tcPr>
            <w:tcW w:type="dxa" w:w="4479"/>
          </w:tcPr>
          <w:p>
            <w:pPr>
              <w:spacing w:after="20" w:line="276" w:lineRule="auto"/>
            </w:pPr>
            <w:r>
              <w:rPr>
                <w:sz w:val="19"/>
              </w:rPr>
            </w:r>
            <w:r>
              <w:rPr>
                <w:rFonts w:ascii="Menlo" w:hAnsi="Menlo" w:eastAsia="Menlo"/>
                <w:b w:val="0"/>
                <w:color w:val="A03030"/>
                <w:sz w:val="19"/>
              </w:rPr>
              <w:t>ContractNo</w:t>
            </w:r>
            <w:r>
              <w:rPr>
                <w:rFonts w:ascii="宋体" w:hAnsi="宋体" w:eastAsia="宋体"/>
                <w:b w:val="0"/>
                <w:sz w:val="19"/>
              </w:rPr>
              <w:t>；三方电子协议</w:t>
            </w:r>
          </w:p>
        </w:tc>
      </w:tr>
      <w:tr>
        <w:tc>
          <w:tcPr>
            <w:tcW w:type="dxa" w:w="4479"/>
          </w:tcPr>
          <w:p>
            <w:pPr>
              <w:spacing w:after="20" w:line="276" w:lineRule="auto"/>
            </w:pPr>
            <w:r>
              <w:rPr>
                <w:sz w:val="19"/>
              </w:rPr>
            </w:r>
            <w:r>
              <w:rPr>
                <w:rFonts w:ascii="宋体" w:hAnsi="宋体" w:eastAsia="宋体"/>
                <w:b w:val="0"/>
                <w:sz w:val="19"/>
              </w:rPr>
              <w:t>对账单 Recon</w:t>
            </w:r>
          </w:p>
        </w:tc>
        <w:tc>
          <w:tcPr>
            <w:tcW w:type="dxa" w:w="4479"/>
          </w:tcPr>
          <w:p>
            <w:pPr>
              <w:spacing w:after="20" w:line="276" w:lineRule="auto"/>
            </w:pPr>
            <w:r>
              <w:rPr>
                <w:sz w:val="19"/>
              </w:rPr>
            </w:r>
            <w:r>
              <w:rPr>
                <w:rFonts w:ascii="宋体" w:hAnsi="宋体" w:eastAsia="宋体"/>
                <w:b w:val="0"/>
                <w:sz w:val="19"/>
              </w:rPr>
              <w:t>账期、渠道、金额构成、状态（§9.1.10）；确认人/时间</w:t>
            </w:r>
          </w:p>
        </w:tc>
      </w:tr>
      <w:tr>
        <w:tc>
          <w:tcPr>
            <w:tcW w:type="dxa" w:w="4479"/>
          </w:tcPr>
          <w:p>
            <w:pPr>
              <w:spacing w:after="20" w:line="276" w:lineRule="auto"/>
            </w:pPr>
            <w:r>
              <w:rPr>
                <w:sz w:val="19"/>
              </w:rPr>
            </w:r>
            <w:r>
              <w:rPr>
                <w:rFonts w:ascii="宋体" w:hAnsi="宋体" w:eastAsia="宋体"/>
                <w:b w:val="0"/>
                <w:sz w:val="19"/>
              </w:rPr>
              <w:t>差异工单</w:t>
            </w:r>
          </w:p>
        </w:tc>
        <w:tc>
          <w:tcPr>
            <w:tcW w:type="dxa" w:w="4479"/>
          </w:tcPr>
          <w:p>
            <w:pPr>
              <w:spacing w:after="20" w:line="276" w:lineRule="auto"/>
            </w:pPr>
            <w:r>
              <w:rPr>
                <w:sz w:val="19"/>
              </w:rPr>
            </w:r>
            <w:r>
              <w:rPr>
                <w:rFonts w:ascii="宋体" w:hAnsi="宋体" w:eastAsia="宋体"/>
                <w:b w:val="0"/>
                <w:sz w:val="19"/>
              </w:rPr>
              <w:t>5 类型、处置动作 5 种、SLA 24h、举证附件</w:t>
            </w:r>
          </w:p>
        </w:tc>
      </w:tr>
      <w:tr>
        <w:tc>
          <w:tcPr>
            <w:tcW w:type="dxa" w:w="4479"/>
          </w:tcPr>
          <w:p>
            <w:pPr>
              <w:spacing w:after="20" w:line="276" w:lineRule="auto"/>
            </w:pPr>
            <w:r>
              <w:rPr>
                <w:sz w:val="19"/>
              </w:rPr>
            </w:r>
            <w:r>
              <w:rPr>
                <w:rFonts w:ascii="宋体" w:hAnsi="宋体" w:eastAsia="宋体"/>
                <w:b w:val="0"/>
                <w:sz w:val="19"/>
              </w:rPr>
              <w:t>结算单 Settlement</w:t>
            </w:r>
          </w:p>
        </w:tc>
        <w:tc>
          <w:tcPr>
            <w:tcW w:type="dxa" w:w="4479"/>
          </w:tcPr>
          <w:p>
            <w:pPr>
              <w:spacing w:after="20" w:line="276" w:lineRule="auto"/>
            </w:pPr>
            <w:r>
              <w:rPr>
                <w:sz w:val="19"/>
              </w:rPr>
            </w:r>
            <w:r>
              <w:rPr>
                <w:rFonts w:ascii="宋体" w:hAnsi="宋体" w:eastAsia="宋体"/>
                <w:b w:val="0"/>
                <w:sz w:val="19"/>
              </w:rPr>
              <w:t>生成条件四项（R-OPS-T-070）；双人复核；打款凭证</w:t>
            </w:r>
          </w:p>
        </w:tc>
      </w:tr>
      <w:tr>
        <w:tc>
          <w:tcPr>
            <w:tcW w:type="dxa" w:w="4479"/>
          </w:tcPr>
          <w:p>
            <w:pPr>
              <w:spacing w:after="20" w:line="276" w:lineRule="auto"/>
            </w:pPr>
            <w:r>
              <w:rPr>
                <w:sz w:val="19"/>
              </w:rPr>
            </w:r>
            <w:r>
              <w:rPr>
                <w:rFonts w:ascii="宋体" w:hAnsi="宋体" w:eastAsia="宋体"/>
                <w:b w:val="0"/>
                <w:sz w:val="19"/>
              </w:rPr>
              <w:t>提现单 Payout</w:t>
            </w:r>
          </w:p>
        </w:tc>
        <w:tc>
          <w:tcPr>
            <w:tcW w:type="dxa" w:w="4479"/>
          </w:tcPr>
          <w:p>
            <w:pPr>
              <w:spacing w:after="20" w:line="276" w:lineRule="auto"/>
            </w:pPr>
            <w:r>
              <w:rPr>
                <w:sz w:val="19"/>
              </w:rPr>
            </w:r>
            <w:r>
              <w:rPr>
                <w:rFonts w:ascii="宋体" w:hAnsi="宋体" w:eastAsia="宋体"/>
                <w:b w:val="0"/>
                <w:sz w:val="19"/>
              </w:rPr>
              <w:t>余额构成公式；风控标记；状态机见 §9.1.12</w:t>
            </w:r>
          </w:p>
        </w:tc>
      </w:tr>
      <w:tr>
        <w:tc>
          <w:tcPr>
            <w:tcW w:type="dxa" w:w="4479"/>
          </w:tcPr>
          <w:p>
            <w:pPr>
              <w:spacing w:after="20" w:line="276" w:lineRule="auto"/>
            </w:pPr>
            <w:r>
              <w:rPr>
                <w:sz w:val="19"/>
              </w:rPr>
            </w:r>
            <w:r>
              <w:rPr>
                <w:rFonts w:ascii="宋体" w:hAnsi="宋体" w:eastAsia="宋体"/>
                <w:b w:val="0"/>
                <w:sz w:val="19"/>
              </w:rPr>
              <w:t>发票 Invoice</w:t>
            </w:r>
          </w:p>
        </w:tc>
        <w:tc>
          <w:tcPr>
            <w:tcW w:type="dxa" w:w="4479"/>
          </w:tcPr>
          <w:p>
            <w:pPr>
              <w:spacing w:after="20" w:line="276" w:lineRule="auto"/>
            </w:pPr>
            <w:r>
              <w:rPr>
                <w:sz w:val="19"/>
              </w:rPr>
            </w:r>
            <w:r>
              <w:rPr>
                <w:rFonts w:ascii="宋体" w:hAnsi="宋体" w:eastAsia="宋体"/>
                <w:b w:val="0"/>
                <w:sz w:val="19"/>
              </w:rPr>
              <w:t>方向、类型、金额≤关联结算单；红冲联动</w:t>
            </w:r>
          </w:p>
        </w:tc>
      </w:tr>
      <w:tr>
        <w:tc>
          <w:tcPr>
            <w:tcW w:type="dxa" w:w="4479"/>
          </w:tcPr>
          <w:p>
            <w:pPr>
              <w:spacing w:after="20" w:line="276" w:lineRule="auto"/>
            </w:pPr>
            <w:r>
              <w:rPr>
                <w:sz w:val="19"/>
              </w:rPr>
            </w:r>
            <w:r>
              <w:rPr>
                <w:rFonts w:ascii="宋体" w:hAnsi="宋体" w:eastAsia="宋体"/>
                <w:b w:val="0"/>
                <w:sz w:val="19"/>
              </w:rPr>
              <w:t>结算规则 SettleRule</w:t>
            </w:r>
          </w:p>
        </w:tc>
        <w:tc>
          <w:tcPr>
            <w:tcW w:type="dxa" w:w="4479"/>
          </w:tcPr>
          <w:p>
            <w:pPr>
              <w:spacing w:after="20" w:line="276" w:lineRule="auto"/>
            </w:pPr>
            <w:r>
              <w:rPr>
                <w:sz w:val="19"/>
              </w:rPr>
            </w:r>
            <w:r>
              <w:rPr>
                <w:rFonts w:ascii="宋体" w:hAnsi="宋体" w:eastAsia="宋体"/>
                <w:b w:val="0"/>
                <w:sz w:val="19"/>
              </w:rPr>
              <w:t>优先级 4 层；比例合计=100%；快照生效</w:t>
            </w:r>
          </w:p>
        </w:tc>
      </w:tr>
      <w:tr>
        <w:tc>
          <w:tcPr>
            <w:tcW w:type="dxa" w:w="4479"/>
          </w:tcPr>
          <w:p>
            <w:pPr>
              <w:spacing w:after="20" w:line="276" w:lineRule="auto"/>
            </w:pPr>
            <w:r>
              <w:rPr>
                <w:sz w:val="19"/>
              </w:rPr>
            </w:r>
            <w:r>
              <w:rPr>
                <w:rFonts w:ascii="宋体" w:hAnsi="宋体" w:eastAsia="宋体"/>
                <w:b w:val="0"/>
                <w:sz w:val="19"/>
              </w:rPr>
              <w:t>套餐 Plan</w:t>
            </w:r>
          </w:p>
        </w:tc>
        <w:tc>
          <w:tcPr>
            <w:tcW w:type="dxa" w:w="4479"/>
          </w:tcPr>
          <w:p>
            <w:pPr>
              <w:spacing w:after="20" w:line="276" w:lineRule="auto"/>
            </w:pPr>
            <w:r>
              <w:rPr>
                <w:sz w:val="19"/>
              </w:rPr>
            </w:r>
            <w:r>
              <w:rPr>
                <w:rFonts w:ascii="宋体" w:hAnsi="宋体" w:eastAsia="宋体"/>
                <w:b w:val="0"/>
                <w:sz w:val="19"/>
              </w:rPr>
              <w:t>范围矩阵、容量配额、定价、快照计费</w:t>
            </w:r>
          </w:p>
        </w:tc>
      </w:tr>
      <w:tr>
        <w:tc>
          <w:tcPr>
            <w:tcW w:type="dxa" w:w="4479"/>
          </w:tcPr>
          <w:p>
            <w:pPr>
              <w:spacing w:after="20" w:line="276" w:lineRule="auto"/>
            </w:pPr>
            <w:r>
              <w:rPr>
                <w:sz w:val="19"/>
              </w:rPr>
            </w:r>
            <w:r>
              <w:rPr>
                <w:rFonts w:ascii="宋体" w:hAnsi="宋体" w:eastAsia="宋体"/>
                <w:b w:val="0"/>
                <w:sz w:val="19"/>
              </w:rPr>
              <w:t>应用 App</w:t>
            </w:r>
          </w:p>
        </w:tc>
        <w:tc>
          <w:tcPr>
            <w:tcW w:type="dxa" w:w="4479"/>
          </w:tcPr>
          <w:p>
            <w:pPr>
              <w:spacing w:after="20" w:line="276" w:lineRule="auto"/>
            </w:pPr>
            <w:r>
              <w:rPr>
                <w:sz w:val="19"/>
              </w:rPr>
            </w:r>
            <w:r>
              <w:rPr>
                <w:rFonts w:ascii="宋体" w:hAnsi="宋体" w:eastAsia="宋体"/>
                <w:b w:val="0"/>
                <w:sz w:val="19"/>
              </w:rPr>
              <w:t>状态机；授权关系（取消授权数据保留）</w:t>
            </w:r>
          </w:p>
        </w:tc>
      </w:tr>
      <w:tr>
        <w:tc>
          <w:tcPr>
            <w:tcW w:type="dxa" w:w="4479"/>
          </w:tcPr>
          <w:p>
            <w:pPr>
              <w:spacing w:after="20" w:line="276" w:lineRule="auto"/>
            </w:pPr>
            <w:r>
              <w:rPr>
                <w:sz w:val="19"/>
              </w:rPr>
            </w:r>
            <w:r>
              <w:rPr>
                <w:rFonts w:ascii="宋体" w:hAnsi="宋体" w:eastAsia="宋体"/>
                <w:b w:val="0"/>
                <w:sz w:val="19"/>
              </w:rPr>
              <w:t>模板角色 TemplateRole</w:t>
            </w:r>
          </w:p>
        </w:tc>
        <w:tc>
          <w:tcPr>
            <w:tcW w:type="dxa" w:w="4479"/>
          </w:tcPr>
          <w:p>
            <w:pPr>
              <w:spacing w:after="20" w:line="276" w:lineRule="auto"/>
            </w:pPr>
            <w:r>
              <w:rPr>
                <w:sz w:val="19"/>
              </w:rPr>
            </w:r>
            <w:r>
              <w:rPr>
                <w:rFonts w:ascii="宋体" w:hAnsi="宋体" w:eastAsia="宋体"/>
                <w:b w:val="0"/>
                <w:sz w:val="19"/>
              </w:rPr>
              <w:t>7 个；按套餐限定；变更仅影响新租户</w:t>
            </w:r>
          </w:p>
        </w:tc>
      </w:tr>
      <w:tr>
        <w:tc>
          <w:tcPr>
            <w:tcW w:type="dxa" w:w="4479"/>
          </w:tcPr>
          <w:p>
            <w:pPr>
              <w:spacing w:after="20" w:line="276" w:lineRule="auto"/>
            </w:pPr>
            <w:r>
              <w:rPr>
                <w:sz w:val="19"/>
              </w:rPr>
            </w:r>
            <w:r>
              <w:rPr>
                <w:rFonts w:ascii="宋体" w:hAnsi="宋体" w:eastAsia="宋体"/>
                <w:b w:val="0"/>
                <w:sz w:val="19"/>
              </w:rPr>
              <w:t>促到 SOP LiveInviteSop</w:t>
            </w:r>
          </w:p>
        </w:tc>
        <w:tc>
          <w:tcPr>
            <w:tcW w:type="dxa" w:w="4479"/>
          </w:tcPr>
          <w:p>
            <w:pPr>
              <w:spacing w:after="20" w:line="276" w:lineRule="auto"/>
            </w:pPr>
            <w:r>
              <w:rPr>
                <w:sz w:val="19"/>
              </w:rPr>
            </w:r>
            <w:r>
              <w:rPr>
                <w:rFonts w:ascii="宋体" w:hAnsi="宋体" w:eastAsia="宋体"/>
                <w:b w:val="0"/>
                <w:sz w:val="19"/>
              </w:rPr>
              <w:t>关联直播/期次/渠道；排除条件 5 项；步骤（时机/受众/渠道/执行方式）；漏斗指标</w:t>
            </w:r>
          </w:p>
        </w:tc>
      </w:tr>
    </w:tbl>
    <w:p/>
    <w:p>
      <w:pPr>
        <w:spacing w:after="40"/>
        <w:ind w:left="340"/>
      </w:pPr>
      <w:r>
        <w:rPr>
          <w:rFonts w:ascii="宋体" w:hAnsi="宋体" w:eastAsia="宋体"/>
          <w:b/>
          <w:i/>
          <w:color w:val="444444"/>
          <w:sz w:val="20"/>
        </w:rPr>
        <w:t>商品审核口径变更（2026-09-30 第六轮）</w:t>
      </w:r>
      <w:r>
        <w:rPr>
          <w:rFonts w:ascii="宋体" w:hAnsi="宋体" w:eastAsia="宋体"/>
          <w:b w:val="0"/>
          <w:i/>
          <w:color w:val="444444"/>
          <w:sz w:val="20"/>
        </w:rPr>
        <w:t>：商品</w:t>
      </w:r>
      <w:r>
        <w:rPr>
          <w:rFonts w:ascii="宋体" w:hAnsi="宋体" w:eastAsia="宋体"/>
          <w:b/>
          <w:i/>
          <w:color w:val="444444"/>
          <w:sz w:val="20"/>
        </w:rPr>
        <w:t>不参与平台审核、无「已驳回」状态</w:t>
      </w:r>
      <w:r>
        <w:rPr>
          <w:rFonts w:ascii="宋体" w:hAnsi="宋体" w:eastAsia="宋体"/>
          <w:b w:val="0"/>
          <w:i/>
          <w:color w:val="444444"/>
          <w:sz w:val="20"/>
        </w:rPr>
        <w:t>；</w:t>
      </w:r>
      <w:r>
        <w:rPr>
          <w:rFonts w:ascii="Menlo" w:hAnsi="Menlo" w:eastAsia="Menlo"/>
          <w:b w:val="0"/>
          <w:i/>
          <w:color w:val="444444"/>
          <w:sz w:val="20"/>
        </w:rPr>
        <w:t>audit_status</w:t>
      </w:r>
      <w:r>
        <w:rPr>
          <w:rFonts w:ascii="宋体" w:hAnsi="宋体" w:eastAsia="宋体"/>
          <w:b w:val="0"/>
          <w:i/>
          <w:color w:val="444444"/>
          <w:sz w:val="20"/>
        </w:rPr>
        <w:t xml:space="preserve"> 实际只算 </w:t>
      </w:r>
      <w:r>
        <w:rPr>
          <w:rFonts w:ascii="Menlo" w:hAnsi="Menlo" w:eastAsia="Menlo"/>
          <w:b w:val="0"/>
          <w:i/>
          <w:color w:val="444444"/>
          <w:sz w:val="20"/>
        </w:rPr>
        <w:t>draft</w:t>
      </w:r>
      <w:r>
        <w:rPr>
          <w:rFonts w:ascii="宋体" w:hAnsi="宋体" w:eastAsia="宋体"/>
          <w:b w:val="0"/>
          <w:i/>
          <w:color w:val="444444"/>
          <w:sz w:val="20"/>
        </w:rPr>
        <w:t>；上架不再校验审核。附录 §3 原「四态枚举」需按此收敛，</w:t>
      </w:r>
      <w:r>
        <w:rPr>
          <w:rFonts w:ascii="宋体" w:hAnsi="宋体" w:eastAsia="宋体"/>
          <w:b/>
          <w:i/>
          <w:color w:val="444444"/>
          <w:sz w:val="20"/>
        </w:rPr>
        <w:t>待补</w:t>
      </w:r>
      <w:r>
        <w:rPr>
          <w:rFonts w:ascii="宋体" w:hAnsi="宋体" w:eastAsia="宋体"/>
          <w:b w:val="0"/>
          <w:i/>
          <w:color w:val="444444"/>
          <w:sz w:val="20"/>
        </w:rPr>
        <w:t>（附录同步）。</w:t>
      </w:r>
    </w:p>
    <w:p>
      <w:pPr>
        <w:pStyle w:val="Heading3"/>
      </w:pPr>
      <w:r>
        <w:rPr>
          <w:rFonts w:ascii="微软雅黑" w:hAnsi="微软雅黑" w:eastAsia="微软雅黑"/>
          <w:b/>
        </w:rPr>
        <w:t>9.4 埋点与指标口径</w:t>
      </w:r>
    </w:p>
    <w:p>
      <w:pPr>
        <w:pStyle w:val="Heading4"/>
      </w:pPr>
      <w:r>
        <w:rPr>
          <w:rFonts w:ascii="微软雅黑" w:hAnsi="微软雅黑" w:eastAsia="微软雅黑"/>
          <w:b/>
        </w:rPr>
        <w:t>9.4.1 口径原则（R-BI-001）</w:t>
      </w:r>
    </w:p>
    <w:p>
      <w:pPr>
        <w:pStyle w:val="ListNumber"/>
        <w:spacing w:after="20"/>
        <w:ind w:left="425"/>
      </w:pPr>
      <w:r>
        <w:rPr>
          <w:rFonts w:ascii="宋体" w:hAnsi="宋体" w:eastAsia="宋体"/>
          <w:b/>
          <w:sz w:val="21"/>
        </w:rPr>
        <w:t>归因口径与结果口径分离</w:t>
      </w:r>
      <w:r>
        <w:rPr>
          <w:rFonts w:ascii="宋体" w:hAnsi="宋体" w:eastAsia="宋体"/>
          <w:b w:val="0"/>
          <w:sz w:val="21"/>
        </w:rPr>
        <w:t>：可归因交易只统计主漏斗关联支付；成交结果区为全量支付事件（含未归因）。</w:t>
      </w:r>
    </w:p>
    <w:p>
      <w:pPr>
        <w:pStyle w:val="ListNumber"/>
        <w:spacing w:after="20"/>
        <w:ind w:left="425"/>
      </w:pPr>
      <w:r>
        <w:rPr>
          <w:rFonts w:ascii="宋体" w:hAnsi="宋体" w:eastAsia="宋体"/>
          <w:b/>
          <w:sz w:val="21"/>
        </w:rPr>
        <w:t>GMV</w:t>
      </w:r>
      <w:r>
        <w:rPr>
          <w:rFonts w:ascii="宋体" w:hAnsi="宋体" w:eastAsia="宋体"/>
          <w:b w:val="0"/>
          <w:sz w:val="21"/>
        </w:rPr>
        <w:t>=已支付金额（含退款冲减）；退款率=退款金额/GMV。</w:t>
      </w:r>
    </w:p>
    <w:p>
      <w:pPr>
        <w:pStyle w:val="ListNumber"/>
        <w:spacing w:after="20"/>
        <w:ind w:left="425"/>
      </w:pPr>
      <w:r>
        <w:rPr>
          <w:rFonts w:ascii="宋体" w:hAnsi="宋体" w:eastAsia="宋体"/>
          <w:b/>
          <w:sz w:val="21"/>
        </w:rPr>
        <w:t>视频号获客首单</w:t>
      </w:r>
      <w:r>
        <w:rPr>
          <w:rFonts w:ascii="宋体" w:hAnsi="宋体" w:eastAsia="宋体"/>
          <w:b w:val="0"/>
          <w:sz w:val="21"/>
        </w:rPr>
        <w:t>为辅口径，不进私域后链路漏斗。</w:t>
      </w:r>
    </w:p>
    <w:p>
      <w:pPr>
        <w:pStyle w:val="ListNumber"/>
        <w:spacing w:after="20"/>
        <w:ind w:left="425"/>
      </w:pPr>
      <w:r>
        <w:rPr>
          <w:rFonts w:ascii="宋体" w:hAnsi="宋体" w:eastAsia="宋体"/>
          <w:b/>
          <w:sz w:val="21"/>
        </w:rPr>
        <w:t>促到到课差</w:t>
      </w:r>
      <w:r>
        <w:rPr>
          <w:rFonts w:ascii="宋体" w:hAnsi="宋体" w:eastAsia="宋体"/>
          <w:b w:val="0"/>
          <w:sz w:val="21"/>
        </w:rPr>
        <w:t>只标注相关性，不表述因果。</w:t>
      </w:r>
    </w:p>
    <w:p>
      <w:pPr>
        <w:pStyle w:val="ListNumber"/>
        <w:spacing w:after="20"/>
        <w:ind w:left="425"/>
      </w:pPr>
      <w:r>
        <w:rPr>
          <w:rFonts w:ascii="宋体" w:hAnsi="宋体" w:eastAsia="宋体"/>
          <w:b w:val="0"/>
          <w:sz w:val="21"/>
        </w:rPr>
        <w:t>消费摘要（用户列表）=近 30 天口径；资产入账按支付时间。</w:t>
      </w:r>
    </w:p>
    <w:p>
      <w:pPr>
        <w:pStyle w:val="ListNumber"/>
        <w:spacing w:after="20"/>
        <w:ind w:left="425"/>
      </w:pPr>
      <w:r>
        <w:rPr>
          <w:rFonts w:ascii="宋体" w:hAnsi="宋体" w:eastAsia="宋体"/>
          <w:b w:val="0"/>
          <w:sz w:val="21"/>
        </w:rPr>
        <w:t>期次复盘必须锚定单一期次；「全部期次」禁止复盘。</w:t>
      </w:r>
    </w:p>
    <w:p>
      <w:pPr>
        <w:pStyle w:val="ListNumber"/>
        <w:spacing w:after="20"/>
        <w:ind w:left="425"/>
      </w:pPr>
      <w:r>
        <w:rPr>
          <w:rFonts w:ascii="宋体" w:hAnsi="宋体" w:eastAsia="宋体"/>
          <w:b w:val="0"/>
          <w:sz w:val="21"/>
        </w:rPr>
        <w:t>暂无投放成本数据：</w:t>
      </w:r>
      <w:r>
        <w:rPr>
          <w:rFonts w:ascii="宋体" w:hAnsi="宋体" w:eastAsia="宋体"/>
          <w:b/>
          <w:sz w:val="21"/>
        </w:rPr>
        <w:t>不展示 CAC/ROI</w:t>
      </w:r>
      <w:r>
        <w:rPr>
          <w:rFonts w:ascii="宋体" w:hAnsi="宋体" w:eastAsia="宋体"/>
          <w:b w:val="0"/>
          <w:sz w:val="21"/>
        </w:rPr>
        <w:t>。</w:t>
      </w:r>
    </w:p>
    <w:p>
      <w:pPr>
        <w:pStyle w:val="Heading4"/>
      </w:pPr>
      <w:r>
        <w:rPr>
          <w:rFonts w:ascii="微软雅黑" w:hAnsi="微软雅黑" w:eastAsia="微软雅黑"/>
          <w:b/>
        </w:rPr>
        <w:t>9.4.2 关键指标口径（指标名 / 定义 / 公式 / 数据来源）</w:t>
      </w:r>
    </w:p>
    <w:tbl>
      <w:tblPr>
        <w:tblStyle w:val="TableGrid"/>
        <w:tblW w:type="auto" w:w="0"/>
        <w:jc w:val="center"/>
        <w:tblLayout w:type="autofit"/>
        <w:tblLook w:firstColumn="1" w:firstRow="1" w:lastColumn="0" w:lastRow="0" w:noHBand="0" w:noVBand="1" w:val="04A0"/>
      </w:tblPr>
      <w:tblGrid>
        <w:gridCol w:w="2239"/>
        <w:gridCol w:w="2239"/>
        <w:gridCol w:w="2239"/>
        <w:gridCol w:w="2239"/>
      </w:tblGrid>
      <w:tr>
        <w:tc>
          <w:tcPr>
            <w:tcW w:type="dxa" w:w="2239"/>
            <w:shd w:val="clear" w:fill="4472C4"/>
          </w:tcPr>
          <w:p>
            <w:pPr>
              <w:spacing w:after="20" w:line="276" w:lineRule="auto"/>
            </w:pPr>
            <w:r>
              <w:rPr>
                <w:b/>
                <w:color w:val="FFFFFF"/>
                <w:sz w:val="19"/>
              </w:rPr>
            </w:r>
            <w:r>
              <w:rPr>
                <w:rFonts w:ascii="宋体" w:hAnsi="宋体" w:eastAsia="宋体"/>
                <w:b/>
                <w:color w:val="FFFFFF"/>
                <w:sz w:val="19"/>
              </w:rPr>
              <w:t>指标名</w:t>
            </w:r>
          </w:p>
        </w:tc>
        <w:tc>
          <w:tcPr>
            <w:tcW w:type="dxa" w:w="2239"/>
            <w:shd w:val="clear" w:fill="4472C4"/>
          </w:tcPr>
          <w:p>
            <w:pPr>
              <w:spacing w:after="20" w:line="276" w:lineRule="auto"/>
            </w:pPr>
            <w:r>
              <w:rPr>
                <w:b/>
                <w:color w:val="FFFFFF"/>
                <w:sz w:val="19"/>
              </w:rPr>
            </w:r>
            <w:r>
              <w:rPr>
                <w:rFonts w:ascii="宋体" w:hAnsi="宋体" w:eastAsia="宋体"/>
                <w:b/>
                <w:color w:val="FFFFFF"/>
                <w:sz w:val="19"/>
              </w:rPr>
              <w:t>定义</w:t>
            </w:r>
          </w:p>
        </w:tc>
        <w:tc>
          <w:tcPr>
            <w:tcW w:type="dxa" w:w="2239"/>
            <w:shd w:val="clear" w:fill="4472C4"/>
          </w:tcPr>
          <w:p>
            <w:pPr>
              <w:spacing w:after="20" w:line="276" w:lineRule="auto"/>
            </w:pPr>
            <w:r>
              <w:rPr>
                <w:b/>
                <w:color w:val="FFFFFF"/>
                <w:sz w:val="19"/>
              </w:rPr>
            </w:r>
            <w:r>
              <w:rPr>
                <w:rFonts w:ascii="宋体" w:hAnsi="宋体" w:eastAsia="宋体"/>
                <w:b/>
                <w:color w:val="FFFFFF"/>
                <w:sz w:val="19"/>
              </w:rPr>
              <w:t>公式</w:t>
            </w:r>
          </w:p>
        </w:tc>
        <w:tc>
          <w:tcPr>
            <w:tcW w:type="dxa" w:w="2239"/>
            <w:shd w:val="clear" w:fill="4472C4"/>
          </w:tcPr>
          <w:p>
            <w:pPr>
              <w:spacing w:after="20" w:line="276" w:lineRule="auto"/>
            </w:pPr>
            <w:r>
              <w:rPr>
                <w:b/>
                <w:color w:val="FFFFFF"/>
                <w:sz w:val="19"/>
              </w:rPr>
            </w:r>
            <w:r>
              <w:rPr>
                <w:rFonts w:ascii="宋体" w:hAnsi="宋体" w:eastAsia="宋体"/>
                <w:b/>
                <w:color w:val="FFFFFF"/>
                <w:sz w:val="19"/>
              </w:rPr>
              <w:t>数据来源</w:t>
            </w:r>
          </w:p>
        </w:tc>
      </w:tr>
      <w:tr>
        <w:tc>
          <w:tcPr>
            <w:tcW w:type="dxa" w:w="2239"/>
          </w:tcPr>
          <w:p>
            <w:pPr>
              <w:spacing w:after="20" w:line="276" w:lineRule="auto"/>
            </w:pPr>
            <w:r>
              <w:rPr>
                <w:sz w:val="19"/>
              </w:rPr>
            </w:r>
            <w:r>
              <w:rPr>
                <w:rFonts w:ascii="宋体" w:hAnsi="宋体" w:eastAsia="宋体"/>
                <w:b w:val="0"/>
                <w:sz w:val="19"/>
              </w:rPr>
              <w:t>入池线索 Cohort</w:t>
            </w:r>
          </w:p>
        </w:tc>
        <w:tc>
          <w:tcPr>
            <w:tcW w:type="dxa" w:w="2239"/>
          </w:tcPr>
          <w:p>
            <w:pPr>
              <w:spacing w:after="20" w:line="276" w:lineRule="auto"/>
            </w:pPr>
            <w:r>
              <w:rPr>
                <w:sz w:val="19"/>
              </w:rPr>
            </w:r>
            <w:r>
              <w:rPr>
                <w:rFonts w:ascii="宋体" w:hAnsi="宋体" w:eastAsia="宋体"/>
                <w:b w:val="0"/>
                <w:sz w:val="19"/>
              </w:rPr>
              <w:t>统计期内首次进入本商户线索池的线索（去重）</w:t>
            </w:r>
          </w:p>
        </w:tc>
        <w:tc>
          <w:tcPr>
            <w:tcW w:type="dxa" w:w="2239"/>
          </w:tcPr>
          <w:p>
            <w:pPr>
              <w:spacing w:after="20" w:line="276" w:lineRule="auto"/>
            </w:pPr>
            <w:r>
              <w:rPr>
                <w:sz w:val="19"/>
              </w:rPr>
            </w:r>
            <w:r>
              <w:rPr>
                <w:rFonts w:ascii="宋体" w:hAnsi="宋体" w:eastAsia="宋体"/>
                <w:b w:val="0"/>
                <w:sz w:val="19"/>
              </w:rPr>
              <w:t>去重计数</w:t>
            </w:r>
          </w:p>
        </w:tc>
        <w:tc>
          <w:tcPr>
            <w:tcW w:type="dxa" w:w="2239"/>
          </w:tcPr>
          <w:p>
            <w:pPr>
              <w:spacing w:after="20" w:line="276" w:lineRule="auto"/>
            </w:pPr>
            <w:r>
              <w:rPr>
                <w:sz w:val="19"/>
              </w:rPr>
            </w:r>
            <w:r>
              <w:rPr>
                <w:rFonts w:ascii="宋体" w:hAnsi="宋体" w:eastAsia="宋体"/>
                <w:b w:val="0"/>
                <w:sz w:val="19"/>
              </w:rPr>
              <w:t>线索池</w:t>
            </w:r>
          </w:p>
        </w:tc>
      </w:tr>
      <w:tr>
        <w:tc>
          <w:tcPr>
            <w:tcW w:type="dxa" w:w="2239"/>
          </w:tcPr>
          <w:p>
            <w:pPr>
              <w:spacing w:after="20" w:line="276" w:lineRule="auto"/>
            </w:pPr>
            <w:r>
              <w:rPr>
                <w:sz w:val="19"/>
              </w:rPr>
            </w:r>
            <w:r>
              <w:rPr>
                <w:rFonts w:ascii="宋体" w:hAnsi="宋体" w:eastAsia="宋体"/>
                <w:b w:val="0"/>
                <w:sz w:val="19"/>
              </w:rPr>
              <w:t>已分配</w:t>
            </w:r>
          </w:p>
        </w:tc>
        <w:tc>
          <w:tcPr>
            <w:tcW w:type="dxa" w:w="2239"/>
          </w:tcPr>
          <w:p>
            <w:pPr>
              <w:spacing w:after="20" w:line="276" w:lineRule="auto"/>
            </w:pPr>
            <w:r>
              <w:rPr>
                <w:sz w:val="19"/>
              </w:rPr>
            </w:r>
            <w:r>
              <w:rPr>
                <w:rFonts w:ascii="宋体" w:hAnsi="宋体" w:eastAsia="宋体"/>
                <w:b w:val="0"/>
                <w:sz w:val="19"/>
              </w:rPr>
              <w:t>统计期内入池线索中完成分配的</w:t>
            </w:r>
          </w:p>
        </w:tc>
        <w:tc>
          <w:tcPr>
            <w:tcW w:type="dxa" w:w="2239"/>
          </w:tcPr>
          <w:p>
            <w:pPr>
              <w:spacing w:after="20" w:line="276" w:lineRule="auto"/>
            </w:pPr>
            <w:r>
              <w:rPr>
                <w:sz w:val="19"/>
              </w:rPr>
            </w:r>
            <w:r>
              <w:rPr>
                <w:rFonts w:ascii="宋体" w:hAnsi="宋体" w:eastAsia="宋体"/>
                <w:b w:val="0"/>
                <w:sz w:val="19"/>
              </w:rPr>
              <w:t>相对入池 %</w:t>
            </w:r>
          </w:p>
        </w:tc>
        <w:tc>
          <w:tcPr>
            <w:tcW w:type="dxa" w:w="2239"/>
          </w:tcPr>
          <w:p>
            <w:pPr>
              <w:spacing w:after="20" w:line="276" w:lineRule="auto"/>
            </w:pPr>
            <w:r>
              <w:rPr>
                <w:sz w:val="19"/>
              </w:rPr>
            </w:r>
            <w:r>
              <w:rPr>
                <w:rFonts w:ascii="宋体" w:hAnsi="宋体" w:eastAsia="宋体"/>
                <w:b w:val="0"/>
                <w:sz w:val="19"/>
              </w:rPr>
              <w:t>线索分配记录</w:t>
            </w:r>
          </w:p>
        </w:tc>
      </w:tr>
      <w:tr>
        <w:tc>
          <w:tcPr>
            <w:tcW w:type="dxa" w:w="2239"/>
          </w:tcPr>
          <w:p>
            <w:pPr>
              <w:spacing w:after="20" w:line="276" w:lineRule="auto"/>
            </w:pPr>
            <w:r>
              <w:rPr>
                <w:sz w:val="19"/>
              </w:rPr>
            </w:r>
            <w:r>
              <w:rPr>
                <w:rFonts w:ascii="宋体" w:hAnsi="宋体" w:eastAsia="宋体"/>
                <w:b w:val="0"/>
                <w:sz w:val="19"/>
              </w:rPr>
              <w:t>已加微</w:t>
            </w:r>
          </w:p>
        </w:tc>
        <w:tc>
          <w:tcPr>
            <w:tcW w:type="dxa" w:w="2239"/>
          </w:tcPr>
          <w:p>
            <w:pPr>
              <w:spacing w:after="20" w:line="276" w:lineRule="auto"/>
            </w:pPr>
            <w:r>
              <w:rPr>
                <w:sz w:val="19"/>
              </w:rPr>
            </w:r>
            <w:r>
              <w:rPr>
                <w:rFonts w:ascii="宋体" w:hAnsi="宋体" w:eastAsia="宋体"/>
                <w:b w:val="0"/>
                <w:sz w:val="19"/>
              </w:rPr>
              <w:t>统计期内入池线索中完成加微的</w:t>
            </w:r>
          </w:p>
        </w:tc>
        <w:tc>
          <w:tcPr>
            <w:tcW w:type="dxa" w:w="2239"/>
          </w:tcPr>
          <w:p>
            <w:pPr>
              <w:spacing w:after="20" w:line="276" w:lineRule="auto"/>
            </w:pPr>
            <w:r>
              <w:rPr>
                <w:sz w:val="19"/>
              </w:rPr>
            </w:r>
            <w:r>
              <w:rPr>
                <w:rFonts w:ascii="宋体" w:hAnsi="宋体" w:eastAsia="宋体"/>
                <w:b w:val="0"/>
                <w:sz w:val="19"/>
              </w:rPr>
              <w:t>分配后 % / 入池 %</w:t>
            </w:r>
          </w:p>
        </w:tc>
        <w:tc>
          <w:tcPr>
            <w:tcW w:type="dxa" w:w="2239"/>
          </w:tcPr>
          <w:p>
            <w:pPr>
              <w:spacing w:after="20" w:line="276" w:lineRule="auto"/>
            </w:pPr>
            <w:r>
              <w:rPr>
                <w:sz w:val="19"/>
              </w:rPr>
            </w:r>
            <w:r>
              <w:rPr>
                <w:rFonts w:ascii="宋体" w:hAnsi="宋体" w:eastAsia="宋体"/>
                <w:b w:val="0"/>
                <w:sz w:val="19"/>
              </w:rPr>
              <w:t>跟进记录</w:t>
            </w:r>
          </w:p>
        </w:tc>
      </w:tr>
      <w:tr>
        <w:tc>
          <w:tcPr>
            <w:tcW w:type="dxa" w:w="2239"/>
          </w:tcPr>
          <w:p>
            <w:pPr>
              <w:spacing w:after="20" w:line="276" w:lineRule="auto"/>
            </w:pPr>
            <w:r>
              <w:rPr>
                <w:sz w:val="19"/>
              </w:rPr>
            </w:r>
            <w:r>
              <w:rPr>
                <w:rFonts w:ascii="宋体" w:hAnsi="宋体" w:eastAsia="宋体"/>
                <w:b w:val="0"/>
                <w:sz w:val="19"/>
              </w:rPr>
              <w:t>支付成功（用户数）</w:t>
            </w:r>
          </w:p>
        </w:tc>
        <w:tc>
          <w:tcPr>
            <w:tcW w:type="dxa" w:w="2239"/>
          </w:tcPr>
          <w:p>
            <w:pPr>
              <w:spacing w:after="20" w:line="276" w:lineRule="auto"/>
            </w:pPr>
            <w:r>
              <w:rPr>
                <w:sz w:val="19"/>
              </w:rPr>
            </w:r>
            <w:r>
              <w:rPr>
                <w:rFonts w:ascii="宋体" w:hAnsi="宋体" w:eastAsia="宋体"/>
                <w:b w:val="0"/>
                <w:sz w:val="19"/>
              </w:rPr>
              <w:t>统计期内入池线索中完成支付的</w:t>
            </w:r>
            <w:r>
              <w:rPr>
                <w:rFonts w:ascii="宋体" w:hAnsi="宋体" w:eastAsia="宋体"/>
                <w:b/>
                <w:sz w:val="19"/>
              </w:rPr>
              <w:t>去重用户</w:t>
            </w:r>
          </w:p>
        </w:tc>
        <w:tc>
          <w:tcPr>
            <w:tcW w:type="dxa" w:w="2239"/>
          </w:tcPr>
          <w:p>
            <w:pPr>
              <w:spacing w:after="20" w:line="276" w:lineRule="auto"/>
            </w:pPr>
            <w:r>
              <w:rPr>
                <w:sz w:val="19"/>
              </w:rPr>
            </w:r>
            <w:r>
              <w:rPr>
                <w:rFonts w:ascii="宋体" w:hAnsi="宋体" w:eastAsia="宋体"/>
                <w:b w:val="0"/>
                <w:sz w:val="19"/>
              </w:rPr>
              <w:t>加微后 % / 入池 %</w:t>
            </w:r>
          </w:p>
        </w:tc>
        <w:tc>
          <w:tcPr>
            <w:tcW w:type="dxa" w:w="2239"/>
          </w:tcPr>
          <w:p>
            <w:pPr>
              <w:spacing w:after="20" w:line="276" w:lineRule="auto"/>
            </w:pPr>
            <w:r>
              <w:rPr>
                <w:sz w:val="19"/>
              </w:rPr>
            </w:r>
            <w:r>
              <w:rPr>
                <w:rFonts w:ascii="宋体" w:hAnsi="宋体" w:eastAsia="宋体"/>
                <w:b w:val="0"/>
                <w:sz w:val="19"/>
              </w:rPr>
              <w:t>订单</w:t>
            </w:r>
          </w:p>
        </w:tc>
      </w:tr>
      <w:tr>
        <w:tc>
          <w:tcPr>
            <w:tcW w:type="dxa" w:w="2239"/>
          </w:tcPr>
          <w:p>
            <w:pPr>
              <w:spacing w:after="20" w:line="276" w:lineRule="auto"/>
            </w:pPr>
            <w:r>
              <w:rPr>
                <w:sz w:val="19"/>
              </w:rPr>
            </w:r>
            <w:r>
              <w:rPr>
                <w:rFonts w:ascii="宋体" w:hAnsi="宋体" w:eastAsia="宋体"/>
                <w:b w:val="0"/>
                <w:sz w:val="19"/>
              </w:rPr>
              <w:t>订单数 / GMV</w:t>
            </w:r>
          </w:p>
        </w:tc>
        <w:tc>
          <w:tcPr>
            <w:tcW w:type="dxa" w:w="2239"/>
          </w:tcPr>
          <w:p>
            <w:pPr>
              <w:spacing w:after="20" w:line="276" w:lineRule="auto"/>
            </w:pPr>
            <w:r>
              <w:rPr>
                <w:sz w:val="19"/>
              </w:rPr>
            </w:r>
            <w:r>
              <w:rPr>
                <w:rFonts w:ascii="宋体" w:hAnsi="宋体" w:eastAsia="宋体"/>
                <w:b w:val="0"/>
                <w:sz w:val="19"/>
              </w:rPr>
              <w:t>订单数额 / 已支付金额（含退款冲减）</w:t>
            </w:r>
          </w:p>
        </w:tc>
        <w:tc>
          <w:tcPr>
            <w:tcW w:type="dxa" w:w="2239"/>
          </w:tcPr>
          <w:p>
            <w:pPr>
              <w:spacing w:after="20" w:line="276" w:lineRule="auto"/>
            </w:pPr>
            <w:r>
              <w:rPr>
                <w:sz w:val="19"/>
              </w:rPr>
            </w:r>
            <w:r>
              <w:rPr>
                <w:rFonts w:ascii="宋体" w:hAnsi="宋体" w:eastAsia="宋体"/>
                <w:b w:val="0"/>
                <w:sz w:val="19"/>
              </w:rPr>
              <w:t>—</w:t>
            </w:r>
          </w:p>
        </w:tc>
        <w:tc>
          <w:tcPr>
            <w:tcW w:type="dxa" w:w="2239"/>
          </w:tcPr>
          <w:p>
            <w:pPr>
              <w:spacing w:after="20" w:line="276" w:lineRule="auto"/>
            </w:pPr>
            <w:r>
              <w:rPr>
                <w:sz w:val="19"/>
              </w:rPr>
            </w:r>
            <w:r>
              <w:rPr>
                <w:rFonts w:ascii="宋体" w:hAnsi="宋体" w:eastAsia="宋体"/>
                <w:b w:val="0"/>
                <w:sz w:val="19"/>
              </w:rPr>
              <w:t>订单</w:t>
            </w:r>
          </w:p>
        </w:tc>
      </w:tr>
      <w:tr>
        <w:tc>
          <w:tcPr>
            <w:tcW w:type="dxa" w:w="2239"/>
          </w:tcPr>
          <w:p>
            <w:pPr>
              <w:spacing w:after="20" w:line="276" w:lineRule="auto"/>
            </w:pPr>
            <w:r>
              <w:rPr>
                <w:sz w:val="19"/>
              </w:rPr>
            </w:r>
            <w:r>
              <w:rPr>
                <w:rFonts w:ascii="宋体" w:hAnsi="宋体" w:eastAsia="宋体"/>
                <w:b w:val="0"/>
                <w:sz w:val="19"/>
              </w:rPr>
              <w:t>退款率</w:t>
            </w:r>
          </w:p>
        </w:tc>
        <w:tc>
          <w:tcPr>
            <w:tcW w:type="dxa" w:w="2239"/>
          </w:tcPr>
          <w:p>
            <w:pPr>
              <w:spacing w:after="20" w:line="276" w:lineRule="auto"/>
            </w:pPr>
            <w:r>
              <w:rPr>
                <w:sz w:val="19"/>
              </w:rPr>
            </w:r>
            <w:r>
              <w:rPr>
                <w:rFonts w:ascii="宋体" w:hAnsi="宋体" w:eastAsia="宋体"/>
                <w:b w:val="0"/>
                <w:sz w:val="19"/>
              </w:rPr>
              <w:t>退款金额 / GMV</w:t>
            </w:r>
          </w:p>
        </w:tc>
        <w:tc>
          <w:tcPr>
            <w:tcW w:type="dxa" w:w="2239"/>
          </w:tcPr>
          <w:p>
            <w:pPr>
              <w:spacing w:after="20" w:line="276" w:lineRule="auto"/>
            </w:pPr>
            <w:r>
              <w:rPr>
                <w:sz w:val="19"/>
              </w:rPr>
            </w:r>
            <w:r>
              <w:rPr>
                <w:rFonts w:ascii="宋体" w:hAnsi="宋体" w:eastAsia="宋体"/>
                <w:b w:val="0"/>
                <w:sz w:val="19"/>
              </w:rPr>
              <w:t>除法</w:t>
            </w:r>
          </w:p>
        </w:tc>
        <w:tc>
          <w:tcPr>
            <w:tcW w:type="dxa" w:w="2239"/>
          </w:tcPr>
          <w:p>
            <w:pPr>
              <w:spacing w:after="20" w:line="276" w:lineRule="auto"/>
            </w:pPr>
            <w:r>
              <w:rPr>
                <w:sz w:val="19"/>
              </w:rPr>
            </w:r>
            <w:r>
              <w:rPr>
                <w:rFonts w:ascii="宋体" w:hAnsi="宋体" w:eastAsia="宋体"/>
                <w:b w:val="0"/>
                <w:sz w:val="19"/>
              </w:rPr>
              <w:t>售后单</w:t>
            </w:r>
          </w:p>
        </w:tc>
      </w:tr>
      <w:tr>
        <w:tc>
          <w:tcPr>
            <w:tcW w:type="dxa" w:w="2239"/>
          </w:tcPr>
          <w:p>
            <w:pPr>
              <w:spacing w:after="20" w:line="276" w:lineRule="auto"/>
            </w:pPr>
            <w:r>
              <w:rPr>
                <w:sz w:val="19"/>
              </w:rPr>
            </w:r>
            <w:r>
              <w:rPr>
                <w:rFonts w:ascii="宋体" w:hAnsi="宋体" w:eastAsia="宋体"/>
                <w:b w:val="0"/>
                <w:sz w:val="19"/>
              </w:rPr>
              <w:t>到课（旁路）</w:t>
            </w:r>
          </w:p>
        </w:tc>
        <w:tc>
          <w:tcPr>
            <w:tcW w:type="dxa" w:w="2239"/>
          </w:tcPr>
          <w:p>
            <w:pPr>
              <w:spacing w:after="20" w:line="276" w:lineRule="auto"/>
            </w:pPr>
            <w:r>
              <w:rPr>
                <w:sz w:val="19"/>
              </w:rPr>
            </w:r>
            <w:r>
              <w:rPr>
                <w:rFonts w:ascii="宋体" w:hAnsi="宋体" w:eastAsia="宋体"/>
                <w:b w:val="0"/>
                <w:sz w:val="19"/>
              </w:rPr>
              <w:t>已加微中有到课</w:t>
            </w:r>
          </w:p>
        </w:tc>
        <w:tc>
          <w:tcPr>
            <w:tcW w:type="dxa" w:w="2239"/>
          </w:tcPr>
          <w:p>
            <w:pPr>
              <w:spacing w:after="20" w:line="276" w:lineRule="auto"/>
            </w:pPr>
            <w:r>
              <w:rPr>
                <w:sz w:val="19"/>
              </w:rPr>
            </w:r>
            <w:r>
              <w:rPr>
                <w:rFonts w:ascii="宋体" w:hAnsi="宋体" w:eastAsia="宋体"/>
                <w:b w:val="0"/>
                <w:sz w:val="19"/>
              </w:rPr>
              <w:t>—</w:t>
            </w:r>
          </w:p>
        </w:tc>
        <w:tc>
          <w:tcPr>
            <w:tcW w:type="dxa" w:w="2239"/>
          </w:tcPr>
          <w:p>
            <w:pPr>
              <w:spacing w:after="20" w:line="276" w:lineRule="auto"/>
            </w:pPr>
            <w:r>
              <w:rPr>
                <w:sz w:val="19"/>
              </w:rPr>
            </w:r>
            <w:r>
              <w:rPr>
                <w:rFonts w:ascii="宋体" w:hAnsi="宋体" w:eastAsia="宋体"/>
                <w:b w:val="0"/>
                <w:sz w:val="19"/>
              </w:rPr>
              <w:t>直播到场</w:t>
            </w:r>
          </w:p>
        </w:tc>
      </w:tr>
      <w:tr>
        <w:tc>
          <w:tcPr>
            <w:tcW w:type="dxa" w:w="2239"/>
          </w:tcPr>
          <w:p>
            <w:pPr>
              <w:spacing w:after="20" w:line="276" w:lineRule="auto"/>
            </w:pPr>
            <w:r>
              <w:rPr>
                <w:sz w:val="19"/>
              </w:rPr>
            </w:r>
            <w:r>
              <w:rPr>
                <w:rFonts w:ascii="宋体" w:hAnsi="宋体" w:eastAsia="宋体"/>
                <w:b w:val="0"/>
                <w:sz w:val="19"/>
              </w:rPr>
              <w:t>跟进覆盖率 / 无跟进数</w:t>
            </w:r>
          </w:p>
        </w:tc>
        <w:tc>
          <w:tcPr>
            <w:tcW w:type="dxa" w:w="2239"/>
          </w:tcPr>
          <w:p>
            <w:pPr>
              <w:spacing w:after="20" w:line="276" w:lineRule="auto"/>
            </w:pPr>
            <w:r>
              <w:rPr>
                <w:sz w:val="19"/>
              </w:rPr>
            </w:r>
            <w:r>
              <w:rPr>
                <w:rFonts w:ascii="宋体" w:hAnsi="宋体" w:eastAsia="宋体"/>
                <w:b w:val="0"/>
                <w:sz w:val="19"/>
              </w:rPr>
              <w:t>跟进专题质量环节</w:t>
            </w:r>
          </w:p>
        </w:tc>
        <w:tc>
          <w:tcPr>
            <w:tcW w:type="dxa" w:w="2239"/>
          </w:tcPr>
          <w:p>
            <w:pPr>
              <w:spacing w:after="20" w:line="276" w:lineRule="auto"/>
            </w:pPr>
            <w:r>
              <w:rPr>
                <w:sz w:val="19"/>
              </w:rPr>
            </w:r>
            <w:r>
              <w:rPr>
                <w:rFonts w:ascii="宋体" w:hAnsi="宋体" w:eastAsia="宋体"/>
                <w:b w:val="0"/>
                <w:sz w:val="19"/>
              </w:rPr>
              <w:t>—</w:t>
            </w:r>
          </w:p>
        </w:tc>
        <w:tc>
          <w:tcPr>
            <w:tcW w:type="dxa" w:w="2239"/>
          </w:tcPr>
          <w:p>
            <w:pPr>
              <w:spacing w:after="20" w:line="276" w:lineRule="auto"/>
            </w:pPr>
            <w:r>
              <w:rPr>
                <w:sz w:val="19"/>
              </w:rPr>
            </w:r>
            <w:r>
              <w:rPr>
                <w:rFonts w:ascii="宋体" w:hAnsi="宋体" w:eastAsia="宋体"/>
                <w:b w:val="0"/>
                <w:sz w:val="19"/>
              </w:rPr>
              <w:t>跟进记录</w:t>
            </w:r>
          </w:p>
        </w:tc>
      </w:tr>
      <w:tr>
        <w:tc>
          <w:tcPr>
            <w:tcW w:type="dxa" w:w="2239"/>
          </w:tcPr>
          <w:p>
            <w:pPr>
              <w:spacing w:after="20" w:line="276" w:lineRule="auto"/>
            </w:pPr>
            <w:r>
              <w:rPr>
                <w:sz w:val="19"/>
              </w:rPr>
            </w:r>
            <w:r>
              <w:rPr>
                <w:rFonts w:ascii="宋体" w:hAnsi="宋体" w:eastAsia="宋体"/>
                <w:b w:val="0"/>
                <w:sz w:val="19"/>
              </w:rPr>
              <w:t>客单价</w:t>
            </w:r>
          </w:p>
        </w:tc>
        <w:tc>
          <w:tcPr>
            <w:tcW w:type="dxa" w:w="2239"/>
          </w:tcPr>
          <w:p>
            <w:pPr>
              <w:spacing w:after="20" w:line="276" w:lineRule="auto"/>
            </w:pPr>
            <w:r>
              <w:rPr>
                <w:sz w:val="19"/>
              </w:rPr>
            </w:r>
            <w:r>
              <w:rPr>
                <w:rFonts w:ascii="宋体" w:hAnsi="宋体" w:eastAsia="宋体"/>
                <w:b w:val="0"/>
                <w:sz w:val="19"/>
              </w:rPr>
              <w:t>示例「商家经营」视角</w:t>
            </w:r>
          </w:p>
        </w:tc>
        <w:tc>
          <w:tcPr>
            <w:tcW w:type="dxa" w:w="2239"/>
          </w:tcPr>
          <w:p>
            <w:pPr>
              <w:spacing w:after="20" w:line="276" w:lineRule="auto"/>
            </w:pPr>
            <w:r>
              <w:rPr>
                <w:sz w:val="19"/>
              </w:rPr>
            </w:r>
            <w:r>
              <w:rPr>
                <w:rFonts w:ascii="宋体" w:hAnsi="宋体" w:eastAsia="宋体"/>
                <w:b w:val="0"/>
                <w:sz w:val="19"/>
              </w:rPr>
              <w:t>—</w:t>
            </w:r>
          </w:p>
        </w:tc>
        <w:tc>
          <w:tcPr>
            <w:tcW w:type="dxa" w:w="2239"/>
          </w:tcPr>
          <w:p>
            <w:pPr>
              <w:spacing w:after="20" w:line="276" w:lineRule="auto"/>
            </w:pPr>
            <w:r>
              <w:rPr>
                <w:sz w:val="19"/>
              </w:rPr>
            </w:r>
            <w:r>
              <w:rPr>
                <w:rFonts w:ascii="宋体" w:hAnsi="宋体" w:eastAsia="宋体"/>
                <w:b w:val="0"/>
                <w:sz w:val="19"/>
              </w:rPr>
              <w:t>订单</w:t>
            </w:r>
          </w:p>
        </w:tc>
      </w:tr>
      <w:tr>
        <w:tc>
          <w:tcPr>
            <w:tcW w:type="dxa" w:w="2239"/>
          </w:tcPr>
          <w:p>
            <w:pPr>
              <w:spacing w:after="20" w:line="276" w:lineRule="auto"/>
            </w:pPr>
            <w:r>
              <w:rPr>
                <w:sz w:val="19"/>
              </w:rPr>
            </w:r>
            <w:r>
              <w:rPr>
                <w:rFonts w:ascii="宋体" w:hAnsi="宋体" w:eastAsia="宋体"/>
                <w:b w:val="0"/>
                <w:sz w:val="19"/>
              </w:rPr>
              <w:t>额度消耗</w:t>
            </w:r>
          </w:p>
        </w:tc>
        <w:tc>
          <w:tcPr>
            <w:tcW w:type="dxa" w:w="2239"/>
          </w:tcPr>
          <w:p>
            <w:pPr>
              <w:spacing w:after="20" w:line="276" w:lineRule="auto"/>
            </w:pPr>
            <w:r>
              <w:rPr>
                <w:sz w:val="19"/>
              </w:rPr>
            </w:r>
            <w:r>
              <w:rPr>
                <w:rFonts w:ascii="宋体" w:hAnsi="宋体" w:eastAsia="宋体"/>
                <w:b w:val="0"/>
                <w:sz w:val="19"/>
              </w:rPr>
              <w:t>线下付款累计入账 − 营销短信扣减 − 直播 UV 扣减 ± 平台运营人工调整</w:t>
            </w:r>
          </w:p>
        </w:tc>
        <w:tc>
          <w:tcPr>
            <w:tcW w:type="dxa" w:w="2239"/>
          </w:tcPr>
          <w:p>
            <w:pPr>
              <w:spacing w:after="20" w:line="276" w:lineRule="auto"/>
            </w:pPr>
            <w:r>
              <w:rPr>
                <w:sz w:val="19"/>
              </w:rPr>
            </w:r>
            <w:r>
              <w:rPr>
                <w:rFonts w:ascii="宋体" w:hAnsi="宋体" w:eastAsia="宋体"/>
                <w:b w:val="0"/>
                <w:sz w:val="19"/>
              </w:rPr>
              <w:t>加减</w:t>
            </w:r>
          </w:p>
        </w:tc>
        <w:tc>
          <w:tcPr>
            <w:tcW w:type="dxa" w:w="2239"/>
          </w:tcPr>
          <w:p>
            <w:pPr>
              <w:spacing w:after="20" w:line="276" w:lineRule="auto"/>
            </w:pPr>
            <w:r>
              <w:rPr>
                <w:sz w:val="19"/>
              </w:rPr>
            </w:r>
            <w:r>
              <w:rPr>
                <w:rFonts w:ascii="宋体" w:hAnsi="宋体" w:eastAsia="宋体"/>
                <w:b w:val="0"/>
                <w:sz w:val="19"/>
              </w:rPr>
              <w:t>财务/运营</w:t>
            </w:r>
          </w:p>
        </w:tc>
      </w:tr>
      <w:tr>
        <w:tc>
          <w:tcPr>
            <w:tcW w:type="dxa" w:w="2239"/>
          </w:tcPr>
          <w:p>
            <w:pPr>
              <w:spacing w:after="20" w:line="276" w:lineRule="auto"/>
            </w:pPr>
            <w:r>
              <w:rPr>
                <w:sz w:val="19"/>
              </w:rPr>
            </w:r>
            <w:r>
              <w:rPr>
                <w:rFonts w:ascii="宋体" w:hAnsi="宋体" w:eastAsia="宋体"/>
                <w:b w:val="0"/>
                <w:sz w:val="19"/>
              </w:rPr>
              <w:t>成单间隔分析</w:t>
            </w:r>
          </w:p>
        </w:tc>
        <w:tc>
          <w:tcPr>
            <w:tcW w:type="dxa" w:w="2239"/>
          </w:tcPr>
          <w:p>
            <w:pPr>
              <w:spacing w:after="20" w:line="276" w:lineRule="auto"/>
            </w:pPr>
            <w:r>
              <w:rPr>
                <w:sz w:val="19"/>
              </w:rPr>
            </w:r>
            <w:r>
              <w:rPr>
                <w:rFonts w:ascii="宋体" w:hAnsi="宋体" w:eastAsia="宋体"/>
                <w:b w:val="0"/>
                <w:sz w:val="19"/>
              </w:rPr>
              <w:t>加微 → 成单的转化时长分布</w:t>
            </w:r>
          </w:p>
        </w:tc>
        <w:tc>
          <w:tcPr>
            <w:tcW w:type="dxa" w:w="2239"/>
          </w:tcPr>
          <w:p>
            <w:pPr>
              <w:spacing w:after="20" w:line="276" w:lineRule="auto"/>
            </w:pPr>
            <w:r>
              <w:rPr>
                <w:sz w:val="19"/>
              </w:rPr>
            </w:r>
            <w:r>
              <w:rPr>
                <w:rFonts w:ascii="宋体" w:hAnsi="宋体" w:eastAsia="宋体"/>
                <w:b w:val="0"/>
                <w:sz w:val="19"/>
              </w:rPr>
              <w:t>分档统计（当日/1/2/3/4–7/8–14/15 天以上）+ 分位</w:t>
            </w:r>
          </w:p>
        </w:tc>
        <w:tc>
          <w:tcPr>
            <w:tcW w:type="dxa" w:w="2239"/>
          </w:tcPr>
          <w:p>
            <w:pPr>
              <w:spacing w:after="20" w:line="276" w:lineRule="auto"/>
            </w:pPr>
            <w:r>
              <w:rPr>
                <w:sz w:val="19"/>
              </w:rPr>
            </w:r>
            <w:r>
              <w:rPr>
                <w:rFonts w:ascii="Menlo" w:hAnsi="Menlo" w:eastAsia="Menlo"/>
                <w:b w:val="0"/>
                <w:color w:val="A03030"/>
                <w:sz w:val="19"/>
              </w:rPr>
              <w:t>board-term.js getConvertInterval</w:t>
            </w:r>
          </w:p>
        </w:tc>
      </w:tr>
    </w:tbl>
    <w:p/>
    <w:p>
      <w:pPr>
        <w:spacing w:after="40"/>
        <w:ind w:left="340"/>
      </w:pPr>
      <w:r>
        <w:rPr>
          <w:rFonts w:ascii="宋体" w:hAnsi="宋体" w:eastAsia="宋体"/>
          <w:b w:val="0"/>
          <w:i/>
          <w:color w:val="444444"/>
          <w:sz w:val="20"/>
        </w:rPr>
        <w:t>主链示意（近 7 日，全文统一）：入池 612 → 已分配 589（96%）→ 已加微 392（分配后 67%/入池 64%）→ 支付成功 128 人（加微后 33%/入池 21%）。辅口径：视频号订单 286 → 流入线索 241 → 领课成功 198。</w:t>
      </w:r>
    </w:p>
    <w:p>
      <w:pPr>
        <w:pStyle w:val="Heading4"/>
      </w:pPr>
      <w:r>
        <w:rPr>
          <w:rFonts w:ascii="微软雅黑" w:hAnsi="微软雅黑" w:eastAsia="微软雅黑"/>
          <w:b/>
        </w:rPr>
        <w:t>9.4.3 关键漏斗</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漏斗</w:t>
            </w:r>
          </w:p>
        </w:tc>
        <w:tc>
          <w:tcPr>
            <w:tcW w:type="dxa" w:w="4479"/>
            <w:shd w:val="clear" w:fill="4472C4"/>
          </w:tcPr>
          <w:p>
            <w:pPr>
              <w:spacing w:after="20" w:line="276" w:lineRule="auto"/>
            </w:pPr>
            <w:r>
              <w:rPr>
                <w:b/>
                <w:color w:val="FFFFFF"/>
                <w:sz w:val="19"/>
              </w:rPr>
            </w:r>
            <w:r>
              <w:rPr>
                <w:rFonts w:ascii="宋体" w:hAnsi="宋体" w:eastAsia="宋体"/>
                <w:b/>
                <w:color w:val="FFFFFF"/>
                <w:sz w:val="19"/>
              </w:rPr>
              <w:t>层级</w:t>
            </w:r>
          </w:p>
        </w:tc>
      </w:tr>
      <w:tr>
        <w:tc>
          <w:tcPr>
            <w:tcW w:type="dxa" w:w="4479"/>
          </w:tcPr>
          <w:p>
            <w:pPr>
              <w:spacing w:after="20" w:line="276" w:lineRule="auto"/>
            </w:pPr>
            <w:r>
              <w:rPr>
                <w:sz w:val="19"/>
              </w:rPr>
            </w:r>
            <w:r>
              <w:rPr>
                <w:rFonts w:ascii="宋体" w:hAnsi="宋体" w:eastAsia="宋体"/>
                <w:b w:val="0"/>
                <w:sz w:val="19"/>
              </w:rPr>
              <w:t>端到端（总览）</w:t>
            </w:r>
          </w:p>
        </w:tc>
        <w:tc>
          <w:tcPr>
            <w:tcW w:type="dxa" w:w="4479"/>
          </w:tcPr>
          <w:p>
            <w:pPr>
              <w:spacing w:after="20" w:line="276" w:lineRule="auto"/>
            </w:pPr>
            <w:r>
              <w:rPr>
                <w:sz w:val="19"/>
              </w:rPr>
            </w:r>
            <w:r>
              <w:rPr>
                <w:rFonts w:ascii="宋体" w:hAnsi="宋体" w:eastAsia="宋体"/>
                <w:b w:val="0"/>
                <w:sz w:val="19"/>
              </w:rPr>
              <w:t>私域池 → 已加微 → 有到场 → 可归因支付</w:t>
            </w:r>
          </w:p>
        </w:tc>
      </w:tr>
      <w:tr>
        <w:tc>
          <w:tcPr>
            <w:tcW w:type="dxa" w:w="4479"/>
          </w:tcPr>
          <w:p>
            <w:pPr>
              <w:spacing w:after="20" w:line="276" w:lineRule="auto"/>
            </w:pPr>
            <w:r>
              <w:rPr>
                <w:sz w:val="19"/>
              </w:rPr>
            </w:r>
            <w:r>
              <w:rPr>
                <w:rFonts w:ascii="宋体" w:hAnsi="宋体" w:eastAsia="宋体"/>
                <w:b w:val="0"/>
                <w:sz w:val="19"/>
              </w:rPr>
              <w:t>期次复盘</w:t>
            </w:r>
          </w:p>
        </w:tc>
        <w:tc>
          <w:tcPr>
            <w:tcW w:type="dxa" w:w="4479"/>
          </w:tcPr>
          <w:p>
            <w:pPr>
              <w:spacing w:after="20" w:line="276" w:lineRule="auto"/>
            </w:pPr>
            <w:r>
              <w:rPr>
                <w:sz w:val="19"/>
              </w:rPr>
            </w:r>
            <w:r>
              <w:rPr>
                <w:rFonts w:ascii="宋体" w:hAnsi="宋体" w:eastAsia="宋体"/>
                <w:b w:val="0"/>
                <w:sz w:val="19"/>
              </w:rPr>
              <w:t>入池 → 分配 → 加微 → 跟进 → 到场 → 支付</w:t>
            </w:r>
          </w:p>
        </w:tc>
      </w:tr>
      <w:tr>
        <w:tc>
          <w:tcPr>
            <w:tcW w:type="dxa" w:w="4479"/>
          </w:tcPr>
          <w:p>
            <w:pPr>
              <w:spacing w:after="20" w:line="276" w:lineRule="auto"/>
            </w:pPr>
            <w:r>
              <w:rPr>
                <w:sz w:val="19"/>
              </w:rPr>
            </w:r>
            <w:r>
              <w:rPr>
                <w:rFonts w:ascii="宋体" w:hAnsi="宋体" w:eastAsia="宋体"/>
                <w:b w:val="0"/>
                <w:sz w:val="19"/>
              </w:rPr>
              <w:t>SOP 单场</w:t>
            </w:r>
          </w:p>
        </w:tc>
        <w:tc>
          <w:tcPr>
            <w:tcW w:type="dxa" w:w="4479"/>
          </w:tcPr>
          <w:p>
            <w:pPr>
              <w:spacing w:after="20" w:line="276" w:lineRule="auto"/>
            </w:pPr>
            <w:r>
              <w:rPr>
                <w:sz w:val="19"/>
              </w:rPr>
            </w:r>
            <w:r>
              <w:rPr>
                <w:rFonts w:ascii="宋体" w:hAnsi="宋体" w:eastAsia="宋体"/>
                <w:b w:val="0"/>
                <w:sz w:val="19"/>
              </w:rPr>
              <w:t>目标 → 触达 → 预约 → 到场 → 支付（+触达成本）</w:t>
            </w:r>
          </w:p>
        </w:tc>
      </w:tr>
      <w:tr>
        <w:tc>
          <w:tcPr>
            <w:tcW w:type="dxa" w:w="4479"/>
          </w:tcPr>
          <w:p>
            <w:pPr>
              <w:spacing w:after="20" w:line="276" w:lineRule="auto"/>
            </w:pPr>
            <w:r>
              <w:rPr>
                <w:sz w:val="19"/>
              </w:rPr>
            </w:r>
            <w:r>
              <w:rPr>
                <w:rFonts w:ascii="宋体" w:hAnsi="宋体" w:eastAsia="宋体"/>
                <w:b w:val="0"/>
                <w:sz w:val="19"/>
              </w:rPr>
              <w:t>直播单场复盘</w:t>
            </w:r>
          </w:p>
        </w:tc>
        <w:tc>
          <w:tcPr>
            <w:tcW w:type="dxa" w:w="4479"/>
          </w:tcPr>
          <w:p>
            <w:pPr>
              <w:spacing w:after="20" w:line="276" w:lineRule="auto"/>
            </w:pPr>
            <w:r>
              <w:rPr>
                <w:sz w:val="19"/>
              </w:rPr>
            </w:r>
            <w:r>
              <w:rPr>
                <w:rFonts w:ascii="宋体" w:hAnsi="宋体" w:eastAsia="宋体"/>
                <w:b w:val="0"/>
                <w:sz w:val="19"/>
              </w:rPr>
              <w:t>目标 → 邀约 → 推送成功 → 到场 → 有效观看 → 支付</w:t>
            </w:r>
          </w:p>
        </w:tc>
      </w:tr>
      <w:tr>
        <w:tc>
          <w:tcPr>
            <w:tcW w:type="dxa" w:w="4479"/>
          </w:tcPr>
          <w:p>
            <w:pPr>
              <w:spacing w:after="20" w:line="276" w:lineRule="auto"/>
            </w:pPr>
            <w:r>
              <w:rPr>
                <w:sz w:val="19"/>
              </w:rPr>
            </w:r>
            <w:r>
              <w:rPr>
                <w:rFonts w:ascii="宋体" w:hAnsi="宋体" w:eastAsia="宋体"/>
                <w:b w:val="0"/>
                <w:sz w:val="19"/>
              </w:rPr>
              <w:t>C 端内容</w:t>
            </w:r>
          </w:p>
        </w:tc>
        <w:tc>
          <w:tcPr>
            <w:tcW w:type="dxa" w:w="4479"/>
          </w:tcPr>
          <w:p>
            <w:pPr>
              <w:spacing w:after="20" w:line="276" w:lineRule="auto"/>
            </w:pPr>
            <w:r>
              <w:rPr>
                <w:sz w:val="19"/>
              </w:rPr>
            </w:r>
            <w:r>
              <w:rPr>
                <w:rFonts w:ascii="宋体" w:hAnsi="宋体" w:eastAsia="宋体"/>
                <w:b w:val="0"/>
                <w:sz w:val="19"/>
              </w:rPr>
              <w:t>曝光 → 详情 → 试看 → 下单 → 支付 → 学习（小程序数据页）</w:t>
            </w:r>
          </w:p>
        </w:tc>
      </w:tr>
    </w:tbl>
    <w:p/>
    <w:p>
      <w:pPr>
        <w:pStyle w:val="Heading4"/>
      </w:pPr>
      <w:r>
        <w:rPr>
          <w:rFonts w:ascii="微软雅黑" w:hAnsi="微软雅黑" w:eastAsia="微软雅黑"/>
          <w:b/>
        </w:rPr>
        <w:t>9.4.4 埋点事件清单（最小集）</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shd w:val="clear" w:fill="4472C4"/>
          </w:tcPr>
          <w:p>
            <w:pPr>
              <w:spacing w:after="20" w:line="276" w:lineRule="auto"/>
            </w:pPr>
            <w:r>
              <w:rPr>
                <w:b/>
                <w:color w:val="FFFFFF"/>
                <w:sz w:val="19"/>
              </w:rPr>
            </w:r>
            <w:r>
              <w:rPr>
                <w:rFonts w:ascii="宋体" w:hAnsi="宋体" w:eastAsia="宋体"/>
                <w:b/>
                <w:color w:val="FFFFFF"/>
                <w:sz w:val="19"/>
              </w:rPr>
              <w:t>域</w:t>
            </w:r>
          </w:p>
        </w:tc>
        <w:tc>
          <w:tcPr>
            <w:tcW w:type="dxa" w:w="4479"/>
            <w:shd w:val="clear" w:fill="4472C4"/>
          </w:tcPr>
          <w:p>
            <w:pPr>
              <w:spacing w:after="20" w:line="276" w:lineRule="auto"/>
            </w:pPr>
            <w:r>
              <w:rPr>
                <w:b/>
                <w:color w:val="FFFFFF"/>
                <w:sz w:val="19"/>
              </w:rPr>
            </w:r>
            <w:r>
              <w:rPr>
                <w:rFonts w:ascii="宋体" w:hAnsi="宋体" w:eastAsia="宋体"/>
                <w:b/>
                <w:color w:val="FFFFFF"/>
                <w:sz w:val="19"/>
              </w:rPr>
              <w:t>事件</w:t>
            </w:r>
          </w:p>
        </w:tc>
      </w:tr>
      <w:tr>
        <w:tc>
          <w:tcPr>
            <w:tcW w:type="dxa" w:w="4479"/>
          </w:tcPr>
          <w:p>
            <w:pPr>
              <w:spacing w:after="20" w:line="276" w:lineRule="auto"/>
            </w:pPr>
            <w:r>
              <w:rPr>
                <w:sz w:val="19"/>
              </w:rPr>
            </w:r>
            <w:r>
              <w:rPr>
                <w:rFonts w:ascii="宋体" w:hAnsi="宋体" w:eastAsia="宋体"/>
                <w:b w:val="0"/>
                <w:sz w:val="19"/>
              </w:rPr>
              <w:t>C 端</w:t>
            </w:r>
          </w:p>
        </w:tc>
        <w:tc>
          <w:tcPr>
            <w:tcW w:type="dxa" w:w="4479"/>
          </w:tcPr>
          <w:p>
            <w:pPr>
              <w:spacing w:after="20" w:line="276" w:lineRule="auto"/>
            </w:pPr>
            <w:r>
              <w:rPr>
                <w:sz w:val="19"/>
              </w:rPr>
            </w:r>
            <w:r>
              <w:rPr>
                <w:rFonts w:ascii="Menlo" w:hAnsi="Menlo" w:eastAsia="Menlo"/>
                <w:b w:val="0"/>
                <w:color w:val="A03030"/>
                <w:sz w:val="19"/>
              </w:rPr>
              <w:t>shop_enter</w:t>
            </w:r>
            <w:r>
              <w:rPr>
                <w:rFonts w:ascii="宋体" w:hAnsi="宋体" w:eastAsia="宋体"/>
                <w:b w:val="0"/>
                <w:sz w:val="19"/>
              </w:rPr>
              <w:t>（带 shop 参）、</w:t>
            </w:r>
            <w:r>
              <w:rPr>
                <w:rFonts w:ascii="Menlo" w:hAnsi="Menlo" w:eastAsia="Menlo"/>
                <w:b w:val="0"/>
                <w:color w:val="A03030"/>
                <w:sz w:val="19"/>
              </w:rPr>
              <w:t>course_view</w:t>
            </w:r>
            <w:r>
              <w:rPr>
                <w:rFonts w:ascii="宋体" w:hAnsi="宋体" w:eastAsia="宋体"/>
                <w:b w:val="0"/>
                <w:sz w:val="19"/>
              </w:rPr>
              <w:t>、</w:t>
            </w:r>
            <w:r>
              <w:rPr>
                <w:rFonts w:ascii="Menlo" w:hAnsi="Menlo" w:eastAsia="Menlo"/>
                <w:b w:val="0"/>
                <w:color w:val="A03030"/>
                <w:sz w:val="19"/>
              </w:rPr>
              <w:t>trial_play_end</w:t>
            </w:r>
            <w:r>
              <w:rPr>
                <w:rFonts w:ascii="宋体" w:hAnsi="宋体" w:eastAsia="宋体"/>
                <w:b w:val="0"/>
                <w:sz w:val="19"/>
              </w:rPr>
              <w:t>、</w:t>
            </w:r>
            <w:r>
              <w:rPr>
                <w:rFonts w:ascii="Menlo" w:hAnsi="Menlo" w:eastAsia="Menlo"/>
                <w:b w:val="0"/>
                <w:color w:val="A03030"/>
                <w:sz w:val="19"/>
              </w:rPr>
              <w:t>buy_click</w:t>
            </w:r>
            <w:r>
              <w:rPr>
                <w:rFonts w:ascii="宋体" w:hAnsi="宋体" w:eastAsia="宋体"/>
                <w:b w:val="0"/>
                <w:sz w:val="19"/>
              </w:rPr>
              <w:t>、</w:t>
            </w:r>
            <w:r>
              <w:rPr>
                <w:rFonts w:ascii="Menlo" w:hAnsi="Menlo" w:eastAsia="Menlo"/>
                <w:b w:val="0"/>
                <w:color w:val="A03030"/>
                <w:sz w:val="19"/>
              </w:rPr>
              <w:t>pay_success</w:t>
            </w:r>
            <w:r>
              <w:rPr>
                <w:rFonts w:ascii="宋体" w:hAnsi="宋体" w:eastAsia="宋体"/>
                <w:b w:val="0"/>
                <w:sz w:val="19"/>
              </w:rPr>
              <w:t>(from)、</w:t>
            </w:r>
            <w:r>
              <w:rPr>
                <w:rFonts w:ascii="Menlo" w:hAnsi="Menlo" w:eastAsia="Menlo"/>
                <w:b w:val="0"/>
                <w:color w:val="A03030"/>
                <w:sz w:val="19"/>
              </w:rPr>
              <w:t>live_enter</w:t>
            </w:r>
            <w:r>
              <w:rPr>
                <w:rFonts w:ascii="宋体" w:hAnsi="宋体" w:eastAsia="宋体"/>
                <w:b w:val="0"/>
                <w:sz w:val="19"/>
              </w:rPr>
              <w:t>、</w:t>
            </w:r>
            <w:r>
              <w:rPr>
                <w:rFonts w:ascii="Menlo" w:hAnsi="Menlo" w:eastAsia="Menlo"/>
                <w:b w:val="0"/>
                <w:color w:val="A03030"/>
                <w:sz w:val="19"/>
              </w:rPr>
              <w:t>ticket_buy</w:t>
            </w:r>
            <w:r>
              <w:rPr>
                <w:rFonts w:ascii="宋体" w:hAnsi="宋体" w:eastAsia="宋体"/>
                <w:b w:val="0"/>
                <w:sz w:val="19"/>
              </w:rPr>
              <w:t>、</w:t>
            </w:r>
            <w:r>
              <w:rPr>
                <w:rFonts w:ascii="Menlo" w:hAnsi="Menlo" w:eastAsia="Menlo"/>
                <w:b w:val="0"/>
                <w:color w:val="A03030"/>
                <w:sz w:val="19"/>
              </w:rPr>
              <w:t>claim_success</w:t>
            </w:r>
            <w:r>
              <w:rPr>
                <w:rFonts w:ascii="宋体" w:hAnsi="宋体" w:eastAsia="宋体"/>
                <w:b w:val="0"/>
                <w:sz w:val="19"/>
              </w:rPr>
              <w:t>(批次/来源码)、</w:t>
            </w:r>
            <w:r>
              <w:rPr>
                <w:rFonts w:ascii="Menlo" w:hAnsi="Menlo" w:eastAsia="Menlo"/>
                <w:b w:val="0"/>
                <w:color w:val="A03030"/>
                <w:sz w:val="19"/>
              </w:rPr>
              <w:t>learn_progress</w:t>
            </w:r>
            <w:r>
              <w:rPr>
                <w:rFonts w:ascii="宋体" w:hAnsi="宋体" w:eastAsia="宋体"/>
                <w:b w:val="0"/>
                <w:sz w:val="19"/>
              </w:rPr>
              <w:t>、</w:t>
            </w:r>
            <w:r>
              <w:rPr>
                <w:rFonts w:ascii="Menlo" w:hAnsi="Menlo" w:eastAsia="Menlo"/>
                <w:b w:val="0"/>
                <w:color w:val="A03030"/>
                <w:sz w:val="19"/>
              </w:rPr>
              <w:t>mark_complete</w:t>
            </w:r>
          </w:p>
        </w:tc>
      </w:tr>
      <w:tr>
        <w:tc>
          <w:tcPr>
            <w:tcW w:type="dxa" w:w="4479"/>
          </w:tcPr>
          <w:p>
            <w:pPr>
              <w:spacing w:after="20" w:line="276" w:lineRule="auto"/>
            </w:pPr>
            <w:r>
              <w:rPr>
                <w:sz w:val="19"/>
              </w:rPr>
            </w:r>
            <w:r>
              <w:rPr>
                <w:rFonts w:ascii="宋体" w:hAnsi="宋体" w:eastAsia="宋体"/>
                <w:b w:val="0"/>
                <w:sz w:val="19"/>
              </w:rPr>
              <w:t>商家端</w:t>
            </w:r>
          </w:p>
        </w:tc>
        <w:tc>
          <w:tcPr>
            <w:tcW w:type="dxa" w:w="4479"/>
          </w:tcPr>
          <w:p>
            <w:pPr>
              <w:spacing w:after="20" w:line="276" w:lineRule="auto"/>
            </w:pPr>
            <w:r>
              <w:rPr>
                <w:sz w:val="19"/>
              </w:rPr>
            </w:r>
            <w:r>
              <w:rPr>
                <w:rFonts w:ascii="Menlo" w:hAnsi="Menlo" w:eastAsia="Menlo"/>
                <w:b w:val="0"/>
                <w:color w:val="A03030"/>
                <w:sz w:val="19"/>
              </w:rPr>
              <w:t>lead_create/import</w:t>
            </w:r>
            <w:r>
              <w:rPr>
                <w:rFonts w:ascii="宋体" w:hAnsi="宋体" w:eastAsia="宋体"/>
                <w:b w:val="0"/>
                <w:sz w:val="19"/>
              </w:rPr>
              <w:t>、</w:t>
            </w:r>
            <w:r>
              <w:rPr>
                <w:rFonts w:ascii="Menlo" w:hAnsi="Menlo" w:eastAsia="Menlo"/>
                <w:b w:val="0"/>
                <w:color w:val="A03030"/>
                <w:sz w:val="19"/>
              </w:rPr>
              <w:t>assign_execute</w:t>
            </w:r>
            <w:r>
              <w:rPr>
                <w:rFonts w:ascii="宋体" w:hAnsi="宋体" w:eastAsia="宋体"/>
                <w:b w:val="0"/>
                <w:sz w:val="19"/>
              </w:rPr>
              <w:t>(规则命中层级)、</w:t>
            </w:r>
            <w:r>
              <w:rPr>
                <w:rFonts w:ascii="Menlo" w:hAnsi="Menlo" w:eastAsia="Menlo"/>
                <w:b w:val="0"/>
                <w:color w:val="A03030"/>
                <w:sz w:val="19"/>
              </w:rPr>
              <w:t>followup_write</w:t>
            </w:r>
            <w:r>
              <w:rPr>
                <w:rFonts w:ascii="宋体" w:hAnsi="宋体" w:eastAsia="宋体"/>
                <w:b w:val="0"/>
                <w:sz w:val="19"/>
              </w:rPr>
              <w:t>、</w:t>
            </w:r>
            <w:r>
              <w:rPr>
                <w:rFonts w:ascii="Menlo" w:hAnsi="Menlo" w:eastAsia="Menlo"/>
                <w:b w:val="0"/>
                <w:color w:val="A03030"/>
                <w:sz w:val="19"/>
              </w:rPr>
              <w:t>sop_start</w:t>
            </w:r>
            <w:r>
              <w:rPr>
                <w:rFonts w:ascii="宋体" w:hAnsi="宋体" w:eastAsia="宋体"/>
                <w:b w:val="0"/>
                <w:sz w:val="19"/>
              </w:rPr>
              <w:t>/</w:t>
            </w:r>
            <w:r>
              <w:rPr>
                <w:rFonts w:ascii="Menlo" w:hAnsi="Menlo" w:eastAsia="Menlo"/>
                <w:b w:val="0"/>
                <w:color w:val="A03030"/>
                <w:sz w:val="19"/>
              </w:rPr>
              <w:t>sop_step_send</w:t>
            </w:r>
            <w:r>
              <w:rPr>
                <w:rFonts w:ascii="宋体" w:hAnsi="宋体" w:eastAsia="宋体"/>
                <w:b w:val="0"/>
                <w:sz w:val="19"/>
              </w:rPr>
              <w:t>(渠道)、</w:t>
            </w:r>
            <w:r>
              <w:rPr>
                <w:rFonts w:ascii="Menlo" w:hAnsi="Menlo" w:eastAsia="Menlo"/>
                <w:b w:val="0"/>
                <w:color w:val="A03030"/>
                <w:sz w:val="19"/>
              </w:rPr>
              <w:t>live_submit_review</w:t>
            </w:r>
            <w:r>
              <w:rPr>
                <w:rFonts w:ascii="宋体" w:hAnsi="宋体" w:eastAsia="宋体"/>
                <w:b w:val="0"/>
                <w:sz w:val="19"/>
              </w:rPr>
              <w:t>、</w:t>
            </w:r>
            <w:r>
              <w:rPr>
                <w:rFonts w:ascii="Menlo" w:hAnsi="Menlo" w:eastAsia="Menlo"/>
                <w:b w:val="0"/>
                <w:color w:val="A03030"/>
                <w:sz w:val="19"/>
              </w:rPr>
              <w:t>live_start/end</w:t>
            </w:r>
            <w:r>
              <w:rPr>
                <w:rFonts w:ascii="宋体" w:hAnsi="宋体" w:eastAsia="宋体"/>
                <w:b w:val="0"/>
                <w:sz w:val="19"/>
              </w:rPr>
              <w:t>、</w:t>
            </w:r>
            <w:r>
              <w:rPr>
                <w:rFonts w:ascii="Menlo" w:hAnsi="Menlo" w:eastAsia="Menlo"/>
                <w:b w:val="0"/>
                <w:color w:val="A03030"/>
                <w:sz w:val="19"/>
              </w:rPr>
              <w:t>content_shelf_submit</w:t>
            </w:r>
            <w:r>
              <w:rPr>
                <w:rFonts w:ascii="宋体" w:hAnsi="宋体" w:eastAsia="宋体"/>
                <w:b w:val="0"/>
                <w:sz w:val="19"/>
              </w:rPr>
              <w:t>、</w:t>
            </w:r>
            <w:r>
              <w:rPr>
                <w:rFonts w:ascii="Menlo" w:hAnsi="Menlo" w:eastAsia="Menlo"/>
                <w:b w:val="0"/>
                <w:color w:val="A03030"/>
                <w:sz w:val="19"/>
              </w:rPr>
              <w:t>order_refund</w:t>
            </w:r>
            <w:r>
              <w:rPr>
                <w:rFonts w:ascii="宋体" w:hAnsi="宋体" w:eastAsia="宋体"/>
                <w:b w:val="0"/>
                <w:sz w:val="19"/>
              </w:rPr>
              <w:t>(类型)、</w:t>
            </w:r>
            <w:r>
              <w:rPr>
                <w:rFonts w:ascii="Menlo" w:hAnsi="Menlo" w:eastAsia="Menlo"/>
                <w:b w:val="0"/>
                <w:color w:val="A03030"/>
                <w:sz w:val="19"/>
              </w:rPr>
              <w:t>entitlement_retry</w:t>
            </w:r>
            <w:r>
              <w:rPr>
                <w:rFonts w:ascii="宋体" w:hAnsi="宋体" w:eastAsia="宋体"/>
                <w:b w:val="0"/>
                <w:sz w:val="19"/>
              </w:rPr>
              <w:t>、</w:t>
            </w:r>
            <w:r>
              <w:rPr>
                <w:rFonts w:ascii="Menlo" w:hAnsi="Menlo" w:eastAsia="Menlo"/>
                <w:b w:val="0"/>
                <w:color w:val="A03030"/>
                <w:sz w:val="19"/>
              </w:rPr>
              <w:t>phone_decrypt</w:t>
            </w:r>
            <w:r>
              <w:rPr>
                <w:rFonts w:ascii="宋体" w:hAnsi="宋体" w:eastAsia="宋体"/>
                <w:b w:val="0"/>
                <w:sz w:val="19"/>
              </w:rPr>
              <w:t>(原因)</w:t>
            </w:r>
          </w:p>
        </w:tc>
      </w:tr>
      <w:tr>
        <w:tc>
          <w:tcPr>
            <w:tcW w:type="dxa" w:w="4479"/>
          </w:tcPr>
          <w:p>
            <w:pPr>
              <w:spacing w:after="20" w:line="276" w:lineRule="auto"/>
            </w:pPr>
            <w:r>
              <w:rPr>
                <w:sz w:val="19"/>
              </w:rPr>
            </w:r>
            <w:r>
              <w:rPr>
                <w:rFonts w:ascii="宋体" w:hAnsi="宋体" w:eastAsia="宋体"/>
                <w:b w:val="0"/>
                <w:sz w:val="19"/>
              </w:rPr>
              <w:t>运营端</w:t>
            </w:r>
          </w:p>
        </w:tc>
        <w:tc>
          <w:tcPr>
            <w:tcW w:type="dxa" w:w="4479"/>
          </w:tcPr>
          <w:p>
            <w:pPr>
              <w:spacing w:after="20" w:line="276" w:lineRule="auto"/>
            </w:pPr>
            <w:r>
              <w:rPr>
                <w:sz w:val="19"/>
              </w:rPr>
            </w:r>
            <w:r>
              <w:rPr>
                <w:rFonts w:ascii="Menlo" w:hAnsi="Menlo" w:eastAsia="Menlo"/>
                <w:b w:val="0"/>
                <w:color w:val="A03030"/>
                <w:sz w:val="19"/>
              </w:rPr>
              <w:t>audit_submit/pass/reject</w:t>
            </w:r>
            <w:r>
              <w:rPr>
                <w:rFonts w:ascii="宋体" w:hAnsi="宋体" w:eastAsia="宋体"/>
                <w:b w:val="0"/>
                <w:sz w:val="19"/>
              </w:rPr>
              <w:t>(原因枚举)、</w:t>
            </w:r>
            <w:r>
              <w:rPr>
                <w:rFonts w:ascii="Menlo" w:hAnsi="Menlo" w:eastAsia="Menlo"/>
                <w:b w:val="0"/>
                <w:color w:val="A03030"/>
                <w:sz w:val="19"/>
              </w:rPr>
              <w:t>recon_diff_dispose</w:t>
            </w:r>
            <w:r>
              <w:rPr>
                <w:rFonts w:ascii="宋体" w:hAnsi="宋体" w:eastAsia="宋体"/>
                <w:b w:val="0"/>
                <w:sz w:val="19"/>
              </w:rPr>
              <w:t>(动作)、</w:t>
            </w:r>
            <w:r>
              <w:rPr>
                <w:rFonts w:ascii="Menlo" w:hAnsi="Menlo" w:eastAsia="Menlo"/>
                <w:b w:val="0"/>
                <w:color w:val="A03030"/>
                <w:sz w:val="19"/>
              </w:rPr>
              <w:t>settle_confirm/launch_pay</w:t>
            </w:r>
            <w:r>
              <w:rPr>
                <w:rFonts w:ascii="宋体" w:hAnsi="宋体" w:eastAsia="宋体"/>
                <w:b w:val="0"/>
                <w:sz w:val="19"/>
              </w:rPr>
              <w:t>、</w:t>
            </w:r>
            <w:r>
              <w:rPr>
                <w:rFonts w:ascii="Menlo" w:hAnsi="Menlo" w:eastAsia="Menlo"/>
                <w:b w:val="0"/>
                <w:color w:val="A03030"/>
                <w:sz w:val="19"/>
              </w:rPr>
              <w:t>payout_review</w:t>
            </w:r>
            <w:r>
              <w:rPr>
                <w:rFonts w:ascii="宋体" w:hAnsi="宋体" w:eastAsia="宋体"/>
                <w:b w:val="0"/>
                <w:sz w:val="19"/>
              </w:rPr>
              <w:t>(标记)、</w:t>
            </w:r>
            <w:r>
              <w:rPr>
                <w:rFonts w:ascii="Menlo" w:hAnsi="Menlo" w:eastAsia="Menlo"/>
                <w:b w:val="0"/>
                <w:color w:val="A03030"/>
                <w:sz w:val="19"/>
              </w:rPr>
              <w:t>tenant_create/suspend</w:t>
            </w:r>
          </w:p>
        </w:tc>
      </w:tr>
    </w:tbl>
    <w:p/>
    <w:p>
      <w:pPr>
        <w:pStyle w:val="Heading3"/>
      </w:pPr>
      <w:r>
        <w:rPr>
          <w:rFonts w:ascii="微软雅黑" w:hAnsi="微软雅黑" w:eastAsia="微软雅黑"/>
          <w:b/>
        </w:rPr>
        <w:t>9.5 费率与分账口径基准</w:t>
      </w:r>
    </w:p>
    <w:p>
      <w:pPr>
        <w:spacing w:after="40"/>
        <w:ind w:left="340"/>
      </w:pPr>
      <w:r>
        <w:rPr>
          <w:rFonts w:ascii="宋体" w:hAnsi="宋体" w:eastAsia="宋体"/>
          <w:b w:val="0"/>
          <w:i/>
          <w:color w:val="444444"/>
          <w:sz w:val="20"/>
        </w:rPr>
        <w:t>源：</w:t>
      </w:r>
      <w:r>
        <w:rPr>
          <w:rFonts w:ascii="Menlo" w:hAnsi="Menlo" w:eastAsia="Menlo"/>
          <w:b w:val="0"/>
          <w:i/>
          <w:color w:val="444444"/>
          <w:sz w:val="20"/>
        </w:rPr>
        <w:t>交易口径-费率与分账基准.md</w:t>
      </w:r>
      <w:r>
        <w:rPr>
          <w:rFonts w:ascii="宋体" w:hAnsi="宋体" w:eastAsia="宋体"/>
          <w:b w:val="0"/>
          <w:i/>
          <w:color w:val="444444"/>
          <w:sz w:val="20"/>
        </w:rPr>
        <w:t xml:space="preserve"> v1.3（</w:t>
      </w:r>
      <w:r>
        <w:rPr>
          <w:rFonts w:ascii="宋体" w:hAnsi="宋体" w:eastAsia="宋体"/>
          <w:b/>
          <w:i/>
          <w:color w:val="444444"/>
          <w:sz w:val="20"/>
        </w:rPr>
        <w:t>全站唯一口径</w:t>
      </w:r>
      <w:r>
        <w:rPr>
          <w:rFonts w:ascii="宋体" w:hAnsi="宋体" w:eastAsia="宋体"/>
          <w:b w:val="0"/>
          <w:i/>
          <w:color w:val="444444"/>
          <w:sz w:val="20"/>
        </w:rPr>
        <w:t xml:space="preserve">）+ </w:t>
      </w:r>
      <w:r>
        <w:rPr>
          <w:rFonts w:ascii="Menlo" w:hAnsi="Menlo" w:eastAsia="Menlo"/>
          <w:b w:val="0"/>
          <w:i/>
          <w:color w:val="444444"/>
          <w:sz w:val="20"/>
        </w:rPr>
        <w:t>ToB-PRD-90-附录.md</w:t>
      </w:r>
      <w:r>
        <w:rPr>
          <w:rFonts w:ascii="宋体" w:hAnsi="宋体" w:eastAsia="宋体"/>
          <w:b w:val="0"/>
          <w:i/>
          <w:color w:val="444444"/>
          <w:sz w:val="20"/>
        </w:rPr>
        <w:t xml:space="preserve"> §5。</w:t>
      </w:r>
    </w:p>
    <w:p>
      <w:pPr>
        <w:pStyle w:val="Heading4"/>
      </w:pPr>
      <w:r>
        <w:rPr>
          <w:rFonts w:ascii="微软雅黑" w:hAnsi="微软雅黑" w:eastAsia="微软雅黑"/>
          <w:b/>
        </w:rPr>
        <w:t>9.5.1 统一费率口径</w:t>
      </w:r>
    </w:p>
    <w:tbl>
      <w:tblPr>
        <w:tblStyle w:val="TableGrid"/>
        <w:tblW w:type="auto" w:w="0"/>
        <w:jc w:val="center"/>
        <w:tblLayout w:type="autofit"/>
        <w:tblLook w:firstColumn="1" w:firstRow="1" w:lastColumn="0" w:lastRow="0" w:noHBand="0" w:noVBand="1" w:val="04A0"/>
      </w:tblPr>
      <w:tblGrid>
        <w:gridCol w:w="2239"/>
        <w:gridCol w:w="2239"/>
        <w:gridCol w:w="2239"/>
        <w:gridCol w:w="2239"/>
      </w:tblGrid>
      <w:tr>
        <w:tc>
          <w:tcPr>
            <w:tcW w:type="dxa" w:w="2239"/>
            <w:shd w:val="clear" w:fill="4472C4"/>
          </w:tcPr>
          <w:p>
            <w:pPr>
              <w:spacing w:after="20" w:line="276" w:lineRule="auto"/>
            </w:pPr>
            <w:r>
              <w:rPr>
                <w:b/>
                <w:color w:val="FFFFFF"/>
                <w:sz w:val="19"/>
              </w:rPr>
            </w:r>
            <w:r>
              <w:rPr>
                <w:rFonts w:ascii="宋体" w:hAnsi="宋体" w:eastAsia="宋体"/>
                <w:b/>
                <w:color w:val="FFFFFF"/>
                <w:sz w:val="19"/>
              </w:rPr>
              <w:t>概念</w:t>
            </w:r>
          </w:p>
        </w:tc>
        <w:tc>
          <w:tcPr>
            <w:tcW w:type="dxa" w:w="2239"/>
            <w:shd w:val="clear" w:fill="4472C4"/>
          </w:tcPr>
          <w:p>
            <w:pPr>
              <w:spacing w:after="20" w:line="276" w:lineRule="auto"/>
            </w:pPr>
            <w:r>
              <w:rPr>
                <w:b/>
                <w:color w:val="FFFFFF"/>
                <w:sz w:val="19"/>
              </w:rPr>
            </w:r>
            <w:r>
              <w:rPr>
                <w:rFonts w:ascii="宋体" w:hAnsi="宋体" w:eastAsia="宋体"/>
                <w:b/>
                <w:color w:val="FFFFFF"/>
                <w:sz w:val="19"/>
              </w:rPr>
              <w:t>基准值</w:t>
            </w:r>
          </w:p>
        </w:tc>
        <w:tc>
          <w:tcPr>
            <w:tcW w:type="dxa" w:w="2239"/>
            <w:shd w:val="clear" w:fill="4472C4"/>
          </w:tcPr>
          <w:p>
            <w:pPr>
              <w:spacing w:after="20" w:line="276" w:lineRule="auto"/>
            </w:pPr>
            <w:r>
              <w:rPr>
                <w:b/>
                <w:color w:val="FFFFFF"/>
                <w:sz w:val="19"/>
              </w:rPr>
            </w:r>
            <w:r>
              <w:rPr>
                <w:rFonts w:ascii="宋体" w:hAnsi="宋体" w:eastAsia="宋体"/>
                <w:b/>
                <w:color w:val="FFFFFF"/>
                <w:sz w:val="19"/>
              </w:rPr>
              <w:t>承担方</w:t>
            </w:r>
          </w:p>
        </w:tc>
        <w:tc>
          <w:tcPr>
            <w:tcW w:type="dxa" w:w="2239"/>
            <w:shd w:val="clear" w:fill="4472C4"/>
          </w:tcPr>
          <w:p>
            <w:pPr>
              <w:spacing w:after="20" w:line="276" w:lineRule="auto"/>
            </w:pPr>
            <w:r>
              <w:rPr>
                <w:b/>
                <w:color w:val="FFFFFF"/>
                <w:sz w:val="19"/>
              </w:rPr>
            </w:r>
            <w:r>
              <w:rPr>
                <w:rFonts w:ascii="宋体" w:hAnsi="宋体" w:eastAsia="宋体"/>
                <w:b/>
                <w:color w:val="FFFFFF"/>
                <w:sz w:val="19"/>
              </w:rPr>
              <w:t>说明</w:t>
            </w:r>
          </w:p>
        </w:tc>
      </w:tr>
      <w:tr>
        <w:tc>
          <w:tcPr>
            <w:tcW w:type="dxa" w:w="2239"/>
          </w:tcPr>
          <w:p>
            <w:pPr>
              <w:spacing w:after="20" w:line="276" w:lineRule="auto"/>
            </w:pPr>
            <w:r>
              <w:rPr>
                <w:sz w:val="19"/>
              </w:rPr>
            </w:r>
            <w:r>
              <w:rPr>
                <w:rFonts w:ascii="宋体" w:hAnsi="宋体" w:eastAsia="宋体"/>
                <w:b w:val="0"/>
                <w:sz w:val="19"/>
              </w:rPr>
              <w:t>入金手续费（通联收单）</w:t>
            </w:r>
          </w:p>
        </w:tc>
        <w:tc>
          <w:tcPr>
            <w:tcW w:type="dxa" w:w="2239"/>
          </w:tcPr>
          <w:p>
            <w:pPr>
              <w:spacing w:after="20" w:line="276" w:lineRule="auto"/>
            </w:pPr>
            <w:r>
              <w:rPr>
                <w:sz w:val="19"/>
              </w:rPr>
            </w:r>
            <w:r>
              <w:rPr>
                <w:rFonts w:ascii="宋体" w:hAnsi="宋体" w:eastAsia="宋体"/>
                <w:b/>
                <w:sz w:val="19"/>
              </w:rPr>
              <w:t>0.30%</w:t>
            </w:r>
          </w:p>
        </w:tc>
        <w:tc>
          <w:tcPr>
            <w:tcW w:type="dxa" w:w="2239"/>
          </w:tcPr>
          <w:p>
            <w:pPr>
              <w:spacing w:after="20" w:line="276" w:lineRule="auto"/>
            </w:pPr>
            <w:r>
              <w:rPr>
                <w:sz w:val="19"/>
              </w:rPr>
            </w:r>
            <w:r>
              <w:rPr>
                <w:rFonts w:ascii="宋体" w:hAnsi="宋体" w:eastAsia="宋体"/>
                <w:b w:val="0"/>
                <w:sz w:val="19"/>
              </w:rPr>
              <w:t>渠道成本，从交易额中扣除</w:t>
            </w:r>
          </w:p>
        </w:tc>
        <w:tc>
          <w:tcPr>
            <w:tcW w:type="dxa" w:w="2239"/>
          </w:tcPr>
          <w:p>
            <w:pPr>
              <w:spacing w:after="20" w:line="276" w:lineRule="auto"/>
            </w:pPr>
            <w:r>
              <w:rPr>
                <w:sz w:val="19"/>
              </w:rPr>
            </w:r>
            <w:r>
              <w:rPr>
                <w:rFonts w:ascii="宋体" w:hAnsi="宋体" w:eastAsia="宋体"/>
                <w:b w:val="0"/>
                <w:sz w:val="19"/>
              </w:rPr>
              <w:t>不参与平台/商家分账</w:t>
            </w:r>
          </w:p>
        </w:tc>
      </w:tr>
      <w:tr>
        <w:tc>
          <w:tcPr>
            <w:tcW w:type="dxa" w:w="2239"/>
          </w:tcPr>
          <w:p>
            <w:pPr>
              <w:spacing w:after="20" w:line="276" w:lineRule="auto"/>
            </w:pPr>
            <w:r>
              <w:rPr>
                <w:sz w:val="19"/>
              </w:rPr>
            </w:r>
            <w:r>
              <w:rPr>
                <w:rFonts w:ascii="宋体" w:hAnsi="宋体" w:eastAsia="宋体"/>
                <w:b w:val="0"/>
                <w:sz w:val="19"/>
              </w:rPr>
              <w:t>平台服务费（链路 B）</w:t>
            </w:r>
          </w:p>
        </w:tc>
        <w:tc>
          <w:tcPr>
            <w:tcW w:type="dxa" w:w="2239"/>
          </w:tcPr>
          <w:p>
            <w:pPr>
              <w:spacing w:after="20" w:line="276" w:lineRule="auto"/>
            </w:pPr>
            <w:r>
              <w:rPr>
                <w:sz w:val="19"/>
              </w:rPr>
            </w:r>
            <w:r>
              <w:rPr>
                <w:rFonts w:ascii="宋体" w:hAnsi="宋体" w:eastAsia="宋体"/>
                <w:b/>
                <w:sz w:val="19"/>
              </w:rPr>
              <w:t>0.60%</w:t>
            </w:r>
          </w:p>
        </w:tc>
        <w:tc>
          <w:tcPr>
            <w:tcW w:type="dxa" w:w="2239"/>
          </w:tcPr>
          <w:p>
            <w:pPr>
              <w:spacing w:after="20" w:line="276" w:lineRule="auto"/>
            </w:pPr>
            <w:r>
              <w:rPr>
                <w:sz w:val="19"/>
              </w:rPr>
            </w:r>
            <w:r>
              <w:rPr>
                <w:rFonts w:ascii="宋体" w:hAnsi="宋体" w:eastAsia="宋体"/>
                <w:b w:val="0"/>
                <w:sz w:val="19"/>
              </w:rPr>
              <w:t>商家承担</w:t>
            </w:r>
          </w:p>
        </w:tc>
        <w:tc>
          <w:tcPr>
            <w:tcW w:type="dxa" w:w="2239"/>
          </w:tcPr>
          <w:p>
            <w:pPr>
              <w:spacing w:after="20" w:line="276" w:lineRule="auto"/>
            </w:pPr>
            <w:r>
              <w:rPr>
                <w:sz w:val="19"/>
              </w:rPr>
            </w:r>
            <w:r>
              <w:rPr>
                <w:rFonts w:ascii="宋体" w:hAnsi="宋体" w:eastAsia="宋体"/>
                <w:b w:val="0"/>
                <w:sz w:val="19"/>
              </w:rPr>
              <w:t>商家自建内容；套餐/合同可覆盖</w:t>
            </w:r>
          </w:p>
        </w:tc>
      </w:tr>
      <w:tr>
        <w:tc>
          <w:tcPr>
            <w:tcW w:type="dxa" w:w="2239"/>
          </w:tcPr>
          <w:p>
            <w:pPr>
              <w:spacing w:after="20" w:line="276" w:lineRule="auto"/>
            </w:pPr>
            <w:r>
              <w:rPr>
                <w:sz w:val="19"/>
              </w:rPr>
            </w:r>
            <w:r>
              <w:rPr>
                <w:rFonts w:ascii="宋体" w:hAnsi="宋体" w:eastAsia="宋体"/>
                <w:b w:val="0"/>
                <w:sz w:val="19"/>
              </w:rPr>
              <w:t>平台佣金率（链路 A）</w:t>
            </w:r>
          </w:p>
        </w:tc>
        <w:tc>
          <w:tcPr>
            <w:tcW w:type="dxa" w:w="2239"/>
          </w:tcPr>
          <w:p>
            <w:pPr>
              <w:spacing w:after="20" w:line="276" w:lineRule="auto"/>
            </w:pPr>
            <w:r>
              <w:rPr>
                <w:sz w:val="19"/>
              </w:rPr>
            </w:r>
            <w:r>
              <w:rPr>
                <w:rFonts w:ascii="宋体" w:hAnsi="宋体" w:eastAsia="宋体"/>
                <w:b/>
                <w:sz w:val="19"/>
              </w:rPr>
              <w:t>20%</w:t>
            </w:r>
          </w:p>
        </w:tc>
        <w:tc>
          <w:tcPr>
            <w:tcW w:type="dxa" w:w="2239"/>
          </w:tcPr>
          <w:p>
            <w:pPr>
              <w:spacing w:after="20" w:line="276" w:lineRule="auto"/>
            </w:pPr>
            <w:r>
              <w:rPr>
                <w:sz w:val="19"/>
              </w:rPr>
            </w:r>
            <w:r>
              <w:rPr>
                <w:rFonts w:ascii="宋体" w:hAnsi="宋体" w:eastAsia="宋体"/>
                <w:b w:val="0"/>
                <w:sz w:val="19"/>
              </w:rPr>
              <w:t>平台留存</w:t>
            </w:r>
          </w:p>
        </w:tc>
        <w:tc>
          <w:tcPr>
            <w:tcW w:type="dxa" w:w="2239"/>
          </w:tcPr>
          <w:p>
            <w:pPr>
              <w:spacing w:after="20" w:line="276" w:lineRule="auto"/>
            </w:pPr>
            <w:r>
              <w:rPr>
                <w:sz w:val="19"/>
              </w:rPr>
            </w:r>
            <w:r>
              <w:rPr>
                <w:rFonts w:ascii="宋体" w:hAnsi="宋体" w:eastAsia="宋体"/>
                <w:b w:val="0"/>
                <w:sz w:val="19"/>
              </w:rPr>
              <w:t>平台内容；可按内容/商品单独配置</w:t>
            </w:r>
          </w:p>
        </w:tc>
      </w:tr>
      <w:tr>
        <w:tc>
          <w:tcPr>
            <w:tcW w:type="dxa" w:w="2239"/>
          </w:tcPr>
          <w:p>
            <w:pPr>
              <w:spacing w:after="20" w:line="276" w:lineRule="auto"/>
            </w:pPr>
            <w:r>
              <w:rPr>
                <w:sz w:val="19"/>
              </w:rPr>
            </w:r>
            <w:r>
              <w:rPr>
                <w:rFonts w:ascii="宋体" w:hAnsi="宋体" w:eastAsia="宋体"/>
                <w:b w:val="0"/>
                <w:sz w:val="19"/>
              </w:rPr>
              <w:t>提现手续费</w:t>
            </w:r>
          </w:p>
        </w:tc>
        <w:tc>
          <w:tcPr>
            <w:tcW w:type="dxa" w:w="2239"/>
          </w:tcPr>
          <w:p>
            <w:pPr>
              <w:spacing w:after="20" w:line="276" w:lineRule="auto"/>
            </w:pPr>
            <w:r>
              <w:rPr>
                <w:sz w:val="19"/>
              </w:rPr>
            </w:r>
            <w:r>
              <w:rPr>
                <w:rFonts w:ascii="宋体" w:hAnsi="宋体" w:eastAsia="宋体"/>
                <w:b/>
                <w:sz w:val="19"/>
              </w:rPr>
              <w:t>1 元/笔</w:t>
            </w:r>
          </w:p>
        </w:tc>
        <w:tc>
          <w:tcPr>
            <w:tcW w:type="dxa" w:w="2239"/>
          </w:tcPr>
          <w:p>
            <w:pPr>
              <w:spacing w:after="20" w:line="276" w:lineRule="auto"/>
            </w:pPr>
            <w:r>
              <w:rPr>
                <w:sz w:val="19"/>
              </w:rPr>
            </w:r>
            <w:r>
              <w:rPr>
                <w:rFonts w:ascii="宋体" w:hAnsi="宋体" w:eastAsia="宋体"/>
                <w:b w:val="0"/>
                <w:sz w:val="19"/>
              </w:rPr>
              <w:t>商家承担</w:t>
            </w:r>
          </w:p>
        </w:tc>
        <w:tc>
          <w:tcPr>
            <w:tcW w:type="dxa" w:w="2239"/>
          </w:tcPr>
          <w:p>
            <w:pPr>
              <w:spacing w:after="20" w:line="276" w:lineRule="auto"/>
            </w:pPr>
            <w:r>
              <w:rPr>
                <w:sz w:val="19"/>
              </w:rPr>
            </w:r>
            <w:r>
              <w:rPr>
                <w:rFonts w:ascii="宋体" w:hAnsi="宋体" w:eastAsia="宋体"/>
                <w:b w:val="0"/>
                <w:sz w:val="19"/>
              </w:rPr>
              <w:t>通联代付</w:t>
            </w:r>
          </w:p>
        </w:tc>
      </w:tr>
      <w:tr>
        <w:tc>
          <w:tcPr>
            <w:tcW w:type="dxa" w:w="2239"/>
          </w:tcPr>
          <w:p>
            <w:pPr>
              <w:spacing w:after="20" w:line="276" w:lineRule="auto"/>
            </w:pPr>
            <w:r>
              <w:rPr>
                <w:sz w:val="19"/>
              </w:rPr>
            </w:r>
            <w:r>
              <w:rPr>
                <w:rFonts w:ascii="宋体" w:hAnsi="宋体" w:eastAsia="宋体"/>
                <w:b w:val="0"/>
                <w:sz w:val="19"/>
              </w:rPr>
              <w:t>企业实名认证费</w:t>
            </w:r>
          </w:p>
        </w:tc>
        <w:tc>
          <w:tcPr>
            <w:tcW w:type="dxa" w:w="2239"/>
          </w:tcPr>
          <w:p>
            <w:pPr>
              <w:spacing w:after="20" w:line="276" w:lineRule="auto"/>
            </w:pPr>
            <w:r>
              <w:rPr>
                <w:sz w:val="19"/>
              </w:rPr>
            </w:r>
            <w:r>
              <w:rPr>
                <w:rFonts w:ascii="宋体" w:hAnsi="宋体" w:eastAsia="宋体"/>
                <w:b/>
                <w:sz w:val="19"/>
              </w:rPr>
              <w:t>5 元/次</w:t>
            </w:r>
          </w:p>
        </w:tc>
        <w:tc>
          <w:tcPr>
            <w:tcW w:type="dxa" w:w="2239"/>
          </w:tcPr>
          <w:p>
            <w:pPr>
              <w:spacing w:after="20" w:line="276" w:lineRule="auto"/>
            </w:pPr>
            <w:r>
              <w:rPr>
                <w:sz w:val="19"/>
              </w:rPr>
            </w:r>
            <w:r>
              <w:rPr>
                <w:rFonts w:ascii="宋体" w:hAnsi="宋体" w:eastAsia="宋体"/>
                <w:b w:val="0"/>
                <w:sz w:val="19"/>
              </w:rPr>
              <w:t>商家承担</w:t>
            </w:r>
          </w:p>
        </w:tc>
        <w:tc>
          <w:tcPr>
            <w:tcW w:type="dxa" w:w="2239"/>
          </w:tcPr>
          <w:p>
            <w:pPr>
              <w:spacing w:after="20" w:line="276" w:lineRule="auto"/>
            </w:pPr>
            <w:r>
              <w:rPr>
                <w:sz w:val="19"/>
              </w:rPr>
            </w:r>
            <w:r>
              <w:rPr>
                <w:rFonts w:ascii="宋体" w:hAnsi="宋体" w:eastAsia="宋体"/>
                <w:b w:val="0"/>
                <w:sz w:val="19"/>
              </w:rPr>
              <w:t>进件企业认证（通联收取）</w:t>
            </w:r>
          </w:p>
        </w:tc>
      </w:tr>
      <w:tr>
        <w:tc>
          <w:tcPr>
            <w:tcW w:type="dxa" w:w="2239"/>
          </w:tcPr>
          <w:p>
            <w:pPr>
              <w:spacing w:after="20" w:line="276" w:lineRule="auto"/>
            </w:pPr>
            <w:r>
              <w:rPr>
                <w:sz w:val="19"/>
              </w:rPr>
            </w:r>
            <w:r>
              <w:rPr>
                <w:rFonts w:ascii="宋体" w:hAnsi="宋体" w:eastAsia="宋体"/>
                <w:b w:val="0"/>
                <w:sz w:val="19"/>
              </w:rPr>
              <w:t>云商通系统费</w:t>
            </w:r>
          </w:p>
        </w:tc>
        <w:tc>
          <w:tcPr>
            <w:tcW w:type="dxa" w:w="2239"/>
          </w:tcPr>
          <w:p>
            <w:pPr>
              <w:spacing w:after="20" w:line="276" w:lineRule="auto"/>
            </w:pPr>
            <w:r>
              <w:rPr>
                <w:sz w:val="19"/>
              </w:rPr>
            </w:r>
            <w:r>
              <w:rPr>
                <w:rFonts w:ascii="宋体" w:hAnsi="宋体" w:eastAsia="宋体"/>
                <w:b w:val="0"/>
                <w:sz w:val="19"/>
              </w:rPr>
              <w:t>年流水 ≥ 5,000 万免费；否则首年 3 万 / 次年 2 万</w:t>
            </w:r>
          </w:p>
        </w:tc>
        <w:tc>
          <w:tcPr>
            <w:tcW w:type="dxa" w:w="2239"/>
          </w:tcPr>
          <w:p>
            <w:pPr>
              <w:spacing w:after="20" w:line="276" w:lineRule="auto"/>
            </w:pPr>
            <w:r>
              <w:rPr>
                <w:sz w:val="19"/>
              </w:rPr>
            </w:r>
            <w:r>
              <w:rPr>
                <w:rFonts w:ascii="宋体" w:hAnsi="宋体" w:eastAsia="宋体"/>
                <w:b w:val="0"/>
                <w:sz w:val="19"/>
              </w:rPr>
              <w:t>平台承担</w:t>
            </w:r>
          </w:p>
        </w:tc>
        <w:tc>
          <w:tcPr>
            <w:tcW w:type="dxa" w:w="2239"/>
          </w:tcPr>
          <w:p>
            <w:pPr>
              <w:spacing w:after="20" w:line="276" w:lineRule="auto"/>
            </w:pPr>
            <w:r>
              <w:rPr>
                <w:sz w:val="19"/>
              </w:rPr>
            </w:r>
            <w:r>
              <w:rPr>
                <w:rFonts w:ascii="宋体" w:hAnsi="宋体" w:eastAsia="宋体"/>
                <w:b w:val="0"/>
                <w:sz w:val="19"/>
              </w:rPr>
              <w:t>通联方案报价 2</w:t>
            </w:r>
          </w:p>
        </w:tc>
      </w:tr>
      <w:tr>
        <w:tc>
          <w:tcPr>
            <w:tcW w:type="dxa" w:w="2239"/>
          </w:tcPr>
          <w:p>
            <w:pPr>
              <w:spacing w:after="20" w:line="276" w:lineRule="auto"/>
            </w:pPr>
            <w:r>
              <w:rPr>
                <w:sz w:val="19"/>
              </w:rPr>
            </w:r>
            <w:r>
              <w:rPr>
                <w:rFonts w:ascii="宋体" w:hAnsi="宋体" w:eastAsia="宋体"/>
                <w:b w:val="0"/>
                <w:sz w:val="19"/>
              </w:rPr>
              <w:t>战略租户费率</w:t>
            </w:r>
          </w:p>
        </w:tc>
        <w:tc>
          <w:tcPr>
            <w:tcW w:type="dxa" w:w="2239"/>
          </w:tcPr>
          <w:p>
            <w:pPr>
              <w:spacing w:after="20" w:line="276" w:lineRule="auto"/>
            </w:pPr>
            <w:r>
              <w:rPr>
                <w:sz w:val="19"/>
              </w:rPr>
            </w:r>
            <w:r>
              <w:rPr>
                <w:rFonts w:ascii="宋体" w:hAnsi="宋体" w:eastAsia="宋体"/>
                <w:b/>
                <w:sz w:val="19"/>
              </w:rPr>
              <w:t>0.3%</w:t>
            </w:r>
          </w:p>
        </w:tc>
        <w:tc>
          <w:tcPr>
            <w:tcW w:type="dxa" w:w="2239"/>
          </w:tcPr>
          <w:p>
            <w:pPr>
              <w:spacing w:after="20" w:line="276" w:lineRule="auto"/>
            </w:pPr>
            <w:r>
              <w:rPr>
                <w:sz w:val="19"/>
              </w:rPr>
            </w:r>
            <w:r>
              <w:rPr>
                <w:rFonts w:ascii="宋体" w:hAnsi="宋体" w:eastAsia="宋体"/>
                <w:b w:val="0"/>
                <w:sz w:val="19"/>
              </w:rPr>
              <w:t>商家承担</w:t>
            </w:r>
          </w:p>
        </w:tc>
        <w:tc>
          <w:tcPr>
            <w:tcW w:type="dxa" w:w="2239"/>
          </w:tcPr>
          <w:p>
            <w:pPr>
              <w:spacing w:after="20" w:line="276" w:lineRule="auto"/>
            </w:pPr>
            <w:r>
              <w:rPr>
                <w:sz w:val="19"/>
              </w:rPr>
            </w:r>
            <w:r>
              <w:rPr>
                <w:rFonts w:ascii="宋体" w:hAnsi="宋体" w:eastAsia="宋体"/>
                <w:b w:val="0"/>
                <w:sz w:val="19"/>
              </w:rPr>
              <w:t>Q-01 建议默认</w:t>
            </w:r>
          </w:p>
        </w:tc>
      </w:tr>
    </w:tbl>
    <w:p/>
    <w:p>
      <w:pPr>
        <w:spacing w:after="40"/>
        <w:ind w:left="340"/>
      </w:pPr>
      <w:r>
        <w:rPr>
          <w:rFonts w:ascii="宋体" w:hAnsi="宋体" w:eastAsia="宋体"/>
          <w:b/>
          <w:i/>
          <w:color w:val="444444"/>
          <w:sz w:val="20"/>
        </w:rPr>
        <w:t>废弃口径</w:t>
      </w:r>
      <w:r>
        <w:rPr>
          <w:rFonts w:ascii="宋体" w:hAnsi="宋体" w:eastAsia="宋体"/>
          <w:b w:val="0"/>
          <w:i/>
          <w:color w:val="444444"/>
          <w:sz w:val="20"/>
        </w:rPr>
        <w:t>（不再使用）：1%、2%、10%、12%、15%、5%、0.28%、0.6%（作为收单费率的用法）。</w:t>
      </w:r>
    </w:p>
    <w:p>
      <w:pPr>
        <w:pStyle w:val="Heading4"/>
      </w:pPr>
      <w:r>
        <w:rPr>
          <w:rFonts w:ascii="微软雅黑" w:hAnsi="微软雅黑" w:eastAsia="微软雅黑"/>
          <w:b/>
        </w:rPr>
        <w:t>9.5.2 分账双链路</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shd w:val="clear" w:fill="4472C4"/>
          </w:tcPr>
          <w:p>
            <w:pPr>
              <w:spacing w:after="20" w:line="276" w:lineRule="auto"/>
            </w:pPr>
            <w:r>
              <w:rPr>
                <w:b/>
                <w:color w:val="FFFFFF"/>
                <w:sz w:val="19"/>
              </w:rPr>
            </w:r>
            <w:r>
              <w:rPr>
                <w:rFonts w:ascii="宋体" w:hAnsi="宋体" w:eastAsia="宋体"/>
                <w:b/>
                <w:color w:val="FFFFFF"/>
                <w:sz w:val="19"/>
              </w:rPr>
              <w:t>维度</w:t>
            </w:r>
          </w:p>
        </w:tc>
        <w:tc>
          <w:tcPr>
            <w:tcW w:type="dxa" w:w="2986"/>
            <w:shd w:val="clear" w:fill="4472C4"/>
          </w:tcPr>
          <w:p>
            <w:pPr>
              <w:spacing w:after="20" w:line="276" w:lineRule="auto"/>
            </w:pPr>
            <w:r>
              <w:rPr>
                <w:b/>
                <w:color w:val="FFFFFF"/>
                <w:sz w:val="19"/>
              </w:rPr>
            </w:r>
            <w:r>
              <w:rPr>
                <w:rFonts w:ascii="宋体" w:hAnsi="宋体" w:eastAsia="宋体"/>
                <w:b/>
                <w:color w:val="FFFFFF"/>
                <w:sz w:val="19"/>
              </w:rPr>
              <w:t>链路 A · 平台内容</w:t>
            </w:r>
          </w:p>
        </w:tc>
        <w:tc>
          <w:tcPr>
            <w:tcW w:type="dxa" w:w="2986"/>
            <w:shd w:val="clear" w:fill="4472C4"/>
          </w:tcPr>
          <w:p>
            <w:pPr>
              <w:spacing w:after="20" w:line="276" w:lineRule="auto"/>
            </w:pPr>
            <w:r>
              <w:rPr>
                <w:b/>
                <w:color w:val="FFFFFF"/>
                <w:sz w:val="19"/>
              </w:rPr>
            </w:r>
            <w:r>
              <w:rPr>
                <w:rFonts w:ascii="宋体" w:hAnsi="宋体" w:eastAsia="宋体"/>
                <w:b/>
                <w:color w:val="FFFFFF"/>
                <w:sz w:val="19"/>
              </w:rPr>
              <w:t>链路 B · 商家自建内容</w:t>
            </w:r>
          </w:p>
        </w:tc>
      </w:tr>
      <w:tr>
        <w:tc>
          <w:tcPr>
            <w:tcW w:type="dxa" w:w="2986"/>
          </w:tcPr>
          <w:p>
            <w:pPr>
              <w:spacing w:after="20" w:line="276" w:lineRule="auto"/>
            </w:pPr>
            <w:r>
              <w:rPr>
                <w:sz w:val="19"/>
              </w:rPr>
            </w:r>
            <w:r>
              <w:rPr>
                <w:rFonts w:ascii="宋体" w:hAnsi="宋体" w:eastAsia="宋体"/>
                <w:b w:val="0"/>
                <w:sz w:val="19"/>
              </w:rPr>
              <w:t>商品来源</w:t>
            </w:r>
          </w:p>
        </w:tc>
        <w:tc>
          <w:tcPr>
            <w:tcW w:type="dxa" w:w="2986"/>
          </w:tcPr>
          <w:p>
            <w:pPr>
              <w:spacing w:after="20" w:line="276" w:lineRule="auto"/>
            </w:pPr>
            <w:r>
              <w:rPr>
                <w:sz w:val="19"/>
              </w:rPr>
            </w:r>
            <w:r>
              <w:rPr>
                <w:rFonts w:ascii="宋体" w:hAnsi="宋体" w:eastAsia="宋体"/>
                <w:b w:val="0"/>
                <w:sz w:val="19"/>
              </w:rPr>
              <w:t>平台商品（运营后台内容中台下发）</w:t>
            </w:r>
          </w:p>
        </w:tc>
        <w:tc>
          <w:tcPr>
            <w:tcW w:type="dxa" w:w="2986"/>
          </w:tcPr>
          <w:p>
            <w:pPr>
              <w:spacing w:after="20" w:line="276" w:lineRule="auto"/>
            </w:pPr>
            <w:r>
              <w:rPr>
                <w:sz w:val="19"/>
              </w:rPr>
            </w:r>
            <w:r>
              <w:rPr>
                <w:rFonts w:ascii="宋体" w:hAnsi="宋体" w:eastAsia="宋体"/>
                <w:b w:val="0"/>
                <w:sz w:val="19"/>
              </w:rPr>
              <w:t>商家自建商品</w:t>
            </w:r>
          </w:p>
        </w:tc>
      </w:tr>
      <w:tr>
        <w:tc>
          <w:tcPr>
            <w:tcW w:type="dxa" w:w="2986"/>
          </w:tcPr>
          <w:p>
            <w:pPr>
              <w:spacing w:after="20" w:line="276" w:lineRule="auto"/>
            </w:pPr>
            <w:r>
              <w:rPr>
                <w:sz w:val="19"/>
              </w:rPr>
            </w:r>
            <w:r>
              <w:rPr>
                <w:rFonts w:ascii="宋体" w:hAnsi="宋体" w:eastAsia="宋体"/>
                <w:b w:val="0"/>
                <w:sz w:val="19"/>
              </w:rPr>
              <w:t>商家所得</w:t>
            </w:r>
          </w:p>
        </w:tc>
        <w:tc>
          <w:tcPr>
            <w:tcW w:type="dxa" w:w="2986"/>
          </w:tcPr>
          <w:p>
            <w:pPr>
              <w:spacing w:after="20" w:line="276" w:lineRule="auto"/>
            </w:pPr>
            <w:r>
              <w:rPr>
                <w:sz w:val="19"/>
              </w:rPr>
            </w:r>
            <w:r>
              <w:rPr>
                <w:rFonts w:ascii="宋体" w:hAnsi="宋体" w:eastAsia="宋体"/>
                <w:b w:val="0"/>
                <w:sz w:val="19"/>
              </w:rPr>
              <w:t>佣金（默认 20%）</w:t>
            </w:r>
          </w:p>
        </w:tc>
        <w:tc>
          <w:tcPr>
            <w:tcW w:type="dxa" w:w="2986"/>
          </w:tcPr>
          <w:p>
            <w:pPr>
              <w:spacing w:after="20" w:line="276" w:lineRule="auto"/>
            </w:pPr>
            <w:r>
              <w:rPr>
                <w:sz w:val="19"/>
              </w:rPr>
            </w:r>
            <w:r>
              <w:rPr>
                <w:rFonts w:ascii="宋体" w:hAnsi="宋体" w:eastAsia="宋体"/>
                <w:b w:val="0"/>
                <w:sz w:val="19"/>
              </w:rPr>
              <w:t>课程金额 − 服务费（默认 0.6%）</w:t>
            </w:r>
          </w:p>
        </w:tc>
      </w:tr>
      <w:tr>
        <w:tc>
          <w:tcPr>
            <w:tcW w:type="dxa" w:w="2986"/>
          </w:tcPr>
          <w:p>
            <w:pPr>
              <w:spacing w:after="20" w:line="276" w:lineRule="auto"/>
            </w:pPr>
            <w:r>
              <w:rPr>
                <w:sz w:val="19"/>
              </w:rPr>
            </w:r>
            <w:r>
              <w:rPr>
                <w:rFonts w:ascii="宋体" w:hAnsi="宋体" w:eastAsia="宋体"/>
                <w:b w:val="0"/>
                <w:sz w:val="19"/>
              </w:rPr>
              <w:t>平台所得</w:t>
            </w:r>
          </w:p>
        </w:tc>
        <w:tc>
          <w:tcPr>
            <w:tcW w:type="dxa" w:w="2986"/>
          </w:tcPr>
          <w:p>
            <w:pPr>
              <w:spacing w:after="20" w:line="276" w:lineRule="auto"/>
            </w:pPr>
            <w:r>
              <w:rPr>
                <w:sz w:val="19"/>
              </w:rPr>
            </w:r>
            <w:r>
              <w:rPr>
                <w:rFonts w:ascii="宋体" w:hAnsi="宋体" w:eastAsia="宋体"/>
                <w:b w:val="0"/>
                <w:sz w:val="19"/>
              </w:rPr>
              <w:t>留存（100% − 佣金率）</w:t>
            </w:r>
          </w:p>
        </w:tc>
        <w:tc>
          <w:tcPr>
            <w:tcW w:type="dxa" w:w="2986"/>
          </w:tcPr>
          <w:p>
            <w:pPr>
              <w:spacing w:after="20" w:line="276" w:lineRule="auto"/>
            </w:pPr>
            <w:r>
              <w:rPr>
                <w:sz w:val="19"/>
              </w:rPr>
            </w:r>
            <w:r>
              <w:rPr>
                <w:rFonts w:ascii="宋体" w:hAnsi="宋体" w:eastAsia="宋体"/>
                <w:b w:val="0"/>
                <w:sz w:val="19"/>
              </w:rPr>
              <w:t>服务费（0.6%）</w:t>
            </w:r>
          </w:p>
        </w:tc>
      </w:tr>
      <w:tr>
        <w:tc>
          <w:tcPr>
            <w:tcW w:type="dxa" w:w="2986"/>
          </w:tcPr>
          <w:p>
            <w:pPr>
              <w:spacing w:after="20" w:line="276" w:lineRule="auto"/>
            </w:pPr>
            <w:r>
              <w:rPr>
                <w:sz w:val="19"/>
              </w:rPr>
            </w:r>
            <w:r>
              <w:rPr>
                <w:rFonts w:ascii="宋体" w:hAnsi="宋体" w:eastAsia="宋体"/>
                <w:b w:val="0"/>
                <w:sz w:val="19"/>
              </w:rPr>
              <w:t>退款资金</w:t>
            </w:r>
          </w:p>
        </w:tc>
        <w:tc>
          <w:tcPr>
            <w:tcW w:type="dxa" w:w="2986"/>
          </w:tcPr>
          <w:p>
            <w:pPr>
              <w:spacing w:after="20" w:line="276" w:lineRule="auto"/>
            </w:pPr>
            <w:r>
              <w:rPr>
                <w:sz w:val="19"/>
              </w:rPr>
            </w:r>
            <w:r>
              <w:rPr>
                <w:rFonts w:ascii="宋体" w:hAnsi="宋体" w:eastAsia="宋体"/>
                <w:b w:val="0"/>
                <w:sz w:val="19"/>
              </w:rPr>
              <w:t>退艺博账户资金</w:t>
            </w:r>
          </w:p>
        </w:tc>
        <w:tc>
          <w:tcPr>
            <w:tcW w:type="dxa" w:w="2986"/>
          </w:tcPr>
          <w:p>
            <w:pPr>
              <w:spacing w:after="20" w:line="276" w:lineRule="auto"/>
            </w:pPr>
            <w:r>
              <w:rPr>
                <w:sz w:val="19"/>
              </w:rPr>
            </w:r>
            <w:r>
              <w:rPr>
                <w:rFonts w:ascii="宋体" w:hAnsi="宋体" w:eastAsia="宋体"/>
                <w:b w:val="0"/>
                <w:sz w:val="19"/>
              </w:rPr>
              <w:t>退商家账户资金（</w:t>
            </w:r>
            <w:r>
              <w:rPr>
                <w:rFonts w:ascii="宋体" w:hAnsi="宋体" w:eastAsia="宋体"/>
                <w:b/>
                <w:sz w:val="19"/>
              </w:rPr>
              <w:t>受余额约束</w:t>
            </w:r>
            <w:r>
              <w:rPr>
                <w:rFonts w:ascii="宋体" w:hAnsi="宋体" w:eastAsia="宋体"/>
                <w:b w:val="0"/>
                <w:sz w:val="19"/>
              </w:rPr>
              <w:t>）</w:t>
            </w:r>
          </w:p>
        </w:tc>
      </w:tr>
      <w:tr>
        <w:tc>
          <w:tcPr>
            <w:tcW w:type="dxa" w:w="2986"/>
          </w:tcPr>
          <w:p>
            <w:pPr>
              <w:spacing w:after="20" w:line="276" w:lineRule="auto"/>
            </w:pPr>
            <w:r>
              <w:rPr>
                <w:sz w:val="19"/>
              </w:rPr>
            </w:r>
            <w:r>
              <w:rPr>
                <w:rFonts w:ascii="宋体" w:hAnsi="宋体" w:eastAsia="宋体"/>
                <w:b w:val="0"/>
                <w:sz w:val="19"/>
              </w:rPr>
              <w:t>发票方向</w:t>
            </w:r>
          </w:p>
        </w:tc>
        <w:tc>
          <w:tcPr>
            <w:tcW w:type="dxa" w:w="2986"/>
          </w:tcPr>
          <w:p>
            <w:pPr>
              <w:spacing w:after="20" w:line="276" w:lineRule="auto"/>
            </w:pPr>
            <w:r>
              <w:rPr>
                <w:sz w:val="19"/>
              </w:rPr>
            </w:r>
            <w:r>
              <w:rPr>
                <w:rFonts w:ascii="宋体" w:hAnsi="宋体" w:eastAsia="宋体"/>
                <w:b w:val="0"/>
                <w:sz w:val="19"/>
              </w:rPr>
              <w:t>商家 → 艺博（佣金）</w:t>
            </w:r>
          </w:p>
        </w:tc>
        <w:tc>
          <w:tcPr>
            <w:tcW w:type="dxa" w:w="2986"/>
          </w:tcPr>
          <w:p>
            <w:pPr>
              <w:spacing w:after="20" w:line="276" w:lineRule="auto"/>
            </w:pPr>
            <w:r>
              <w:rPr>
                <w:sz w:val="19"/>
              </w:rPr>
            </w:r>
            <w:r>
              <w:rPr>
                <w:rFonts w:ascii="宋体" w:hAnsi="宋体" w:eastAsia="宋体"/>
                <w:b w:val="0"/>
                <w:sz w:val="19"/>
              </w:rPr>
              <w:t>艺博 → 商家（服务费）</w:t>
            </w:r>
          </w:p>
        </w:tc>
      </w:tr>
      <w:tr>
        <w:tc>
          <w:tcPr>
            <w:tcW w:type="dxa" w:w="2986"/>
          </w:tcPr>
          <w:p>
            <w:pPr>
              <w:spacing w:after="20" w:line="276" w:lineRule="auto"/>
            </w:pPr>
            <w:r>
              <w:rPr>
                <w:sz w:val="19"/>
              </w:rPr>
            </w:r>
            <w:r>
              <w:rPr>
                <w:rFonts w:ascii="宋体" w:hAnsi="宋体" w:eastAsia="宋体"/>
                <w:b w:val="0"/>
                <w:sz w:val="19"/>
              </w:rPr>
              <w:t>权益回收</w:t>
            </w:r>
          </w:p>
        </w:tc>
        <w:tc>
          <w:tcPr>
            <w:tcW w:type="dxa" w:w="2986"/>
          </w:tcPr>
          <w:p>
            <w:pPr>
              <w:spacing w:after="20" w:line="276" w:lineRule="auto"/>
            </w:pPr>
            <w:r>
              <w:rPr>
                <w:sz w:val="19"/>
              </w:rPr>
            </w:r>
            <w:r>
              <w:rPr>
                <w:rFonts w:ascii="宋体" w:hAnsi="宋体" w:eastAsia="宋体"/>
                <w:b w:val="0"/>
                <w:sz w:val="19"/>
              </w:rPr>
              <w:t>平台主导</w:t>
            </w:r>
          </w:p>
        </w:tc>
        <w:tc>
          <w:tcPr>
            <w:tcW w:type="dxa" w:w="2986"/>
          </w:tcPr>
          <w:p>
            <w:pPr>
              <w:spacing w:after="20" w:line="276" w:lineRule="auto"/>
            </w:pPr>
            <w:r>
              <w:rPr>
                <w:sz w:val="19"/>
              </w:rPr>
            </w:r>
            <w:r>
              <w:rPr>
                <w:rFonts w:ascii="宋体" w:hAnsi="宋体" w:eastAsia="宋体"/>
                <w:b w:val="0"/>
                <w:sz w:val="19"/>
              </w:rPr>
              <w:t>商家主导</w:t>
            </w:r>
          </w:p>
        </w:tc>
      </w:tr>
      <w:tr>
        <w:tc>
          <w:tcPr>
            <w:tcW w:type="dxa" w:w="2986"/>
          </w:tcPr>
          <w:p>
            <w:pPr>
              <w:spacing w:after="20" w:line="276" w:lineRule="auto"/>
            </w:pPr>
            <w:r>
              <w:rPr>
                <w:sz w:val="19"/>
              </w:rPr>
            </w:r>
            <w:r>
              <w:rPr>
                <w:rFonts w:ascii="宋体" w:hAnsi="宋体" w:eastAsia="宋体"/>
                <w:b w:val="0"/>
                <w:sz w:val="19"/>
              </w:rPr>
              <w:t>商家可否编辑</w:t>
            </w:r>
          </w:p>
        </w:tc>
        <w:tc>
          <w:tcPr>
            <w:tcW w:type="dxa" w:w="2986"/>
          </w:tcPr>
          <w:p>
            <w:pPr>
              <w:spacing w:after="20" w:line="276" w:lineRule="auto"/>
            </w:pPr>
            <w:r>
              <w:rPr>
                <w:sz w:val="19"/>
              </w:rPr>
            </w:r>
            <w:r>
              <w:rPr>
                <w:rFonts w:ascii="宋体" w:hAnsi="宋体" w:eastAsia="宋体"/>
                <w:b w:val="0"/>
                <w:sz w:val="19"/>
              </w:rPr>
              <w:t>否（只读）</w:t>
            </w:r>
          </w:p>
        </w:tc>
        <w:tc>
          <w:tcPr>
            <w:tcW w:type="dxa" w:w="2986"/>
          </w:tcPr>
          <w:p>
            <w:pPr>
              <w:spacing w:after="20" w:line="276" w:lineRule="auto"/>
            </w:pPr>
            <w:r>
              <w:rPr>
                <w:sz w:val="19"/>
              </w:rPr>
            </w:r>
            <w:r>
              <w:rPr>
                <w:rFonts w:ascii="宋体" w:hAnsi="宋体" w:eastAsia="宋体"/>
                <w:b w:val="0"/>
                <w:sz w:val="19"/>
              </w:rPr>
              <w:t>是</w:t>
            </w:r>
          </w:p>
        </w:tc>
      </w:tr>
    </w:tbl>
    <w:p/>
    <w:p>
      <w:r>
        <w:rPr>
          <w:rFonts w:ascii="宋体" w:hAnsi="宋体" w:eastAsia="宋体"/>
          <w:b/>
        </w:rPr>
        <w:t>计算公式</w:t>
      </w:r>
    </w:p>
    <w:p>
      <w:pPr>
        <w:spacing w:after="0" w:line="264" w:lineRule="auto"/>
      </w:pPr>
      <w:r>
        <w:rPr>
          <w:rFonts w:ascii="Menlo" w:hAnsi="Menlo" w:eastAsia="Menlo"/>
          <w:b w:val="0"/>
          <w:color w:val="A03030"/>
          <w:sz w:val="19"/>
        </w:rPr>
        <w:t>链路 A：商家佣金   =（交易额 − 退款额）× 佣金率</w:t>
      </w:r>
    </w:p>
    <w:p>
      <w:pPr>
        <w:spacing w:after="0" w:line="264" w:lineRule="auto"/>
      </w:pPr>
      <w:r>
        <w:rPr>
          <w:rFonts w:ascii="Menlo" w:hAnsi="Menlo" w:eastAsia="Menlo"/>
          <w:b w:val="0"/>
          <w:color w:val="A03030"/>
          <w:sz w:val="19"/>
        </w:rPr>
        <w:t xml:space="preserve">        平台留存   =（交易额 − 退款额）− 商家佣金</w:t>
      </w:r>
    </w:p>
    <w:p>
      <w:pPr>
        <w:spacing w:after="0" w:line="264" w:lineRule="auto"/>
      </w:pPr>
      <w:r>
        <w:rPr>
          <w:rFonts w:ascii="Menlo" w:hAnsi="Menlo" w:eastAsia="Menlo"/>
          <w:b w:val="0"/>
          <w:color w:val="A03030"/>
          <w:sz w:val="19"/>
        </w:rPr>
        <w:t>链路 B：平台服务费 =（交易额 − 退款额）× 服务费率</w:t>
      </w:r>
    </w:p>
    <w:p>
      <w:pPr>
        <w:spacing w:after="0" w:line="264" w:lineRule="auto"/>
      </w:pPr>
      <w:r>
        <w:rPr>
          <w:rFonts w:ascii="Menlo" w:hAnsi="Menlo" w:eastAsia="Menlo"/>
          <w:b w:val="0"/>
          <w:color w:val="A03030"/>
          <w:sz w:val="19"/>
        </w:rPr>
        <w:t xml:space="preserve">        商家应结算 =（交易额 − 退款额）− 平台服务费</w:t>
      </w:r>
    </w:p>
    <w:p>
      <w:pPr>
        <w:spacing w:after="0" w:line="264" w:lineRule="auto"/>
      </w:pPr>
      <w:r>
        <w:rPr>
          <w:rFonts w:ascii="Menlo" w:hAnsi="Menlo" w:eastAsia="Menlo"/>
          <w:b w:val="0"/>
          <w:color w:val="A03030"/>
          <w:sz w:val="19"/>
        </w:rPr>
        <w:t>通用：  入金手续费 = 交易额 × 0.30%（渠道成本，单列）</w:t>
      </w:r>
    </w:p>
    <w:p>
      <w:pPr>
        <w:pStyle w:val="Heading4"/>
      </w:pPr>
      <w:r>
        <w:rPr>
          <w:rFonts w:ascii="微软雅黑" w:hAnsi="微软雅黑" w:eastAsia="微软雅黑"/>
          <w:b/>
        </w:rPr>
        <w:t>9.5.3 订单必备字段（冗余快照）</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shd w:val="clear" w:fill="4472C4"/>
          </w:tcPr>
          <w:p>
            <w:pPr>
              <w:spacing w:after="20" w:line="276" w:lineRule="auto"/>
            </w:pPr>
            <w:r>
              <w:rPr>
                <w:b/>
                <w:color w:val="FFFFFF"/>
                <w:sz w:val="19"/>
              </w:rPr>
            </w:r>
            <w:r>
              <w:rPr>
                <w:rFonts w:ascii="宋体" w:hAnsi="宋体" w:eastAsia="宋体"/>
                <w:b/>
                <w:color w:val="FFFFFF"/>
                <w:sz w:val="19"/>
              </w:rPr>
              <w:t>字段</w:t>
            </w:r>
          </w:p>
        </w:tc>
        <w:tc>
          <w:tcPr>
            <w:tcW w:type="dxa" w:w="2986"/>
            <w:shd w:val="clear" w:fill="4472C4"/>
          </w:tcPr>
          <w:p>
            <w:pPr>
              <w:spacing w:after="20" w:line="276" w:lineRule="auto"/>
            </w:pPr>
            <w:r>
              <w:rPr>
                <w:b/>
                <w:color w:val="FFFFFF"/>
                <w:sz w:val="19"/>
              </w:rPr>
            </w:r>
            <w:r>
              <w:rPr>
                <w:rFonts w:ascii="宋体" w:hAnsi="宋体" w:eastAsia="宋体"/>
                <w:b/>
                <w:color w:val="FFFFFF"/>
                <w:sz w:val="19"/>
              </w:rPr>
              <w:t>取值</w:t>
            </w:r>
          </w:p>
        </w:tc>
        <w:tc>
          <w:tcPr>
            <w:tcW w:type="dxa" w:w="2986"/>
            <w:shd w:val="clear" w:fill="4472C4"/>
          </w:tcPr>
          <w:p>
            <w:pPr>
              <w:spacing w:after="20" w:line="276" w:lineRule="auto"/>
            </w:pPr>
            <w:r>
              <w:rPr>
                <w:b/>
                <w:color w:val="FFFFFF"/>
                <w:sz w:val="19"/>
              </w:rPr>
            </w:r>
            <w:r>
              <w:rPr>
                <w:rFonts w:ascii="宋体" w:hAnsi="宋体" w:eastAsia="宋体"/>
                <w:b/>
                <w:color w:val="FFFFFF"/>
                <w:sz w:val="19"/>
              </w:rPr>
              <w:t>说明</w:t>
            </w:r>
          </w:p>
        </w:tc>
      </w:tr>
      <w:tr>
        <w:tc>
          <w:tcPr>
            <w:tcW w:type="dxa" w:w="2986"/>
          </w:tcPr>
          <w:p>
            <w:pPr>
              <w:spacing w:after="20" w:line="276" w:lineRule="auto"/>
            </w:pPr>
            <w:r>
              <w:rPr>
                <w:sz w:val="19"/>
              </w:rPr>
            </w:r>
            <w:r>
              <w:rPr>
                <w:rFonts w:ascii="Menlo" w:hAnsi="Menlo" w:eastAsia="Menlo"/>
                <w:b w:val="0"/>
                <w:color w:val="A03030"/>
                <w:sz w:val="19"/>
              </w:rPr>
              <w:t>goods_id</w:t>
            </w:r>
          </w:p>
        </w:tc>
        <w:tc>
          <w:tcPr>
            <w:tcW w:type="dxa" w:w="2986"/>
          </w:tcPr>
          <w:p>
            <w:pPr>
              <w:spacing w:after="20" w:line="276" w:lineRule="auto"/>
            </w:pPr>
            <w:r>
              <w:rPr>
                <w:sz w:val="19"/>
              </w:rPr>
            </w:r>
            <w:r>
              <w:rPr>
                <w:rFonts w:ascii="宋体" w:hAnsi="宋体" w:eastAsia="宋体"/>
                <w:b w:val="0"/>
                <w:sz w:val="19"/>
              </w:rPr>
              <w:t>商品 ID</w:t>
            </w:r>
          </w:p>
        </w:tc>
        <w:tc>
          <w:tcPr>
            <w:tcW w:type="dxa" w:w="2986"/>
          </w:tcPr>
          <w:p>
            <w:pPr>
              <w:spacing w:after="20" w:line="276" w:lineRule="auto"/>
            </w:pPr>
            <w:r>
              <w:rPr>
                <w:sz w:val="19"/>
              </w:rPr>
            </w:r>
            <w:r>
              <w:rPr>
                <w:rFonts w:ascii="宋体" w:hAnsi="宋体" w:eastAsia="宋体"/>
                <w:b/>
                <w:sz w:val="19"/>
              </w:rPr>
              <w:t>订单成交主键</w:t>
            </w:r>
            <w:r>
              <w:rPr>
                <w:rFonts w:ascii="宋体" w:hAnsi="宋体" w:eastAsia="宋体"/>
                <w:b w:val="0"/>
                <w:sz w:val="19"/>
              </w:rPr>
              <w:t>；内容不含价格，订单挂在成交商品上</w:t>
            </w:r>
          </w:p>
        </w:tc>
      </w:tr>
      <w:tr>
        <w:tc>
          <w:tcPr>
            <w:tcW w:type="dxa" w:w="2986"/>
          </w:tcPr>
          <w:p>
            <w:pPr>
              <w:spacing w:after="20" w:line="276" w:lineRule="auto"/>
            </w:pPr>
            <w:r>
              <w:rPr>
                <w:sz w:val="19"/>
              </w:rPr>
            </w:r>
            <w:r>
              <w:rPr>
                <w:rFonts w:ascii="Menlo" w:hAnsi="Menlo" w:eastAsia="Menlo"/>
                <w:b w:val="0"/>
                <w:color w:val="A03030"/>
                <w:sz w:val="19"/>
              </w:rPr>
              <w:t>goods_contents</w:t>
            </w:r>
          </w:p>
        </w:tc>
        <w:tc>
          <w:tcPr>
            <w:tcW w:type="dxa" w:w="2986"/>
          </w:tcPr>
          <w:p>
            <w:pPr>
              <w:spacing w:after="20" w:line="276" w:lineRule="auto"/>
            </w:pPr>
            <w:r>
              <w:rPr>
                <w:sz w:val="19"/>
              </w:rPr>
            </w:r>
            <w:r>
              <w:rPr>
                <w:rFonts w:ascii="宋体" w:hAnsi="宋体" w:eastAsia="宋体"/>
                <w:b w:val="0"/>
                <w:sz w:val="19"/>
              </w:rPr>
              <w:t>JSON 数组</w:t>
            </w:r>
          </w:p>
        </w:tc>
        <w:tc>
          <w:tcPr>
            <w:tcW w:type="dxa" w:w="2986"/>
          </w:tcPr>
          <w:p>
            <w:pPr>
              <w:spacing w:after="20" w:line="276" w:lineRule="auto"/>
            </w:pPr>
            <w:r>
              <w:rPr>
                <w:sz w:val="19"/>
              </w:rPr>
            </w:r>
            <w:r>
              <w:rPr>
                <w:rFonts w:ascii="宋体" w:hAnsi="宋体" w:eastAsia="宋体"/>
                <w:b w:val="0"/>
                <w:sz w:val="19"/>
              </w:rPr>
              <w:t xml:space="preserve">交付内容快照 </w:t>
            </w:r>
            <w:r>
              <w:rPr>
                <w:rFonts w:ascii="Menlo" w:hAnsi="Menlo" w:eastAsia="Menlo"/>
                <w:b w:val="0"/>
                <w:color w:val="A03030"/>
                <w:sz w:val="19"/>
              </w:rPr>
              <w:t>[{content_type, content_id}]</w:t>
            </w:r>
            <w:r>
              <w:rPr>
                <w:rFonts w:ascii="宋体" w:hAnsi="宋体" w:eastAsia="宋体"/>
                <w:b w:val="0"/>
                <w:sz w:val="19"/>
              </w:rPr>
              <w:t>；退款与权益回收按此快照</w:t>
            </w:r>
          </w:p>
        </w:tc>
      </w:tr>
      <w:tr>
        <w:tc>
          <w:tcPr>
            <w:tcW w:type="dxa" w:w="2986"/>
          </w:tcPr>
          <w:p>
            <w:pPr>
              <w:spacing w:after="20" w:line="276" w:lineRule="auto"/>
            </w:pPr>
            <w:r>
              <w:rPr>
                <w:sz w:val="19"/>
              </w:rPr>
            </w:r>
            <w:r>
              <w:rPr>
                <w:rFonts w:ascii="Menlo" w:hAnsi="Menlo" w:eastAsia="Menlo"/>
                <w:b w:val="0"/>
                <w:color w:val="A03030"/>
                <w:sz w:val="19"/>
              </w:rPr>
              <w:t>listing_id</w:t>
            </w:r>
          </w:p>
        </w:tc>
        <w:tc>
          <w:tcPr>
            <w:tcW w:type="dxa" w:w="2986"/>
          </w:tcPr>
          <w:p>
            <w:pPr>
              <w:spacing w:after="20" w:line="276" w:lineRule="auto"/>
            </w:pPr>
            <w:r>
              <w:rPr>
                <w:sz w:val="19"/>
              </w:rPr>
            </w:r>
            <w:r>
              <w:rPr>
                <w:rFonts w:ascii="宋体" w:hAnsi="宋体" w:eastAsia="宋体"/>
                <w:b w:val="0"/>
                <w:sz w:val="19"/>
              </w:rPr>
              <w:t>上架位 ID</w:t>
            </w:r>
          </w:p>
        </w:tc>
        <w:tc>
          <w:tcPr>
            <w:tcW w:type="dxa" w:w="2986"/>
          </w:tcPr>
          <w:p>
            <w:pPr>
              <w:spacing w:after="20" w:line="276" w:lineRule="auto"/>
            </w:pPr>
            <w:r>
              <w:rPr>
                <w:sz w:val="19"/>
              </w:rPr>
            </w:r>
            <w:r>
              <w:rPr>
                <w:rFonts w:ascii="宋体" w:hAnsi="宋体" w:eastAsia="宋体"/>
                <w:b w:val="0"/>
                <w:sz w:val="19"/>
              </w:rPr>
              <w:t>成交上架位；记录从哪个模块、以哪种售卖方式成交</w:t>
            </w:r>
          </w:p>
        </w:tc>
      </w:tr>
      <w:tr>
        <w:tc>
          <w:tcPr>
            <w:tcW w:type="dxa" w:w="2986"/>
          </w:tcPr>
          <w:p>
            <w:pPr>
              <w:spacing w:after="20" w:line="276" w:lineRule="auto"/>
            </w:pPr>
            <w:r>
              <w:rPr>
                <w:sz w:val="19"/>
              </w:rPr>
            </w:r>
            <w:r>
              <w:rPr>
                <w:rFonts w:ascii="Menlo" w:hAnsi="Menlo" w:eastAsia="Menlo"/>
                <w:b w:val="0"/>
                <w:color w:val="A03030"/>
                <w:sz w:val="19"/>
              </w:rPr>
              <w:t>order_mode</w:t>
            </w:r>
          </w:p>
        </w:tc>
        <w:tc>
          <w:tcPr>
            <w:tcW w:type="dxa" w:w="2986"/>
          </w:tcPr>
          <w:p>
            <w:pPr>
              <w:spacing w:after="20" w:line="276" w:lineRule="auto"/>
            </w:pPr>
            <w:r>
              <w:rPr>
                <w:sz w:val="19"/>
              </w:rPr>
            </w:r>
            <w:r>
              <w:rPr>
                <w:rFonts w:ascii="Menlo" w:hAnsi="Menlo" w:eastAsia="Menlo"/>
                <w:b w:val="0"/>
                <w:color w:val="A03030"/>
                <w:sz w:val="19"/>
              </w:rPr>
              <w:t>jump_goods</w:t>
            </w:r>
            <w:r>
              <w:rPr>
                <w:rFonts w:ascii="宋体" w:hAnsi="宋体" w:eastAsia="宋体"/>
                <w:b w:val="0"/>
                <w:sz w:val="19"/>
              </w:rPr>
              <w:t xml:space="preserve"> / </w:t>
            </w:r>
            <w:r>
              <w:rPr>
                <w:rFonts w:ascii="Menlo" w:hAnsi="Menlo" w:eastAsia="Menlo"/>
                <w:b w:val="0"/>
                <w:color w:val="A03030"/>
                <w:sz w:val="19"/>
              </w:rPr>
              <w:t>inline</w:t>
            </w:r>
          </w:p>
        </w:tc>
        <w:tc>
          <w:tcPr>
            <w:tcW w:type="dxa" w:w="2986"/>
          </w:tcPr>
          <w:p>
            <w:pPr>
              <w:spacing w:after="20" w:line="276" w:lineRule="auto"/>
            </w:pPr>
            <w:r>
              <w:rPr>
                <w:sz w:val="19"/>
              </w:rPr>
            </w:r>
            <w:r>
              <w:rPr>
                <w:rFonts w:ascii="宋体" w:hAnsi="宋体" w:eastAsia="宋体"/>
                <w:b w:val="0"/>
                <w:sz w:val="19"/>
              </w:rPr>
              <w:t>下单方式快照</w:t>
            </w:r>
          </w:p>
        </w:tc>
      </w:tr>
      <w:tr>
        <w:tc>
          <w:tcPr>
            <w:tcW w:type="dxa" w:w="2986"/>
          </w:tcPr>
          <w:p>
            <w:pPr>
              <w:spacing w:after="20" w:line="276" w:lineRule="auto"/>
            </w:pPr>
            <w:r>
              <w:rPr>
                <w:sz w:val="19"/>
              </w:rPr>
            </w:r>
            <w:r>
              <w:rPr>
                <w:rFonts w:ascii="Menlo" w:hAnsi="Menlo" w:eastAsia="Menlo"/>
                <w:b w:val="0"/>
                <w:color w:val="A03030"/>
                <w:sz w:val="19"/>
              </w:rPr>
              <w:t>content_source</w:t>
            </w:r>
          </w:p>
        </w:tc>
        <w:tc>
          <w:tcPr>
            <w:tcW w:type="dxa" w:w="2986"/>
          </w:tcPr>
          <w:p>
            <w:pPr>
              <w:spacing w:after="20" w:line="276" w:lineRule="auto"/>
            </w:pPr>
            <w:r>
              <w:rPr>
                <w:sz w:val="19"/>
              </w:rPr>
            </w:r>
            <w:r>
              <w:rPr>
                <w:rFonts w:ascii="Menlo" w:hAnsi="Menlo" w:eastAsia="Menlo"/>
                <w:b w:val="0"/>
                <w:color w:val="A03030"/>
                <w:sz w:val="19"/>
              </w:rPr>
              <w:t>platform</w:t>
            </w:r>
            <w:r>
              <w:rPr>
                <w:rFonts w:ascii="宋体" w:hAnsi="宋体" w:eastAsia="宋体"/>
                <w:b w:val="0"/>
                <w:sz w:val="19"/>
              </w:rPr>
              <w:t xml:space="preserve"> / </w:t>
            </w:r>
            <w:r>
              <w:rPr>
                <w:rFonts w:ascii="Menlo" w:hAnsi="Menlo" w:eastAsia="Menlo"/>
                <w:b w:val="0"/>
                <w:color w:val="A03030"/>
                <w:sz w:val="19"/>
              </w:rPr>
              <w:t>self</w:t>
            </w:r>
          </w:p>
        </w:tc>
        <w:tc>
          <w:tcPr>
            <w:tcW w:type="dxa" w:w="2986"/>
          </w:tcPr>
          <w:p>
            <w:pPr>
              <w:spacing w:after="20" w:line="276" w:lineRule="auto"/>
            </w:pPr>
            <w:r>
              <w:rPr>
                <w:sz w:val="19"/>
              </w:rPr>
            </w:r>
            <w:r>
              <w:rPr>
                <w:rFonts w:ascii="宋体" w:hAnsi="宋体" w:eastAsia="宋体"/>
                <w:b/>
                <w:sz w:val="19"/>
              </w:rPr>
              <w:t>商品来源</w:t>
            </w:r>
            <w:r>
              <w:rPr>
                <w:rFonts w:ascii="宋体" w:hAnsi="宋体" w:eastAsia="宋体"/>
                <w:b w:val="0"/>
                <w:sz w:val="19"/>
              </w:rPr>
              <w:t>，决定分账链路；</w:t>
            </w:r>
            <w:r>
              <w:rPr>
                <w:rFonts w:ascii="宋体" w:hAnsi="宋体" w:eastAsia="宋体"/>
                <w:b/>
                <w:sz w:val="19"/>
              </w:rPr>
              <w:t>取成交商品来源</w:t>
            </w:r>
          </w:p>
        </w:tc>
      </w:tr>
      <w:tr>
        <w:tc>
          <w:tcPr>
            <w:tcW w:type="dxa" w:w="2986"/>
          </w:tcPr>
          <w:p>
            <w:pPr>
              <w:spacing w:after="20" w:line="276" w:lineRule="auto"/>
            </w:pPr>
            <w:r>
              <w:rPr>
                <w:sz w:val="19"/>
              </w:rPr>
            </w:r>
            <w:r>
              <w:rPr>
                <w:rFonts w:ascii="Menlo" w:hAnsi="Menlo" w:eastAsia="Menlo"/>
                <w:b w:val="0"/>
                <w:color w:val="A03030"/>
                <w:sz w:val="19"/>
              </w:rPr>
              <w:t>settle_mode</w:t>
            </w:r>
          </w:p>
        </w:tc>
        <w:tc>
          <w:tcPr>
            <w:tcW w:type="dxa" w:w="2986"/>
          </w:tcPr>
          <w:p>
            <w:pPr>
              <w:spacing w:after="20" w:line="276" w:lineRule="auto"/>
            </w:pPr>
            <w:r>
              <w:rPr>
                <w:sz w:val="19"/>
              </w:rPr>
            </w:r>
            <w:r>
              <w:rPr>
                <w:rFonts w:ascii="Menlo" w:hAnsi="Menlo" w:eastAsia="Menlo"/>
                <w:b w:val="0"/>
                <w:color w:val="A03030"/>
                <w:sz w:val="19"/>
              </w:rPr>
              <w:t>commission</w:t>
            </w:r>
            <w:r>
              <w:rPr>
                <w:rFonts w:ascii="宋体" w:hAnsi="宋体" w:eastAsia="宋体"/>
                <w:b w:val="0"/>
                <w:sz w:val="19"/>
              </w:rPr>
              <w:t xml:space="preserve"> / </w:t>
            </w:r>
            <w:r>
              <w:rPr>
                <w:rFonts w:ascii="Menlo" w:hAnsi="Menlo" w:eastAsia="Menlo"/>
                <w:b w:val="0"/>
                <w:color w:val="A03030"/>
                <w:sz w:val="19"/>
              </w:rPr>
              <w:t>service_fee</w:t>
            </w:r>
          </w:p>
        </w:tc>
        <w:tc>
          <w:tcPr>
            <w:tcW w:type="dxa" w:w="2986"/>
          </w:tcPr>
          <w:p>
            <w:pPr>
              <w:spacing w:after="20" w:line="276" w:lineRule="auto"/>
            </w:pPr>
            <w:r>
              <w:rPr>
                <w:sz w:val="19"/>
              </w:rPr>
            </w:r>
            <w:r>
              <w:rPr>
                <w:rFonts w:ascii="宋体" w:hAnsi="宋体" w:eastAsia="宋体"/>
                <w:b w:val="0"/>
                <w:sz w:val="19"/>
              </w:rPr>
              <w:t>佣金模式 / 服务费模式</w:t>
            </w:r>
          </w:p>
        </w:tc>
      </w:tr>
      <w:tr>
        <w:tc>
          <w:tcPr>
            <w:tcW w:type="dxa" w:w="2986"/>
          </w:tcPr>
          <w:p>
            <w:pPr>
              <w:spacing w:after="20" w:line="276" w:lineRule="auto"/>
            </w:pPr>
            <w:r>
              <w:rPr>
                <w:sz w:val="19"/>
              </w:rPr>
            </w:r>
            <w:r>
              <w:rPr>
                <w:rFonts w:ascii="Menlo" w:hAnsi="Menlo" w:eastAsia="Menlo"/>
                <w:b w:val="0"/>
                <w:color w:val="A03030"/>
                <w:sz w:val="19"/>
              </w:rPr>
              <w:t>commission_rate</w:t>
            </w:r>
          </w:p>
        </w:tc>
        <w:tc>
          <w:tcPr>
            <w:tcW w:type="dxa" w:w="2986"/>
          </w:tcPr>
          <w:p>
            <w:pPr>
              <w:spacing w:after="20" w:line="276" w:lineRule="auto"/>
            </w:pPr>
            <w:r>
              <w:rPr>
                <w:sz w:val="19"/>
              </w:rPr>
            </w:r>
            <w:r>
              <w:rPr>
                <w:rFonts w:ascii="宋体" w:hAnsi="宋体" w:eastAsia="宋体"/>
                <w:b w:val="0"/>
                <w:sz w:val="19"/>
              </w:rPr>
              <w:t>百分比</w:t>
            </w:r>
          </w:p>
        </w:tc>
        <w:tc>
          <w:tcPr>
            <w:tcW w:type="dxa" w:w="2986"/>
          </w:tcPr>
          <w:p>
            <w:pPr>
              <w:spacing w:after="20" w:line="276" w:lineRule="auto"/>
            </w:pPr>
            <w:r>
              <w:rPr>
                <w:sz w:val="19"/>
              </w:rPr>
            </w:r>
            <w:r>
              <w:rPr>
                <w:rFonts w:ascii="宋体" w:hAnsi="宋体" w:eastAsia="宋体"/>
                <w:b w:val="0"/>
                <w:sz w:val="19"/>
              </w:rPr>
              <w:t>链路 A，如 20%</w:t>
            </w:r>
          </w:p>
        </w:tc>
      </w:tr>
      <w:tr>
        <w:tc>
          <w:tcPr>
            <w:tcW w:type="dxa" w:w="2986"/>
          </w:tcPr>
          <w:p>
            <w:pPr>
              <w:spacing w:after="20" w:line="276" w:lineRule="auto"/>
            </w:pPr>
            <w:r>
              <w:rPr>
                <w:sz w:val="19"/>
              </w:rPr>
            </w:r>
            <w:r>
              <w:rPr>
                <w:rFonts w:ascii="Menlo" w:hAnsi="Menlo" w:eastAsia="Menlo"/>
                <w:b w:val="0"/>
                <w:color w:val="A03030"/>
                <w:sz w:val="19"/>
              </w:rPr>
              <w:t>service_fee_rate</w:t>
            </w:r>
          </w:p>
        </w:tc>
        <w:tc>
          <w:tcPr>
            <w:tcW w:type="dxa" w:w="2986"/>
          </w:tcPr>
          <w:p>
            <w:pPr>
              <w:spacing w:after="20" w:line="276" w:lineRule="auto"/>
            </w:pPr>
            <w:r>
              <w:rPr>
                <w:sz w:val="19"/>
              </w:rPr>
            </w:r>
            <w:r>
              <w:rPr>
                <w:rFonts w:ascii="宋体" w:hAnsi="宋体" w:eastAsia="宋体"/>
                <w:b w:val="0"/>
                <w:sz w:val="19"/>
              </w:rPr>
              <w:t>百分比</w:t>
            </w:r>
          </w:p>
        </w:tc>
        <w:tc>
          <w:tcPr>
            <w:tcW w:type="dxa" w:w="2986"/>
          </w:tcPr>
          <w:p>
            <w:pPr>
              <w:spacing w:after="20" w:line="276" w:lineRule="auto"/>
            </w:pPr>
            <w:r>
              <w:rPr>
                <w:sz w:val="19"/>
              </w:rPr>
            </w:r>
            <w:r>
              <w:rPr>
                <w:rFonts w:ascii="宋体" w:hAnsi="宋体" w:eastAsia="宋体"/>
                <w:b w:val="0"/>
                <w:sz w:val="19"/>
              </w:rPr>
              <w:t>链路 B，如 0.6%；来源：套餐/租户合同</w:t>
            </w:r>
          </w:p>
        </w:tc>
      </w:tr>
      <w:tr>
        <w:tc>
          <w:tcPr>
            <w:tcW w:type="dxa" w:w="2986"/>
          </w:tcPr>
          <w:p>
            <w:pPr>
              <w:spacing w:after="20" w:line="276" w:lineRule="auto"/>
            </w:pPr>
            <w:r>
              <w:rPr>
                <w:sz w:val="19"/>
              </w:rPr>
            </w:r>
            <w:r>
              <w:rPr>
                <w:rFonts w:ascii="Menlo" w:hAnsi="Menlo" w:eastAsia="Menlo"/>
                <w:b w:val="0"/>
                <w:color w:val="A03030"/>
                <w:sz w:val="19"/>
              </w:rPr>
              <w:t>channel_fee_rate</w:t>
            </w:r>
          </w:p>
        </w:tc>
        <w:tc>
          <w:tcPr>
            <w:tcW w:type="dxa" w:w="2986"/>
          </w:tcPr>
          <w:p>
            <w:pPr>
              <w:spacing w:after="20" w:line="276" w:lineRule="auto"/>
            </w:pPr>
            <w:r>
              <w:rPr>
                <w:sz w:val="19"/>
              </w:rPr>
            </w:r>
            <w:r>
              <w:rPr>
                <w:rFonts w:ascii="宋体" w:hAnsi="宋体" w:eastAsia="宋体"/>
                <w:b w:val="0"/>
                <w:sz w:val="19"/>
              </w:rPr>
              <w:t>百分比</w:t>
            </w:r>
          </w:p>
        </w:tc>
        <w:tc>
          <w:tcPr>
            <w:tcW w:type="dxa" w:w="2986"/>
          </w:tcPr>
          <w:p>
            <w:pPr>
              <w:spacing w:after="20" w:line="276" w:lineRule="auto"/>
            </w:pPr>
            <w:r>
              <w:rPr>
                <w:sz w:val="19"/>
              </w:rPr>
            </w:r>
            <w:r>
              <w:rPr>
                <w:rFonts w:ascii="宋体" w:hAnsi="宋体" w:eastAsia="宋体"/>
                <w:b w:val="0"/>
                <w:sz w:val="19"/>
              </w:rPr>
              <w:t>入金手续费，如 0.30%</w:t>
            </w:r>
          </w:p>
        </w:tc>
      </w:tr>
      <w:tr>
        <w:tc>
          <w:tcPr>
            <w:tcW w:type="dxa" w:w="2986"/>
          </w:tcPr>
          <w:p>
            <w:pPr>
              <w:spacing w:after="20" w:line="276" w:lineRule="auto"/>
            </w:pPr>
            <w:r>
              <w:rPr>
                <w:sz w:val="19"/>
              </w:rPr>
            </w:r>
            <w:r>
              <w:rPr>
                <w:rFonts w:ascii="Menlo" w:hAnsi="Menlo" w:eastAsia="Menlo"/>
                <w:b w:val="0"/>
                <w:color w:val="A03030"/>
                <w:sz w:val="19"/>
              </w:rPr>
              <w:t>payee_member_id</w:t>
            </w:r>
          </w:p>
        </w:tc>
        <w:tc>
          <w:tcPr>
            <w:tcW w:type="dxa" w:w="2986"/>
          </w:tcPr>
          <w:p>
            <w:pPr>
              <w:spacing w:after="20" w:line="276" w:lineRule="auto"/>
            </w:pPr>
            <w:r>
              <w:rPr>
                <w:sz w:val="19"/>
              </w:rPr>
            </w:r>
            <w:r>
              <w:rPr>
                <w:rFonts w:ascii="宋体" w:hAnsi="宋体" w:eastAsia="宋体"/>
                <w:b w:val="0"/>
                <w:sz w:val="19"/>
              </w:rPr>
              <w:t>会员号</w:t>
            </w:r>
          </w:p>
        </w:tc>
        <w:tc>
          <w:tcPr>
            <w:tcW w:type="dxa" w:w="2986"/>
          </w:tcPr>
          <w:p>
            <w:pPr>
              <w:spacing w:after="20" w:line="276" w:lineRule="auto"/>
            </w:pPr>
            <w:r>
              <w:rPr>
                <w:sz w:val="19"/>
              </w:rPr>
            </w:r>
            <w:r>
              <w:rPr>
                <w:rFonts w:ascii="宋体" w:hAnsi="宋体" w:eastAsia="宋体"/>
                <w:b w:val="0"/>
                <w:sz w:val="19"/>
              </w:rPr>
              <w:t>收款方（商家小B会员）</w:t>
            </w:r>
          </w:p>
        </w:tc>
      </w:tr>
      <w:tr>
        <w:tc>
          <w:tcPr>
            <w:tcW w:type="dxa" w:w="2986"/>
          </w:tcPr>
          <w:p>
            <w:pPr>
              <w:spacing w:after="20" w:line="276" w:lineRule="auto"/>
            </w:pPr>
            <w:r>
              <w:rPr>
                <w:sz w:val="19"/>
              </w:rPr>
            </w:r>
            <w:r>
              <w:rPr>
                <w:rFonts w:ascii="Menlo" w:hAnsi="Menlo" w:eastAsia="Menlo"/>
                <w:b w:val="0"/>
                <w:color w:val="A03030"/>
                <w:sz w:val="19"/>
              </w:rPr>
              <w:t>platform_merchant_id</w:t>
            </w:r>
          </w:p>
        </w:tc>
        <w:tc>
          <w:tcPr>
            <w:tcW w:type="dxa" w:w="2986"/>
          </w:tcPr>
          <w:p>
            <w:pPr>
              <w:spacing w:after="20" w:line="276" w:lineRule="auto"/>
            </w:pPr>
            <w:r>
              <w:rPr>
                <w:sz w:val="19"/>
              </w:rPr>
            </w:r>
            <w:r>
              <w:rPr>
                <w:rFonts w:ascii="宋体" w:hAnsi="宋体" w:eastAsia="宋体"/>
                <w:b w:val="0"/>
                <w:sz w:val="19"/>
              </w:rPr>
              <w:t>商户号</w:t>
            </w:r>
          </w:p>
        </w:tc>
        <w:tc>
          <w:tcPr>
            <w:tcW w:type="dxa" w:w="2986"/>
          </w:tcPr>
          <w:p>
            <w:pPr>
              <w:spacing w:after="20" w:line="276" w:lineRule="auto"/>
            </w:pPr>
            <w:r>
              <w:rPr>
                <w:sz w:val="19"/>
              </w:rPr>
            </w:r>
            <w:r>
              <w:rPr>
                <w:rFonts w:ascii="宋体" w:hAnsi="宋体" w:eastAsia="宋体"/>
                <w:b w:val="0"/>
                <w:sz w:val="19"/>
              </w:rPr>
              <w:t>艺博入金收款主体</w:t>
            </w:r>
          </w:p>
        </w:tc>
      </w:tr>
      <w:tr>
        <w:tc>
          <w:tcPr>
            <w:tcW w:type="dxa" w:w="2986"/>
          </w:tcPr>
          <w:p>
            <w:pPr>
              <w:spacing w:after="20" w:line="276" w:lineRule="auto"/>
            </w:pPr>
            <w:r>
              <w:rPr>
                <w:sz w:val="19"/>
              </w:rPr>
            </w:r>
            <w:r>
              <w:rPr>
                <w:rFonts w:ascii="Menlo" w:hAnsi="Menlo" w:eastAsia="Menlo"/>
                <w:b w:val="0"/>
                <w:color w:val="A03030"/>
                <w:sz w:val="19"/>
              </w:rPr>
              <w:t>split_rule_snapshot</w:t>
            </w:r>
          </w:p>
        </w:tc>
        <w:tc>
          <w:tcPr>
            <w:tcW w:type="dxa" w:w="2986"/>
          </w:tcPr>
          <w:p>
            <w:pPr>
              <w:spacing w:after="20" w:line="276" w:lineRule="auto"/>
            </w:pPr>
            <w:r>
              <w:rPr>
                <w:sz w:val="19"/>
              </w:rPr>
            </w:r>
            <w:r>
              <w:rPr>
                <w:rFonts w:ascii="宋体" w:hAnsi="宋体" w:eastAsia="宋体"/>
                <w:b w:val="0"/>
                <w:sz w:val="19"/>
              </w:rPr>
              <w:t>JSON</w:t>
            </w:r>
          </w:p>
        </w:tc>
        <w:tc>
          <w:tcPr>
            <w:tcW w:type="dxa" w:w="2986"/>
          </w:tcPr>
          <w:p>
            <w:pPr>
              <w:spacing w:after="20" w:line="276" w:lineRule="auto"/>
            </w:pPr>
            <w:r>
              <w:rPr>
                <w:sz w:val="19"/>
              </w:rPr>
            </w:r>
            <w:r>
              <w:rPr>
                <w:rFonts w:ascii="宋体" w:hAnsi="宋体" w:eastAsia="宋体"/>
                <w:b w:val="0"/>
                <w:sz w:val="19"/>
              </w:rPr>
              <w:t>下单时的分账规则快照</w:t>
            </w:r>
          </w:p>
        </w:tc>
      </w:tr>
      <w:tr>
        <w:tc>
          <w:tcPr>
            <w:tcW w:type="dxa" w:w="2986"/>
          </w:tcPr>
          <w:p>
            <w:pPr>
              <w:spacing w:after="20" w:line="276" w:lineRule="auto"/>
            </w:pPr>
            <w:r>
              <w:rPr>
                <w:sz w:val="19"/>
              </w:rPr>
            </w:r>
            <w:r>
              <w:rPr>
                <w:rFonts w:ascii="Menlo" w:hAnsi="Menlo" w:eastAsia="Menlo"/>
                <w:b w:val="0"/>
                <w:color w:val="A03030"/>
                <w:sz w:val="19"/>
              </w:rPr>
              <w:t>goods_channel</w:t>
            </w:r>
          </w:p>
        </w:tc>
        <w:tc>
          <w:tcPr>
            <w:tcW w:type="dxa" w:w="2986"/>
          </w:tcPr>
          <w:p>
            <w:pPr>
              <w:spacing w:after="20" w:line="276" w:lineRule="auto"/>
            </w:pPr>
            <w:r>
              <w:rPr>
                <w:sz w:val="19"/>
              </w:rPr>
            </w:r>
            <w:r>
              <w:rPr>
                <w:rFonts w:ascii="Menlo" w:hAnsi="Menlo" w:eastAsia="Menlo"/>
                <w:b w:val="0"/>
                <w:color w:val="A03030"/>
                <w:sz w:val="19"/>
              </w:rPr>
              <w:t>store</w:t>
            </w:r>
            <w:r>
              <w:rPr>
                <w:rFonts w:ascii="宋体" w:hAnsi="宋体" w:eastAsia="宋体"/>
                <w:b w:val="0"/>
                <w:sz w:val="19"/>
              </w:rPr>
              <w:t xml:space="preserve"> / </w:t>
            </w:r>
            <w:r>
              <w:rPr>
                <w:rFonts w:ascii="Menlo" w:hAnsi="Menlo" w:eastAsia="Menlo"/>
                <w:b w:val="0"/>
                <w:color w:val="A03030"/>
                <w:sz w:val="19"/>
              </w:rPr>
              <w:t>wxshop</w:t>
            </w:r>
          </w:p>
        </w:tc>
        <w:tc>
          <w:tcPr>
            <w:tcW w:type="dxa" w:w="2986"/>
          </w:tcPr>
          <w:p>
            <w:pPr>
              <w:spacing w:after="20" w:line="276" w:lineRule="auto"/>
            </w:pPr>
            <w:r>
              <w:rPr>
                <w:sz w:val="19"/>
              </w:rPr>
            </w:r>
            <w:r>
              <w:rPr>
                <w:rFonts w:ascii="宋体" w:hAnsi="宋体" w:eastAsia="宋体"/>
                <w:b w:val="0"/>
                <w:sz w:val="19"/>
              </w:rPr>
              <w:t>售卖通道，与结算链路正交</w:t>
            </w:r>
          </w:p>
        </w:tc>
      </w:tr>
      <w:tr>
        <w:tc>
          <w:tcPr>
            <w:tcW w:type="dxa" w:w="2986"/>
          </w:tcPr>
          <w:p>
            <w:pPr>
              <w:spacing w:after="20" w:line="276" w:lineRule="auto"/>
            </w:pPr>
            <w:r>
              <w:rPr>
                <w:sz w:val="19"/>
              </w:rPr>
            </w:r>
            <w:r>
              <w:rPr>
                <w:rFonts w:ascii="Menlo" w:hAnsi="Menlo" w:eastAsia="Menlo"/>
                <w:b w:val="0"/>
                <w:color w:val="A03030"/>
                <w:sz w:val="19"/>
              </w:rPr>
              <w:t>create_mode</w:t>
            </w:r>
          </w:p>
        </w:tc>
        <w:tc>
          <w:tcPr>
            <w:tcW w:type="dxa" w:w="2986"/>
          </w:tcPr>
          <w:p>
            <w:pPr>
              <w:spacing w:after="20" w:line="276" w:lineRule="auto"/>
            </w:pPr>
            <w:r>
              <w:rPr>
                <w:sz w:val="19"/>
              </w:rPr>
            </w:r>
            <w:r>
              <w:rPr>
                <w:rFonts w:ascii="Menlo" w:hAnsi="Menlo" w:eastAsia="Menlo"/>
                <w:b w:val="0"/>
                <w:color w:val="A03030"/>
                <w:sz w:val="19"/>
              </w:rPr>
              <w:t>from_content</w:t>
            </w:r>
            <w:r>
              <w:rPr>
                <w:rFonts w:ascii="宋体" w:hAnsi="宋体" w:eastAsia="宋体"/>
                <w:b w:val="0"/>
                <w:sz w:val="19"/>
              </w:rPr>
              <w:t xml:space="preserve"> / </w:t>
            </w:r>
            <w:r>
              <w:rPr>
                <w:rFonts w:ascii="Menlo" w:hAnsi="Menlo" w:eastAsia="Menlo"/>
                <w:b w:val="0"/>
                <w:color w:val="A03030"/>
                <w:sz w:val="19"/>
              </w:rPr>
              <w:t>from_platform</w:t>
            </w:r>
          </w:p>
        </w:tc>
        <w:tc>
          <w:tcPr>
            <w:tcW w:type="dxa" w:w="2986"/>
          </w:tcPr>
          <w:p>
            <w:pPr>
              <w:spacing w:after="20" w:line="276" w:lineRule="auto"/>
            </w:pPr>
            <w:r>
              <w:rPr>
                <w:sz w:val="19"/>
              </w:rPr>
            </w:r>
            <w:r>
              <w:rPr>
                <w:rFonts w:ascii="宋体" w:hAnsi="宋体" w:eastAsia="宋体"/>
                <w:b w:val="0"/>
                <w:sz w:val="19"/>
              </w:rPr>
              <w:t>建品方式快照</w:t>
            </w:r>
          </w:p>
        </w:tc>
      </w:tr>
    </w:tbl>
    <w:p/>
    <w:p>
      <w:pPr>
        <w:pStyle w:val="Heading4"/>
      </w:pPr>
      <w:r>
        <w:rPr>
          <w:rFonts w:ascii="微软雅黑" w:hAnsi="微软雅黑" w:eastAsia="微软雅黑"/>
          <w:b/>
        </w:rPr>
        <w:t>9.5.4 规则优先级、资金链路与连带约束</w:t>
      </w:r>
    </w:p>
    <w:p>
      <w:pPr>
        <w:pStyle w:val="ListBullet"/>
        <w:spacing w:after="20"/>
        <w:ind w:left="425"/>
      </w:pPr>
      <w:r>
        <w:rPr>
          <w:rFonts w:ascii="宋体" w:hAnsi="宋体" w:eastAsia="宋体"/>
          <w:b/>
          <w:sz w:val="21"/>
        </w:rPr>
        <w:t>规则优先级</w:t>
      </w:r>
      <w:r>
        <w:rPr>
          <w:rFonts w:ascii="宋体" w:hAnsi="宋体" w:eastAsia="宋体"/>
          <w:b w:val="0"/>
          <w:sz w:val="21"/>
        </w:rPr>
        <w:t xml:space="preserve">：① 商品来源优先（先按 </w:t>
      </w:r>
      <w:r>
        <w:rPr>
          <w:rFonts w:ascii="Menlo" w:hAnsi="Menlo" w:eastAsia="Menlo"/>
          <w:b w:val="0"/>
          <w:color w:val="A03030"/>
          <w:sz w:val="21"/>
        </w:rPr>
        <w:t>content_source</w:t>
      </w:r>
      <w:r>
        <w:rPr>
          <w:rFonts w:ascii="宋体" w:hAnsi="宋体" w:eastAsia="宋体"/>
          <w:b w:val="0"/>
          <w:sz w:val="21"/>
        </w:rPr>
        <w:t xml:space="preserve"> 判定链路，同一订单只命中一条）；② 链路 B 费率覆盖顺序：商品/分组 &gt; 租户合同 &gt; 套餐 &gt; 全局默认（0.6%）；③ 变更仅对</w:t>
      </w:r>
      <w:r>
        <w:rPr>
          <w:rFonts w:ascii="宋体" w:hAnsi="宋体" w:eastAsia="宋体"/>
          <w:b/>
          <w:sz w:val="21"/>
        </w:rPr>
        <w:t>生效时间之后支付</w:t>
      </w:r>
      <w:r>
        <w:rPr>
          <w:rFonts w:ascii="宋体" w:hAnsi="宋体" w:eastAsia="宋体"/>
          <w:b w:val="0"/>
          <w:sz w:val="21"/>
        </w:rPr>
        <w:t xml:space="preserve">的订单生效，已支付按 </w:t>
      </w:r>
      <w:r>
        <w:rPr>
          <w:rFonts w:ascii="Menlo" w:hAnsi="Menlo" w:eastAsia="Menlo"/>
          <w:b w:val="0"/>
          <w:color w:val="A03030"/>
          <w:sz w:val="21"/>
        </w:rPr>
        <w:t>split_rule_snapshot</w:t>
      </w:r>
      <w:r>
        <w:rPr>
          <w:rFonts w:ascii="宋体" w:hAnsi="宋体" w:eastAsia="宋体"/>
          <w:b w:val="0"/>
          <w:sz w:val="21"/>
        </w:rPr>
        <w:t xml:space="preserve"> 执行；④ 对账按</w:t>
      </w:r>
      <w:r>
        <w:rPr>
          <w:rFonts w:ascii="宋体" w:hAnsi="宋体" w:eastAsia="宋体"/>
          <w:b/>
          <w:sz w:val="21"/>
        </w:rPr>
        <w:t>支付时间</w:t>
      </w:r>
      <w:r>
        <w:rPr>
          <w:rFonts w:ascii="宋体" w:hAnsi="宋体" w:eastAsia="宋体"/>
          <w:b w:val="0"/>
          <w:sz w:val="21"/>
        </w:rPr>
        <w:t>入账，服务费/佣金在账期内随退款冲减。</w:t>
      </w:r>
    </w:p>
    <w:p>
      <w:pPr>
        <w:pStyle w:val="ListBullet"/>
        <w:spacing w:after="20"/>
        <w:ind w:left="425"/>
      </w:pPr>
      <w:r>
        <w:rPr>
          <w:rFonts w:ascii="宋体" w:hAnsi="宋体" w:eastAsia="宋体"/>
          <w:b/>
          <w:sz w:val="21"/>
        </w:rPr>
        <w:t>资金链路</w:t>
      </w:r>
      <w:r>
        <w:rPr>
          <w:rFonts w:ascii="宋体" w:hAnsi="宋体" w:eastAsia="宋体"/>
          <w:b w:val="0"/>
          <w:sz w:val="21"/>
        </w:rPr>
        <w:t>：托管代收（中间账户集）→ 托管代付多级分账；银行弱存管（通联+艺博+招行）；D+1 结算；提现 T+1 日 14:00。</w:t>
      </w:r>
    </w:p>
    <w:p>
      <w:pPr>
        <w:pStyle w:val="ListBullet"/>
        <w:spacing w:after="20"/>
        <w:ind w:left="425"/>
      </w:pPr>
      <w:r>
        <w:rPr>
          <w:rFonts w:ascii="宋体" w:hAnsi="宋体" w:eastAsia="宋体"/>
          <w:b/>
          <w:sz w:val="21"/>
        </w:rPr>
        <w:t>不可关闭约束</w:t>
      </w:r>
      <w:r>
        <w:rPr>
          <w:rFonts w:ascii="宋体" w:hAnsi="宋体" w:eastAsia="宋体"/>
          <w:b w:val="0"/>
          <w:sz w:val="21"/>
        </w:rPr>
        <w:t>：绑手机才能下单；未签约不能提现；当日退货额 ≤ 当日交易额且 ≤ 原收款人账户余额。</w:t>
      </w:r>
    </w:p>
    <w:p>
      <w:pPr>
        <w:pStyle w:val="ListBullet"/>
        <w:spacing w:after="20"/>
        <w:ind w:left="425"/>
      </w:pPr>
      <w:r>
        <w:rPr>
          <w:rFonts w:ascii="宋体" w:hAnsi="宋体" w:eastAsia="宋体"/>
          <w:b/>
          <w:sz w:val="21"/>
        </w:rPr>
        <w:t>退款与权益回收按商品</w:t>
      </w:r>
      <w:r>
        <w:rPr>
          <w:rFonts w:ascii="宋体" w:hAnsi="宋体" w:eastAsia="宋体"/>
          <w:b w:val="0"/>
          <w:sz w:val="21"/>
        </w:rPr>
        <w:t xml:space="preserve">：按被退款的 </w:t>
      </w:r>
      <w:r>
        <w:rPr>
          <w:rFonts w:ascii="Menlo" w:hAnsi="Menlo" w:eastAsia="Menlo"/>
          <w:b w:val="0"/>
          <w:color w:val="A03030"/>
          <w:sz w:val="21"/>
        </w:rPr>
        <w:t>goods_id</w:t>
      </w:r>
      <w:r>
        <w:rPr>
          <w:rFonts w:ascii="宋体" w:hAnsi="宋体" w:eastAsia="宋体"/>
          <w:b w:val="0"/>
          <w:sz w:val="21"/>
        </w:rPr>
        <w:t xml:space="preserve"> 判定，不得按 </w:t>
      </w:r>
      <w:r>
        <w:rPr>
          <w:rFonts w:ascii="Menlo" w:hAnsi="Menlo" w:eastAsia="Menlo"/>
          <w:b w:val="0"/>
          <w:color w:val="A03030"/>
          <w:sz w:val="21"/>
        </w:rPr>
        <w:t>content_id</w:t>
      </w:r>
      <w:r>
        <w:rPr>
          <w:rFonts w:ascii="宋体" w:hAnsi="宋体" w:eastAsia="宋体"/>
          <w:b w:val="0"/>
          <w:sz w:val="21"/>
        </w:rPr>
        <w:t xml:space="preserve"> 整体回收；组合商品回收其全部交付内容权益，主键仍是 </w:t>
      </w:r>
      <w:r>
        <w:rPr>
          <w:rFonts w:ascii="Menlo" w:hAnsi="Menlo" w:eastAsia="Menlo"/>
          <w:b w:val="0"/>
          <w:color w:val="A03030"/>
          <w:sz w:val="21"/>
        </w:rPr>
        <w:t>goods_id</w:t>
      </w:r>
      <w:r>
        <w:rPr>
          <w:rFonts w:ascii="宋体" w:hAnsi="宋体" w:eastAsia="宋体"/>
          <w:b w:val="0"/>
          <w:sz w:val="21"/>
        </w:rPr>
        <w:t>。</w:t>
      </w:r>
    </w:p>
    <w:p>
      <w:pPr>
        <w:pStyle w:val="ListBullet"/>
        <w:spacing w:after="20"/>
        <w:ind w:left="425"/>
      </w:pPr>
      <w:r>
        <w:rPr>
          <w:rFonts w:ascii="宋体" w:hAnsi="宋体" w:eastAsia="宋体"/>
          <w:b/>
          <w:sz w:val="21"/>
        </w:rPr>
        <w:t>提现时点</w:t>
      </w:r>
      <w:r>
        <w:rPr>
          <w:rFonts w:ascii="宋体" w:hAnsi="宋体" w:eastAsia="宋体"/>
          <w:b w:val="0"/>
          <w:sz w:val="21"/>
        </w:rPr>
        <w:t xml:space="preserve"> </w:t>
      </w:r>
      <w:r>
        <w:rPr>
          <w:rFonts w:ascii="Menlo" w:hAnsi="Menlo" w:eastAsia="Menlo"/>
          <w:b w:val="0"/>
          <w:color w:val="A03030"/>
          <w:sz w:val="21"/>
        </w:rPr>
        <w:t>withdrawType</w:t>
      </w:r>
      <w:r>
        <w:rPr>
          <w:rFonts w:ascii="宋体" w:hAnsi="宋体" w:eastAsia="宋体"/>
          <w:b w:val="0"/>
          <w:sz w:val="21"/>
        </w:rPr>
        <w:t>：D0 实时代付 / D0customized 每整点 / D1（次日 14:00）/ T1customized（T+1 工作日）。</w:t>
      </w:r>
    </w:p>
    <w:p>
      <w:pPr>
        <w:pStyle w:val="ListBullet"/>
        <w:spacing w:after="20"/>
        <w:ind w:left="425"/>
      </w:pPr>
      <w:r>
        <w:rPr>
          <w:rFonts w:ascii="宋体" w:hAnsi="宋体" w:eastAsia="宋体"/>
          <w:b/>
          <w:sz w:val="21"/>
        </w:rPr>
        <w:t>落地状态</w:t>
      </w:r>
      <w:r>
        <w:rPr>
          <w:rFonts w:ascii="宋体" w:hAnsi="宋体" w:eastAsia="宋体"/>
          <w:b w:val="0"/>
          <w:sz w:val="21"/>
        </w:rPr>
        <w:t>：「成交商品」「上架位」两列为口径要求，两端原型</w:t>
      </w:r>
      <w:r>
        <w:rPr>
          <w:rFonts w:ascii="宋体" w:hAnsi="宋体" w:eastAsia="宋体"/>
          <w:b/>
          <w:sz w:val="21"/>
        </w:rPr>
        <w:t>均尚未实现</w:t>
      </w:r>
      <w:r>
        <w:rPr>
          <w:rFonts w:ascii="宋体" w:hAnsi="宋体" w:eastAsia="宋体"/>
          <w:b w:val="0"/>
          <w:sz w:val="21"/>
        </w:rPr>
        <w:t>（运营端已登记为待落项）。</w:t>
      </w:r>
    </w:p>
    <w:p>
      <w:pPr>
        <w:pStyle w:val="Heading3"/>
      </w:pPr>
      <w:r>
        <w:rPr>
          <w:rFonts w:ascii="微软雅黑" w:hAnsi="微软雅黑" w:eastAsia="微软雅黑"/>
          <w:b/>
        </w:rPr>
        <w:t>9.6 页面索引</w:t>
      </w:r>
    </w:p>
    <w:p>
      <w:pPr>
        <w:spacing w:after="40"/>
        <w:ind w:left="340"/>
      </w:pPr>
      <w:r>
        <w:rPr>
          <w:rFonts w:ascii="宋体" w:hAnsi="宋体" w:eastAsia="宋体"/>
          <w:b w:val="0"/>
          <w:i/>
          <w:color w:val="444444"/>
          <w:sz w:val="20"/>
        </w:rPr>
        <w:t>实测（</w:t>
      </w:r>
      <w:r>
        <w:rPr>
          <w:rFonts w:ascii="Menlo" w:hAnsi="Menlo" w:eastAsia="Menlo"/>
          <w:b w:val="0"/>
          <w:i/>
          <w:color w:val="444444"/>
          <w:sz w:val="20"/>
        </w:rPr>
        <w:t>ls prototype/&lt;端&gt;/*.html</w:t>
      </w:r>
      <w:r>
        <w:rPr>
          <w:rFonts w:ascii="宋体" w:hAnsi="宋体" w:eastAsia="宋体"/>
          <w:b w:val="0"/>
          <w:i/>
          <w:color w:val="444444"/>
          <w:sz w:val="20"/>
        </w:rPr>
        <w:t>）：商家端 141 / 运营端 80 / C 端 22 ；入口 3（index / login / register）。</w:t>
      </w:r>
      <w:r>
        <w:rPr>
          <w:rFonts w:ascii="宋体" w:hAnsi="宋体" w:eastAsia="宋体"/>
          <w:b/>
          <w:i/>
          <w:color w:val="444444"/>
          <w:sz w:val="20"/>
        </w:rPr>
        <w:t>合计 246 页</w:t>
      </w:r>
      <w:r>
        <w:rPr>
          <w:rFonts w:ascii="宋体" w:hAnsi="宋体" w:eastAsia="宋体"/>
          <w:b w:val="0"/>
          <w:i/>
          <w:color w:val="444444"/>
          <w:sz w:val="20"/>
        </w:rPr>
        <w:t>。</w:t>
      </w:r>
    </w:p>
    <w:p>
      <w:pPr>
        <w:spacing w:after="40"/>
        <w:ind w:left="340"/>
      </w:pPr>
      <w:r>
        <w:rPr>
          <w:rFonts w:ascii="宋体" w:hAnsi="宋体" w:eastAsia="宋体"/>
          <w:b w:val="0"/>
          <w:i/>
          <w:color w:val="444444"/>
          <w:sz w:val="20"/>
        </w:rPr>
        <w:t xml:space="preserve">文件名均以 </w:t>
      </w:r>
      <w:r>
        <w:rPr>
          <w:rFonts w:ascii="Menlo" w:hAnsi="Menlo" w:eastAsia="Menlo"/>
          <w:b w:val="0"/>
          <w:i/>
          <w:color w:val="444444"/>
          <w:sz w:val="20"/>
        </w:rPr>
        <w:t>.html</w:t>
      </w:r>
      <w:r>
        <w:rPr>
          <w:rFonts w:ascii="宋体" w:hAnsi="宋体" w:eastAsia="宋体"/>
          <w:b w:val="0"/>
          <w:i/>
          <w:color w:val="444444"/>
          <w:sz w:val="20"/>
        </w:rPr>
        <w:t xml:space="preserve"> 结尾，下表省略后缀；路径前缀：商家端 </w:t>
      </w:r>
      <w:r>
        <w:rPr>
          <w:rFonts w:ascii="Menlo" w:hAnsi="Menlo" w:eastAsia="Menlo"/>
          <w:b w:val="0"/>
          <w:i/>
          <w:color w:val="444444"/>
          <w:sz w:val="20"/>
        </w:rPr>
        <w:t>prototype/admin/</w:t>
      </w:r>
      <w:r>
        <w:rPr>
          <w:rFonts w:ascii="宋体" w:hAnsi="宋体" w:eastAsia="宋体"/>
          <w:b w:val="0"/>
          <w:i/>
          <w:color w:val="444444"/>
          <w:sz w:val="20"/>
        </w:rPr>
        <w:t xml:space="preserve">、运营端 </w:t>
      </w:r>
      <w:r>
        <w:rPr>
          <w:rFonts w:ascii="Menlo" w:hAnsi="Menlo" w:eastAsia="Menlo"/>
          <w:b w:val="0"/>
          <w:i/>
          <w:color w:val="444444"/>
          <w:sz w:val="20"/>
        </w:rPr>
        <w:t>prototype/ops/</w:t>
      </w:r>
      <w:r>
        <w:rPr>
          <w:rFonts w:ascii="宋体" w:hAnsi="宋体" w:eastAsia="宋体"/>
          <w:b w:val="0"/>
          <w:i/>
          <w:color w:val="444444"/>
          <w:sz w:val="20"/>
        </w:rPr>
        <w:t xml:space="preserve">、C 端 </w:t>
      </w:r>
      <w:r>
        <w:rPr>
          <w:rFonts w:ascii="Menlo" w:hAnsi="Menlo" w:eastAsia="Menlo"/>
          <w:b w:val="0"/>
          <w:i/>
          <w:color w:val="444444"/>
          <w:sz w:val="20"/>
        </w:rPr>
        <w:t>prototype/miniprogram/</w:t>
      </w:r>
      <w:r>
        <w:rPr>
          <w:rFonts w:ascii="宋体" w:hAnsi="宋体" w:eastAsia="宋体"/>
          <w:b w:val="0"/>
          <w:i/>
          <w:color w:val="444444"/>
          <w:sz w:val="20"/>
        </w:rPr>
        <w:t xml:space="preserve">、入口 </w:t>
      </w:r>
      <w:r>
        <w:rPr>
          <w:rFonts w:ascii="Menlo" w:hAnsi="Menlo" w:eastAsia="Menlo"/>
          <w:b w:val="0"/>
          <w:i/>
          <w:color w:val="444444"/>
          <w:sz w:val="20"/>
        </w:rPr>
        <w:t>prototype/</w:t>
      </w:r>
      <w:r>
        <w:rPr>
          <w:rFonts w:ascii="宋体" w:hAnsi="宋体" w:eastAsia="宋体"/>
          <w:b w:val="0"/>
          <w:i/>
          <w:color w:val="444444"/>
          <w:sz w:val="20"/>
        </w:rPr>
        <w:t>。</w:t>
      </w:r>
    </w:p>
    <w:p>
      <w:pPr>
        <w:pStyle w:val="Heading4"/>
      </w:pPr>
      <w:r>
        <w:rPr>
          <w:rFonts w:ascii="微软雅黑" w:hAnsi="微软雅黑" w:eastAsia="微软雅黑"/>
          <w:b/>
        </w:rPr>
        <w:t>9.6.1 商家端（admin，141）</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shd w:val="clear" w:fill="4472C4"/>
          </w:tcPr>
          <w:p>
            <w:pPr>
              <w:spacing w:after="20" w:line="276" w:lineRule="auto"/>
            </w:pPr>
            <w:r>
              <w:rPr>
                <w:b/>
                <w:color w:val="FFFFFF"/>
                <w:sz w:val="19"/>
              </w:rPr>
            </w:r>
            <w:r>
              <w:rPr>
                <w:rFonts w:ascii="宋体" w:hAnsi="宋体" w:eastAsia="宋体"/>
                <w:b/>
                <w:color w:val="FFFFFF"/>
                <w:sz w:val="19"/>
              </w:rPr>
              <w:t>#</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w:t>
            </w:r>
          </w:p>
        </w:tc>
      </w:tr>
      <w:tr>
        <w:tc>
          <w:tcPr>
            <w:tcW w:type="dxa" w:w="1792"/>
          </w:tcPr>
          <w:p>
            <w:pPr>
              <w:spacing w:after="20" w:line="276" w:lineRule="auto"/>
            </w:pPr>
            <w:r>
              <w:rPr>
                <w:sz w:val="19"/>
              </w:rPr>
            </w:r>
            <w:r>
              <w:rPr>
                <w:rFonts w:ascii="宋体" w:hAnsi="宋体" w:eastAsia="宋体"/>
                <w:b w:val="0"/>
                <w:sz w:val="19"/>
              </w:rPr>
              <w:t>1</w:t>
            </w:r>
          </w:p>
        </w:tc>
        <w:tc>
          <w:tcPr>
            <w:tcW w:type="dxa" w:w="1792"/>
          </w:tcPr>
          <w:p>
            <w:pPr>
              <w:spacing w:after="20" w:line="276" w:lineRule="auto"/>
            </w:pPr>
            <w:r>
              <w:rPr>
                <w:sz w:val="19"/>
              </w:rPr>
            </w:r>
            <w:r>
              <w:rPr>
                <w:rFonts w:ascii="宋体" w:hAnsi="宋体" w:eastAsia="宋体"/>
                <w:b w:val="0"/>
                <w:sz w:val="19"/>
              </w:rPr>
              <w:t>account</w:t>
            </w:r>
          </w:p>
        </w:tc>
        <w:tc>
          <w:tcPr>
            <w:tcW w:type="dxa" w:w="1792"/>
          </w:tcPr>
          <w:p>
            <w:pPr>
              <w:spacing w:after="20" w:line="276" w:lineRule="auto"/>
            </w:pPr>
            <w:r>
              <w:rPr>
                <w:sz w:val="19"/>
              </w:rPr>
            </w:r>
            <w:r>
              <w:rPr>
                <w:rFonts w:ascii="宋体" w:hAnsi="宋体" w:eastAsia="宋体"/>
                <w:b w:val="0"/>
                <w:sz w:val="19"/>
              </w:rPr>
              <w:t>acquire-links</w:t>
            </w:r>
          </w:p>
        </w:tc>
        <w:tc>
          <w:tcPr>
            <w:tcW w:type="dxa" w:w="1792"/>
          </w:tcPr>
          <w:p>
            <w:pPr>
              <w:spacing w:after="20" w:line="276" w:lineRule="auto"/>
            </w:pPr>
            <w:r>
              <w:rPr>
                <w:sz w:val="19"/>
              </w:rPr>
            </w:r>
            <w:r>
              <w:rPr>
                <w:rFonts w:ascii="宋体" w:hAnsi="宋体" w:eastAsia="宋体"/>
                <w:b w:val="0"/>
                <w:sz w:val="19"/>
              </w:rPr>
              <w:t>aftersale-detail</w:t>
            </w:r>
          </w:p>
        </w:tc>
        <w:tc>
          <w:tcPr>
            <w:tcW w:type="dxa" w:w="1792"/>
          </w:tcPr>
          <w:p>
            <w:pPr>
              <w:spacing w:after="20" w:line="276" w:lineRule="auto"/>
            </w:pPr>
            <w:r>
              <w:rPr>
                <w:sz w:val="19"/>
              </w:rPr>
            </w:r>
            <w:r>
              <w:rPr>
                <w:rFonts w:ascii="宋体" w:hAnsi="宋体" w:eastAsia="宋体"/>
                <w:b w:val="0"/>
                <w:sz w:val="19"/>
              </w:rPr>
              <w:t>aftersales</w:t>
            </w:r>
          </w:p>
        </w:tc>
      </w:tr>
      <w:tr>
        <w:tc>
          <w:tcPr>
            <w:tcW w:type="dxa" w:w="1792"/>
          </w:tcPr>
          <w:p>
            <w:pPr>
              <w:spacing w:after="20" w:line="276" w:lineRule="auto"/>
            </w:pPr>
            <w:r>
              <w:rPr>
                <w:sz w:val="19"/>
              </w:rPr>
            </w:r>
            <w:r>
              <w:rPr>
                <w:rFonts w:ascii="宋体" w:hAnsi="宋体" w:eastAsia="宋体"/>
                <w:b w:val="0"/>
                <w:sz w:val="19"/>
              </w:rPr>
              <w:t>2</w:t>
            </w:r>
          </w:p>
        </w:tc>
        <w:tc>
          <w:tcPr>
            <w:tcW w:type="dxa" w:w="1792"/>
          </w:tcPr>
          <w:p>
            <w:pPr>
              <w:spacing w:after="20" w:line="276" w:lineRule="auto"/>
            </w:pPr>
            <w:r>
              <w:rPr>
                <w:sz w:val="19"/>
              </w:rPr>
            </w:r>
            <w:r>
              <w:rPr>
                <w:rFonts w:ascii="宋体" w:hAnsi="宋体" w:eastAsia="宋体"/>
                <w:b w:val="0"/>
                <w:sz w:val="19"/>
              </w:rPr>
              <w:t>agents</w:t>
            </w:r>
          </w:p>
        </w:tc>
        <w:tc>
          <w:tcPr>
            <w:tcW w:type="dxa" w:w="1792"/>
          </w:tcPr>
          <w:p>
            <w:pPr>
              <w:spacing w:after="20" w:line="276" w:lineRule="auto"/>
            </w:pPr>
            <w:r>
              <w:rPr>
                <w:sz w:val="19"/>
              </w:rPr>
            </w:r>
            <w:r>
              <w:rPr>
                <w:rFonts w:ascii="宋体" w:hAnsi="宋体" w:eastAsia="宋体"/>
                <w:b w:val="0"/>
                <w:sz w:val="19"/>
              </w:rPr>
              <w:t>approval</w:t>
            </w:r>
          </w:p>
        </w:tc>
        <w:tc>
          <w:tcPr>
            <w:tcW w:type="dxa" w:w="1792"/>
          </w:tcPr>
          <w:p>
            <w:pPr>
              <w:spacing w:after="20" w:line="276" w:lineRule="auto"/>
            </w:pPr>
            <w:r>
              <w:rPr>
                <w:sz w:val="19"/>
              </w:rPr>
            </w:r>
            <w:r>
              <w:rPr>
                <w:rFonts w:ascii="宋体" w:hAnsi="宋体" w:eastAsia="宋体"/>
                <w:b w:val="0"/>
                <w:sz w:val="19"/>
              </w:rPr>
              <w:t>assess-flow</w:t>
            </w:r>
          </w:p>
        </w:tc>
        <w:tc>
          <w:tcPr>
            <w:tcW w:type="dxa" w:w="1792"/>
          </w:tcPr>
          <w:p>
            <w:pPr>
              <w:spacing w:after="20" w:line="276" w:lineRule="auto"/>
            </w:pPr>
            <w:r>
              <w:rPr>
                <w:sz w:val="19"/>
              </w:rPr>
            </w:r>
            <w:r>
              <w:rPr>
                <w:rFonts w:ascii="宋体" w:hAnsi="宋体" w:eastAsia="宋体"/>
                <w:b w:val="0"/>
                <w:sz w:val="19"/>
              </w:rPr>
              <w:t>assess-plan-stages</w:t>
            </w:r>
          </w:p>
        </w:tc>
      </w:tr>
      <w:tr>
        <w:tc>
          <w:tcPr>
            <w:tcW w:type="dxa" w:w="1792"/>
          </w:tcPr>
          <w:p>
            <w:pPr>
              <w:spacing w:after="20" w:line="276" w:lineRule="auto"/>
            </w:pPr>
            <w:r>
              <w:rPr>
                <w:sz w:val="19"/>
              </w:rPr>
            </w:r>
            <w:r>
              <w:rPr>
                <w:rFonts w:ascii="宋体" w:hAnsi="宋体" w:eastAsia="宋体"/>
                <w:b w:val="0"/>
                <w:sz w:val="19"/>
              </w:rPr>
              <w:t>3</w:t>
            </w:r>
          </w:p>
        </w:tc>
        <w:tc>
          <w:tcPr>
            <w:tcW w:type="dxa" w:w="1792"/>
          </w:tcPr>
          <w:p>
            <w:pPr>
              <w:spacing w:after="20" w:line="276" w:lineRule="auto"/>
            </w:pPr>
            <w:r>
              <w:rPr>
                <w:sz w:val="19"/>
              </w:rPr>
            </w:r>
            <w:r>
              <w:rPr>
                <w:rFonts w:ascii="宋体" w:hAnsi="宋体" w:eastAsia="宋体"/>
                <w:b w:val="0"/>
                <w:sz w:val="19"/>
              </w:rPr>
              <w:t>assess-plans</w:t>
            </w:r>
          </w:p>
        </w:tc>
        <w:tc>
          <w:tcPr>
            <w:tcW w:type="dxa" w:w="1792"/>
          </w:tcPr>
          <w:p>
            <w:pPr>
              <w:spacing w:after="20" w:line="276" w:lineRule="auto"/>
            </w:pPr>
            <w:r>
              <w:rPr>
                <w:sz w:val="19"/>
              </w:rPr>
            </w:r>
            <w:r>
              <w:rPr>
                <w:rFonts w:ascii="宋体" w:hAnsi="宋体" w:eastAsia="宋体"/>
                <w:b w:val="0"/>
                <w:sz w:val="19"/>
              </w:rPr>
              <w:t>assess-projects</w:t>
            </w:r>
          </w:p>
        </w:tc>
        <w:tc>
          <w:tcPr>
            <w:tcW w:type="dxa" w:w="1792"/>
          </w:tcPr>
          <w:p>
            <w:pPr>
              <w:spacing w:after="20" w:line="276" w:lineRule="auto"/>
            </w:pPr>
            <w:r>
              <w:rPr>
                <w:sz w:val="19"/>
              </w:rPr>
            </w:r>
            <w:r>
              <w:rPr>
                <w:rFonts w:ascii="宋体" w:hAnsi="宋体" w:eastAsia="宋体"/>
                <w:b w:val="0"/>
                <w:sz w:val="19"/>
              </w:rPr>
              <w:t>assess-questions</w:t>
            </w:r>
          </w:p>
        </w:tc>
        <w:tc>
          <w:tcPr>
            <w:tcW w:type="dxa" w:w="1792"/>
          </w:tcPr>
          <w:p>
            <w:pPr>
              <w:spacing w:after="20" w:line="276" w:lineRule="auto"/>
            </w:pPr>
            <w:r>
              <w:rPr>
                <w:sz w:val="19"/>
              </w:rPr>
            </w:r>
            <w:r>
              <w:rPr>
                <w:rFonts w:ascii="宋体" w:hAnsi="宋体" w:eastAsia="宋体"/>
                <w:b w:val="0"/>
                <w:sz w:val="19"/>
              </w:rPr>
              <w:t>assess-relations</w:t>
            </w:r>
          </w:p>
        </w:tc>
      </w:tr>
      <w:tr>
        <w:tc>
          <w:tcPr>
            <w:tcW w:type="dxa" w:w="1792"/>
          </w:tcPr>
          <w:p>
            <w:pPr>
              <w:spacing w:after="20" w:line="276" w:lineRule="auto"/>
            </w:pPr>
            <w:r>
              <w:rPr>
                <w:sz w:val="19"/>
              </w:rPr>
            </w:r>
            <w:r>
              <w:rPr>
                <w:rFonts w:ascii="宋体" w:hAnsi="宋体" w:eastAsia="宋体"/>
                <w:b w:val="0"/>
                <w:sz w:val="19"/>
              </w:rPr>
              <w:t>4</w:t>
            </w:r>
          </w:p>
        </w:tc>
        <w:tc>
          <w:tcPr>
            <w:tcW w:type="dxa" w:w="1792"/>
          </w:tcPr>
          <w:p>
            <w:pPr>
              <w:spacing w:after="20" w:line="276" w:lineRule="auto"/>
            </w:pPr>
            <w:r>
              <w:rPr>
                <w:sz w:val="19"/>
              </w:rPr>
            </w:r>
            <w:r>
              <w:rPr>
                <w:rFonts w:ascii="宋体" w:hAnsi="宋体" w:eastAsia="宋体"/>
                <w:b w:val="0"/>
                <w:sz w:val="19"/>
              </w:rPr>
              <w:t>assess-report-templates</w:t>
            </w:r>
          </w:p>
        </w:tc>
        <w:tc>
          <w:tcPr>
            <w:tcW w:type="dxa" w:w="1792"/>
          </w:tcPr>
          <w:p>
            <w:pPr>
              <w:spacing w:after="20" w:line="276" w:lineRule="auto"/>
            </w:pPr>
            <w:r>
              <w:rPr>
                <w:sz w:val="19"/>
              </w:rPr>
            </w:r>
            <w:r>
              <w:rPr>
                <w:rFonts w:ascii="宋体" w:hAnsi="宋体" w:eastAsia="宋体"/>
                <w:b w:val="0"/>
                <w:sz w:val="19"/>
              </w:rPr>
              <w:t>assess-results</w:t>
            </w:r>
          </w:p>
        </w:tc>
        <w:tc>
          <w:tcPr>
            <w:tcW w:type="dxa" w:w="1792"/>
          </w:tcPr>
          <w:p>
            <w:pPr>
              <w:spacing w:after="20" w:line="276" w:lineRule="auto"/>
            </w:pPr>
            <w:r>
              <w:rPr>
                <w:sz w:val="19"/>
              </w:rPr>
            </w:r>
            <w:r>
              <w:rPr>
                <w:rFonts w:ascii="宋体" w:hAnsi="宋体" w:eastAsia="宋体"/>
                <w:b w:val="0"/>
                <w:sz w:val="19"/>
              </w:rPr>
              <w:t>assess-scoring</w:t>
            </w:r>
          </w:p>
        </w:tc>
        <w:tc>
          <w:tcPr>
            <w:tcW w:type="dxa" w:w="1792"/>
          </w:tcPr>
          <w:p>
            <w:pPr>
              <w:spacing w:after="20" w:line="276" w:lineRule="auto"/>
            </w:pPr>
            <w:r>
              <w:rPr>
                <w:sz w:val="19"/>
              </w:rPr>
            </w:r>
            <w:r>
              <w:rPr>
                <w:rFonts w:ascii="宋体" w:hAnsi="宋体" w:eastAsia="宋体"/>
                <w:b w:val="0"/>
                <w:sz w:val="19"/>
              </w:rPr>
              <w:t>assess-series</w:t>
            </w:r>
          </w:p>
        </w:tc>
      </w:tr>
      <w:tr>
        <w:tc>
          <w:tcPr>
            <w:tcW w:type="dxa" w:w="1792"/>
          </w:tcPr>
          <w:p>
            <w:pPr>
              <w:spacing w:after="20" w:line="276" w:lineRule="auto"/>
            </w:pPr>
            <w:r>
              <w:rPr>
                <w:sz w:val="19"/>
              </w:rPr>
            </w:r>
            <w:r>
              <w:rPr>
                <w:rFonts w:ascii="宋体" w:hAnsi="宋体" w:eastAsia="宋体"/>
                <w:b w:val="0"/>
                <w:sz w:val="19"/>
              </w:rPr>
              <w:t>5</w:t>
            </w:r>
          </w:p>
        </w:tc>
        <w:tc>
          <w:tcPr>
            <w:tcW w:type="dxa" w:w="1792"/>
          </w:tcPr>
          <w:p>
            <w:pPr>
              <w:spacing w:after="20" w:line="276" w:lineRule="auto"/>
            </w:pPr>
            <w:r>
              <w:rPr>
                <w:sz w:val="19"/>
              </w:rPr>
            </w:r>
            <w:r>
              <w:rPr>
                <w:rFonts w:ascii="宋体" w:hAnsi="宋体" w:eastAsia="宋体"/>
                <w:b w:val="0"/>
                <w:sz w:val="19"/>
              </w:rPr>
              <w:t>assess-task-rules</w:t>
            </w:r>
          </w:p>
        </w:tc>
        <w:tc>
          <w:tcPr>
            <w:tcW w:type="dxa" w:w="1792"/>
          </w:tcPr>
          <w:p>
            <w:pPr>
              <w:spacing w:after="20" w:line="276" w:lineRule="auto"/>
            </w:pPr>
            <w:r>
              <w:rPr>
                <w:sz w:val="19"/>
              </w:rPr>
            </w:r>
            <w:r>
              <w:rPr>
                <w:rFonts w:ascii="宋体" w:hAnsi="宋体" w:eastAsia="宋体"/>
                <w:b w:val="0"/>
                <w:sz w:val="19"/>
              </w:rPr>
              <w:t>assets</w:t>
            </w:r>
          </w:p>
        </w:tc>
        <w:tc>
          <w:tcPr>
            <w:tcW w:type="dxa" w:w="1792"/>
          </w:tcPr>
          <w:p>
            <w:pPr>
              <w:spacing w:after="20" w:line="276" w:lineRule="auto"/>
            </w:pPr>
            <w:r>
              <w:rPr>
                <w:sz w:val="19"/>
              </w:rPr>
            </w:r>
            <w:r>
              <w:rPr>
                <w:rFonts w:ascii="宋体" w:hAnsi="宋体" w:eastAsia="宋体"/>
                <w:b w:val="0"/>
                <w:sz w:val="19"/>
              </w:rPr>
              <w:t>bills</w:t>
            </w:r>
          </w:p>
        </w:tc>
        <w:tc>
          <w:tcPr>
            <w:tcW w:type="dxa" w:w="1792"/>
          </w:tcPr>
          <w:p>
            <w:pPr>
              <w:spacing w:after="20" w:line="276" w:lineRule="auto"/>
            </w:pPr>
            <w:r>
              <w:rPr>
                <w:sz w:val="19"/>
              </w:rPr>
            </w:r>
            <w:r>
              <w:rPr>
                <w:rFonts w:ascii="宋体" w:hAnsi="宋体" w:eastAsia="宋体"/>
                <w:b w:val="0"/>
                <w:sz w:val="19"/>
              </w:rPr>
              <w:t>board-acquire</w:t>
            </w:r>
          </w:p>
        </w:tc>
      </w:tr>
      <w:tr>
        <w:tc>
          <w:tcPr>
            <w:tcW w:type="dxa" w:w="1792"/>
          </w:tcPr>
          <w:p>
            <w:pPr>
              <w:spacing w:after="20" w:line="276" w:lineRule="auto"/>
            </w:pPr>
            <w:r>
              <w:rPr>
                <w:sz w:val="19"/>
              </w:rPr>
            </w:r>
            <w:r>
              <w:rPr>
                <w:rFonts w:ascii="宋体" w:hAnsi="宋体" w:eastAsia="宋体"/>
                <w:b w:val="0"/>
                <w:sz w:val="19"/>
              </w:rPr>
              <w:t>6</w:t>
            </w:r>
          </w:p>
        </w:tc>
        <w:tc>
          <w:tcPr>
            <w:tcW w:type="dxa" w:w="1792"/>
          </w:tcPr>
          <w:p>
            <w:pPr>
              <w:spacing w:after="20" w:line="276" w:lineRule="auto"/>
            </w:pPr>
            <w:r>
              <w:rPr>
                <w:sz w:val="19"/>
              </w:rPr>
            </w:r>
            <w:r>
              <w:rPr>
                <w:rFonts w:ascii="宋体" w:hAnsi="宋体" w:eastAsia="宋体"/>
                <w:b w:val="0"/>
                <w:sz w:val="19"/>
              </w:rPr>
              <w:t>board-convert</w:t>
            </w:r>
          </w:p>
        </w:tc>
        <w:tc>
          <w:tcPr>
            <w:tcW w:type="dxa" w:w="1792"/>
          </w:tcPr>
          <w:p>
            <w:pPr>
              <w:spacing w:after="20" w:line="276" w:lineRule="auto"/>
            </w:pPr>
            <w:r>
              <w:rPr>
                <w:sz w:val="19"/>
              </w:rPr>
            </w:r>
            <w:r>
              <w:rPr>
                <w:rFonts w:ascii="宋体" w:hAnsi="宋体" w:eastAsia="宋体"/>
                <w:b w:val="0"/>
                <w:sz w:val="19"/>
              </w:rPr>
              <w:t>board-follow</w:t>
            </w:r>
          </w:p>
        </w:tc>
        <w:tc>
          <w:tcPr>
            <w:tcW w:type="dxa" w:w="1792"/>
          </w:tcPr>
          <w:p>
            <w:pPr>
              <w:spacing w:after="20" w:line="276" w:lineRule="auto"/>
            </w:pPr>
            <w:r>
              <w:rPr>
                <w:sz w:val="19"/>
              </w:rPr>
            </w:r>
            <w:r>
              <w:rPr>
                <w:rFonts w:ascii="宋体" w:hAnsi="宋体" w:eastAsia="宋体"/>
                <w:b w:val="0"/>
                <w:sz w:val="19"/>
              </w:rPr>
              <w:t>board-handoff</w:t>
            </w:r>
          </w:p>
        </w:tc>
        <w:tc>
          <w:tcPr>
            <w:tcW w:type="dxa" w:w="1792"/>
          </w:tcPr>
          <w:p>
            <w:pPr>
              <w:spacing w:after="20" w:line="276" w:lineRule="auto"/>
            </w:pPr>
            <w:r>
              <w:rPr>
                <w:sz w:val="19"/>
              </w:rPr>
            </w:r>
            <w:r>
              <w:rPr>
                <w:rFonts w:ascii="宋体" w:hAnsi="宋体" w:eastAsia="宋体"/>
                <w:b w:val="0"/>
                <w:sz w:val="19"/>
              </w:rPr>
              <w:t>board-live</w:t>
            </w:r>
          </w:p>
        </w:tc>
      </w:tr>
      <w:tr>
        <w:tc>
          <w:tcPr>
            <w:tcW w:type="dxa" w:w="1792"/>
          </w:tcPr>
          <w:p>
            <w:pPr>
              <w:spacing w:after="20" w:line="276" w:lineRule="auto"/>
            </w:pPr>
            <w:r>
              <w:rPr>
                <w:sz w:val="19"/>
              </w:rPr>
            </w:r>
            <w:r>
              <w:rPr>
                <w:rFonts w:ascii="宋体" w:hAnsi="宋体" w:eastAsia="宋体"/>
                <w:b w:val="0"/>
                <w:sz w:val="19"/>
              </w:rPr>
              <w:t>7</w:t>
            </w:r>
          </w:p>
        </w:tc>
        <w:tc>
          <w:tcPr>
            <w:tcW w:type="dxa" w:w="1792"/>
          </w:tcPr>
          <w:p>
            <w:pPr>
              <w:spacing w:after="20" w:line="276" w:lineRule="auto"/>
            </w:pPr>
            <w:r>
              <w:rPr>
                <w:sz w:val="19"/>
              </w:rPr>
            </w:r>
            <w:r>
              <w:rPr>
                <w:rFonts w:ascii="宋体" w:hAnsi="宋体" w:eastAsia="宋体"/>
                <w:b w:val="0"/>
                <w:sz w:val="19"/>
              </w:rPr>
              <w:t>board-overview</w:t>
            </w:r>
          </w:p>
        </w:tc>
        <w:tc>
          <w:tcPr>
            <w:tcW w:type="dxa" w:w="1792"/>
          </w:tcPr>
          <w:p>
            <w:pPr>
              <w:spacing w:after="20" w:line="276" w:lineRule="auto"/>
            </w:pPr>
            <w:r>
              <w:rPr>
                <w:sz w:val="19"/>
              </w:rPr>
            </w:r>
            <w:r>
              <w:rPr>
                <w:rFonts w:ascii="宋体" w:hAnsi="宋体" w:eastAsia="宋体"/>
                <w:b w:val="0"/>
                <w:sz w:val="19"/>
              </w:rPr>
              <w:t>board-private</w:t>
            </w:r>
          </w:p>
        </w:tc>
        <w:tc>
          <w:tcPr>
            <w:tcW w:type="dxa" w:w="1792"/>
          </w:tcPr>
          <w:p>
            <w:pPr>
              <w:spacing w:after="20" w:line="276" w:lineRule="auto"/>
            </w:pPr>
            <w:r>
              <w:rPr>
                <w:sz w:val="19"/>
              </w:rPr>
            </w:r>
            <w:r>
              <w:rPr>
                <w:rFonts w:ascii="宋体" w:hAnsi="宋体" w:eastAsia="宋体"/>
                <w:b w:val="0"/>
                <w:sz w:val="19"/>
              </w:rPr>
              <w:t>board-term-review</w:t>
            </w:r>
          </w:p>
        </w:tc>
        <w:tc>
          <w:tcPr>
            <w:tcW w:type="dxa" w:w="1792"/>
          </w:tcPr>
          <w:p>
            <w:pPr>
              <w:spacing w:after="20" w:line="276" w:lineRule="auto"/>
            </w:pPr>
            <w:r>
              <w:rPr>
                <w:sz w:val="19"/>
              </w:rPr>
            </w:r>
            <w:r>
              <w:rPr>
                <w:rFonts w:ascii="宋体" w:hAnsi="宋体" w:eastAsia="宋体"/>
                <w:b w:val="0"/>
                <w:sz w:val="19"/>
              </w:rPr>
              <w:t>channel-livecode</w:t>
            </w:r>
          </w:p>
        </w:tc>
      </w:tr>
      <w:tr>
        <w:tc>
          <w:tcPr>
            <w:tcW w:type="dxa" w:w="1792"/>
          </w:tcPr>
          <w:p>
            <w:pPr>
              <w:spacing w:after="20" w:line="276" w:lineRule="auto"/>
            </w:pPr>
            <w:r>
              <w:rPr>
                <w:sz w:val="19"/>
              </w:rPr>
            </w:r>
            <w:r>
              <w:rPr>
                <w:rFonts w:ascii="宋体" w:hAnsi="宋体" w:eastAsia="宋体"/>
                <w:b w:val="0"/>
                <w:sz w:val="19"/>
              </w:rPr>
              <w:t>8</w:t>
            </w:r>
          </w:p>
        </w:tc>
        <w:tc>
          <w:tcPr>
            <w:tcW w:type="dxa" w:w="1792"/>
          </w:tcPr>
          <w:p>
            <w:pPr>
              <w:spacing w:after="20" w:line="276" w:lineRule="auto"/>
            </w:pPr>
            <w:r>
              <w:rPr>
                <w:sz w:val="19"/>
              </w:rPr>
            </w:r>
            <w:r>
              <w:rPr>
                <w:rFonts w:ascii="宋体" w:hAnsi="宋体" w:eastAsia="宋体"/>
                <w:b w:val="0"/>
                <w:sz w:val="19"/>
              </w:rPr>
              <w:t>content-article-detail</w:t>
            </w:r>
          </w:p>
        </w:tc>
        <w:tc>
          <w:tcPr>
            <w:tcW w:type="dxa" w:w="1792"/>
          </w:tcPr>
          <w:p>
            <w:pPr>
              <w:spacing w:after="20" w:line="276" w:lineRule="auto"/>
            </w:pPr>
            <w:r>
              <w:rPr>
                <w:sz w:val="19"/>
              </w:rPr>
            </w:r>
            <w:r>
              <w:rPr>
                <w:rFonts w:ascii="宋体" w:hAnsi="宋体" w:eastAsia="宋体"/>
                <w:b w:val="0"/>
                <w:sz w:val="19"/>
              </w:rPr>
              <w:t>content-article-edit</w:t>
            </w:r>
          </w:p>
        </w:tc>
        <w:tc>
          <w:tcPr>
            <w:tcW w:type="dxa" w:w="1792"/>
          </w:tcPr>
          <w:p>
            <w:pPr>
              <w:spacing w:after="20" w:line="276" w:lineRule="auto"/>
            </w:pPr>
            <w:r>
              <w:rPr>
                <w:sz w:val="19"/>
              </w:rPr>
            </w:r>
            <w:r>
              <w:rPr>
                <w:rFonts w:ascii="宋体" w:hAnsi="宋体" w:eastAsia="宋体"/>
                <w:b w:val="0"/>
                <w:sz w:val="19"/>
              </w:rPr>
              <w:t>content-article</w:t>
            </w:r>
          </w:p>
        </w:tc>
        <w:tc>
          <w:tcPr>
            <w:tcW w:type="dxa" w:w="1792"/>
          </w:tcPr>
          <w:p>
            <w:pPr>
              <w:spacing w:after="20" w:line="276" w:lineRule="auto"/>
            </w:pPr>
            <w:r>
              <w:rPr>
                <w:sz w:val="19"/>
              </w:rPr>
            </w:r>
            <w:r>
              <w:rPr>
                <w:rFonts w:ascii="宋体" w:hAnsi="宋体" w:eastAsia="宋体"/>
                <w:b w:val="0"/>
                <w:sz w:val="19"/>
              </w:rPr>
              <w:t>content-category</w:t>
            </w:r>
          </w:p>
        </w:tc>
      </w:tr>
      <w:tr>
        <w:tc>
          <w:tcPr>
            <w:tcW w:type="dxa" w:w="1792"/>
          </w:tcPr>
          <w:p>
            <w:pPr>
              <w:spacing w:after="20" w:line="276" w:lineRule="auto"/>
            </w:pPr>
            <w:r>
              <w:rPr>
                <w:sz w:val="19"/>
              </w:rPr>
            </w:r>
            <w:r>
              <w:rPr>
                <w:rFonts w:ascii="宋体" w:hAnsi="宋体" w:eastAsia="宋体"/>
                <w:b w:val="0"/>
                <w:sz w:val="19"/>
              </w:rPr>
              <w:t>9</w:t>
            </w:r>
          </w:p>
        </w:tc>
        <w:tc>
          <w:tcPr>
            <w:tcW w:type="dxa" w:w="1792"/>
          </w:tcPr>
          <w:p>
            <w:pPr>
              <w:spacing w:after="20" w:line="276" w:lineRule="auto"/>
            </w:pPr>
            <w:r>
              <w:rPr>
                <w:sz w:val="19"/>
              </w:rPr>
            </w:r>
            <w:r>
              <w:rPr>
                <w:rFonts w:ascii="宋体" w:hAnsi="宋体" w:eastAsia="宋体"/>
                <w:b w:val="0"/>
                <w:sz w:val="19"/>
              </w:rPr>
              <w:t>content-offline-edit</w:t>
            </w:r>
          </w:p>
        </w:tc>
        <w:tc>
          <w:tcPr>
            <w:tcW w:type="dxa" w:w="1792"/>
          </w:tcPr>
          <w:p>
            <w:pPr>
              <w:spacing w:after="20" w:line="276" w:lineRule="auto"/>
            </w:pPr>
            <w:r>
              <w:rPr>
                <w:sz w:val="19"/>
              </w:rPr>
            </w:r>
            <w:r>
              <w:rPr>
                <w:rFonts w:ascii="宋体" w:hAnsi="宋体" w:eastAsia="宋体"/>
                <w:b w:val="0"/>
                <w:sz w:val="19"/>
              </w:rPr>
              <w:t>content-offline-signups</w:t>
            </w:r>
          </w:p>
        </w:tc>
        <w:tc>
          <w:tcPr>
            <w:tcW w:type="dxa" w:w="1792"/>
          </w:tcPr>
          <w:p>
            <w:pPr>
              <w:spacing w:after="20" w:line="276" w:lineRule="auto"/>
            </w:pPr>
            <w:r>
              <w:rPr>
                <w:sz w:val="19"/>
              </w:rPr>
            </w:r>
            <w:r>
              <w:rPr>
                <w:rFonts w:ascii="宋体" w:hAnsi="宋体" w:eastAsia="宋体"/>
                <w:b w:val="0"/>
                <w:sz w:val="19"/>
              </w:rPr>
              <w:t>content-offline</w:t>
            </w:r>
          </w:p>
        </w:tc>
        <w:tc>
          <w:tcPr>
            <w:tcW w:type="dxa" w:w="1792"/>
          </w:tcPr>
          <w:p>
            <w:pPr>
              <w:spacing w:after="20" w:line="276" w:lineRule="auto"/>
            </w:pPr>
            <w:r>
              <w:rPr>
                <w:sz w:val="19"/>
              </w:rPr>
            </w:r>
            <w:r>
              <w:rPr>
                <w:rFonts w:ascii="宋体" w:hAnsi="宋体" w:eastAsia="宋体"/>
                <w:b w:val="0"/>
                <w:sz w:val="19"/>
              </w:rPr>
              <w:t>content-series-detail</w:t>
            </w:r>
          </w:p>
        </w:tc>
      </w:tr>
      <w:tr>
        <w:tc>
          <w:tcPr>
            <w:tcW w:type="dxa" w:w="1792"/>
          </w:tcPr>
          <w:p>
            <w:pPr>
              <w:spacing w:after="20" w:line="276" w:lineRule="auto"/>
            </w:pPr>
            <w:r>
              <w:rPr>
                <w:sz w:val="19"/>
              </w:rPr>
            </w:r>
            <w:r>
              <w:rPr>
                <w:rFonts w:ascii="宋体" w:hAnsi="宋体" w:eastAsia="宋体"/>
                <w:b w:val="0"/>
                <w:sz w:val="19"/>
              </w:rPr>
              <w:t>10</w:t>
            </w:r>
          </w:p>
        </w:tc>
        <w:tc>
          <w:tcPr>
            <w:tcW w:type="dxa" w:w="1792"/>
          </w:tcPr>
          <w:p>
            <w:pPr>
              <w:spacing w:after="20" w:line="276" w:lineRule="auto"/>
            </w:pPr>
            <w:r>
              <w:rPr>
                <w:sz w:val="19"/>
              </w:rPr>
            </w:r>
            <w:r>
              <w:rPr>
                <w:rFonts w:ascii="宋体" w:hAnsi="宋体" w:eastAsia="宋体"/>
                <w:b w:val="0"/>
                <w:sz w:val="19"/>
              </w:rPr>
              <w:t>content-series-edit</w:t>
            </w:r>
          </w:p>
        </w:tc>
        <w:tc>
          <w:tcPr>
            <w:tcW w:type="dxa" w:w="1792"/>
          </w:tcPr>
          <w:p>
            <w:pPr>
              <w:spacing w:after="20" w:line="276" w:lineRule="auto"/>
            </w:pPr>
            <w:r>
              <w:rPr>
                <w:sz w:val="19"/>
              </w:rPr>
            </w:r>
            <w:r>
              <w:rPr>
                <w:rFonts w:ascii="宋体" w:hAnsi="宋体" w:eastAsia="宋体"/>
                <w:b w:val="0"/>
                <w:sz w:val="19"/>
              </w:rPr>
              <w:t>content-series-outline</w:t>
            </w:r>
          </w:p>
        </w:tc>
        <w:tc>
          <w:tcPr>
            <w:tcW w:type="dxa" w:w="1792"/>
          </w:tcPr>
          <w:p>
            <w:pPr>
              <w:spacing w:after="20" w:line="276" w:lineRule="auto"/>
            </w:pPr>
            <w:r>
              <w:rPr>
                <w:sz w:val="19"/>
              </w:rPr>
            </w:r>
            <w:r>
              <w:rPr>
                <w:rFonts w:ascii="宋体" w:hAnsi="宋体" w:eastAsia="宋体"/>
                <w:b w:val="0"/>
                <w:sz w:val="19"/>
              </w:rPr>
              <w:t>content-series</w:t>
            </w:r>
          </w:p>
        </w:tc>
        <w:tc>
          <w:tcPr>
            <w:tcW w:type="dxa" w:w="1792"/>
          </w:tcPr>
          <w:p>
            <w:pPr>
              <w:spacing w:after="20" w:line="276" w:lineRule="auto"/>
            </w:pPr>
            <w:r>
              <w:rPr>
                <w:sz w:val="19"/>
              </w:rPr>
            </w:r>
            <w:r>
              <w:rPr>
                <w:rFonts w:ascii="宋体" w:hAnsi="宋体" w:eastAsia="宋体"/>
                <w:b w:val="0"/>
                <w:sz w:val="19"/>
              </w:rPr>
              <w:t>content-tags</w:t>
            </w:r>
          </w:p>
        </w:tc>
      </w:tr>
      <w:tr>
        <w:tc>
          <w:tcPr>
            <w:tcW w:type="dxa" w:w="1792"/>
          </w:tcPr>
          <w:p>
            <w:pPr>
              <w:spacing w:after="20" w:line="276" w:lineRule="auto"/>
            </w:pPr>
            <w:r>
              <w:rPr>
                <w:sz w:val="19"/>
              </w:rPr>
            </w:r>
            <w:r>
              <w:rPr>
                <w:rFonts w:ascii="宋体" w:hAnsi="宋体" w:eastAsia="宋体"/>
                <w:b w:val="0"/>
                <w:sz w:val="19"/>
              </w:rPr>
              <w:t>11</w:t>
            </w:r>
          </w:p>
        </w:tc>
        <w:tc>
          <w:tcPr>
            <w:tcW w:type="dxa" w:w="1792"/>
          </w:tcPr>
          <w:p>
            <w:pPr>
              <w:spacing w:after="20" w:line="276" w:lineRule="auto"/>
            </w:pPr>
            <w:r>
              <w:rPr>
                <w:sz w:val="19"/>
              </w:rPr>
            </w:r>
            <w:r>
              <w:rPr>
                <w:rFonts w:ascii="宋体" w:hAnsi="宋体" w:eastAsia="宋体"/>
                <w:b w:val="0"/>
                <w:sz w:val="19"/>
              </w:rPr>
              <w:t>content-tasks</w:t>
            </w:r>
          </w:p>
        </w:tc>
        <w:tc>
          <w:tcPr>
            <w:tcW w:type="dxa" w:w="1792"/>
          </w:tcPr>
          <w:p>
            <w:pPr>
              <w:spacing w:after="20" w:line="276" w:lineRule="auto"/>
            </w:pPr>
            <w:r>
              <w:rPr>
                <w:sz w:val="19"/>
              </w:rPr>
            </w:r>
            <w:r>
              <w:rPr>
                <w:rFonts w:ascii="宋体" w:hAnsi="宋体" w:eastAsia="宋体"/>
                <w:b w:val="0"/>
                <w:sz w:val="19"/>
              </w:rPr>
              <w:t>content-teachers</w:t>
            </w:r>
          </w:p>
        </w:tc>
        <w:tc>
          <w:tcPr>
            <w:tcW w:type="dxa" w:w="1792"/>
          </w:tcPr>
          <w:p>
            <w:pPr>
              <w:spacing w:after="20" w:line="276" w:lineRule="auto"/>
            </w:pPr>
            <w:r>
              <w:rPr>
                <w:sz w:val="19"/>
              </w:rPr>
            </w:r>
            <w:r>
              <w:rPr>
                <w:rFonts w:ascii="宋体" w:hAnsi="宋体" w:eastAsia="宋体"/>
                <w:b w:val="0"/>
                <w:sz w:val="19"/>
              </w:rPr>
              <w:t>content-video-detail</w:t>
            </w:r>
          </w:p>
        </w:tc>
        <w:tc>
          <w:tcPr>
            <w:tcW w:type="dxa" w:w="1792"/>
          </w:tcPr>
          <w:p>
            <w:pPr>
              <w:spacing w:after="20" w:line="276" w:lineRule="auto"/>
            </w:pPr>
            <w:r>
              <w:rPr>
                <w:sz w:val="19"/>
              </w:rPr>
            </w:r>
            <w:r>
              <w:rPr>
                <w:rFonts w:ascii="宋体" w:hAnsi="宋体" w:eastAsia="宋体"/>
                <w:b w:val="0"/>
                <w:sz w:val="19"/>
              </w:rPr>
              <w:t>content-video-edit</w:t>
            </w:r>
          </w:p>
        </w:tc>
      </w:tr>
      <w:tr>
        <w:tc>
          <w:tcPr>
            <w:tcW w:type="dxa" w:w="1792"/>
          </w:tcPr>
          <w:p>
            <w:pPr>
              <w:spacing w:after="20" w:line="276" w:lineRule="auto"/>
            </w:pPr>
            <w:r>
              <w:rPr>
                <w:sz w:val="19"/>
              </w:rPr>
            </w:r>
            <w:r>
              <w:rPr>
                <w:rFonts w:ascii="宋体" w:hAnsi="宋体" w:eastAsia="宋体"/>
                <w:b w:val="0"/>
                <w:sz w:val="19"/>
              </w:rPr>
              <w:t>12</w:t>
            </w:r>
          </w:p>
        </w:tc>
        <w:tc>
          <w:tcPr>
            <w:tcW w:type="dxa" w:w="1792"/>
          </w:tcPr>
          <w:p>
            <w:pPr>
              <w:spacing w:after="20" w:line="276" w:lineRule="auto"/>
            </w:pPr>
            <w:r>
              <w:rPr>
                <w:sz w:val="19"/>
              </w:rPr>
            </w:r>
            <w:r>
              <w:rPr>
                <w:rFonts w:ascii="宋体" w:hAnsi="宋体" w:eastAsia="宋体"/>
                <w:b w:val="0"/>
                <w:sz w:val="19"/>
              </w:rPr>
              <w:t>content-video-outline</w:t>
            </w:r>
          </w:p>
        </w:tc>
        <w:tc>
          <w:tcPr>
            <w:tcW w:type="dxa" w:w="1792"/>
          </w:tcPr>
          <w:p>
            <w:pPr>
              <w:spacing w:after="20" w:line="276" w:lineRule="auto"/>
            </w:pPr>
            <w:r>
              <w:rPr>
                <w:sz w:val="19"/>
              </w:rPr>
            </w:r>
            <w:r>
              <w:rPr>
                <w:rFonts w:ascii="宋体" w:hAnsi="宋体" w:eastAsia="宋体"/>
                <w:b w:val="0"/>
                <w:sz w:val="19"/>
              </w:rPr>
              <w:t>content-video</w:t>
            </w:r>
          </w:p>
        </w:tc>
        <w:tc>
          <w:tcPr>
            <w:tcW w:type="dxa" w:w="1792"/>
          </w:tcPr>
          <w:p>
            <w:pPr>
              <w:spacing w:after="20" w:line="276" w:lineRule="auto"/>
            </w:pPr>
            <w:r>
              <w:rPr>
                <w:sz w:val="19"/>
              </w:rPr>
            </w:r>
            <w:r>
              <w:rPr>
                <w:rFonts w:ascii="宋体" w:hAnsi="宋体" w:eastAsia="宋体"/>
                <w:b w:val="0"/>
                <w:sz w:val="19"/>
              </w:rPr>
              <w:t>course-edit</w:t>
            </w:r>
          </w:p>
        </w:tc>
        <w:tc>
          <w:tcPr>
            <w:tcW w:type="dxa" w:w="1792"/>
          </w:tcPr>
          <w:p>
            <w:pPr>
              <w:spacing w:after="20" w:line="276" w:lineRule="auto"/>
            </w:pPr>
            <w:r>
              <w:rPr>
                <w:sz w:val="19"/>
              </w:rPr>
            </w:r>
            <w:r>
              <w:rPr>
                <w:rFonts w:ascii="宋体" w:hAnsi="宋体" w:eastAsia="宋体"/>
                <w:b w:val="0"/>
                <w:sz w:val="19"/>
              </w:rPr>
              <w:t>courses</w:t>
            </w:r>
          </w:p>
        </w:tc>
      </w:tr>
      <w:tr>
        <w:tc>
          <w:tcPr>
            <w:tcW w:type="dxa" w:w="1792"/>
          </w:tcPr>
          <w:p>
            <w:pPr>
              <w:spacing w:after="20" w:line="276" w:lineRule="auto"/>
            </w:pPr>
            <w:r>
              <w:rPr>
                <w:sz w:val="19"/>
              </w:rPr>
            </w:r>
            <w:r>
              <w:rPr>
                <w:rFonts w:ascii="宋体" w:hAnsi="宋体" w:eastAsia="宋体"/>
                <w:b w:val="0"/>
                <w:sz w:val="19"/>
              </w:rPr>
              <w:t>13</w:t>
            </w:r>
          </w:p>
        </w:tc>
        <w:tc>
          <w:tcPr>
            <w:tcW w:type="dxa" w:w="1792"/>
          </w:tcPr>
          <w:p>
            <w:pPr>
              <w:spacing w:after="20" w:line="276" w:lineRule="auto"/>
            </w:pPr>
            <w:r>
              <w:rPr>
                <w:sz w:val="19"/>
              </w:rPr>
            </w:r>
            <w:r>
              <w:rPr>
                <w:rFonts w:ascii="宋体" w:hAnsi="宋体" w:eastAsia="宋体"/>
                <w:b w:val="0"/>
                <w:sz w:val="19"/>
              </w:rPr>
              <w:t>dashboard</w:t>
            </w:r>
          </w:p>
        </w:tc>
        <w:tc>
          <w:tcPr>
            <w:tcW w:type="dxa" w:w="1792"/>
          </w:tcPr>
          <w:p>
            <w:pPr>
              <w:spacing w:after="20" w:line="276" w:lineRule="auto"/>
            </w:pPr>
            <w:r>
              <w:rPr>
                <w:sz w:val="19"/>
              </w:rPr>
            </w:r>
            <w:r>
              <w:rPr>
                <w:rFonts w:ascii="宋体" w:hAnsi="宋体" w:eastAsia="宋体"/>
                <w:b w:val="0"/>
                <w:sz w:val="19"/>
              </w:rPr>
              <w:t>depts</w:t>
            </w:r>
          </w:p>
        </w:tc>
        <w:tc>
          <w:tcPr>
            <w:tcW w:type="dxa" w:w="1792"/>
          </w:tcPr>
          <w:p>
            <w:pPr>
              <w:spacing w:after="20" w:line="276" w:lineRule="auto"/>
            </w:pPr>
            <w:r>
              <w:rPr>
                <w:sz w:val="19"/>
              </w:rPr>
            </w:r>
            <w:r>
              <w:rPr>
                <w:rFonts w:ascii="宋体" w:hAnsi="宋体" w:eastAsia="宋体"/>
                <w:b w:val="0"/>
                <w:sz w:val="19"/>
              </w:rPr>
              <w:t>diag</w:t>
            </w:r>
          </w:p>
        </w:tc>
        <w:tc>
          <w:tcPr>
            <w:tcW w:type="dxa" w:w="1792"/>
          </w:tcPr>
          <w:p>
            <w:pPr>
              <w:spacing w:after="20" w:line="276" w:lineRule="auto"/>
            </w:pPr>
            <w:r>
              <w:rPr>
                <w:sz w:val="19"/>
              </w:rPr>
            </w:r>
            <w:r>
              <w:rPr>
                <w:rFonts w:ascii="宋体" w:hAnsi="宋体" w:eastAsia="宋体"/>
                <w:b w:val="0"/>
                <w:sz w:val="19"/>
              </w:rPr>
              <w:t>entitlement</w:t>
            </w:r>
          </w:p>
        </w:tc>
      </w:tr>
      <w:tr>
        <w:tc>
          <w:tcPr>
            <w:tcW w:type="dxa" w:w="1792"/>
          </w:tcPr>
          <w:p>
            <w:pPr>
              <w:spacing w:after="20" w:line="276" w:lineRule="auto"/>
            </w:pPr>
            <w:r>
              <w:rPr>
                <w:sz w:val="19"/>
              </w:rPr>
            </w:r>
            <w:r>
              <w:rPr>
                <w:rFonts w:ascii="宋体" w:hAnsi="宋体" w:eastAsia="宋体"/>
                <w:b w:val="0"/>
                <w:sz w:val="19"/>
              </w:rPr>
              <w:t>14</w:t>
            </w:r>
          </w:p>
        </w:tc>
        <w:tc>
          <w:tcPr>
            <w:tcW w:type="dxa" w:w="1792"/>
          </w:tcPr>
          <w:p>
            <w:pPr>
              <w:spacing w:after="20" w:line="276" w:lineRule="auto"/>
            </w:pPr>
            <w:r>
              <w:rPr>
                <w:sz w:val="19"/>
              </w:rPr>
            </w:r>
            <w:r>
              <w:rPr>
                <w:rFonts w:ascii="宋体" w:hAnsi="宋体" w:eastAsia="宋体"/>
                <w:b w:val="0"/>
                <w:sz w:val="19"/>
              </w:rPr>
              <w:t>event-marketing-edit</w:t>
            </w:r>
          </w:p>
        </w:tc>
        <w:tc>
          <w:tcPr>
            <w:tcW w:type="dxa" w:w="1792"/>
          </w:tcPr>
          <w:p>
            <w:pPr>
              <w:spacing w:after="20" w:line="276" w:lineRule="auto"/>
            </w:pPr>
            <w:r>
              <w:rPr>
                <w:sz w:val="19"/>
              </w:rPr>
            </w:r>
            <w:r>
              <w:rPr>
                <w:rFonts w:ascii="宋体" w:hAnsi="宋体" w:eastAsia="宋体"/>
                <w:b w:val="0"/>
                <w:sz w:val="19"/>
              </w:rPr>
              <w:t>event-marketing</w:t>
            </w:r>
          </w:p>
        </w:tc>
        <w:tc>
          <w:tcPr>
            <w:tcW w:type="dxa" w:w="1792"/>
          </w:tcPr>
          <w:p>
            <w:pPr>
              <w:spacing w:after="20" w:line="276" w:lineRule="auto"/>
            </w:pPr>
            <w:r>
              <w:rPr>
                <w:sz w:val="19"/>
              </w:rPr>
            </w:r>
            <w:r>
              <w:rPr>
                <w:rFonts w:ascii="宋体" w:hAnsi="宋体" w:eastAsia="宋体"/>
                <w:b w:val="0"/>
                <w:sz w:val="19"/>
              </w:rPr>
              <w:t>follow-ups</w:t>
            </w:r>
          </w:p>
        </w:tc>
        <w:tc>
          <w:tcPr>
            <w:tcW w:type="dxa" w:w="1792"/>
          </w:tcPr>
          <w:p>
            <w:pPr>
              <w:spacing w:after="20" w:line="276" w:lineRule="auto"/>
            </w:pPr>
            <w:r>
              <w:rPr>
                <w:sz w:val="19"/>
              </w:rPr>
            </w:r>
            <w:r>
              <w:rPr>
                <w:rFonts w:ascii="宋体" w:hAnsi="宋体" w:eastAsia="宋体"/>
                <w:b w:val="0"/>
                <w:sz w:val="19"/>
              </w:rPr>
              <w:t>form-edit</w:t>
            </w:r>
          </w:p>
        </w:tc>
      </w:tr>
      <w:tr>
        <w:tc>
          <w:tcPr>
            <w:tcW w:type="dxa" w:w="1792"/>
          </w:tcPr>
          <w:p>
            <w:pPr>
              <w:spacing w:after="20" w:line="276" w:lineRule="auto"/>
            </w:pPr>
            <w:r>
              <w:rPr>
                <w:sz w:val="19"/>
              </w:rPr>
            </w:r>
            <w:r>
              <w:rPr>
                <w:rFonts w:ascii="宋体" w:hAnsi="宋体" w:eastAsia="宋体"/>
                <w:b w:val="0"/>
                <w:sz w:val="19"/>
              </w:rPr>
              <w:t>15</w:t>
            </w:r>
          </w:p>
        </w:tc>
        <w:tc>
          <w:tcPr>
            <w:tcW w:type="dxa" w:w="1792"/>
          </w:tcPr>
          <w:p>
            <w:pPr>
              <w:spacing w:after="20" w:line="276" w:lineRule="auto"/>
            </w:pPr>
            <w:r>
              <w:rPr>
                <w:sz w:val="19"/>
              </w:rPr>
            </w:r>
            <w:r>
              <w:rPr>
                <w:rFonts w:ascii="宋体" w:hAnsi="宋体" w:eastAsia="宋体"/>
                <w:b w:val="0"/>
                <w:sz w:val="19"/>
              </w:rPr>
              <w:t>form-fill</w:t>
            </w:r>
          </w:p>
        </w:tc>
        <w:tc>
          <w:tcPr>
            <w:tcW w:type="dxa" w:w="1792"/>
          </w:tcPr>
          <w:p>
            <w:pPr>
              <w:spacing w:after="20" w:line="276" w:lineRule="auto"/>
            </w:pPr>
            <w:r>
              <w:rPr>
                <w:sz w:val="19"/>
              </w:rPr>
            </w:r>
            <w:r>
              <w:rPr>
                <w:rFonts w:ascii="宋体" w:hAnsi="宋体" w:eastAsia="宋体"/>
                <w:b w:val="0"/>
                <w:sz w:val="19"/>
              </w:rPr>
              <w:t>form-preview</w:t>
            </w:r>
          </w:p>
        </w:tc>
        <w:tc>
          <w:tcPr>
            <w:tcW w:type="dxa" w:w="1792"/>
          </w:tcPr>
          <w:p>
            <w:pPr>
              <w:spacing w:after="20" w:line="276" w:lineRule="auto"/>
            </w:pPr>
            <w:r>
              <w:rPr>
                <w:sz w:val="19"/>
              </w:rPr>
            </w:r>
            <w:r>
              <w:rPr>
                <w:rFonts w:ascii="宋体" w:hAnsi="宋体" w:eastAsia="宋体"/>
                <w:b w:val="0"/>
                <w:sz w:val="19"/>
              </w:rPr>
              <w:t>goods-category</w:t>
            </w:r>
          </w:p>
        </w:tc>
        <w:tc>
          <w:tcPr>
            <w:tcW w:type="dxa" w:w="1792"/>
          </w:tcPr>
          <w:p>
            <w:pPr>
              <w:spacing w:after="20" w:line="276" w:lineRule="auto"/>
            </w:pPr>
            <w:r>
              <w:rPr>
                <w:sz w:val="19"/>
              </w:rPr>
            </w:r>
            <w:r>
              <w:rPr>
                <w:rFonts w:ascii="宋体" w:hAnsi="宋体" w:eastAsia="宋体"/>
                <w:b w:val="0"/>
                <w:sz w:val="19"/>
              </w:rPr>
              <w:t>goods-edit</w:t>
            </w:r>
          </w:p>
        </w:tc>
      </w:tr>
      <w:tr>
        <w:tc>
          <w:tcPr>
            <w:tcW w:type="dxa" w:w="1792"/>
          </w:tcPr>
          <w:p>
            <w:pPr>
              <w:spacing w:after="20" w:line="276" w:lineRule="auto"/>
            </w:pPr>
            <w:r>
              <w:rPr>
                <w:sz w:val="19"/>
              </w:rPr>
            </w:r>
            <w:r>
              <w:rPr>
                <w:rFonts w:ascii="宋体" w:hAnsi="宋体" w:eastAsia="宋体"/>
                <w:b w:val="0"/>
                <w:sz w:val="19"/>
              </w:rPr>
              <w:t>16</w:t>
            </w:r>
          </w:p>
        </w:tc>
        <w:tc>
          <w:tcPr>
            <w:tcW w:type="dxa" w:w="1792"/>
          </w:tcPr>
          <w:p>
            <w:pPr>
              <w:spacing w:after="20" w:line="276" w:lineRule="auto"/>
            </w:pPr>
            <w:r>
              <w:rPr>
                <w:sz w:val="19"/>
              </w:rPr>
            </w:r>
            <w:r>
              <w:rPr>
                <w:rFonts w:ascii="宋体" w:hAnsi="宋体" w:eastAsia="宋体"/>
                <w:b w:val="0"/>
                <w:sz w:val="19"/>
              </w:rPr>
              <w:t>goods-tags</w:t>
            </w:r>
          </w:p>
        </w:tc>
        <w:tc>
          <w:tcPr>
            <w:tcW w:type="dxa" w:w="1792"/>
          </w:tcPr>
          <w:p>
            <w:pPr>
              <w:spacing w:after="20" w:line="276" w:lineRule="auto"/>
            </w:pPr>
            <w:r>
              <w:rPr>
                <w:sz w:val="19"/>
              </w:rPr>
            </w:r>
            <w:r>
              <w:rPr>
                <w:rFonts w:ascii="宋体" w:hAnsi="宋体" w:eastAsia="宋体"/>
                <w:b w:val="0"/>
                <w:sz w:val="19"/>
              </w:rPr>
              <w:t>goods</w:t>
            </w:r>
          </w:p>
        </w:tc>
        <w:tc>
          <w:tcPr>
            <w:tcW w:type="dxa" w:w="1792"/>
          </w:tcPr>
          <w:p>
            <w:pPr>
              <w:spacing w:after="20" w:line="276" w:lineRule="auto"/>
            </w:pPr>
            <w:r>
              <w:rPr>
                <w:sz w:val="19"/>
              </w:rPr>
            </w:r>
            <w:r>
              <w:rPr>
                <w:rFonts w:ascii="宋体" w:hAnsi="宋体" w:eastAsia="宋体"/>
                <w:b w:val="0"/>
                <w:sz w:val="19"/>
              </w:rPr>
              <w:t>group-follow</w:t>
            </w:r>
          </w:p>
        </w:tc>
        <w:tc>
          <w:tcPr>
            <w:tcW w:type="dxa" w:w="1792"/>
          </w:tcPr>
          <w:p>
            <w:pPr>
              <w:spacing w:after="20" w:line="276" w:lineRule="auto"/>
            </w:pPr>
            <w:r>
              <w:rPr>
                <w:sz w:val="19"/>
              </w:rPr>
            </w:r>
            <w:r>
              <w:rPr>
                <w:rFonts w:ascii="宋体" w:hAnsi="宋体" w:eastAsia="宋体"/>
                <w:b w:val="0"/>
                <w:sz w:val="19"/>
              </w:rPr>
              <w:t>group-livecode</w:t>
            </w:r>
          </w:p>
        </w:tc>
      </w:tr>
      <w:tr>
        <w:tc>
          <w:tcPr>
            <w:tcW w:type="dxa" w:w="1792"/>
          </w:tcPr>
          <w:p>
            <w:pPr>
              <w:spacing w:after="20" w:line="276" w:lineRule="auto"/>
            </w:pPr>
            <w:r>
              <w:rPr>
                <w:sz w:val="19"/>
              </w:rPr>
            </w:r>
            <w:r>
              <w:rPr>
                <w:rFonts w:ascii="宋体" w:hAnsi="宋体" w:eastAsia="宋体"/>
                <w:b w:val="0"/>
                <w:sz w:val="19"/>
              </w:rPr>
              <w:t>17</w:t>
            </w:r>
          </w:p>
        </w:tc>
        <w:tc>
          <w:tcPr>
            <w:tcW w:type="dxa" w:w="1792"/>
          </w:tcPr>
          <w:p>
            <w:pPr>
              <w:spacing w:after="20" w:line="276" w:lineRule="auto"/>
            </w:pPr>
            <w:r>
              <w:rPr>
                <w:sz w:val="19"/>
              </w:rPr>
            </w:r>
            <w:r>
              <w:rPr>
                <w:rFonts w:ascii="宋体" w:hAnsi="宋体" w:eastAsia="宋体"/>
                <w:b w:val="0"/>
                <w:sz w:val="19"/>
              </w:rPr>
              <w:t>group-template</w:t>
            </w:r>
          </w:p>
        </w:tc>
        <w:tc>
          <w:tcPr>
            <w:tcW w:type="dxa" w:w="1792"/>
          </w:tcPr>
          <w:p>
            <w:pPr>
              <w:spacing w:after="20" w:line="276" w:lineRule="auto"/>
            </w:pPr>
            <w:r>
              <w:rPr>
                <w:sz w:val="19"/>
              </w:rPr>
            </w:r>
            <w:r>
              <w:rPr>
                <w:rFonts w:ascii="宋体" w:hAnsi="宋体" w:eastAsia="宋体"/>
                <w:b w:val="0"/>
                <w:sz w:val="19"/>
              </w:rPr>
              <w:t>invoice</w:t>
            </w:r>
          </w:p>
        </w:tc>
        <w:tc>
          <w:tcPr>
            <w:tcW w:type="dxa" w:w="1792"/>
          </w:tcPr>
          <w:p>
            <w:pPr>
              <w:spacing w:after="20" w:line="276" w:lineRule="auto"/>
            </w:pPr>
            <w:r>
              <w:rPr>
                <w:sz w:val="19"/>
              </w:rPr>
            </w:r>
            <w:r>
              <w:rPr>
                <w:rFonts w:ascii="宋体" w:hAnsi="宋体" w:eastAsia="宋体"/>
                <w:b w:val="0"/>
                <w:sz w:val="19"/>
              </w:rPr>
              <w:t>lead-rule</w:t>
            </w:r>
          </w:p>
        </w:tc>
        <w:tc>
          <w:tcPr>
            <w:tcW w:type="dxa" w:w="1792"/>
          </w:tcPr>
          <w:p>
            <w:pPr>
              <w:spacing w:after="20" w:line="276" w:lineRule="auto"/>
            </w:pPr>
            <w:r>
              <w:rPr>
                <w:sz w:val="19"/>
              </w:rPr>
            </w:r>
            <w:r>
              <w:rPr>
                <w:rFonts w:ascii="宋体" w:hAnsi="宋体" w:eastAsia="宋体"/>
                <w:b w:val="0"/>
                <w:sz w:val="19"/>
              </w:rPr>
              <w:t>leads-dup</w:t>
            </w:r>
          </w:p>
        </w:tc>
      </w:tr>
      <w:tr>
        <w:tc>
          <w:tcPr>
            <w:tcW w:type="dxa" w:w="1792"/>
          </w:tcPr>
          <w:p>
            <w:pPr>
              <w:spacing w:after="20" w:line="276" w:lineRule="auto"/>
            </w:pPr>
            <w:r>
              <w:rPr>
                <w:sz w:val="19"/>
              </w:rPr>
            </w:r>
            <w:r>
              <w:rPr>
                <w:rFonts w:ascii="宋体" w:hAnsi="宋体" w:eastAsia="宋体"/>
                <w:b w:val="0"/>
                <w:sz w:val="19"/>
              </w:rPr>
              <w:t>18</w:t>
            </w:r>
          </w:p>
        </w:tc>
        <w:tc>
          <w:tcPr>
            <w:tcW w:type="dxa" w:w="1792"/>
          </w:tcPr>
          <w:p>
            <w:pPr>
              <w:spacing w:after="20" w:line="276" w:lineRule="auto"/>
            </w:pPr>
            <w:r>
              <w:rPr>
                <w:sz w:val="19"/>
              </w:rPr>
            </w:r>
            <w:r>
              <w:rPr>
                <w:rFonts w:ascii="宋体" w:hAnsi="宋体" w:eastAsia="宋体"/>
                <w:b w:val="0"/>
                <w:sz w:val="19"/>
              </w:rPr>
              <w:t>leads</w:t>
            </w:r>
          </w:p>
        </w:tc>
        <w:tc>
          <w:tcPr>
            <w:tcW w:type="dxa" w:w="1792"/>
          </w:tcPr>
          <w:p>
            <w:pPr>
              <w:spacing w:after="20" w:line="276" w:lineRule="auto"/>
            </w:pPr>
            <w:r>
              <w:rPr>
                <w:sz w:val="19"/>
              </w:rPr>
            </w:r>
            <w:r>
              <w:rPr>
                <w:rFonts w:ascii="宋体" w:hAnsi="宋体" w:eastAsia="宋体"/>
                <w:b w:val="0"/>
                <w:sz w:val="19"/>
              </w:rPr>
              <w:t>live-audit-detail</w:t>
            </w:r>
          </w:p>
        </w:tc>
        <w:tc>
          <w:tcPr>
            <w:tcW w:type="dxa" w:w="1792"/>
          </w:tcPr>
          <w:p>
            <w:pPr>
              <w:spacing w:after="20" w:line="276" w:lineRule="auto"/>
            </w:pPr>
            <w:r>
              <w:rPr>
                <w:sz w:val="19"/>
              </w:rPr>
            </w:r>
            <w:r>
              <w:rPr>
                <w:rFonts w:ascii="宋体" w:hAnsi="宋体" w:eastAsia="宋体"/>
                <w:b w:val="0"/>
                <w:sz w:val="19"/>
              </w:rPr>
              <w:t>live-audit</w:t>
            </w:r>
          </w:p>
        </w:tc>
        <w:tc>
          <w:tcPr>
            <w:tcW w:type="dxa" w:w="1792"/>
          </w:tcPr>
          <w:p>
            <w:pPr>
              <w:spacing w:after="20" w:line="276" w:lineRule="auto"/>
            </w:pPr>
            <w:r>
              <w:rPr>
                <w:sz w:val="19"/>
              </w:rPr>
            </w:r>
            <w:r>
              <w:rPr>
                <w:rFonts w:ascii="宋体" w:hAnsi="宋体" w:eastAsia="宋体"/>
                <w:b w:val="0"/>
                <w:sz w:val="19"/>
              </w:rPr>
              <w:t>live-booking</w:t>
            </w:r>
          </w:p>
        </w:tc>
      </w:tr>
      <w:tr>
        <w:tc>
          <w:tcPr>
            <w:tcW w:type="dxa" w:w="1792"/>
          </w:tcPr>
          <w:p>
            <w:pPr>
              <w:spacing w:after="20" w:line="276" w:lineRule="auto"/>
            </w:pPr>
            <w:r>
              <w:rPr>
                <w:sz w:val="19"/>
              </w:rPr>
            </w:r>
            <w:r>
              <w:rPr>
                <w:rFonts w:ascii="宋体" w:hAnsi="宋体" w:eastAsia="宋体"/>
                <w:b w:val="0"/>
                <w:sz w:val="19"/>
              </w:rPr>
              <w:t>19</w:t>
            </w:r>
          </w:p>
        </w:tc>
        <w:tc>
          <w:tcPr>
            <w:tcW w:type="dxa" w:w="1792"/>
          </w:tcPr>
          <w:p>
            <w:pPr>
              <w:spacing w:after="20" w:line="276" w:lineRule="auto"/>
            </w:pPr>
            <w:r>
              <w:rPr>
                <w:sz w:val="19"/>
              </w:rPr>
            </w:r>
            <w:r>
              <w:rPr>
                <w:rFonts w:ascii="宋体" w:hAnsi="宋体" w:eastAsia="宋体"/>
                <w:b w:val="0"/>
                <w:sz w:val="19"/>
              </w:rPr>
              <w:t>live-control</w:t>
            </w:r>
          </w:p>
        </w:tc>
        <w:tc>
          <w:tcPr>
            <w:tcW w:type="dxa" w:w="1792"/>
          </w:tcPr>
          <w:p>
            <w:pPr>
              <w:spacing w:after="20" w:line="276" w:lineRule="auto"/>
            </w:pPr>
            <w:r>
              <w:rPr>
                <w:sz w:val="19"/>
              </w:rPr>
            </w:r>
            <w:r>
              <w:rPr>
                <w:rFonts w:ascii="宋体" w:hAnsi="宋体" w:eastAsia="宋体"/>
                <w:b w:val="0"/>
                <w:sz w:val="19"/>
              </w:rPr>
              <w:t>live-detail</w:t>
            </w:r>
          </w:p>
        </w:tc>
        <w:tc>
          <w:tcPr>
            <w:tcW w:type="dxa" w:w="1792"/>
          </w:tcPr>
          <w:p>
            <w:pPr>
              <w:spacing w:after="20" w:line="276" w:lineRule="auto"/>
            </w:pPr>
            <w:r>
              <w:rPr>
                <w:sz w:val="19"/>
              </w:rPr>
            </w:r>
            <w:r>
              <w:rPr>
                <w:rFonts w:ascii="宋体" w:hAnsi="宋体" w:eastAsia="宋体"/>
                <w:b w:val="0"/>
                <w:sz w:val="19"/>
              </w:rPr>
              <w:t>live-edit</w:t>
            </w:r>
          </w:p>
        </w:tc>
        <w:tc>
          <w:tcPr>
            <w:tcW w:type="dxa" w:w="1792"/>
          </w:tcPr>
          <w:p>
            <w:pPr>
              <w:spacing w:after="20" w:line="276" w:lineRule="auto"/>
            </w:pPr>
            <w:r>
              <w:rPr>
                <w:sz w:val="19"/>
              </w:rPr>
            </w:r>
            <w:r>
              <w:rPr>
                <w:rFonts w:ascii="宋体" w:hAnsi="宋体" w:eastAsia="宋体"/>
                <w:b w:val="0"/>
                <w:sz w:val="19"/>
              </w:rPr>
              <w:t>live-invite</w:t>
            </w:r>
          </w:p>
        </w:tc>
      </w:tr>
      <w:tr>
        <w:tc>
          <w:tcPr>
            <w:tcW w:type="dxa" w:w="1792"/>
          </w:tcPr>
          <w:p>
            <w:pPr>
              <w:spacing w:after="20" w:line="276" w:lineRule="auto"/>
            </w:pPr>
            <w:r>
              <w:rPr>
                <w:sz w:val="19"/>
              </w:rPr>
            </w:r>
            <w:r>
              <w:rPr>
                <w:rFonts w:ascii="宋体" w:hAnsi="宋体" w:eastAsia="宋体"/>
                <w:b w:val="0"/>
                <w:sz w:val="19"/>
              </w:rPr>
              <w:t>20</w:t>
            </w:r>
          </w:p>
        </w:tc>
        <w:tc>
          <w:tcPr>
            <w:tcW w:type="dxa" w:w="1792"/>
          </w:tcPr>
          <w:p>
            <w:pPr>
              <w:spacing w:after="20" w:line="276" w:lineRule="auto"/>
            </w:pPr>
            <w:r>
              <w:rPr>
                <w:sz w:val="19"/>
              </w:rPr>
            </w:r>
            <w:r>
              <w:rPr>
                <w:rFonts w:ascii="宋体" w:hAnsi="宋体" w:eastAsia="宋体"/>
                <w:b w:val="0"/>
                <w:sz w:val="19"/>
              </w:rPr>
              <w:t>live-preview</w:t>
            </w:r>
          </w:p>
        </w:tc>
        <w:tc>
          <w:tcPr>
            <w:tcW w:type="dxa" w:w="1792"/>
          </w:tcPr>
          <w:p>
            <w:pPr>
              <w:spacing w:after="20" w:line="276" w:lineRule="auto"/>
            </w:pPr>
            <w:r>
              <w:rPr>
                <w:sz w:val="19"/>
              </w:rPr>
            </w:r>
            <w:r>
              <w:rPr>
                <w:rFonts w:ascii="宋体" w:hAnsi="宋体" w:eastAsia="宋体"/>
                <w:b w:val="0"/>
                <w:sz w:val="19"/>
              </w:rPr>
              <w:t>live-rejected</w:t>
            </w:r>
          </w:p>
        </w:tc>
        <w:tc>
          <w:tcPr>
            <w:tcW w:type="dxa" w:w="1792"/>
          </w:tcPr>
          <w:p>
            <w:pPr>
              <w:spacing w:after="20" w:line="276" w:lineRule="auto"/>
            </w:pPr>
            <w:r>
              <w:rPr>
                <w:sz w:val="19"/>
              </w:rPr>
            </w:r>
            <w:r>
              <w:rPr>
                <w:rFonts w:ascii="宋体" w:hAnsi="宋体" w:eastAsia="宋体"/>
                <w:b w:val="0"/>
                <w:sz w:val="19"/>
              </w:rPr>
              <w:t>live-replay</w:t>
            </w:r>
          </w:p>
        </w:tc>
        <w:tc>
          <w:tcPr>
            <w:tcW w:type="dxa" w:w="1792"/>
          </w:tcPr>
          <w:p>
            <w:pPr>
              <w:spacing w:after="20" w:line="276" w:lineRule="auto"/>
            </w:pPr>
            <w:r>
              <w:rPr>
                <w:sz w:val="19"/>
              </w:rPr>
            </w:r>
            <w:r>
              <w:rPr>
                <w:rFonts w:ascii="宋体" w:hAnsi="宋体" w:eastAsia="宋体"/>
                <w:b w:val="0"/>
                <w:sz w:val="19"/>
              </w:rPr>
              <w:t>live-screen</w:t>
            </w:r>
          </w:p>
        </w:tc>
      </w:tr>
      <w:tr>
        <w:tc>
          <w:tcPr>
            <w:tcW w:type="dxa" w:w="1792"/>
          </w:tcPr>
          <w:p>
            <w:pPr>
              <w:spacing w:after="20" w:line="276" w:lineRule="auto"/>
            </w:pPr>
            <w:r>
              <w:rPr>
                <w:sz w:val="19"/>
              </w:rPr>
            </w:r>
            <w:r>
              <w:rPr>
                <w:rFonts w:ascii="宋体" w:hAnsi="宋体" w:eastAsia="宋体"/>
                <w:b w:val="0"/>
                <w:sz w:val="19"/>
              </w:rPr>
              <w:t>21</w:t>
            </w:r>
          </w:p>
        </w:tc>
        <w:tc>
          <w:tcPr>
            <w:tcW w:type="dxa" w:w="1792"/>
          </w:tcPr>
          <w:p>
            <w:pPr>
              <w:spacing w:after="20" w:line="276" w:lineRule="auto"/>
            </w:pPr>
            <w:r>
              <w:rPr>
                <w:sz w:val="19"/>
              </w:rPr>
            </w:r>
            <w:r>
              <w:rPr>
                <w:rFonts w:ascii="宋体" w:hAnsi="宋体" w:eastAsia="宋体"/>
                <w:b w:val="0"/>
                <w:sz w:val="19"/>
              </w:rPr>
              <w:t>live-share</w:t>
            </w:r>
          </w:p>
        </w:tc>
        <w:tc>
          <w:tcPr>
            <w:tcW w:type="dxa" w:w="1792"/>
          </w:tcPr>
          <w:p>
            <w:pPr>
              <w:spacing w:after="20" w:line="276" w:lineRule="auto"/>
            </w:pPr>
            <w:r>
              <w:rPr>
                <w:sz w:val="19"/>
              </w:rPr>
            </w:r>
            <w:r>
              <w:rPr>
                <w:rFonts w:ascii="宋体" w:hAnsi="宋体" w:eastAsia="宋体"/>
                <w:b w:val="0"/>
                <w:sz w:val="19"/>
              </w:rPr>
              <w:t>live-stats</w:t>
            </w:r>
          </w:p>
        </w:tc>
        <w:tc>
          <w:tcPr>
            <w:tcW w:type="dxa" w:w="1792"/>
          </w:tcPr>
          <w:p>
            <w:pPr>
              <w:spacing w:after="20" w:line="276" w:lineRule="auto"/>
            </w:pPr>
            <w:r>
              <w:rPr>
                <w:sz w:val="19"/>
              </w:rPr>
            </w:r>
            <w:r>
              <w:rPr>
                <w:rFonts w:ascii="宋体" w:hAnsi="宋体" w:eastAsia="宋体"/>
                <w:b w:val="0"/>
                <w:sz w:val="19"/>
              </w:rPr>
              <w:t>lives</w:t>
            </w:r>
          </w:p>
        </w:tc>
        <w:tc>
          <w:tcPr>
            <w:tcW w:type="dxa" w:w="1792"/>
          </w:tcPr>
          <w:p>
            <w:pPr>
              <w:spacing w:after="20" w:line="276" w:lineRule="auto"/>
            </w:pPr>
            <w:r>
              <w:rPr>
                <w:sz w:val="19"/>
              </w:rPr>
            </w:r>
            <w:r>
              <w:rPr>
                <w:rFonts w:ascii="宋体" w:hAnsi="宋体" w:eastAsia="宋体"/>
                <w:b w:val="0"/>
                <w:sz w:val="19"/>
              </w:rPr>
              <w:t>mass-customer</w:t>
            </w:r>
          </w:p>
        </w:tc>
      </w:tr>
      <w:tr>
        <w:tc>
          <w:tcPr>
            <w:tcW w:type="dxa" w:w="1792"/>
          </w:tcPr>
          <w:p>
            <w:pPr>
              <w:spacing w:after="20" w:line="276" w:lineRule="auto"/>
            </w:pPr>
            <w:r>
              <w:rPr>
                <w:sz w:val="19"/>
              </w:rPr>
            </w:r>
            <w:r>
              <w:rPr>
                <w:rFonts w:ascii="宋体" w:hAnsi="宋体" w:eastAsia="宋体"/>
                <w:b w:val="0"/>
                <w:sz w:val="19"/>
              </w:rPr>
              <w:t>22</w:t>
            </w:r>
          </w:p>
        </w:tc>
        <w:tc>
          <w:tcPr>
            <w:tcW w:type="dxa" w:w="1792"/>
          </w:tcPr>
          <w:p>
            <w:pPr>
              <w:spacing w:after="20" w:line="276" w:lineRule="auto"/>
            </w:pPr>
            <w:r>
              <w:rPr>
                <w:sz w:val="19"/>
              </w:rPr>
            </w:r>
            <w:r>
              <w:rPr>
                <w:rFonts w:ascii="宋体" w:hAnsi="宋体" w:eastAsia="宋体"/>
                <w:b w:val="0"/>
                <w:sz w:val="19"/>
              </w:rPr>
              <w:t>mass-group</w:t>
            </w:r>
          </w:p>
        </w:tc>
        <w:tc>
          <w:tcPr>
            <w:tcW w:type="dxa" w:w="1792"/>
          </w:tcPr>
          <w:p>
            <w:pPr>
              <w:spacing w:after="20" w:line="276" w:lineRule="auto"/>
            </w:pPr>
            <w:r>
              <w:rPr>
                <w:sz w:val="19"/>
              </w:rPr>
            </w:r>
            <w:r>
              <w:rPr>
                <w:rFonts w:ascii="宋体" w:hAnsi="宋体" w:eastAsia="宋体"/>
                <w:b w:val="0"/>
                <w:sz w:val="19"/>
              </w:rPr>
              <w:t>mass-moment</w:t>
            </w:r>
          </w:p>
        </w:tc>
        <w:tc>
          <w:tcPr>
            <w:tcW w:type="dxa" w:w="1792"/>
          </w:tcPr>
          <w:p>
            <w:pPr>
              <w:spacing w:after="20" w:line="276" w:lineRule="auto"/>
            </w:pPr>
            <w:r>
              <w:rPr>
                <w:sz w:val="19"/>
              </w:rPr>
            </w:r>
            <w:r>
              <w:rPr>
                <w:rFonts w:ascii="宋体" w:hAnsi="宋体" w:eastAsia="宋体"/>
                <w:b w:val="0"/>
                <w:sz w:val="19"/>
              </w:rPr>
              <w:t>material</w:t>
            </w:r>
          </w:p>
        </w:tc>
        <w:tc>
          <w:tcPr>
            <w:tcW w:type="dxa" w:w="1792"/>
          </w:tcPr>
          <w:p>
            <w:pPr>
              <w:spacing w:after="20" w:line="276" w:lineRule="auto"/>
            </w:pPr>
            <w:r>
              <w:rPr>
                <w:sz w:val="19"/>
              </w:rPr>
            </w:r>
            <w:r>
              <w:rPr>
                <w:rFonts w:ascii="宋体" w:hAnsi="宋体" w:eastAsia="宋体"/>
                <w:b w:val="0"/>
                <w:sz w:val="19"/>
              </w:rPr>
              <w:t>message-push</w:t>
            </w:r>
          </w:p>
        </w:tc>
      </w:tr>
      <w:tr>
        <w:tc>
          <w:tcPr>
            <w:tcW w:type="dxa" w:w="1792"/>
          </w:tcPr>
          <w:p>
            <w:pPr>
              <w:spacing w:after="20" w:line="276" w:lineRule="auto"/>
            </w:pPr>
            <w:r>
              <w:rPr>
                <w:sz w:val="19"/>
              </w:rPr>
            </w:r>
            <w:r>
              <w:rPr>
                <w:rFonts w:ascii="宋体" w:hAnsi="宋体" w:eastAsia="宋体"/>
                <w:b w:val="0"/>
                <w:sz w:val="19"/>
              </w:rPr>
              <w:t>23</w:t>
            </w:r>
          </w:p>
        </w:tc>
        <w:tc>
          <w:tcPr>
            <w:tcW w:type="dxa" w:w="1792"/>
          </w:tcPr>
          <w:p>
            <w:pPr>
              <w:spacing w:after="20" w:line="276" w:lineRule="auto"/>
            </w:pPr>
            <w:r>
              <w:rPr>
                <w:sz w:val="19"/>
              </w:rPr>
            </w:r>
            <w:r>
              <w:rPr>
                <w:rFonts w:ascii="宋体" w:hAnsi="宋体" w:eastAsia="宋体"/>
                <w:b w:val="0"/>
                <w:sz w:val="19"/>
              </w:rPr>
              <w:t>mp-assess</w:t>
            </w:r>
          </w:p>
        </w:tc>
        <w:tc>
          <w:tcPr>
            <w:tcW w:type="dxa" w:w="1792"/>
          </w:tcPr>
          <w:p>
            <w:pPr>
              <w:spacing w:after="20" w:line="276" w:lineRule="auto"/>
            </w:pPr>
            <w:r>
              <w:rPr>
                <w:sz w:val="19"/>
              </w:rPr>
            </w:r>
            <w:r>
              <w:rPr>
                <w:rFonts w:ascii="宋体" w:hAnsi="宋体" w:eastAsia="宋体"/>
                <w:b w:val="0"/>
                <w:sz w:val="19"/>
              </w:rPr>
              <w:t>mp-banner</w:t>
            </w:r>
          </w:p>
        </w:tc>
        <w:tc>
          <w:tcPr>
            <w:tcW w:type="dxa" w:w="1792"/>
          </w:tcPr>
          <w:p>
            <w:pPr>
              <w:spacing w:after="20" w:line="276" w:lineRule="auto"/>
            </w:pPr>
            <w:r>
              <w:rPr>
                <w:sz w:val="19"/>
              </w:rPr>
            </w:r>
            <w:r>
              <w:rPr>
                <w:rFonts w:ascii="宋体" w:hAnsi="宋体" w:eastAsia="宋体"/>
                <w:b w:val="0"/>
                <w:sz w:val="19"/>
              </w:rPr>
              <w:t>mp-claim</w:t>
            </w:r>
          </w:p>
        </w:tc>
        <w:tc>
          <w:tcPr>
            <w:tcW w:type="dxa" w:w="1792"/>
          </w:tcPr>
          <w:p>
            <w:pPr>
              <w:spacing w:after="20" w:line="276" w:lineRule="auto"/>
            </w:pPr>
            <w:r>
              <w:rPr>
                <w:sz w:val="19"/>
              </w:rPr>
            </w:r>
            <w:r>
              <w:rPr>
                <w:rFonts w:ascii="宋体" w:hAnsi="宋体" w:eastAsia="宋体"/>
                <w:b w:val="0"/>
                <w:sz w:val="19"/>
              </w:rPr>
              <w:t>mp-course</w:t>
            </w:r>
          </w:p>
        </w:tc>
      </w:tr>
      <w:tr>
        <w:tc>
          <w:tcPr>
            <w:tcW w:type="dxa" w:w="1792"/>
          </w:tcPr>
          <w:p>
            <w:pPr>
              <w:spacing w:after="20" w:line="276" w:lineRule="auto"/>
            </w:pPr>
            <w:r>
              <w:rPr>
                <w:sz w:val="19"/>
              </w:rPr>
            </w:r>
            <w:r>
              <w:rPr>
                <w:rFonts w:ascii="宋体" w:hAnsi="宋体" w:eastAsia="宋体"/>
                <w:b w:val="0"/>
                <w:sz w:val="19"/>
              </w:rPr>
              <w:t>24</w:t>
            </w:r>
          </w:p>
        </w:tc>
        <w:tc>
          <w:tcPr>
            <w:tcW w:type="dxa" w:w="1792"/>
          </w:tcPr>
          <w:p>
            <w:pPr>
              <w:spacing w:after="20" w:line="276" w:lineRule="auto"/>
            </w:pPr>
            <w:r>
              <w:rPr>
                <w:sz w:val="19"/>
              </w:rPr>
            </w:r>
            <w:r>
              <w:rPr>
                <w:rFonts w:ascii="宋体" w:hAnsi="宋体" w:eastAsia="宋体"/>
                <w:b w:val="0"/>
                <w:sz w:val="19"/>
              </w:rPr>
              <w:t>mp-data</w:t>
            </w:r>
          </w:p>
        </w:tc>
        <w:tc>
          <w:tcPr>
            <w:tcW w:type="dxa" w:w="1792"/>
          </w:tcPr>
          <w:p>
            <w:pPr>
              <w:spacing w:after="20" w:line="276" w:lineRule="auto"/>
            </w:pPr>
            <w:r>
              <w:rPr>
                <w:sz w:val="19"/>
              </w:rPr>
            </w:r>
            <w:r>
              <w:rPr>
                <w:rFonts w:ascii="宋体" w:hAnsi="宋体" w:eastAsia="宋体"/>
                <w:b w:val="0"/>
                <w:sz w:val="19"/>
              </w:rPr>
              <w:t>mp-featured</w:t>
            </w:r>
          </w:p>
        </w:tc>
        <w:tc>
          <w:tcPr>
            <w:tcW w:type="dxa" w:w="1792"/>
          </w:tcPr>
          <w:p>
            <w:pPr>
              <w:spacing w:after="20" w:line="276" w:lineRule="auto"/>
            </w:pPr>
            <w:r>
              <w:rPr>
                <w:sz w:val="19"/>
              </w:rPr>
            </w:r>
            <w:r>
              <w:rPr>
                <w:rFonts w:ascii="宋体" w:hAnsi="宋体" w:eastAsia="宋体"/>
                <w:b w:val="0"/>
                <w:sz w:val="19"/>
              </w:rPr>
              <w:t>mp-home</w:t>
            </w:r>
          </w:p>
        </w:tc>
        <w:tc>
          <w:tcPr>
            <w:tcW w:type="dxa" w:w="1792"/>
          </w:tcPr>
          <w:p>
            <w:pPr>
              <w:spacing w:after="20" w:line="276" w:lineRule="auto"/>
            </w:pPr>
            <w:r>
              <w:rPr>
                <w:sz w:val="19"/>
              </w:rPr>
            </w:r>
            <w:r>
              <w:rPr>
                <w:rFonts w:ascii="宋体" w:hAnsi="宋体" w:eastAsia="宋体"/>
                <w:b w:val="0"/>
                <w:sz w:val="19"/>
              </w:rPr>
              <w:t>mp-live</w:t>
            </w:r>
          </w:p>
        </w:tc>
      </w:tr>
      <w:tr>
        <w:tc>
          <w:tcPr>
            <w:tcW w:type="dxa" w:w="1792"/>
          </w:tcPr>
          <w:p>
            <w:pPr>
              <w:spacing w:after="20" w:line="276" w:lineRule="auto"/>
            </w:pPr>
            <w:r>
              <w:rPr>
                <w:sz w:val="19"/>
              </w:rPr>
            </w:r>
            <w:r>
              <w:rPr>
                <w:rFonts w:ascii="宋体" w:hAnsi="宋体" w:eastAsia="宋体"/>
                <w:b w:val="0"/>
                <w:sz w:val="19"/>
              </w:rPr>
              <w:t>25</w:t>
            </w:r>
          </w:p>
        </w:tc>
        <w:tc>
          <w:tcPr>
            <w:tcW w:type="dxa" w:w="1792"/>
          </w:tcPr>
          <w:p>
            <w:pPr>
              <w:spacing w:after="20" w:line="276" w:lineRule="auto"/>
            </w:pPr>
            <w:r>
              <w:rPr>
                <w:sz w:val="19"/>
              </w:rPr>
            </w:r>
            <w:r>
              <w:rPr>
                <w:rFonts w:ascii="宋体" w:hAnsi="宋体" w:eastAsia="宋体"/>
                <w:b w:val="0"/>
                <w:sz w:val="19"/>
              </w:rPr>
              <w:t>mp-mine</w:t>
            </w:r>
          </w:p>
        </w:tc>
        <w:tc>
          <w:tcPr>
            <w:tcW w:type="dxa" w:w="1792"/>
          </w:tcPr>
          <w:p>
            <w:pPr>
              <w:spacing w:after="20" w:line="276" w:lineRule="auto"/>
            </w:pPr>
            <w:r>
              <w:rPr>
                <w:sz w:val="19"/>
              </w:rPr>
            </w:r>
            <w:r>
              <w:rPr>
                <w:rFonts w:ascii="宋体" w:hAnsi="宋体" w:eastAsia="宋体"/>
                <w:b w:val="0"/>
                <w:sz w:val="19"/>
              </w:rPr>
              <w:t>mp-order</w:t>
            </w:r>
          </w:p>
        </w:tc>
        <w:tc>
          <w:tcPr>
            <w:tcW w:type="dxa" w:w="1792"/>
          </w:tcPr>
          <w:p>
            <w:pPr>
              <w:spacing w:after="20" w:line="276" w:lineRule="auto"/>
            </w:pPr>
            <w:r>
              <w:rPr>
                <w:sz w:val="19"/>
              </w:rPr>
            </w:r>
            <w:r>
              <w:rPr>
                <w:rFonts w:ascii="宋体" w:hAnsi="宋体" w:eastAsia="宋体"/>
                <w:b w:val="0"/>
                <w:sz w:val="19"/>
              </w:rPr>
              <w:t>mp-pay</w:t>
            </w:r>
          </w:p>
        </w:tc>
        <w:tc>
          <w:tcPr>
            <w:tcW w:type="dxa" w:w="1792"/>
          </w:tcPr>
          <w:p>
            <w:pPr>
              <w:spacing w:after="20" w:line="276" w:lineRule="auto"/>
            </w:pPr>
            <w:r>
              <w:rPr>
                <w:sz w:val="19"/>
              </w:rPr>
            </w:r>
            <w:r>
              <w:rPr>
                <w:rFonts w:ascii="宋体" w:hAnsi="宋体" w:eastAsia="宋体"/>
                <w:b w:val="0"/>
                <w:sz w:val="19"/>
              </w:rPr>
              <w:t>mp-settings</w:t>
            </w:r>
          </w:p>
        </w:tc>
      </w:tr>
      <w:tr>
        <w:tc>
          <w:tcPr>
            <w:tcW w:type="dxa" w:w="1792"/>
          </w:tcPr>
          <w:p>
            <w:pPr>
              <w:spacing w:after="20" w:line="276" w:lineRule="auto"/>
            </w:pPr>
            <w:r>
              <w:rPr>
                <w:sz w:val="19"/>
              </w:rPr>
            </w:r>
            <w:r>
              <w:rPr>
                <w:rFonts w:ascii="宋体" w:hAnsi="宋体" w:eastAsia="宋体"/>
                <w:b w:val="0"/>
                <w:sz w:val="19"/>
              </w:rPr>
              <w:t>26</w:t>
            </w:r>
          </w:p>
        </w:tc>
        <w:tc>
          <w:tcPr>
            <w:tcW w:type="dxa" w:w="1792"/>
          </w:tcPr>
          <w:p>
            <w:pPr>
              <w:spacing w:after="20" w:line="276" w:lineRule="auto"/>
            </w:pPr>
            <w:r>
              <w:rPr>
                <w:sz w:val="19"/>
              </w:rPr>
            </w:r>
            <w:r>
              <w:rPr>
                <w:rFonts w:ascii="宋体" w:hAnsi="宋体" w:eastAsia="宋体"/>
                <w:b w:val="0"/>
                <w:sz w:val="19"/>
              </w:rPr>
              <w:t>onboard-sign</w:t>
            </w:r>
          </w:p>
        </w:tc>
        <w:tc>
          <w:tcPr>
            <w:tcW w:type="dxa" w:w="1792"/>
          </w:tcPr>
          <w:p>
            <w:pPr>
              <w:spacing w:after="20" w:line="276" w:lineRule="auto"/>
            </w:pPr>
            <w:r>
              <w:rPr>
                <w:sz w:val="19"/>
              </w:rPr>
            </w:r>
            <w:r>
              <w:rPr>
                <w:rFonts w:ascii="宋体" w:hAnsi="宋体" w:eastAsia="宋体"/>
                <w:b w:val="0"/>
                <w:sz w:val="19"/>
              </w:rPr>
              <w:t>onboard</w:t>
            </w:r>
          </w:p>
        </w:tc>
        <w:tc>
          <w:tcPr>
            <w:tcW w:type="dxa" w:w="1792"/>
          </w:tcPr>
          <w:p>
            <w:pPr>
              <w:spacing w:after="20" w:line="276" w:lineRule="auto"/>
            </w:pPr>
            <w:r>
              <w:rPr>
                <w:sz w:val="19"/>
              </w:rPr>
            </w:r>
            <w:r>
              <w:rPr>
                <w:rFonts w:ascii="宋体" w:hAnsi="宋体" w:eastAsia="宋体"/>
                <w:b w:val="0"/>
                <w:sz w:val="19"/>
              </w:rPr>
              <w:t>ops-plans</w:t>
            </w:r>
          </w:p>
        </w:tc>
        <w:tc>
          <w:tcPr>
            <w:tcW w:type="dxa" w:w="1792"/>
          </w:tcPr>
          <w:p>
            <w:pPr>
              <w:spacing w:after="20" w:line="276" w:lineRule="auto"/>
            </w:pPr>
            <w:r>
              <w:rPr>
                <w:sz w:val="19"/>
              </w:rPr>
            </w:r>
            <w:r>
              <w:rPr>
                <w:rFonts w:ascii="宋体" w:hAnsi="宋体" w:eastAsia="宋体"/>
                <w:b w:val="0"/>
                <w:sz w:val="19"/>
              </w:rPr>
              <w:t>order-detail</w:t>
            </w:r>
          </w:p>
        </w:tc>
      </w:tr>
      <w:tr>
        <w:tc>
          <w:tcPr>
            <w:tcW w:type="dxa" w:w="1792"/>
          </w:tcPr>
          <w:p>
            <w:pPr>
              <w:spacing w:after="20" w:line="276" w:lineRule="auto"/>
            </w:pPr>
            <w:r>
              <w:rPr>
                <w:sz w:val="19"/>
              </w:rPr>
            </w:r>
            <w:r>
              <w:rPr>
                <w:rFonts w:ascii="宋体" w:hAnsi="宋体" w:eastAsia="宋体"/>
                <w:b w:val="0"/>
                <w:sz w:val="19"/>
              </w:rPr>
              <w:t>27</w:t>
            </w:r>
          </w:p>
        </w:tc>
        <w:tc>
          <w:tcPr>
            <w:tcW w:type="dxa" w:w="1792"/>
          </w:tcPr>
          <w:p>
            <w:pPr>
              <w:spacing w:after="20" w:line="276" w:lineRule="auto"/>
            </w:pPr>
            <w:r>
              <w:rPr>
                <w:sz w:val="19"/>
              </w:rPr>
            </w:r>
            <w:r>
              <w:rPr>
                <w:rFonts w:ascii="宋体" w:hAnsi="宋体" w:eastAsia="宋体"/>
                <w:b w:val="0"/>
                <w:sz w:val="19"/>
              </w:rPr>
              <w:t>orders</w:t>
            </w:r>
          </w:p>
        </w:tc>
        <w:tc>
          <w:tcPr>
            <w:tcW w:type="dxa" w:w="1792"/>
          </w:tcPr>
          <w:p>
            <w:pPr>
              <w:spacing w:after="20" w:line="276" w:lineRule="auto"/>
            </w:pPr>
            <w:r>
              <w:rPr>
                <w:sz w:val="19"/>
              </w:rPr>
            </w:r>
            <w:r>
              <w:rPr>
                <w:rFonts w:ascii="宋体" w:hAnsi="宋体" w:eastAsia="宋体"/>
                <w:b w:val="0"/>
                <w:sz w:val="19"/>
              </w:rPr>
              <w:t>payment</w:t>
            </w:r>
          </w:p>
        </w:tc>
        <w:tc>
          <w:tcPr>
            <w:tcW w:type="dxa" w:w="1792"/>
          </w:tcPr>
          <w:p>
            <w:pPr>
              <w:spacing w:after="20" w:line="276" w:lineRule="auto"/>
            </w:pPr>
            <w:r>
              <w:rPr>
                <w:sz w:val="19"/>
              </w:rPr>
            </w:r>
            <w:r>
              <w:rPr>
                <w:rFonts w:ascii="宋体" w:hAnsi="宋体" w:eastAsia="宋体"/>
                <w:b w:val="0"/>
                <w:sz w:val="19"/>
              </w:rPr>
              <w:t>permissions</w:t>
            </w:r>
          </w:p>
        </w:tc>
        <w:tc>
          <w:tcPr>
            <w:tcW w:type="dxa" w:w="1792"/>
          </w:tcPr>
          <w:p>
            <w:pPr>
              <w:spacing w:after="20" w:line="276" w:lineRule="auto"/>
            </w:pPr>
            <w:r>
              <w:rPr>
                <w:sz w:val="19"/>
              </w:rPr>
            </w:r>
            <w:r>
              <w:rPr>
                <w:rFonts w:ascii="宋体" w:hAnsi="宋体" w:eastAsia="宋体"/>
                <w:b w:val="0"/>
                <w:sz w:val="19"/>
              </w:rPr>
              <w:t>phrases</w:t>
            </w:r>
          </w:p>
        </w:tc>
      </w:tr>
      <w:tr>
        <w:tc>
          <w:tcPr>
            <w:tcW w:type="dxa" w:w="1792"/>
          </w:tcPr>
          <w:p>
            <w:pPr>
              <w:spacing w:after="20" w:line="276" w:lineRule="auto"/>
            </w:pPr>
            <w:r>
              <w:rPr>
                <w:sz w:val="19"/>
              </w:rPr>
            </w:r>
            <w:r>
              <w:rPr>
                <w:rFonts w:ascii="宋体" w:hAnsi="宋体" w:eastAsia="宋体"/>
                <w:b w:val="0"/>
                <w:sz w:val="19"/>
              </w:rPr>
              <w:t>28</w:t>
            </w:r>
          </w:p>
        </w:tc>
        <w:tc>
          <w:tcPr>
            <w:tcW w:type="dxa" w:w="1792"/>
          </w:tcPr>
          <w:p>
            <w:pPr>
              <w:spacing w:after="20" w:line="276" w:lineRule="auto"/>
            </w:pPr>
            <w:r>
              <w:rPr>
                <w:sz w:val="19"/>
              </w:rPr>
            </w:r>
            <w:r>
              <w:rPr>
                <w:rFonts w:ascii="宋体" w:hAnsi="宋体" w:eastAsia="宋体"/>
                <w:b w:val="0"/>
                <w:sz w:val="19"/>
              </w:rPr>
              <w:t>platform-goods</w:t>
            </w:r>
          </w:p>
        </w:tc>
        <w:tc>
          <w:tcPr>
            <w:tcW w:type="dxa" w:w="1792"/>
          </w:tcPr>
          <w:p>
            <w:pPr>
              <w:spacing w:after="20" w:line="276" w:lineRule="auto"/>
            </w:pPr>
            <w:r>
              <w:rPr>
                <w:sz w:val="19"/>
              </w:rPr>
            </w:r>
            <w:r>
              <w:rPr>
                <w:rFonts w:ascii="宋体" w:hAnsi="宋体" w:eastAsia="宋体"/>
                <w:b w:val="0"/>
                <w:sz w:val="19"/>
              </w:rPr>
              <w:t>quick-form</w:t>
            </w:r>
          </w:p>
        </w:tc>
        <w:tc>
          <w:tcPr>
            <w:tcW w:type="dxa" w:w="1792"/>
          </w:tcPr>
          <w:p>
            <w:pPr>
              <w:spacing w:after="20" w:line="276" w:lineRule="auto"/>
            </w:pPr>
            <w:r>
              <w:rPr>
                <w:sz w:val="19"/>
              </w:rPr>
            </w:r>
            <w:r>
              <w:rPr>
                <w:rFonts w:ascii="宋体" w:hAnsi="宋体" w:eastAsia="宋体"/>
                <w:b w:val="0"/>
                <w:sz w:val="19"/>
              </w:rPr>
              <w:t>quick-tasks</w:t>
            </w:r>
          </w:p>
        </w:tc>
        <w:tc>
          <w:tcPr>
            <w:tcW w:type="dxa" w:w="1792"/>
          </w:tcPr>
          <w:p>
            <w:pPr>
              <w:spacing w:after="20" w:line="276" w:lineRule="auto"/>
            </w:pPr>
            <w:r>
              <w:rPr>
                <w:sz w:val="19"/>
              </w:rPr>
            </w:r>
            <w:r>
              <w:rPr>
                <w:rFonts w:ascii="宋体" w:hAnsi="宋体" w:eastAsia="宋体"/>
                <w:b w:val="0"/>
                <w:sz w:val="19"/>
              </w:rPr>
              <w:t>quota</w:t>
            </w:r>
          </w:p>
        </w:tc>
      </w:tr>
      <w:tr>
        <w:tc>
          <w:tcPr>
            <w:tcW w:type="dxa" w:w="1792"/>
          </w:tcPr>
          <w:p>
            <w:pPr>
              <w:spacing w:after="20" w:line="276" w:lineRule="auto"/>
            </w:pPr>
            <w:r>
              <w:rPr>
                <w:sz w:val="19"/>
              </w:rPr>
            </w:r>
            <w:r>
              <w:rPr>
                <w:rFonts w:ascii="宋体" w:hAnsi="宋体" w:eastAsia="宋体"/>
                <w:b w:val="0"/>
                <w:sz w:val="19"/>
              </w:rPr>
              <w:t>29</w:t>
            </w:r>
          </w:p>
        </w:tc>
        <w:tc>
          <w:tcPr>
            <w:tcW w:type="dxa" w:w="1792"/>
          </w:tcPr>
          <w:p>
            <w:pPr>
              <w:spacing w:after="20" w:line="276" w:lineRule="auto"/>
            </w:pPr>
            <w:r>
              <w:rPr>
                <w:sz w:val="19"/>
              </w:rPr>
            </w:r>
            <w:r>
              <w:rPr>
                <w:rFonts w:ascii="宋体" w:hAnsi="宋体" w:eastAsia="宋体"/>
                <w:b w:val="0"/>
                <w:sz w:val="19"/>
              </w:rPr>
              <w:t>recon-detail</w:t>
            </w:r>
          </w:p>
        </w:tc>
        <w:tc>
          <w:tcPr>
            <w:tcW w:type="dxa" w:w="1792"/>
          </w:tcPr>
          <w:p>
            <w:pPr>
              <w:spacing w:after="20" w:line="276" w:lineRule="auto"/>
            </w:pPr>
            <w:r>
              <w:rPr>
                <w:sz w:val="19"/>
              </w:rPr>
            </w:r>
            <w:r>
              <w:rPr>
                <w:rFonts w:ascii="宋体" w:hAnsi="宋体" w:eastAsia="宋体"/>
                <w:b w:val="0"/>
                <w:sz w:val="19"/>
              </w:rPr>
              <w:t>recon</w:t>
            </w:r>
          </w:p>
        </w:tc>
        <w:tc>
          <w:tcPr>
            <w:tcW w:type="dxa" w:w="1792"/>
          </w:tcPr>
          <w:p>
            <w:pPr>
              <w:spacing w:after="20" w:line="276" w:lineRule="auto"/>
            </w:pPr>
            <w:r>
              <w:rPr>
                <w:sz w:val="19"/>
              </w:rPr>
            </w:r>
            <w:r>
              <w:rPr>
                <w:rFonts w:ascii="宋体" w:hAnsi="宋体" w:eastAsia="宋体"/>
                <w:b w:val="0"/>
                <w:sz w:val="19"/>
              </w:rPr>
              <w:t>refunds</w:t>
            </w:r>
          </w:p>
        </w:tc>
        <w:tc>
          <w:tcPr>
            <w:tcW w:type="dxa" w:w="1792"/>
          </w:tcPr>
          <w:p>
            <w:pPr>
              <w:spacing w:after="20" w:line="276" w:lineRule="auto"/>
            </w:pPr>
            <w:r>
              <w:rPr>
                <w:sz w:val="19"/>
              </w:rPr>
            </w:r>
            <w:r>
              <w:rPr>
                <w:rFonts w:ascii="宋体" w:hAnsi="宋体" w:eastAsia="宋体"/>
                <w:b w:val="0"/>
                <w:sz w:val="19"/>
              </w:rPr>
              <w:t>rules-config</w:t>
            </w:r>
          </w:p>
        </w:tc>
      </w:tr>
      <w:tr>
        <w:tc>
          <w:tcPr>
            <w:tcW w:type="dxa" w:w="1792"/>
          </w:tcPr>
          <w:p>
            <w:pPr>
              <w:spacing w:after="20" w:line="276" w:lineRule="auto"/>
            </w:pPr>
            <w:r>
              <w:rPr>
                <w:sz w:val="19"/>
              </w:rPr>
            </w:r>
            <w:r>
              <w:rPr>
                <w:rFonts w:ascii="宋体" w:hAnsi="宋体" w:eastAsia="宋体"/>
                <w:b w:val="0"/>
                <w:sz w:val="19"/>
              </w:rPr>
              <w:t>30</w:t>
            </w:r>
          </w:p>
        </w:tc>
        <w:tc>
          <w:tcPr>
            <w:tcW w:type="dxa" w:w="1792"/>
          </w:tcPr>
          <w:p>
            <w:pPr>
              <w:spacing w:after="20" w:line="276" w:lineRule="auto"/>
            </w:pPr>
            <w:r>
              <w:rPr>
                <w:sz w:val="19"/>
              </w:rPr>
            </w:r>
            <w:r>
              <w:rPr>
                <w:rFonts w:ascii="宋体" w:hAnsi="宋体" w:eastAsia="宋体"/>
                <w:b w:val="0"/>
                <w:sz w:val="19"/>
              </w:rPr>
              <w:t>scrm-overview</w:t>
            </w:r>
          </w:p>
        </w:tc>
        <w:tc>
          <w:tcPr>
            <w:tcW w:type="dxa" w:w="1792"/>
          </w:tcPr>
          <w:p>
            <w:pPr>
              <w:spacing w:after="20" w:line="276" w:lineRule="auto"/>
            </w:pPr>
            <w:r>
              <w:rPr>
                <w:sz w:val="19"/>
              </w:rPr>
            </w:r>
            <w:r>
              <w:rPr>
                <w:rFonts w:ascii="宋体" w:hAnsi="宋体" w:eastAsia="宋体"/>
                <w:b w:val="0"/>
                <w:sz w:val="19"/>
              </w:rPr>
              <w:t>settlement</w:t>
            </w:r>
          </w:p>
        </w:tc>
        <w:tc>
          <w:tcPr>
            <w:tcW w:type="dxa" w:w="1792"/>
          </w:tcPr>
          <w:p>
            <w:pPr>
              <w:spacing w:after="20" w:line="276" w:lineRule="auto"/>
            </w:pPr>
            <w:r>
              <w:rPr>
                <w:sz w:val="19"/>
              </w:rPr>
            </w:r>
            <w:r>
              <w:rPr>
                <w:rFonts w:ascii="宋体" w:hAnsi="宋体" w:eastAsia="宋体"/>
                <w:b w:val="0"/>
                <w:sz w:val="19"/>
              </w:rPr>
              <w:t>sidebar-mgmt</w:t>
            </w:r>
          </w:p>
        </w:tc>
        <w:tc>
          <w:tcPr>
            <w:tcW w:type="dxa" w:w="1792"/>
          </w:tcPr>
          <w:p>
            <w:pPr>
              <w:spacing w:after="20" w:line="276" w:lineRule="auto"/>
            </w:pPr>
            <w:r>
              <w:rPr>
                <w:sz w:val="19"/>
              </w:rPr>
            </w:r>
            <w:r>
              <w:rPr>
                <w:rFonts w:ascii="宋体" w:hAnsi="宋体" w:eastAsia="宋体"/>
                <w:b w:val="0"/>
                <w:sz w:val="19"/>
              </w:rPr>
              <w:t>smart-marketing-edit</w:t>
            </w:r>
          </w:p>
        </w:tc>
      </w:tr>
      <w:tr>
        <w:tc>
          <w:tcPr>
            <w:tcW w:type="dxa" w:w="1792"/>
          </w:tcPr>
          <w:p>
            <w:pPr>
              <w:spacing w:after="20" w:line="276" w:lineRule="auto"/>
            </w:pPr>
            <w:r>
              <w:rPr>
                <w:sz w:val="19"/>
              </w:rPr>
            </w:r>
            <w:r>
              <w:rPr>
                <w:rFonts w:ascii="宋体" w:hAnsi="宋体" w:eastAsia="宋体"/>
                <w:b w:val="0"/>
                <w:sz w:val="19"/>
              </w:rPr>
              <w:t>31</w:t>
            </w:r>
          </w:p>
        </w:tc>
        <w:tc>
          <w:tcPr>
            <w:tcW w:type="dxa" w:w="1792"/>
          </w:tcPr>
          <w:p>
            <w:pPr>
              <w:spacing w:after="20" w:line="276" w:lineRule="auto"/>
            </w:pPr>
            <w:r>
              <w:rPr>
                <w:sz w:val="19"/>
              </w:rPr>
            </w:r>
            <w:r>
              <w:rPr>
                <w:rFonts w:ascii="宋体" w:hAnsi="宋体" w:eastAsia="宋体"/>
                <w:b w:val="0"/>
                <w:sz w:val="19"/>
              </w:rPr>
              <w:t>smart-marketing</w:t>
            </w:r>
          </w:p>
        </w:tc>
        <w:tc>
          <w:tcPr>
            <w:tcW w:type="dxa" w:w="1792"/>
          </w:tcPr>
          <w:p>
            <w:pPr>
              <w:spacing w:after="20" w:line="276" w:lineRule="auto"/>
            </w:pPr>
            <w:r>
              <w:rPr>
                <w:sz w:val="19"/>
              </w:rPr>
            </w:r>
            <w:r>
              <w:rPr>
                <w:rFonts w:ascii="宋体" w:hAnsi="宋体" w:eastAsia="宋体"/>
                <w:b w:val="0"/>
                <w:sz w:val="19"/>
              </w:rPr>
              <w:t>sop-group</w:t>
            </w:r>
          </w:p>
        </w:tc>
        <w:tc>
          <w:tcPr>
            <w:tcW w:type="dxa" w:w="1792"/>
          </w:tcPr>
          <w:p>
            <w:pPr>
              <w:spacing w:after="20" w:line="276" w:lineRule="auto"/>
            </w:pPr>
            <w:r>
              <w:rPr>
                <w:sz w:val="19"/>
              </w:rPr>
            </w:r>
            <w:r>
              <w:rPr>
                <w:rFonts w:ascii="宋体" w:hAnsi="宋体" w:eastAsia="宋体"/>
                <w:b w:val="0"/>
                <w:sz w:val="19"/>
              </w:rPr>
              <w:t>sop-personal</w:t>
            </w:r>
          </w:p>
        </w:tc>
        <w:tc>
          <w:tcPr>
            <w:tcW w:type="dxa" w:w="1792"/>
          </w:tcPr>
          <w:p>
            <w:pPr>
              <w:spacing w:after="20" w:line="276" w:lineRule="auto"/>
            </w:pPr>
            <w:r>
              <w:rPr>
                <w:sz w:val="19"/>
              </w:rPr>
            </w:r>
            <w:r>
              <w:rPr>
                <w:rFonts w:ascii="宋体" w:hAnsi="宋体" w:eastAsia="宋体"/>
                <w:b w:val="0"/>
                <w:sz w:val="19"/>
              </w:rPr>
              <w:t>split-rules</w:t>
            </w:r>
          </w:p>
        </w:tc>
      </w:tr>
      <w:tr>
        <w:tc>
          <w:tcPr>
            <w:tcW w:type="dxa" w:w="1792"/>
          </w:tcPr>
          <w:p>
            <w:pPr>
              <w:spacing w:after="20" w:line="276" w:lineRule="auto"/>
            </w:pPr>
            <w:r>
              <w:rPr>
                <w:sz w:val="19"/>
              </w:rPr>
            </w:r>
            <w:r>
              <w:rPr>
                <w:rFonts w:ascii="宋体" w:hAnsi="宋体" w:eastAsia="宋体"/>
                <w:b w:val="0"/>
                <w:sz w:val="19"/>
              </w:rPr>
              <w:t>32</w:t>
            </w:r>
          </w:p>
        </w:tc>
        <w:tc>
          <w:tcPr>
            <w:tcW w:type="dxa" w:w="1792"/>
          </w:tcPr>
          <w:p>
            <w:pPr>
              <w:spacing w:after="20" w:line="276" w:lineRule="auto"/>
            </w:pPr>
            <w:r>
              <w:rPr>
                <w:sz w:val="19"/>
              </w:rPr>
            </w:r>
            <w:r>
              <w:rPr>
                <w:rFonts w:ascii="宋体" w:hAnsi="宋体" w:eastAsia="宋体"/>
                <w:b w:val="0"/>
                <w:sz w:val="19"/>
              </w:rPr>
              <w:t>sys-users</w:t>
            </w:r>
          </w:p>
        </w:tc>
        <w:tc>
          <w:tcPr>
            <w:tcW w:type="dxa" w:w="1792"/>
          </w:tcPr>
          <w:p>
            <w:pPr>
              <w:spacing w:after="20" w:line="276" w:lineRule="auto"/>
            </w:pPr>
            <w:r>
              <w:rPr>
                <w:sz w:val="19"/>
              </w:rPr>
            </w:r>
            <w:r>
              <w:rPr>
                <w:rFonts w:ascii="宋体" w:hAnsi="宋体" w:eastAsia="宋体"/>
                <w:b w:val="0"/>
                <w:sz w:val="19"/>
              </w:rPr>
              <w:t>td-goods</w:t>
            </w:r>
          </w:p>
        </w:tc>
        <w:tc>
          <w:tcPr>
            <w:tcW w:type="dxa" w:w="1792"/>
          </w:tcPr>
          <w:p>
            <w:pPr>
              <w:spacing w:after="20" w:line="276" w:lineRule="auto"/>
            </w:pPr>
            <w:r>
              <w:rPr>
                <w:sz w:val="19"/>
              </w:rPr>
            </w:r>
            <w:r>
              <w:rPr>
                <w:rFonts w:ascii="宋体" w:hAnsi="宋体" w:eastAsia="宋体"/>
                <w:b w:val="0"/>
                <w:sz w:val="19"/>
              </w:rPr>
              <w:t>term-mgmt</w:t>
            </w:r>
          </w:p>
        </w:tc>
        <w:tc>
          <w:tcPr>
            <w:tcW w:type="dxa" w:w="1792"/>
          </w:tcPr>
          <w:p>
            <w:pPr>
              <w:spacing w:after="20" w:line="276" w:lineRule="auto"/>
            </w:pPr>
            <w:r>
              <w:rPr>
                <w:sz w:val="19"/>
              </w:rPr>
            </w:r>
            <w:r>
              <w:rPr>
                <w:rFonts w:ascii="宋体" w:hAnsi="宋体" w:eastAsia="宋体"/>
                <w:b w:val="0"/>
                <w:sz w:val="19"/>
              </w:rPr>
              <w:t>test-tabs</w:t>
            </w:r>
          </w:p>
        </w:tc>
      </w:tr>
      <w:tr>
        <w:tc>
          <w:tcPr>
            <w:tcW w:type="dxa" w:w="1792"/>
          </w:tcPr>
          <w:p>
            <w:pPr>
              <w:spacing w:after="20" w:line="276" w:lineRule="auto"/>
            </w:pPr>
            <w:r>
              <w:rPr>
                <w:sz w:val="19"/>
              </w:rPr>
            </w:r>
            <w:r>
              <w:rPr>
                <w:rFonts w:ascii="宋体" w:hAnsi="宋体" w:eastAsia="宋体"/>
                <w:b w:val="0"/>
                <w:sz w:val="19"/>
              </w:rPr>
              <w:t>33</w:t>
            </w:r>
          </w:p>
        </w:tc>
        <w:tc>
          <w:tcPr>
            <w:tcW w:type="dxa" w:w="1792"/>
          </w:tcPr>
          <w:p>
            <w:pPr>
              <w:spacing w:after="20" w:line="276" w:lineRule="auto"/>
            </w:pPr>
            <w:r>
              <w:rPr>
                <w:sz w:val="19"/>
              </w:rPr>
            </w:r>
            <w:r>
              <w:rPr>
                <w:rFonts w:ascii="宋体" w:hAnsi="宋体" w:eastAsia="宋体"/>
                <w:b w:val="0"/>
                <w:sz w:val="19"/>
              </w:rPr>
              <w:t>todo-calendar</w:t>
            </w:r>
          </w:p>
        </w:tc>
        <w:tc>
          <w:tcPr>
            <w:tcW w:type="dxa" w:w="1792"/>
          </w:tcPr>
          <w:p>
            <w:pPr>
              <w:spacing w:after="20" w:line="276" w:lineRule="auto"/>
            </w:pPr>
            <w:r>
              <w:rPr>
                <w:sz w:val="19"/>
              </w:rPr>
            </w:r>
            <w:r>
              <w:rPr>
                <w:rFonts w:ascii="宋体" w:hAnsi="宋体" w:eastAsia="宋体"/>
                <w:b w:val="0"/>
                <w:sz w:val="19"/>
              </w:rPr>
              <w:t>trade-settings</w:t>
            </w:r>
          </w:p>
        </w:tc>
        <w:tc>
          <w:tcPr>
            <w:tcW w:type="dxa" w:w="1792"/>
          </w:tcPr>
          <w:p>
            <w:pPr>
              <w:spacing w:after="20" w:line="276" w:lineRule="auto"/>
            </w:pPr>
            <w:r>
              <w:rPr>
                <w:sz w:val="19"/>
              </w:rPr>
            </w:r>
            <w:r>
              <w:rPr>
                <w:rFonts w:ascii="宋体" w:hAnsi="宋体" w:eastAsia="宋体"/>
                <w:b w:val="0"/>
                <w:sz w:val="19"/>
              </w:rPr>
              <w:t>user-detail</w:t>
            </w:r>
          </w:p>
        </w:tc>
        <w:tc>
          <w:tcPr>
            <w:tcW w:type="dxa" w:w="1792"/>
          </w:tcPr>
          <w:p>
            <w:pPr>
              <w:spacing w:after="20" w:line="276" w:lineRule="auto"/>
            </w:pPr>
            <w:r>
              <w:rPr>
                <w:sz w:val="19"/>
              </w:rPr>
            </w:r>
            <w:r>
              <w:rPr>
                <w:rFonts w:ascii="宋体" w:hAnsi="宋体" w:eastAsia="宋体"/>
                <w:b w:val="0"/>
                <w:sz w:val="19"/>
              </w:rPr>
              <w:t>user-roles</w:t>
            </w:r>
          </w:p>
        </w:tc>
      </w:tr>
      <w:tr>
        <w:tc>
          <w:tcPr>
            <w:tcW w:type="dxa" w:w="1792"/>
          </w:tcPr>
          <w:p>
            <w:pPr>
              <w:spacing w:after="20" w:line="276" w:lineRule="auto"/>
            </w:pPr>
            <w:r>
              <w:rPr>
                <w:sz w:val="19"/>
              </w:rPr>
            </w:r>
            <w:r>
              <w:rPr>
                <w:rFonts w:ascii="宋体" w:hAnsi="宋体" w:eastAsia="宋体"/>
                <w:b w:val="0"/>
                <w:sz w:val="19"/>
              </w:rPr>
              <w:t>34</w:t>
            </w:r>
          </w:p>
        </w:tc>
        <w:tc>
          <w:tcPr>
            <w:tcW w:type="dxa" w:w="1792"/>
          </w:tcPr>
          <w:p>
            <w:pPr>
              <w:spacing w:after="20" w:line="276" w:lineRule="auto"/>
            </w:pPr>
            <w:r>
              <w:rPr>
                <w:sz w:val="19"/>
              </w:rPr>
            </w:r>
            <w:r>
              <w:rPr>
                <w:rFonts w:ascii="宋体" w:hAnsi="宋体" w:eastAsia="宋体"/>
                <w:b w:val="0"/>
                <w:sz w:val="19"/>
              </w:rPr>
              <w:t>user-segments</w:t>
            </w:r>
          </w:p>
        </w:tc>
        <w:tc>
          <w:tcPr>
            <w:tcW w:type="dxa" w:w="1792"/>
          </w:tcPr>
          <w:p>
            <w:pPr>
              <w:spacing w:after="20" w:line="276" w:lineRule="auto"/>
            </w:pPr>
            <w:r>
              <w:rPr>
                <w:sz w:val="19"/>
              </w:rPr>
            </w:r>
            <w:r>
              <w:rPr>
                <w:rFonts w:ascii="宋体" w:hAnsi="宋体" w:eastAsia="宋体"/>
                <w:b w:val="0"/>
                <w:sz w:val="19"/>
              </w:rPr>
              <w:t>user-tags</w:t>
            </w:r>
          </w:p>
        </w:tc>
        <w:tc>
          <w:tcPr>
            <w:tcW w:type="dxa" w:w="1792"/>
          </w:tcPr>
          <w:p>
            <w:pPr>
              <w:spacing w:after="20" w:line="276" w:lineRule="auto"/>
            </w:pPr>
            <w:r>
              <w:rPr>
                <w:sz w:val="19"/>
              </w:rPr>
            </w:r>
            <w:r>
              <w:rPr>
                <w:rFonts w:ascii="宋体" w:hAnsi="宋体" w:eastAsia="宋体"/>
                <w:b w:val="0"/>
                <w:sz w:val="19"/>
              </w:rPr>
              <w:t>users</w:t>
            </w:r>
          </w:p>
        </w:tc>
        <w:tc>
          <w:tcPr>
            <w:tcW w:type="dxa" w:w="1792"/>
          </w:tcPr>
          <w:p>
            <w:pPr>
              <w:spacing w:after="20" w:line="276" w:lineRule="auto"/>
            </w:pPr>
            <w:r>
              <w:rPr>
                <w:sz w:val="19"/>
              </w:rPr>
            </w:r>
            <w:r>
              <w:rPr>
                <w:rFonts w:ascii="宋体" w:hAnsi="宋体" w:eastAsia="宋体"/>
                <w:b w:val="0"/>
                <w:sz w:val="19"/>
              </w:rPr>
              <w:t>videos</w:t>
            </w:r>
          </w:p>
        </w:tc>
      </w:tr>
      <w:tr>
        <w:tc>
          <w:tcPr>
            <w:tcW w:type="dxa" w:w="1792"/>
          </w:tcPr>
          <w:p>
            <w:pPr>
              <w:spacing w:after="20" w:line="276" w:lineRule="auto"/>
            </w:pPr>
            <w:r>
              <w:rPr>
                <w:sz w:val="19"/>
              </w:rPr>
            </w:r>
            <w:r>
              <w:rPr>
                <w:rFonts w:ascii="宋体" w:hAnsi="宋体" w:eastAsia="宋体"/>
                <w:b w:val="0"/>
                <w:sz w:val="19"/>
              </w:rPr>
              <w:t>35</w:t>
            </w:r>
          </w:p>
        </w:tc>
        <w:tc>
          <w:tcPr>
            <w:tcW w:type="dxa" w:w="1792"/>
          </w:tcPr>
          <w:p>
            <w:pPr>
              <w:spacing w:after="20" w:line="276" w:lineRule="auto"/>
            </w:pPr>
            <w:r>
              <w:rPr>
                <w:sz w:val="19"/>
              </w:rPr>
            </w:r>
            <w:r>
              <w:rPr>
                <w:rFonts w:ascii="宋体" w:hAnsi="宋体" w:eastAsia="宋体"/>
                <w:b w:val="0"/>
                <w:sz w:val="19"/>
              </w:rPr>
              <w:t>wecom-churn</w:t>
            </w:r>
          </w:p>
        </w:tc>
        <w:tc>
          <w:tcPr>
            <w:tcW w:type="dxa" w:w="1792"/>
          </w:tcPr>
          <w:p>
            <w:pPr>
              <w:spacing w:after="20" w:line="276" w:lineRule="auto"/>
            </w:pPr>
            <w:r>
              <w:rPr>
                <w:sz w:val="19"/>
              </w:rPr>
            </w:r>
            <w:r>
              <w:rPr>
                <w:rFonts w:ascii="宋体" w:hAnsi="宋体" w:eastAsia="宋体"/>
                <w:b w:val="0"/>
                <w:sz w:val="19"/>
              </w:rPr>
              <w:t>wecom-inherit</w:t>
            </w:r>
          </w:p>
        </w:tc>
        <w:tc>
          <w:tcPr>
            <w:tcW w:type="dxa" w:w="1792"/>
          </w:tcPr>
          <w:p>
            <w:pPr>
              <w:spacing w:after="20" w:line="276" w:lineRule="auto"/>
            </w:pPr>
            <w:r>
              <w:rPr>
                <w:sz w:val="19"/>
              </w:rPr>
            </w:r>
            <w:r>
              <w:rPr>
                <w:rFonts w:ascii="宋体" w:hAnsi="宋体" w:eastAsia="宋体"/>
                <w:b w:val="0"/>
                <w:sz w:val="19"/>
              </w:rPr>
              <w:t>welcome</w:t>
            </w:r>
          </w:p>
        </w:tc>
        <w:tc>
          <w:tcPr>
            <w:tcW w:type="dxa" w:w="1792"/>
          </w:tcPr>
          <w:p>
            <w:pPr>
              <w:spacing w:after="20" w:line="276" w:lineRule="auto"/>
            </w:pPr>
            <w:r>
              <w:rPr>
                <w:sz w:val="19"/>
              </w:rPr>
            </w:r>
            <w:r>
              <w:rPr>
                <w:rFonts w:ascii="宋体" w:hAnsi="宋体" w:eastAsia="宋体"/>
                <w:b w:val="0"/>
                <w:sz w:val="19"/>
              </w:rPr>
              <w:t>withdraw</w:t>
            </w:r>
          </w:p>
        </w:tc>
      </w:tr>
      <w:tr>
        <w:tc>
          <w:tcPr>
            <w:tcW w:type="dxa" w:w="1792"/>
          </w:tcPr>
          <w:p>
            <w:pPr>
              <w:spacing w:after="20" w:line="276" w:lineRule="auto"/>
            </w:pPr>
            <w:r>
              <w:rPr>
                <w:sz w:val="19"/>
              </w:rPr>
            </w:r>
            <w:r>
              <w:rPr>
                <w:rFonts w:ascii="宋体" w:hAnsi="宋体" w:eastAsia="宋体"/>
                <w:b w:val="0"/>
                <w:sz w:val="19"/>
              </w:rPr>
              <w:t>36</w:t>
            </w:r>
          </w:p>
        </w:tc>
        <w:tc>
          <w:tcPr>
            <w:tcW w:type="dxa" w:w="1792"/>
          </w:tcPr>
          <w:p>
            <w:pPr>
              <w:spacing w:after="20" w:line="276" w:lineRule="auto"/>
            </w:pPr>
            <w:r>
              <w:rPr>
                <w:sz w:val="19"/>
              </w:rPr>
            </w:r>
            <w:r>
              <w:rPr>
                <w:rFonts w:ascii="宋体" w:hAnsi="宋体" w:eastAsia="宋体"/>
                <w:b w:val="0"/>
                <w:sz w:val="19"/>
              </w:rPr>
              <w:t>wxshop-goods</w:t>
            </w:r>
          </w:p>
        </w:tc>
        <w:tc>
          <w:tcPr>
            <w:tcW w:type="dxa" w:w="1792"/>
          </w:tcPr>
          <w:p>
            <w:pPr>
              <w:spacing w:after="20" w:line="276" w:lineRule="auto"/>
            </w:pPr>
            <w:r>
              <w:rPr>
                <w:sz w:val="19"/>
              </w:rPr>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w:t>
            </w:r>
          </w:p>
        </w:tc>
      </w:tr>
    </w:tbl>
    <w:p/>
    <w:p>
      <w:pPr>
        <w:pStyle w:val="Heading4"/>
      </w:pPr>
      <w:r>
        <w:rPr>
          <w:rFonts w:ascii="微软雅黑" w:hAnsi="微软雅黑" w:eastAsia="微软雅黑"/>
          <w:b/>
        </w:rPr>
        <w:t>9.6.2 运营端（ops，80）</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shd w:val="clear" w:fill="4472C4"/>
          </w:tcPr>
          <w:p>
            <w:pPr>
              <w:spacing w:after="20" w:line="276" w:lineRule="auto"/>
            </w:pPr>
            <w:r>
              <w:rPr>
                <w:b/>
                <w:color w:val="FFFFFF"/>
                <w:sz w:val="19"/>
              </w:rPr>
            </w:r>
            <w:r>
              <w:rPr>
                <w:rFonts w:ascii="宋体" w:hAnsi="宋体" w:eastAsia="宋体"/>
                <w:b/>
                <w:color w:val="FFFFFF"/>
                <w:sz w:val="19"/>
              </w:rPr>
              <w:t>#</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w:t>
            </w:r>
          </w:p>
        </w:tc>
      </w:tr>
      <w:tr>
        <w:tc>
          <w:tcPr>
            <w:tcW w:type="dxa" w:w="1792"/>
          </w:tcPr>
          <w:p>
            <w:pPr>
              <w:spacing w:after="20" w:line="276" w:lineRule="auto"/>
            </w:pPr>
            <w:r>
              <w:rPr>
                <w:sz w:val="19"/>
              </w:rPr>
            </w:r>
            <w:r>
              <w:rPr>
                <w:rFonts w:ascii="宋体" w:hAnsi="宋体" w:eastAsia="宋体"/>
                <w:b w:val="0"/>
                <w:sz w:val="19"/>
              </w:rPr>
              <w:t>1</w:t>
            </w:r>
          </w:p>
        </w:tc>
        <w:tc>
          <w:tcPr>
            <w:tcW w:type="dxa" w:w="1792"/>
          </w:tcPr>
          <w:p>
            <w:pPr>
              <w:spacing w:after="20" w:line="276" w:lineRule="auto"/>
            </w:pPr>
            <w:r>
              <w:rPr>
                <w:sz w:val="19"/>
              </w:rPr>
            </w:r>
            <w:r>
              <w:rPr>
                <w:rFonts w:ascii="宋体" w:hAnsi="宋体" w:eastAsia="宋体"/>
                <w:b w:val="0"/>
                <w:sz w:val="19"/>
              </w:rPr>
              <w:t>aftersale-detail</w:t>
            </w:r>
          </w:p>
        </w:tc>
        <w:tc>
          <w:tcPr>
            <w:tcW w:type="dxa" w:w="1792"/>
          </w:tcPr>
          <w:p>
            <w:pPr>
              <w:spacing w:after="20" w:line="276" w:lineRule="auto"/>
            </w:pPr>
            <w:r>
              <w:rPr>
                <w:sz w:val="19"/>
              </w:rPr>
            </w:r>
            <w:r>
              <w:rPr>
                <w:rFonts w:ascii="宋体" w:hAnsi="宋体" w:eastAsia="宋体"/>
                <w:b w:val="0"/>
                <w:sz w:val="19"/>
              </w:rPr>
              <w:t>aftersales</w:t>
            </w:r>
          </w:p>
        </w:tc>
        <w:tc>
          <w:tcPr>
            <w:tcW w:type="dxa" w:w="1792"/>
          </w:tcPr>
          <w:p>
            <w:pPr>
              <w:spacing w:after="20" w:line="276" w:lineRule="auto"/>
            </w:pPr>
            <w:r>
              <w:rPr>
                <w:sz w:val="19"/>
              </w:rPr>
            </w:r>
            <w:r>
              <w:rPr>
                <w:rFonts w:ascii="宋体" w:hAnsi="宋体" w:eastAsia="宋体"/>
                <w:b w:val="0"/>
                <w:sz w:val="19"/>
              </w:rPr>
              <w:t>agents</w:t>
            </w:r>
          </w:p>
        </w:tc>
        <w:tc>
          <w:tcPr>
            <w:tcW w:type="dxa" w:w="1792"/>
          </w:tcPr>
          <w:p>
            <w:pPr>
              <w:spacing w:after="20" w:line="276" w:lineRule="auto"/>
            </w:pPr>
            <w:r>
              <w:rPr>
                <w:sz w:val="19"/>
              </w:rPr>
            </w:r>
            <w:r>
              <w:rPr>
                <w:rFonts w:ascii="宋体" w:hAnsi="宋体" w:eastAsia="宋体"/>
                <w:b w:val="0"/>
                <w:sz w:val="19"/>
              </w:rPr>
              <w:t>app-config</w:t>
            </w:r>
          </w:p>
        </w:tc>
      </w:tr>
      <w:tr>
        <w:tc>
          <w:tcPr>
            <w:tcW w:type="dxa" w:w="1792"/>
          </w:tcPr>
          <w:p>
            <w:pPr>
              <w:spacing w:after="20" w:line="276" w:lineRule="auto"/>
            </w:pPr>
            <w:r>
              <w:rPr>
                <w:sz w:val="19"/>
              </w:rPr>
            </w:r>
            <w:r>
              <w:rPr>
                <w:rFonts w:ascii="宋体" w:hAnsi="宋体" w:eastAsia="宋体"/>
                <w:b w:val="0"/>
                <w:sz w:val="19"/>
              </w:rPr>
              <w:t>2</w:t>
            </w:r>
          </w:p>
        </w:tc>
        <w:tc>
          <w:tcPr>
            <w:tcW w:type="dxa" w:w="1792"/>
          </w:tcPr>
          <w:p>
            <w:pPr>
              <w:spacing w:after="20" w:line="276" w:lineRule="auto"/>
            </w:pPr>
            <w:r>
              <w:rPr>
                <w:sz w:val="19"/>
              </w:rPr>
            </w:r>
            <w:r>
              <w:rPr>
                <w:rFonts w:ascii="宋体" w:hAnsi="宋体" w:eastAsia="宋体"/>
                <w:b w:val="0"/>
                <w:sz w:val="19"/>
              </w:rPr>
              <w:t>apps</w:t>
            </w:r>
          </w:p>
        </w:tc>
        <w:tc>
          <w:tcPr>
            <w:tcW w:type="dxa" w:w="1792"/>
          </w:tcPr>
          <w:p>
            <w:pPr>
              <w:spacing w:after="20" w:line="276" w:lineRule="auto"/>
            </w:pPr>
            <w:r>
              <w:rPr>
                <w:sz w:val="19"/>
              </w:rPr>
            </w:r>
            <w:r>
              <w:rPr>
                <w:rFonts w:ascii="宋体" w:hAnsi="宋体" w:eastAsia="宋体"/>
                <w:b w:val="0"/>
                <w:sz w:val="19"/>
              </w:rPr>
              <w:t>assess-flow</w:t>
            </w:r>
          </w:p>
        </w:tc>
        <w:tc>
          <w:tcPr>
            <w:tcW w:type="dxa" w:w="1792"/>
          </w:tcPr>
          <w:p>
            <w:pPr>
              <w:spacing w:after="20" w:line="276" w:lineRule="auto"/>
            </w:pPr>
            <w:r>
              <w:rPr>
                <w:sz w:val="19"/>
              </w:rPr>
            </w:r>
            <w:r>
              <w:rPr>
                <w:rFonts w:ascii="宋体" w:hAnsi="宋体" w:eastAsia="宋体"/>
                <w:b w:val="0"/>
                <w:sz w:val="19"/>
              </w:rPr>
              <w:t>assess-plan-stages</w:t>
            </w:r>
          </w:p>
        </w:tc>
        <w:tc>
          <w:tcPr>
            <w:tcW w:type="dxa" w:w="1792"/>
          </w:tcPr>
          <w:p>
            <w:pPr>
              <w:spacing w:after="20" w:line="276" w:lineRule="auto"/>
            </w:pPr>
            <w:r>
              <w:rPr>
                <w:sz w:val="19"/>
              </w:rPr>
            </w:r>
            <w:r>
              <w:rPr>
                <w:rFonts w:ascii="宋体" w:hAnsi="宋体" w:eastAsia="宋体"/>
                <w:b w:val="0"/>
                <w:sz w:val="19"/>
              </w:rPr>
              <w:t>assess-plans</w:t>
            </w:r>
          </w:p>
        </w:tc>
      </w:tr>
      <w:tr>
        <w:tc>
          <w:tcPr>
            <w:tcW w:type="dxa" w:w="1792"/>
          </w:tcPr>
          <w:p>
            <w:pPr>
              <w:spacing w:after="20" w:line="276" w:lineRule="auto"/>
            </w:pPr>
            <w:r>
              <w:rPr>
                <w:sz w:val="19"/>
              </w:rPr>
            </w:r>
            <w:r>
              <w:rPr>
                <w:rFonts w:ascii="宋体" w:hAnsi="宋体" w:eastAsia="宋体"/>
                <w:b w:val="0"/>
                <w:sz w:val="19"/>
              </w:rPr>
              <w:t>3</w:t>
            </w:r>
          </w:p>
        </w:tc>
        <w:tc>
          <w:tcPr>
            <w:tcW w:type="dxa" w:w="1792"/>
          </w:tcPr>
          <w:p>
            <w:pPr>
              <w:spacing w:after="20" w:line="276" w:lineRule="auto"/>
            </w:pPr>
            <w:r>
              <w:rPr>
                <w:sz w:val="19"/>
              </w:rPr>
            </w:r>
            <w:r>
              <w:rPr>
                <w:rFonts w:ascii="宋体" w:hAnsi="宋体" w:eastAsia="宋体"/>
                <w:b w:val="0"/>
                <w:sz w:val="19"/>
              </w:rPr>
              <w:t>assess-projects</w:t>
            </w:r>
          </w:p>
        </w:tc>
        <w:tc>
          <w:tcPr>
            <w:tcW w:type="dxa" w:w="1792"/>
          </w:tcPr>
          <w:p>
            <w:pPr>
              <w:spacing w:after="20" w:line="276" w:lineRule="auto"/>
            </w:pPr>
            <w:r>
              <w:rPr>
                <w:sz w:val="19"/>
              </w:rPr>
            </w:r>
            <w:r>
              <w:rPr>
                <w:rFonts w:ascii="宋体" w:hAnsi="宋体" w:eastAsia="宋体"/>
                <w:b w:val="0"/>
                <w:sz w:val="19"/>
              </w:rPr>
              <w:t>assess-questions</w:t>
            </w:r>
          </w:p>
        </w:tc>
        <w:tc>
          <w:tcPr>
            <w:tcW w:type="dxa" w:w="1792"/>
          </w:tcPr>
          <w:p>
            <w:pPr>
              <w:spacing w:after="20" w:line="276" w:lineRule="auto"/>
            </w:pPr>
            <w:r>
              <w:rPr>
                <w:sz w:val="19"/>
              </w:rPr>
            </w:r>
            <w:r>
              <w:rPr>
                <w:rFonts w:ascii="宋体" w:hAnsi="宋体" w:eastAsia="宋体"/>
                <w:b w:val="0"/>
                <w:sz w:val="19"/>
              </w:rPr>
              <w:t>assess-relations</w:t>
            </w:r>
          </w:p>
        </w:tc>
        <w:tc>
          <w:tcPr>
            <w:tcW w:type="dxa" w:w="1792"/>
          </w:tcPr>
          <w:p>
            <w:pPr>
              <w:spacing w:after="20" w:line="276" w:lineRule="auto"/>
            </w:pPr>
            <w:r>
              <w:rPr>
                <w:sz w:val="19"/>
              </w:rPr>
            </w:r>
            <w:r>
              <w:rPr>
                <w:rFonts w:ascii="宋体" w:hAnsi="宋体" w:eastAsia="宋体"/>
                <w:b w:val="0"/>
                <w:sz w:val="19"/>
              </w:rPr>
              <w:t>assess-report-templates</w:t>
            </w:r>
          </w:p>
        </w:tc>
      </w:tr>
      <w:tr>
        <w:tc>
          <w:tcPr>
            <w:tcW w:type="dxa" w:w="1792"/>
          </w:tcPr>
          <w:p>
            <w:pPr>
              <w:spacing w:after="20" w:line="276" w:lineRule="auto"/>
            </w:pPr>
            <w:r>
              <w:rPr>
                <w:sz w:val="19"/>
              </w:rPr>
            </w:r>
            <w:r>
              <w:rPr>
                <w:rFonts w:ascii="宋体" w:hAnsi="宋体" w:eastAsia="宋体"/>
                <w:b w:val="0"/>
                <w:sz w:val="19"/>
              </w:rPr>
              <w:t>4</w:t>
            </w:r>
          </w:p>
        </w:tc>
        <w:tc>
          <w:tcPr>
            <w:tcW w:type="dxa" w:w="1792"/>
          </w:tcPr>
          <w:p>
            <w:pPr>
              <w:spacing w:after="20" w:line="276" w:lineRule="auto"/>
            </w:pPr>
            <w:r>
              <w:rPr>
                <w:sz w:val="19"/>
              </w:rPr>
            </w:r>
            <w:r>
              <w:rPr>
                <w:rFonts w:ascii="宋体" w:hAnsi="宋体" w:eastAsia="宋体"/>
                <w:b w:val="0"/>
                <w:sz w:val="19"/>
              </w:rPr>
              <w:t>assess-results</w:t>
            </w:r>
          </w:p>
        </w:tc>
        <w:tc>
          <w:tcPr>
            <w:tcW w:type="dxa" w:w="1792"/>
          </w:tcPr>
          <w:p>
            <w:pPr>
              <w:spacing w:after="20" w:line="276" w:lineRule="auto"/>
            </w:pPr>
            <w:r>
              <w:rPr>
                <w:sz w:val="19"/>
              </w:rPr>
            </w:r>
            <w:r>
              <w:rPr>
                <w:rFonts w:ascii="宋体" w:hAnsi="宋体" w:eastAsia="宋体"/>
                <w:b w:val="0"/>
                <w:sz w:val="19"/>
              </w:rPr>
              <w:t>assess-scoring</w:t>
            </w:r>
          </w:p>
        </w:tc>
        <w:tc>
          <w:tcPr>
            <w:tcW w:type="dxa" w:w="1792"/>
          </w:tcPr>
          <w:p>
            <w:pPr>
              <w:spacing w:after="20" w:line="276" w:lineRule="auto"/>
            </w:pPr>
            <w:r>
              <w:rPr>
                <w:sz w:val="19"/>
              </w:rPr>
            </w:r>
            <w:r>
              <w:rPr>
                <w:rFonts w:ascii="宋体" w:hAnsi="宋体" w:eastAsia="宋体"/>
                <w:b w:val="0"/>
                <w:sz w:val="19"/>
              </w:rPr>
              <w:t>assess-series</w:t>
            </w:r>
          </w:p>
        </w:tc>
        <w:tc>
          <w:tcPr>
            <w:tcW w:type="dxa" w:w="1792"/>
          </w:tcPr>
          <w:p>
            <w:pPr>
              <w:spacing w:after="20" w:line="276" w:lineRule="auto"/>
            </w:pPr>
            <w:r>
              <w:rPr>
                <w:sz w:val="19"/>
              </w:rPr>
            </w:r>
            <w:r>
              <w:rPr>
                <w:rFonts w:ascii="宋体" w:hAnsi="宋体" w:eastAsia="宋体"/>
                <w:b w:val="0"/>
                <w:sz w:val="19"/>
              </w:rPr>
              <w:t>assess-task-rules</w:t>
            </w:r>
          </w:p>
        </w:tc>
      </w:tr>
      <w:tr>
        <w:tc>
          <w:tcPr>
            <w:tcW w:type="dxa" w:w="1792"/>
          </w:tcPr>
          <w:p>
            <w:pPr>
              <w:spacing w:after="20" w:line="276" w:lineRule="auto"/>
            </w:pPr>
            <w:r>
              <w:rPr>
                <w:sz w:val="19"/>
              </w:rPr>
            </w:r>
            <w:r>
              <w:rPr>
                <w:rFonts w:ascii="宋体" w:hAnsi="宋体" w:eastAsia="宋体"/>
                <w:b w:val="0"/>
                <w:sz w:val="19"/>
              </w:rPr>
              <w:t>5</w:t>
            </w:r>
          </w:p>
        </w:tc>
        <w:tc>
          <w:tcPr>
            <w:tcW w:type="dxa" w:w="1792"/>
          </w:tcPr>
          <w:p>
            <w:pPr>
              <w:spacing w:after="20" w:line="276" w:lineRule="auto"/>
            </w:pPr>
            <w:r>
              <w:rPr>
                <w:sz w:val="19"/>
              </w:rPr>
            </w:r>
            <w:r>
              <w:rPr>
                <w:rFonts w:ascii="宋体" w:hAnsi="宋体" w:eastAsia="宋体"/>
                <w:b w:val="0"/>
                <w:sz w:val="19"/>
              </w:rPr>
              <w:t>audit-records</w:t>
            </w:r>
          </w:p>
        </w:tc>
        <w:tc>
          <w:tcPr>
            <w:tcW w:type="dxa" w:w="1792"/>
          </w:tcPr>
          <w:p>
            <w:pPr>
              <w:spacing w:after="20" w:line="276" w:lineRule="auto"/>
            </w:pPr>
            <w:r>
              <w:rPr>
                <w:sz w:val="19"/>
              </w:rPr>
            </w:r>
            <w:r>
              <w:rPr>
                <w:rFonts w:ascii="宋体" w:hAnsi="宋体" w:eastAsia="宋体"/>
                <w:b w:val="0"/>
                <w:sz w:val="19"/>
              </w:rPr>
              <w:t>audit</w:t>
            </w:r>
          </w:p>
        </w:tc>
        <w:tc>
          <w:tcPr>
            <w:tcW w:type="dxa" w:w="1792"/>
          </w:tcPr>
          <w:p>
            <w:pPr>
              <w:spacing w:after="20" w:line="276" w:lineRule="auto"/>
            </w:pPr>
            <w:r>
              <w:rPr>
                <w:sz w:val="19"/>
              </w:rPr>
            </w:r>
            <w:r>
              <w:rPr>
                <w:rFonts w:ascii="宋体" w:hAnsi="宋体" w:eastAsia="宋体"/>
                <w:b w:val="0"/>
                <w:sz w:val="19"/>
              </w:rPr>
              <w:t>channel-mgmt</w:t>
            </w:r>
          </w:p>
        </w:tc>
        <w:tc>
          <w:tcPr>
            <w:tcW w:type="dxa" w:w="1792"/>
          </w:tcPr>
          <w:p>
            <w:pPr>
              <w:spacing w:after="20" w:line="276" w:lineRule="auto"/>
            </w:pPr>
            <w:r>
              <w:rPr>
                <w:sz w:val="19"/>
              </w:rPr>
            </w:r>
            <w:r>
              <w:rPr>
                <w:rFonts w:ascii="宋体" w:hAnsi="宋体" w:eastAsia="宋体"/>
                <w:b w:val="0"/>
                <w:sz w:val="19"/>
              </w:rPr>
              <w:t>content-article-detail</w:t>
            </w:r>
          </w:p>
        </w:tc>
      </w:tr>
      <w:tr>
        <w:tc>
          <w:tcPr>
            <w:tcW w:type="dxa" w:w="1792"/>
          </w:tcPr>
          <w:p>
            <w:pPr>
              <w:spacing w:after="20" w:line="276" w:lineRule="auto"/>
            </w:pPr>
            <w:r>
              <w:rPr>
                <w:sz w:val="19"/>
              </w:rPr>
            </w:r>
            <w:r>
              <w:rPr>
                <w:rFonts w:ascii="宋体" w:hAnsi="宋体" w:eastAsia="宋体"/>
                <w:b w:val="0"/>
                <w:sz w:val="19"/>
              </w:rPr>
              <w:t>6</w:t>
            </w:r>
          </w:p>
        </w:tc>
        <w:tc>
          <w:tcPr>
            <w:tcW w:type="dxa" w:w="1792"/>
          </w:tcPr>
          <w:p>
            <w:pPr>
              <w:spacing w:after="20" w:line="276" w:lineRule="auto"/>
            </w:pPr>
            <w:r>
              <w:rPr>
                <w:sz w:val="19"/>
              </w:rPr>
            </w:r>
            <w:r>
              <w:rPr>
                <w:rFonts w:ascii="宋体" w:hAnsi="宋体" w:eastAsia="宋体"/>
                <w:b w:val="0"/>
                <w:sz w:val="19"/>
              </w:rPr>
              <w:t>content-article-edit</w:t>
            </w:r>
          </w:p>
        </w:tc>
        <w:tc>
          <w:tcPr>
            <w:tcW w:type="dxa" w:w="1792"/>
          </w:tcPr>
          <w:p>
            <w:pPr>
              <w:spacing w:after="20" w:line="276" w:lineRule="auto"/>
            </w:pPr>
            <w:r>
              <w:rPr>
                <w:sz w:val="19"/>
              </w:rPr>
            </w:r>
            <w:r>
              <w:rPr>
                <w:rFonts w:ascii="宋体" w:hAnsi="宋体" w:eastAsia="宋体"/>
                <w:b w:val="0"/>
                <w:sz w:val="19"/>
              </w:rPr>
              <w:t>content-article</w:t>
            </w:r>
          </w:p>
        </w:tc>
        <w:tc>
          <w:tcPr>
            <w:tcW w:type="dxa" w:w="1792"/>
          </w:tcPr>
          <w:p>
            <w:pPr>
              <w:spacing w:after="20" w:line="276" w:lineRule="auto"/>
            </w:pPr>
            <w:r>
              <w:rPr>
                <w:sz w:val="19"/>
              </w:rPr>
            </w:r>
            <w:r>
              <w:rPr>
                <w:rFonts w:ascii="宋体" w:hAnsi="宋体" w:eastAsia="宋体"/>
                <w:b w:val="0"/>
                <w:sz w:val="19"/>
              </w:rPr>
              <w:t>content-category</w:t>
            </w:r>
          </w:p>
        </w:tc>
        <w:tc>
          <w:tcPr>
            <w:tcW w:type="dxa" w:w="1792"/>
          </w:tcPr>
          <w:p>
            <w:pPr>
              <w:spacing w:after="20" w:line="276" w:lineRule="auto"/>
            </w:pPr>
            <w:r>
              <w:rPr>
                <w:sz w:val="19"/>
              </w:rPr>
            </w:r>
            <w:r>
              <w:rPr>
                <w:rFonts w:ascii="宋体" w:hAnsi="宋体" w:eastAsia="宋体"/>
                <w:b w:val="0"/>
                <w:sz w:val="19"/>
              </w:rPr>
              <w:t>content-offline-edit</w:t>
            </w:r>
          </w:p>
        </w:tc>
      </w:tr>
      <w:tr>
        <w:tc>
          <w:tcPr>
            <w:tcW w:type="dxa" w:w="1792"/>
          </w:tcPr>
          <w:p>
            <w:pPr>
              <w:spacing w:after="20" w:line="276" w:lineRule="auto"/>
            </w:pPr>
            <w:r>
              <w:rPr>
                <w:sz w:val="19"/>
              </w:rPr>
            </w:r>
            <w:r>
              <w:rPr>
                <w:rFonts w:ascii="宋体" w:hAnsi="宋体" w:eastAsia="宋体"/>
                <w:b w:val="0"/>
                <w:sz w:val="19"/>
              </w:rPr>
              <w:t>7</w:t>
            </w:r>
          </w:p>
        </w:tc>
        <w:tc>
          <w:tcPr>
            <w:tcW w:type="dxa" w:w="1792"/>
          </w:tcPr>
          <w:p>
            <w:pPr>
              <w:spacing w:after="20" w:line="276" w:lineRule="auto"/>
            </w:pPr>
            <w:r>
              <w:rPr>
                <w:sz w:val="19"/>
              </w:rPr>
            </w:r>
            <w:r>
              <w:rPr>
                <w:rFonts w:ascii="宋体" w:hAnsi="宋体" w:eastAsia="宋体"/>
                <w:b w:val="0"/>
                <w:sz w:val="19"/>
              </w:rPr>
              <w:t>content-offline-signups</w:t>
            </w:r>
          </w:p>
        </w:tc>
        <w:tc>
          <w:tcPr>
            <w:tcW w:type="dxa" w:w="1792"/>
          </w:tcPr>
          <w:p>
            <w:pPr>
              <w:spacing w:after="20" w:line="276" w:lineRule="auto"/>
            </w:pPr>
            <w:r>
              <w:rPr>
                <w:sz w:val="19"/>
              </w:rPr>
            </w:r>
            <w:r>
              <w:rPr>
                <w:rFonts w:ascii="宋体" w:hAnsi="宋体" w:eastAsia="宋体"/>
                <w:b w:val="0"/>
                <w:sz w:val="19"/>
              </w:rPr>
              <w:t>content-offline</w:t>
            </w:r>
          </w:p>
        </w:tc>
        <w:tc>
          <w:tcPr>
            <w:tcW w:type="dxa" w:w="1792"/>
          </w:tcPr>
          <w:p>
            <w:pPr>
              <w:spacing w:after="20" w:line="276" w:lineRule="auto"/>
            </w:pPr>
            <w:r>
              <w:rPr>
                <w:sz w:val="19"/>
              </w:rPr>
            </w:r>
            <w:r>
              <w:rPr>
                <w:rFonts w:ascii="宋体" w:hAnsi="宋体" w:eastAsia="宋体"/>
                <w:b w:val="0"/>
                <w:sz w:val="19"/>
              </w:rPr>
              <w:t>content-series-detail</w:t>
            </w:r>
          </w:p>
        </w:tc>
        <w:tc>
          <w:tcPr>
            <w:tcW w:type="dxa" w:w="1792"/>
          </w:tcPr>
          <w:p>
            <w:pPr>
              <w:spacing w:after="20" w:line="276" w:lineRule="auto"/>
            </w:pPr>
            <w:r>
              <w:rPr>
                <w:sz w:val="19"/>
              </w:rPr>
            </w:r>
            <w:r>
              <w:rPr>
                <w:rFonts w:ascii="宋体" w:hAnsi="宋体" w:eastAsia="宋体"/>
                <w:b w:val="0"/>
                <w:sz w:val="19"/>
              </w:rPr>
              <w:t>content-series-edit</w:t>
            </w:r>
          </w:p>
        </w:tc>
      </w:tr>
      <w:tr>
        <w:tc>
          <w:tcPr>
            <w:tcW w:type="dxa" w:w="1792"/>
          </w:tcPr>
          <w:p>
            <w:pPr>
              <w:spacing w:after="20" w:line="276" w:lineRule="auto"/>
            </w:pPr>
            <w:r>
              <w:rPr>
                <w:sz w:val="19"/>
              </w:rPr>
            </w:r>
            <w:r>
              <w:rPr>
                <w:rFonts w:ascii="宋体" w:hAnsi="宋体" w:eastAsia="宋体"/>
                <w:b w:val="0"/>
                <w:sz w:val="19"/>
              </w:rPr>
              <w:t>8</w:t>
            </w:r>
          </w:p>
        </w:tc>
        <w:tc>
          <w:tcPr>
            <w:tcW w:type="dxa" w:w="1792"/>
          </w:tcPr>
          <w:p>
            <w:pPr>
              <w:spacing w:after="20" w:line="276" w:lineRule="auto"/>
            </w:pPr>
            <w:r>
              <w:rPr>
                <w:sz w:val="19"/>
              </w:rPr>
            </w:r>
            <w:r>
              <w:rPr>
                <w:rFonts w:ascii="宋体" w:hAnsi="宋体" w:eastAsia="宋体"/>
                <w:b w:val="0"/>
                <w:sz w:val="19"/>
              </w:rPr>
              <w:t>content-series-outline</w:t>
            </w:r>
          </w:p>
        </w:tc>
        <w:tc>
          <w:tcPr>
            <w:tcW w:type="dxa" w:w="1792"/>
          </w:tcPr>
          <w:p>
            <w:pPr>
              <w:spacing w:after="20" w:line="276" w:lineRule="auto"/>
            </w:pPr>
            <w:r>
              <w:rPr>
                <w:sz w:val="19"/>
              </w:rPr>
            </w:r>
            <w:r>
              <w:rPr>
                <w:rFonts w:ascii="宋体" w:hAnsi="宋体" w:eastAsia="宋体"/>
                <w:b w:val="0"/>
                <w:sz w:val="19"/>
              </w:rPr>
              <w:t>content-series</w:t>
            </w:r>
          </w:p>
        </w:tc>
        <w:tc>
          <w:tcPr>
            <w:tcW w:type="dxa" w:w="1792"/>
          </w:tcPr>
          <w:p>
            <w:pPr>
              <w:spacing w:after="20" w:line="276" w:lineRule="auto"/>
            </w:pPr>
            <w:r>
              <w:rPr>
                <w:sz w:val="19"/>
              </w:rPr>
            </w:r>
            <w:r>
              <w:rPr>
                <w:rFonts w:ascii="宋体" w:hAnsi="宋体" w:eastAsia="宋体"/>
                <w:b w:val="0"/>
                <w:sz w:val="19"/>
              </w:rPr>
              <w:t>content-tags</w:t>
            </w:r>
          </w:p>
        </w:tc>
        <w:tc>
          <w:tcPr>
            <w:tcW w:type="dxa" w:w="1792"/>
          </w:tcPr>
          <w:p>
            <w:pPr>
              <w:spacing w:after="20" w:line="276" w:lineRule="auto"/>
            </w:pPr>
            <w:r>
              <w:rPr>
                <w:sz w:val="19"/>
              </w:rPr>
            </w:r>
            <w:r>
              <w:rPr>
                <w:rFonts w:ascii="宋体" w:hAnsi="宋体" w:eastAsia="宋体"/>
                <w:b w:val="0"/>
                <w:sz w:val="19"/>
              </w:rPr>
              <w:t>content-tasks</w:t>
            </w:r>
          </w:p>
        </w:tc>
      </w:tr>
      <w:tr>
        <w:tc>
          <w:tcPr>
            <w:tcW w:type="dxa" w:w="1792"/>
          </w:tcPr>
          <w:p>
            <w:pPr>
              <w:spacing w:after="20" w:line="276" w:lineRule="auto"/>
            </w:pPr>
            <w:r>
              <w:rPr>
                <w:sz w:val="19"/>
              </w:rPr>
            </w:r>
            <w:r>
              <w:rPr>
                <w:rFonts w:ascii="宋体" w:hAnsi="宋体" w:eastAsia="宋体"/>
                <w:b w:val="0"/>
                <w:sz w:val="19"/>
              </w:rPr>
              <w:t>9</w:t>
            </w:r>
          </w:p>
        </w:tc>
        <w:tc>
          <w:tcPr>
            <w:tcW w:type="dxa" w:w="1792"/>
          </w:tcPr>
          <w:p>
            <w:pPr>
              <w:spacing w:after="20" w:line="276" w:lineRule="auto"/>
            </w:pPr>
            <w:r>
              <w:rPr>
                <w:sz w:val="19"/>
              </w:rPr>
            </w:r>
            <w:r>
              <w:rPr>
                <w:rFonts w:ascii="宋体" w:hAnsi="宋体" w:eastAsia="宋体"/>
                <w:b w:val="0"/>
                <w:sz w:val="19"/>
              </w:rPr>
              <w:t>content-teachers</w:t>
            </w:r>
          </w:p>
        </w:tc>
        <w:tc>
          <w:tcPr>
            <w:tcW w:type="dxa" w:w="1792"/>
          </w:tcPr>
          <w:p>
            <w:pPr>
              <w:spacing w:after="20" w:line="276" w:lineRule="auto"/>
            </w:pPr>
            <w:r>
              <w:rPr>
                <w:sz w:val="19"/>
              </w:rPr>
            </w:r>
            <w:r>
              <w:rPr>
                <w:rFonts w:ascii="宋体" w:hAnsi="宋体" w:eastAsia="宋体"/>
                <w:b w:val="0"/>
                <w:sz w:val="19"/>
              </w:rPr>
              <w:t>content-video-detail</w:t>
            </w:r>
          </w:p>
        </w:tc>
        <w:tc>
          <w:tcPr>
            <w:tcW w:type="dxa" w:w="1792"/>
          </w:tcPr>
          <w:p>
            <w:pPr>
              <w:spacing w:after="20" w:line="276" w:lineRule="auto"/>
            </w:pPr>
            <w:r>
              <w:rPr>
                <w:sz w:val="19"/>
              </w:rPr>
            </w:r>
            <w:r>
              <w:rPr>
                <w:rFonts w:ascii="宋体" w:hAnsi="宋体" w:eastAsia="宋体"/>
                <w:b w:val="0"/>
                <w:sz w:val="19"/>
              </w:rPr>
              <w:t>content-video-edit</w:t>
            </w:r>
          </w:p>
        </w:tc>
        <w:tc>
          <w:tcPr>
            <w:tcW w:type="dxa" w:w="1792"/>
          </w:tcPr>
          <w:p>
            <w:pPr>
              <w:spacing w:after="20" w:line="276" w:lineRule="auto"/>
            </w:pPr>
            <w:r>
              <w:rPr>
                <w:sz w:val="19"/>
              </w:rPr>
            </w:r>
            <w:r>
              <w:rPr>
                <w:rFonts w:ascii="宋体" w:hAnsi="宋体" w:eastAsia="宋体"/>
                <w:b w:val="0"/>
                <w:sz w:val="19"/>
              </w:rPr>
              <w:t>content-video-outline</w:t>
            </w:r>
          </w:p>
        </w:tc>
      </w:tr>
      <w:tr>
        <w:tc>
          <w:tcPr>
            <w:tcW w:type="dxa" w:w="1792"/>
          </w:tcPr>
          <w:p>
            <w:pPr>
              <w:spacing w:after="20" w:line="276" w:lineRule="auto"/>
            </w:pPr>
            <w:r>
              <w:rPr>
                <w:sz w:val="19"/>
              </w:rPr>
            </w:r>
            <w:r>
              <w:rPr>
                <w:rFonts w:ascii="宋体" w:hAnsi="宋体" w:eastAsia="宋体"/>
                <w:b w:val="0"/>
                <w:sz w:val="19"/>
              </w:rPr>
              <w:t>10</w:t>
            </w:r>
          </w:p>
        </w:tc>
        <w:tc>
          <w:tcPr>
            <w:tcW w:type="dxa" w:w="1792"/>
          </w:tcPr>
          <w:p>
            <w:pPr>
              <w:spacing w:after="20" w:line="276" w:lineRule="auto"/>
            </w:pPr>
            <w:r>
              <w:rPr>
                <w:sz w:val="19"/>
              </w:rPr>
            </w:r>
            <w:r>
              <w:rPr>
                <w:rFonts w:ascii="宋体" w:hAnsi="宋体" w:eastAsia="宋体"/>
                <w:b w:val="0"/>
                <w:sz w:val="19"/>
              </w:rPr>
              <w:t>content-video</w:t>
            </w:r>
          </w:p>
        </w:tc>
        <w:tc>
          <w:tcPr>
            <w:tcW w:type="dxa" w:w="1792"/>
          </w:tcPr>
          <w:p>
            <w:pPr>
              <w:spacing w:after="20" w:line="276" w:lineRule="auto"/>
            </w:pPr>
            <w:r>
              <w:rPr>
                <w:sz w:val="19"/>
              </w:rPr>
            </w:r>
            <w:r>
              <w:rPr>
                <w:rFonts w:ascii="宋体" w:hAnsi="宋体" w:eastAsia="宋体"/>
                <w:b w:val="0"/>
                <w:sz w:val="19"/>
              </w:rPr>
              <w:t>dashboard</w:t>
            </w:r>
          </w:p>
        </w:tc>
        <w:tc>
          <w:tcPr>
            <w:tcW w:type="dxa" w:w="1792"/>
          </w:tcPr>
          <w:p>
            <w:pPr>
              <w:spacing w:after="20" w:line="276" w:lineRule="auto"/>
            </w:pPr>
            <w:r>
              <w:rPr>
                <w:sz w:val="19"/>
              </w:rPr>
            </w:r>
            <w:r>
              <w:rPr>
                <w:rFonts w:ascii="宋体" w:hAnsi="宋体" w:eastAsia="宋体"/>
                <w:b w:val="0"/>
                <w:sz w:val="19"/>
              </w:rPr>
              <w:t>data</w:t>
            </w:r>
          </w:p>
        </w:tc>
        <w:tc>
          <w:tcPr>
            <w:tcW w:type="dxa" w:w="1792"/>
          </w:tcPr>
          <w:p>
            <w:pPr>
              <w:spacing w:after="20" w:line="276" w:lineRule="auto"/>
            </w:pPr>
            <w:r>
              <w:rPr>
                <w:sz w:val="19"/>
              </w:rPr>
            </w:r>
            <w:r>
              <w:rPr>
                <w:rFonts w:ascii="宋体" w:hAnsi="宋体" w:eastAsia="宋体"/>
                <w:b w:val="0"/>
                <w:sz w:val="19"/>
              </w:rPr>
              <w:t>entitlement</w:t>
            </w:r>
          </w:p>
        </w:tc>
      </w:tr>
      <w:tr>
        <w:tc>
          <w:tcPr>
            <w:tcW w:type="dxa" w:w="1792"/>
          </w:tcPr>
          <w:p>
            <w:pPr>
              <w:spacing w:after="20" w:line="276" w:lineRule="auto"/>
            </w:pPr>
            <w:r>
              <w:rPr>
                <w:sz w:val="19"/>
              </w:rPr>
            </w:r>
            <w:r>
              <w:rPr>
                <w:rFonts w:ascii="宋体" w:hAnsi="宋体" w:eastAsia="宋体"/>
                <w:b w:val="0"/>
                <w:sz w:val="19"/>
              </w:rPr>
              <w:t>11</w:t>
            </w:r>
          </w:p>
        </w:tc>
        <w:tc>
          <w:tcPr>
            <w:tcW w:type="dxa" w:w="1792"/>
          </w:tcPr>
          <w:p>
            <w:pPr>
              <w:spacing w:after="20" w:line="276" w:lineRule="auto"/>
            </w:pPr>
            <w:r>
              <w:rPr>
                <w:sz w:val="19"/>
              </w:rPr>
            </w:r>
            <w:r>
              <w:rPr>
                <w:rFonts w:ascii="宋体" w:hAnsi="宋体" w:eastAsia="宋体"/>
                <w:b w:val="0"/>
                <w:sz w:val="19"/>
              </w:rPr>
              <w:t>fee-ledger</w:t>
            </w:r>
          </w:p>
        </w:tc>
        <w:tc>
          <w:tcPr>
            <w:tcW w:type="dxa" w:w="1792"/>
          </w:tcPr>
          <w:p>
            <w:pPr>
              <w:spacing w:after="20" w:line="276" w:lineRule="auto"/>
            </w:pPr>
            <w:r>
              <w:rPr>
                <w:sz w:val="19"/>
              </w:rPr>
            </w:r>
            <w:r>
              <w:rPr>
                <w:rFonts w:ascii="宋体" w:hAnsi="宋体" w:eastAsia="宋体"/>
                <w:b w:val="0"/>
                <w:sz w:val="19"/>
              </w:rPr>
              <w:t>fund-risk</w:t>
            </w:r>
          </w:p>
        </w:tc>
        <w:tc>
          <w:tcPr>
            <w:tcW w:type="dxa" w:w="1792"/>
          </w:tcPr>
          <w:p>
            <w:pPr>
              <w:spacing w:after="20" w:line="276" w:lineRule="auto"/>
            </w:pPr>
            <w:r>
              <w:rPr>
                <w:sz w:val="19"/>
              </w:rPr>
            </w:r>
            <w:r>
              <w:rPr>
                <w:rFonts w:ascii="宋体" w:hAnsi="宋体" w:eastAsia="宋体"/>
                <w:b w:val="0"/>
                <w:sz w:val="19"/>
              </w:rPr>
              <w:t>goods-edit</w:t>
            </w:r>
          </w:p>
        </w:tc>
        <w:tc>
          <w:tcPr>
            <w:tcW w:type="dxa" w:w="1792"/>
          </w:tcPr>
          <w:p>
            <w:pPr>
              <w:spacing w:after="20" w:line="276" w:lineRule="auto"/>
            </w:pPr>
            <w:r>
              <w:rPr>
                <w:sz w:val="19"/>
              </w:rPr>
            </w:r>
            <w:r>
              <w:rPr>
                <w:rFonts w:ascii="宋体" w:hAnsi="宋体" w:eastAsia="宋体"/>
                <w:b w:val="0"/>
                <w:sz w:val="19"/>
              </w:rPr>
              <w:t>invoice-settings</w:t>
            </w:r>
          </w:p>
        </w:tc>
      </w:tr>
      <w:tr>
        <w:tc>
          <w:tcPr>
            <w:tcW w:type="dxa" w:w="1792"/>
          </w:tcPr>
          <w:p>
            <w:pPr>
              <w:spacing w:after="20" w:line="276" w:lineRule="auto"/>
            </w:pPr>
            <w:r>
              <w:rPr>
                <w:sz w:val="19"/>
              </w:rPr>
            </w:r>
            <w:r>
              <w:rPr>
                <w:rFonts w:ascii="宋体" w:hAnsi="宋体" w:eastAsia="宋体"/>
                <w:b w:val="0"/>
                <w:sz w:val="19"/>
              </w:rPr>
              <w:t>12</w:t>
            </w:r>
          </w:p>
        </w:tc>
        <w:tc>
          <w:tcPr>
            <w:tcW w:type="dxa" w:w="1792"/>
          </w:tcPr>
          <w:p>
            <w:pPr>
              <w:spacing w:after="20" w:line="276" w:lineRule="auto"/>
            </w:pPr>
            <w:r>
              <w:rPr>
                <w:sz w:val="19"/>
              </w:rPr>
            </w:r>
            <w:r>
              <w:rPr>
                <w:rFonts w:ascii="宋体" w:hAnsi="宋体" w:eastAsia="宋体"/>
                <w:b w:val="0"/>
                <w:sz w:val="19"/>
              </w:rPr>
              <w:t>invoices</w:t>
            </w:r>
          </w:p>
        </w:tc>
        <w:tc>
          <w:tcPr>
            <w:tcW w:type="dxa" w:w="1792"/>
          </w:tcPr>
          <w:p>
            <w:pPr>
              <w:spacing w:after="20" w:line="276" w:lineRule="auto"/>
            </w:pPr>
            <w:r>
              <w:rPr>
                <w:sz w:val="19"/>
              </w:rPr>
            </w:r>
            <w:r>
              <w:rPr>
                <w:rFonts w:ascii="宋体" w:hAnsi="宋体" w:eastAsia="宋体"/>
                <w:b w:val="0"/>
                <w:sz w:val="19"/>
              </w:rPr>
              <w:t>message-config</w:t>
            </w:r>
          </w:p>
        </w:tc>
        <w:tc>
          <w:tcPr>
            <w:tcW w:type="dxa" w:w="1792"/>
          </w:tcPr>
          <w:p>
            <w:pPr>
              <w:spacing w:after="20" w:line="276" w:lineRule="auto"/>
            </w:pPr>
            <w:r>
              <w:rPr>
                <w:sz w:val="19"/>
              </w:rPr>
            </w:r>
            <w:r>
              <w:rPr>
                <w:rFonts w:ascii="宋体" w:hAnsi="宋体" w:eastAsia="宋体"/>
                <w:b w:val="0"/>
                <w:sz w:val="19"/>
              </w:rPr>
              <w:t>onboard-audit</w:t>
            </w:r>
          </w:p>
        </w:tc>
        <w:tc>
          <w:tcPr>
            <w:tcW w:type="dxa" w:w="1792"/>
          </w:tcPr>
          <w:p>
            <w:pPr>
              <w:spacing w:after="20" w:line="276" w:lineRule="auto"/>
            </w:pPr>
            <w:r>
              <w:rPr>
                <w:sz w:val="19"/>
              </w:rPr>
            </w:r>
            <w:r>
              <w:rPr>
                <w:rFonts w:ascii="宋体" w:hAnsi="宋体" w:eastAsia="宋体"/>
                <w:b w:val="0"/>
                <w:sz w:val="19"/>
              </w:rPr>
              <w:t>order-detail</w:t>
            </w:r>
          </w:p>
        </w:tc>
      </w:tr>
      <w:tr>
        <w:tc>
          <w:tcPr>
            <w:tcW w:type="dxa" w:w="1792"/>
          </w:tcPr>
          <w:p>
            <w:pPr>
              <w:spacing w:after="20" w:line="276" w:lineRule="auto"/>
            </w:pPr>
            <w:r>
              <w:rPr>
                <w:sz w:val="19"/>
              </w:rPr>
            </w:r>
            <w:r>
              <w:rPr>
                <w:rFonts w:ascii="宋体" w:hAnsi="宋体" w:eastAsia="宋体"/>
                <w:b w:val="0"/>
                <w:sz w:val="19"/>
              </w:rPr>
              <w:t>13</w:t>
            </w:r>
          </w:p>
        </w:tc>
        <w:tc>
          <w:tcPr>
            <w:tcW w:type="dxa" w:w="1792"/>
          </w:tcPr>
          <w:p>
            <w:pPr>
              <w:spacing w:after="20" w:line="276" w:lineRule="auto"/>
            </w:pPr>
            <w:r>
              <w:rPr>
                <w:sz w:val="19"/>
              </w:rPr>
            </w:r>
            <w:r>
              <w:rPr>
                <w:rFonts w:ascii="宋体" w:hAnsi="宋体" w:eastAsia="宋体"/>
                <w:b w:val="0"/>
                <w:sz w:val="19"/>
              </w:rPr>
              <w:t>orders</w:t>
            </w:r>
          </w:p>
        </w:tc>
        <w:tc>
          <w:tcPr>
            <w:tcW w:type="dxa" w:w="1792"/>
          </w:tcPr>
          <w:p>
            <w:pPr>
              <w:spacing w:after="20" w:line="276" w:lineRule="auto"/>
            </w:pPr>
            <w:r>
              <w:rPr>
                <w:sz w:val="19"/>
              </w:rPr>
            </w:r>
            <w:r>
              <w:rPr>
                <w:rFonts w:ascii="宋体" w:hAnsi="宋体" w:eastAsia="宋体"/>
                <w:b w:val="0"/>
                <w:sz w:val="19"/>
              </w:rPr>
              <w:t>pay-channels</w:t>
            </w:r>
          </w:p>
        </w:tc>
        <w:tc>
          <w:tcPr>
            <w:tcW w:type="dxa" w:w="1792"/>
          </w:tcPr>
          <w:p>
            <w:pPr>
              <w:spacing w:after="20" w:line="276" w:lineRule="auto"/>
            </w:pPr>
            <w:r>
              <w:rPr>
                <w:sz w:val="19"/>
              </w:rPr>
            </w:r>
            <w:r>
              <w:rPr>
                <w:rFonts w:ascii="宋体" w:hAnsi="宋体" w:eastAsia="宋体"/>
                <w:b w:val="0"/>
                <w:sz w:val="19"/>
              </w:rPr>
              <w:t>pay-flows</w:t>
            </w:r>
          </w:p>
        </w:tc>
        <w:tc>
          <w:tcPr>
            <w:tcW w:type="dxa" w:w="1792"/>
          </w:tcPr>
          <w:p>
            <w:pPr>
              <w:spacing w:after="20" w:line="276" w:lineRule="auto"/>
            </w:pPr>
            <w:r>
              <w:rPr>
                <w:sz w:val="19"/>
              </w:rPr>
            </w:r>
            <w:r>
              <w:rPr>
                <w:rFonts w:ascii="宋体" w:hAnsi="宋体" w:eastAsia="宋体"/>
                <w:b w:val="0"/>
                <w:sz w:val="19"/>
              </w:rPr>
              <w:t>pay-members</w:t>
            </w:r>
          </w:p>
        </w:tc>
      </w:tr>
      <w:tr>
        <w:tc>
          <w:tcPr>
            <w:tcW w:type="dxa" w:w="1792"/>
          </w:tcPr>
          <w:p>
            <w:pPr>
              <w:spacing w:after="20" w:line="276" w:lineRule="auto"/>
            </w:pPr>
            <w:r>
              <w:rPr>
                <w:sz w:val="19"/>
              </w:rPr>
            </w:r>
            <w:r>
              <w:rPr>
                <w:rFonts w:ascii="宋体" w:hAnsi="宋体" w:eastAsia="宋体"/>
                <w:b w:val="0"/>
                <w:sz w:val="19"/>
              </w:rPr>
              <w:t>14</w:t>
            </w:r>
          </w:p>
        </w:tc>
        <w:tc>
          <w:tcPr>
            <w:tcW w:type="dxa" w:w="1792"/>
          </w:tcPr>
          <w:p>
            <w:pPr>
              <w:spacing w:after="20" w:line="276" w:lineRule="auto"/>
            </w:pPr>
            <w:r>
              <w:rPr>
                <w:sz w:val="19"/>
              </w:rPr>
            </w:r>
            <w:r>
              <w:rPr>
                <w:rFonts w:ascii="宋体" w:hAnsi="宋体" w:eastAsia="宋体"/>
                <w:b w:val="0"/>
                <w:sz w:val="19"/>
              </w:rPr>
              <w:t>payouts</w:t>
            </w:r>
          </w:p>
        </w:tc>
        <w:tc>
          <w:tcPr>
            <w:tcW w:type="dxa" w:w="1792"/>
          </w:tcPr>
          <w:p>
            <w:pPr>
              <w:spacing w:after="20" w:line="276" w:lineRule="auto"/>
            </w:pPr>
            <w:r>
              <w:rPr>
                <w:sz w:val="19"/>
              </w:rPr>
            </w:r>
            <w:r>
              <w:rPr>
                <w:rFonts w:ascii="宋体" w:hAnsi="宋体" w:eastAsia="宋体"/>
                <w:b w:val="0"/>
                <w:sz w:val="19"/>
              </w:rPr>
              <w:t>plan-edit</w:t>
            </w:r>
          </w:p>
        </w:tc>
        <w:tc>
          <w:tcPr>
            <w:tcW w:type="dxa" w:w="1792"/>
          </w:tcPr>
          <w:p>
            <w:pPr>
              <w:spacing w:after="20" w:line="276" w:lineRule="auto"/>
            </w:pPr>
            <w:r>
              <w:rPr>
                <w:sz w:val="19"/>
              </w:rPr>
            </w:r>
            <w:r>
              <w:rPr>
                <w:rFonts w:ascii="宋体" w:hAnsi="宋体" w:eastAsia="宋体"/>
                <w:b w:val="0"/>
                <w:sz w:val="19"/>
              </w:rPr>
              <w:t>plans</w:t>
            </w:r>
          </w:p>
        </w:tc>
        <w:tc>
          <w:tcPr>
            <w:tcW w:type="dxa" w:w="1792"/>
          </w:tcPr>
          <w:p>
            <w:pPr>
              <w:spacing w:after="20" w:line="276" w:lineRule="auto"/>
            </w:pPr>
            <w:r>
              <w:rPr>
                <w:sz w:val="19"/>
              </w:rPr>
            </w:r>
            <w:r>
              <w:rPr>
                <w:rFonts w:ascii="宋体" w:hAnsi="宋体" w:eastAsia="宋体"/>
                <w:b w:val="0"/>
                <w:sz w:val="19"/>
              </w:rPr>
              <w:t>platform-goods</w:t>
            </w:r>
          </w:p>
        </w:tc>
      </w:tr>
      <w:tr>
        <w:tc>
          <w:tcPr>
            <w:tcW w:type="dxa" w:w="1792"/>
          </w:tcPr>
          <w:p>
            <w:pPr>
              <w:spacing w:after="20" w:line="276" w:lineRule="auto"/>
            </w:pPr>
            <w:r>
              <w:rPr>
                <w:sz w:val="19"/>
              </w:rPr>
            </w:r>
            <w:r>
              <w:rPr>
                <w:rFonts w:ascii="宋体" w:hAnsi="宋体" w:eastAsia="宋体"/>
                <w:b w:val="0"/>
                <w:sz w:val="19"/>
              </w:rPr>
              <w:t>15</w:t>
            </w:r>
          </w:p>
        </w:tc>
        <w:tc>
          <w:tcPr>
            <w:tcW w:type="dxa" w:w="1792"/>
          </w:tcPr>
          <w:p>
            <w:pPr>
              <w:spacing w:after="20" w:line="276" w:lineRule="auto"/>
            </w:pPr>
            <w:r>
              <w:rPr>
                <w:sz w:val="19"/>
              </w:rPr>
            </w:r>
            <w:r>
              <w:rPr>
                <w:rFonts w:ascii="宋体" w:hAnsi="宋体" w:eastAsia="宋体"/>
                <w:b w:val="0"/>
                <w:sz w:val="19"/>
              </w:rPr>
              <w:t>recon-detail</w:t>
            </w:r>
          </w:p>
        </w:tc>
        <w:tc>
          <w:tcPr>
            <w:tcW w:type="dxa" w:w="1792"/>
          </w:tcPr>
          <w:p>
            <w:pPr>
              <w:spacing w:after="20" w:line="276" w:lineRule="auto"/>
            </w:pPr>
            <w:r>
              <w:rPr>
                <w:sz w:val="19"/>
              </w:rPr>
            </w:r>
            <w:r>
              <w:rPr>
                <w:rFonts w:ascii="宋体" w:hAnsi="宋体" w:eastAsia="宋体"/>
                <w:b w:val="0"/>
                <w:sz w:val="19"/>
              </w:rPr>
              <w:t>recon-diff-detail</w:t>
            </w:r>
          </w:p>
        </w:tc>
        <w:tc>
          <w:tcPr>
            <w:tcW w:type="dxa" w:w="1792"/>
          </w:tcPr>
          <w:p>
            <w:pPr>
              <w:spacing w:after="20" w:line="276" w:lineRule="auto"/>
            </w:pPr>
            <w:r>
              <w:rPr>
                <w:sz w:val="19"/>
              </w:rPr>
            </w:r>
            <w:r>
              <w:rPr>
                <w:rFonts w:ascii="宋体" w:hAnsi="宋体" w:eastAsia="宋体"/>
                <w:b w:val="0"/>
                <w:sz w:val="19"/>
              </w:rPr>
              <w:t>recon</w:t>
            </w:r>
          </w:p>
        </w:tc>
        <w:tc>
          <w:tcPr>
            <w:tcW w:type="dxa" w:w="1792"/>
          </w:tcPr>
          <w:p>
            <w:pPr>
              <w:spacing w:after="20" w:line="276" w:lineRule="auto"/>
            </w:pPr>
            <w:r>
              <w:rPr>
                <w:sz w:val="19"/>
              </w:rPr>
            </w:r>
            <w:r>
              <w:rPr>
                <w:rFonts w:ascii="宋体" w:hAnsi="宋体" w:eastAsia="宋体"/>
                <w:b w:val="0"/>
                <w:sz w:val="19"/>
              </w:rPr>
              <w:t>resources</w:t>
            </w:r>
          </w:p>
        </w:tc>
      </w:tr>
      <w:tr>
        <w:tc>
          <w:tcPr>
            <w:tcW w:type="dxa" w:w="1792"/>
          </w:tcPr>
          <w:p>
            <w:pPr>
              <w:spacing w:after="20" w:line="276" w:lineRule="auto"/>
            </w:pPr>
            <w:r>
              <w:rPr>
                <w:sz w:val="19"/>
              </w:rPr>
            </w:r>
            <w:r>
              <w:rPr>
                <w:rFonts w:ascii="宋体" w:hAnsi="宋体" w:eastAsia="宋体"/>
                <w:b w:val="0"/>
                <w:sz w:val="19"/>
              </w:rPr>
              <w:t>16</w:t>
            </w:r>
          </w:p>
        </w:tc>
        <w:tc>
          <w:tcPr>
            <w:tcW w:type="dxa" w:w="1792"/>
          </w:tcPr>
          <w:p>
            <w:pPr>
              <w:spacing w:after="20" w:line="276" w:lineRule="auto"/>
            </w:pPr>
            <w:r>
              <w:rPr>
                <w:sz w:val="19"/>
              </w:rPr>
            </w:r>
            <w:r>
              <w:rPr>
                <w:rFonts w:ascii="宋体" w:hAnsi="宋体" w:eastAsia="宋体"/>
                <w:b w:val="0"/>
                <w:sz w:val="19"/>
              </w:rPr>
              <w:t>settle-rules</w:t>
            </w:r>
          </w:p>
        </w:tc>
        <w:tc>
          <w:tcPr>
            <w:tcW w:type="dxa" w:w="1792"/>
          </w:tcPr>
          <w:p>
            <w:pPr>
              <w:spacing w:after="20" w:line="276" w:lineRule="auto"/>
            </w:pPr>
            <w:r>
              <w:rPr>
                <w:sz w:val="19"/>
              </w:rPr>
            </w:r>
            <w:r>
              <w:rPr>
                <w:rFonts w:ascii="宋体" w:hAnsi="宋体" w:eastAsia="宋体"/>
                <w:b w:val="0"/>
                <w:sz w:val="19"/>
              </w:rPr>
              <w:t>settlement-detail</w:t>
            </w:r>
          </w:p>
        </w:tc>
        <w:tc>
          <w:tcPr>
            <w:tcW w:type="dxa" w:w="1792"/>
          </w:tcPr>
          <w:p>
            <w:pPr>
              <w:spacing w:after="20" w:line="276" w:lineRule="auto"/>
            </w:pPr>
            <w:r>
              <w:rPr>
                <w:sz w:val="19"/>
              </w:rPr>
            </w:r>
            <w:r>
              <w:rPr>
                <w:rFonts w:ascii="宋体" w:hAnsi="宋体" w:eastAsia="宋体"/>
                <w:b w:val="0"/>
                <w:sz w:val="19"/>
              </w:rPr>
              <w:t>settlements</w:t>
            </w:r>
          </w:p>
        </w:tc>
        <w:tc>
          <w:tcPr>
            <w:tcW w:type="dxa" w:w="1792"/>
          </w:tcPr>
          <w:p>
            <w:pPr>
              <w:spacing w:after="20" w:line="276" w:lineRule="auto"/>
            </w:pPr>
            <w:r>
              <w:rPr>
                <w:sz w:val="19"/>
              </w:rPr>
            </w:r>
            <w:r>
              <w:rPr>
                <w:rFonts w:ascii="宋体" w:hAnsi="宋体" w:eastAsia="宋体"/>
                <w:b w:val="0"/>
                <w:sz w:val="19"/>
              </w:rPr>
              <w:t>sys-depts</w:t>
            </w:r>
          </w:p>
        </w:tc>
      </w:tr>
      <w:tr>
        <w:tc>
          <w:tcPr>
            <w:tcW w:type="dxa" w:w="1792"/>
          </w:tcPr>
          <w:p>
            <w:pPr>
              <w:spacing w:after="20" w:line="276" w:lineRule="auto"/>
            </w:pPr>
            <w:r>
              <w:rPr>
                <w:sz w:val="19"/>
              </w:rPr>
            </w:r>
            <w:r>
              <w:rPr>
                <w:rFonts w:ascii="宋体" w:hAnsi="宋体" w:eastAsia="宋体"/>
                <w:b w:val="0"/>
                <w:sz w:val="19"/>
              </w:rPr>
              <w:t>17</w:t>
            </w:r>
          </w:p>
        </w:tc>
        <w:tc>
          <w:tcPr>
            <w:tcW w:type="dxa" w:w="1792"/>
          </w:tcPr>
          <w:p>
            <w:pPr>
              <w:spacing w:after="20" w:line="276" w:lineRule="auto"/>
            </w:pPr>
            <w:r>
              <w:rPr>
                <w:sz w:val="19"/>
              </w:rPr>
            </w:r>
            <w:r>
              <w:rPr>
                <w:rFonts w:ascii="宋体" w:hAnsi="宋体" w:eastAsia="宋体"/>
                <w:b w:val="0"/>
                <w:sz w:val="19"/>
              </w:rPr>
              <w:t>sys-dict</w:t>
            </w:r>
          </w:p>
        </w:tc>
        <w:tc>
          <w:tcPr>
            <w:tcW w:type="dxa" w:w="1792"/>
          </w:tcPr>
          <w:p>
            <w:pPr>
              <w:spacing w:after="20" w:line="276" w:lineRule="auto"/>
            </w:pPr>
            <w:r>
              <w:rPr>
                <w:sz w:val="19"/>
              </w:rPr>
            </w:r>
            <w:r>
              <w:rPr>
                <w:rFonts w:ascii="宋体" w:hAnsi="宋体" w:eastAsia="宋体"/>
                <w:b w:val="0"/>
                <w:sz w:val="19"/>
              </w:rPr>
              <w:t>sys-resources</w:t>
            </w:r>
          </w:p>
        </w:tc>
        <w:tc>
          <w:tcPr>
            <w:tcW w:type="dxa" w:w="1792"/>
          </w:tcPr>
          <w:p>
            <w:pPr>
              <w:spacing w:after="20" w:line="276" w:lineRule="auto"/>
            </w:pPr>
            <w:r>
              <w:rPr>
                <w:sz w:val="19"/>
              </w:rPr>
            </w:r>
            <w:r>
              <w:rPr>
                <w:rFonts w:ascii="宋体" w:hAnsi="宋体" w:eastAsia="宋体"/>
                <w:b w:val="0"/>
                <w:sz w:val="19"/>
              </w:rPr>
              <w:t>sys-roles</w:t>
            </w:r>
          </w:p>
        </w:tc>
        <w:tc>
          <w:tcPr>
            <w:tcW w:type="dxa" w:w="1792"/>
          </w:tcPr>
          <w:p>
            <w:pPr>
              <w:spacing w:after="20" w:line="276" w:lineRule="auto"/>
            </w:pPr>
            <w:r>
              <w:rPr>
                <w:sz w:val="19"/>
              </w:rPr>
            </w:r>
            <w:r>
              <w:rPr>
                <w:rFonts w:ascii="宋体" w:hAnsi="宋体" w:eastAsia="宋体"/>
                <w:b w:val="0"/>
                <w:sz w:val="19"/>
              </w:rPr>
              <w:t>sys-users</w:t>
            </w:r>
          </w:p>
        </w:tc>
      </w:tr>
      <w:tr>
        <w:tc>
          <w:tcPr>
            <w:tcW w:type="dxa" w:w="1792"/>
          </w:tcPr>
          <w:p>
            <w:pPr>
              <w:spacing w:after="20" w:line="276" w:lineRule="auto"/>
            </w:pPr>
            <w:r>
              <w:rPr>
                <w:sz w:val="19"/>
              </w:rPr>
            </w:r>
            <w:r>
              <w:rPr>
                <w:rFonts w:ascii="宋体" w:hAnsi="宋体" w:eastAsia="宋体"/>
                <w:b w:val="0"/>
                <w:sz w:val="19"/>
              </w:rPr>
              <w:t>18</w:t>
            </w:r>
          </w:p>
        </w:tc>
        <w:tc>
          <w:tcPr>
            <w:tcW w:type="dxa" w:w="1792"/>
          </w:tcPr>
          <w:p>
            <w:pPr>
              <w:spacing w:after="20" w:line="276" w:lineRule="auto"/>
            </w:pPr>
            <w:r>
              <w:rPr>
                <w:sz w:val="19"/>
              </w:rPr>
            </w:r>
            <w:r>
              <w:rPr>
                <w:rFonts w:ascii="宋体" w:hAnsi="宋体" w:eastAsia="宋体"/>
                <w:b w:val="0"/>
                <w:sz w:val="19"/>
              </w:rPr>
              <w:t>template-roles</w:t>
            </w:r>
          </w:p>
        </w:tc>
        <w:tc>
          <w:tcPr>
            <w:tcW w:type="dxa" w:w="1792"/>
          </w:tcPr>
          <w:p>
            <w:pPr>
              <w:spacing w:after="20" w:line="276" w:lineRule="auto"/>
            </w:pPr>
            <w:r>
              <w:rPr>
                <w:sz w:val="19"/>
              </w:rPr>
            </w:r>
            <w:r>
              <w:rPr>
                <w:rFonts w:ascii="宋体" w:hAnsi="宋体" w:eastAsia="宋体"/>
                <w:b w:val="0"/>
                <w:sz w:val="19"/>
              </w:rPr>
              <w:t>tenant-config</w:t>
            </w:r>
          </w:p>
        </w:tc>
        <w:tc>
          <w:tcPr>
            <w:tcW w:type="dxa" w:w="1792"/>
          </w:tcPr>
          <w:p>
            <w:pPr>
              <w:spacing w:after="20" w:line="276" w:lineRule="auto"/>
            </w:pPr>
            <w:r>
              <w:rPr>
                <w:sz w:val="19"/>
              </w:rPr>
            </w:r>
            <w:r>
              <w:rPr>
                <w:rFonts w:ascii="宋体" w:hAnsi="宋体" w:eastAsia="宋体"/>
                <w:b w:val="0"/>
                <w:sz w:val="19"/>
              </w:rPr>
              <w:t>tenant-depts</w:t>
            </w:r>
          </w:p>
        </w:tc>
        <w:tc>
          <w:tcPr>
            <w:tcW w:type="dxa" w:w="1792"/>
          </w:tcPr>
          <w:p>
            <w:pPr>
              <w:spacing w:after="20" w:line="276" w:lineRule="auto"/>
            </w:pPr>
            <w:r>
              <w:rPr>
                <w:sz w:val="19"/>
              </w:rPr>
            </w:r>
            <w:r>
              <w:rPr>
                <w:rFonts w:ascii="宋体" w:hAnsi="宋体" w:eastAsia="宋体"/>
                <w:b w:val="0"/>
                <w:sz w:val="19"/>
              </w:rPr>
              <w:t>tenant-detail</w:t>
            </w:r>
          </w:p>
        </w:tc>
      </w:tr>
      <w:tr>
        <w:tc>
          <w:tcPr>
            <w:tcW w:type="dxa" w:w="1792"/>
          </w:tcPr>
          <w:p>
            <w:pPr>
              <w:spacing w:after="20" w:line="276" w:lineRule="auto"/>
            </w:pPr>
            <w:r>
              <w:rPr>
                <w:sz w:val="19"/>
              </w:rPr>
            </w:r>
            <w:r>
              <w:rPr>
                <w:rFonts w:ascii="宋体" w:hAnsi="宋体" w:eastAsia="宋体"/>
                <w:b w:val="0"/>
                <w:sz w:val="19"/>
              </w:rPr>
              <w:t>19</w:t>
            </w:r>
          </w:p>
        </w:tc>
        <w:tc>
          <w:tcPr>
            <w:tcW w:type="dxa" w:w="1792"/>
          </w:tcPr>
          <w:p>
            <w:pPr>
              <w:spacing w:after="20" w:line="276" w:lineRule="auto"/>
            </w:pPr>
            <w:r>
              <w:rPr>
                <w:sz w:val="19"/>
              </w:rPr>
            </w:r>
            <w:r>
              <w:rPr>
                <w:rFonts w:ascii="宋体" w:hAnsi="宋体" w:eastAsia="宋体"/>
                <w:b w:val="0"/>
                <w:sz w:val="19"/>
              </w:rPr>
              <w:t>tenant-profile</w:t>
            </w:r>
          </w:p>
        </w:tc>
        <w:tc>
          <w:tcPr>
            <w:tcW w:type="dxa" w:w="1792"/>
          </w:tcPr>
          <w:p>
            <w:pPr>
              <w:spacing w:after="20" w:line="276" w:lineRule="auto"/>
            </w:pPr>
            <w:r>
              <w:rPr>
                <w:sz w:val="19"/>
              </w:rPr>
            </w:r>
            <w:r>
              <w:rPr>
                <w:rFonts w:ascii="宋体" w:hAnsi="宋体" w:eastAsia="宋体"/>
                <w:b w:val="0"/>
                <w:sz w:val="19"/>
              </w:rPr>
              <w:t>tenant-roles</w:t>
            </w:r>
          </w:p>
        </w:tc>
        <w:tc>
          <w:tcPr>
            <w:tcW w:type="dxa" w:w="1792"/>
          </w:tcPr>
          <w:p>
            <w:pPr>
              <w:spacing w:after="20" w:line="276" w:lineRule="auto"/>
            </w:pPr>
            <w:r>
              <w:rPr>
                <w:sz w:val="19"/>
              </w:rPr>
            </w:r>
            <w:r>
              <w:rPr>
                <w:rFonts w:ascii="宋体" w:hAnsi="宋体" w:eastAsia="宋体"/>
                <w:b w:val="0"/>
                <w:sz w:val="19"/>
              </w:rPr>
              <w:t>tenants</w:t>
            </w:r>
          </w:p>
        </w:tc>
        <w:tc>
          <w:tcPr>
            <w:tcW w:type="dxa" w:w="1792"/>
          </w:tcPr>
          <w:p>
            <w:pPr>
              <w:spacing w:after="20" w:line="276" w:lineRule="auto"/>
            </w:pPr>
            <w:r>
              <w:rPr>
                <w:sz w:val="19"/>
              </w:rPr>
            </w:r>
            <w:r>
              <w:rPr>
                <w:rFonts w:ascii="宋体" w:hAnsi="宋体" w:eastAsia="宋体"/>
                <w:b w:val="0"/>
                <w:sz w:val="19"/>
              </w:rPr>
              <w:t>trade-goods</w:t>
            </w:r>
          </w:p>
        </w:tc>
      </w:tr>
      <w:tr>
        <w:tc>
          <w:tcPr>
            <w:tcW w:type="dxa" w:w="1792"/>
          </w:tcPr>
          <w:p>
            <w:pPr>
              <w:spacing w:after="20" w:line="276" w:lineRule="auto"/>
            </w:pPr>
            <w:r>
              <w:rPr>
                <w:sz w:val="19"/>
              </w:rPr>
            </w:r>
            <w:r>
              <w:rPr>
                <w:rFonts w:ascii="宋体" w:hAnsi="宋体" w:eastAsia="宋体"/>
                <w:b w:val="0"/>
                <w:sz w:val="19"/>
              </w:rPr>
              <w:t>20</w:t>
            </w:r>
          </w:p>
        </w:tc>
        <w:tc>
          <w:tcPr>
            <w:tcW w:type="dxa" w:w="1792"/>
          </w:tcPr>
          <w:p>
            <w:pPr>
              <w:spacing w:after="20" w:line="276" w:lineRule="auto"/>
            </w:pPr>
            <w:r>
              <w:rPr>
                <w:sz w:val="19"/>
              </w:rPr>
            </w:r>
            <w:r>
              <w:rPr>
                <w:rFonts w:ascii="宋体" w:hAnsi="宋体" w:eastAsia="宋体"/>
                <w:b w:val="0"/>
                <w:sz w:val="19"/>
              </w:rPr>
              <w:t>trade-orders</w:t>
            </w:r>
          </w:p>
        </w:tc>
        <w:tc>
          <w:tcPr>
            <w:tcW w:type="dxa" w:w="1792"/>
          </w:tcPr>
          <w:p>
            <w:pPr>
              <w:spacing w:after="20" w:line="276" w:lineRule="auto"/>
            </w:pPr>
            <w:r>
              <w:rPr>
                <w:sz w:val="19"/>
              </w:rPr>
            </w:r>
            <w:r>
              <w:rPr>
                <w:rFonts w:ascii="宋体" w:hAnsi="宋体" w:eastAsia="宋体"/>
                <w:b w:val="0"/>
                <w:sz w:val="19"/>
              </w:rPr>
              <w:t>trade-settings</w:t>
            </w:r>
          </w:p>
        </w:tc>
        <w:tc>
          <w:tcPr>
            <w:tcW w:type="dxa" w:w="1792"/>
          </w:tcPr>
          <w:p>
            <w:pPr>
              <w:spacing w:after="20" w:line="276" w:lineRule="auto"/>
            </w:pPr>
            <w:r>
              <w:rPr>
                <w:sz w:val="19"/>
              </w:rPr>
            </w:r>
            <w:r>
              <w:rPr>
                <w:rFonts w:ascii="宋体" w:hAnsi="宋体" w:eastAsia="宋体"/>
                <w:b w:val="0"/>
                <w:sz w:val="19"/>
              </w:rPr>
              <w:t>user-detail</w:t>
            </w:r>
          </w:p>
        </w:tc>
        <w:tc>
          <w:tcPr>
            <w:tcW w:type="dxa" w:w="1792"/>
          </w:tcPr>
          <w:p>
            <w:pPr>
              <w:spacing w:after="20" w:line="276" w:lineRule="auto"/>
            </w:pPr>
            <w:r>
              <w:rPr>
                <w:sz w:val="19"/>
              </w:rPr>
            </w:r>
            <w:r>
              <w:rPr>
                <w:rFonts w:ascii="宋体" w:hAnsi="宋体" w:eastAsia="宋体"/>
                <w:b w:val="0"/>
                <w:sz w:val="19"/>
              </w:rPr>
              <w:t>users</w:t>
            </w:r>
          </w:p>
        </w:tc>
      </w:tr>
    </w:tbl>
    <w:p/>
    <w:p>
      <w:pPr>
        <w:pStyle w:val="Heading4"/>
      </w:pPr>
      <w:r>
        <w:rPr>
          <w:rFonts w:ascii="微软雅黑" w:hAnsi="微软雅黑" w:eastAsia="微软雅黑"/>
          <w:b/>
        </w:rPr>
        <w:t>9.6.3 C 端小程序（miniprogram，22）</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shd w:val="clear" w:fill="4472C4"/>
          </w:tcPr>
          <w:p>
            <w:pPr>
              <w:spacing w:after="20" w:line="276" w:lineRule="auto"/>
            </w:pPr>
            <w:r>
              <w:rPr>
                <w:b/>
                <w:color w:val="FFFFFF"/>
                <w:sz w:val="19"/>
              </w:rPr>
            </w:r>
            <w:r>
              <w:rPr>
                <w:rFonts w:ascii="宋体" w:hAnsi="宋体" w:eastAsia="宋体"/>
                <w:b/>
                <w:color w:val="FFFFFF"/>
                <w:sz w:val="19"/>
              </w:rPr>
              <w:t>#</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w:t>
            </w:r>
          </w:p>
        </w:tc>
        <w:tc>
          <w:tcPr>
            <w:tcW w:type="dxa" w:w="1792"/>
            <w:shd w:val="clear" w:fill="4472C4"/>
          </w:tcPr>
          <w:p>
            <w:pPr>
              <w:spacing w:after="20" w:line="276" w:lineRule="auto"/>
            </w:pPr>
            <w:r>
              <w:rPr>
                <w:b/>
                <w:color w:val="FFFFFF"/>
                <w:sz w:val="19"/>
              </w:rPr>
            </w:r>
            <w:r>
              <w:rPr>
                <w:rFonts w:ascii="宋体" w:hAnsi="宋体" w:eastAsia="宋体"/>
                <w:b/>
                <w:color w:val="FFFFFF"/>
                <w:sz w:val="19"/>
              </w:rPr>
              <w:t>页面</w:t>
            </w:r>
          </w:p>
        </w:tc>
      </w:tr>
      <w:tr>
        <w:tc>
          <w:tcPr>
            <w:tcW w:type="dxa" w:w="1792"/>
          </w:tcPr>
          <w:p>
            <w:pPr>
              <w:spacing w:after="20" w:line="276" w:lineRule="auto"/>
            </w:pPr>
            <w:r>
              <w:rPr>
                <w:sz w:val="19"/>
              </w:rPr>
            </w:r>
            <w:r>
              <w:rPr>
                <w:rFonts w:ascii="宋体" w:hAnsi="宋体" w:eastAsia="宋体"/>
                <w:b w:val="0"/>
                <w:sz w:val="19"/>
              </w:rPr>
              <w:t>1</w:t>
            </w:r>
          </w:p>
        </w:tc>
        <w:tc>
          <w:tcPr>
            <w:tcW w:type="dxa" w:w="1792"/>
          </w:tcPr>
          <w:p>
            <w:pPr>
              <w:spacing w:after="20" w:line="276" w:lineRule="auto"/>
            </w:pPr>
            <w:r>
              <w:rPr>
                <w:sz w:val="19"/>
              </w:rPr>
            </w:r>
            <w:r>
              <w:rPr>
                <w:rFonts w:ascii="宋体" w:hAnsi="宋体" w:eastAsia="宋体"/>
                <w:b w:val="0"/>
                <w:sz w:val="19"/>
              </w:rPr>
              <w:t>ai</w:t>
            </w:r>
          </w:p>
        </w:tc>
        <w:tc>
          <w:tcPr>
            <w:tcW w:type="dxa" w:w="1792"/>
          </w:tcPr>
          <w:p>
            <w:pPr>
              <w:spacing w:after="20" w:line="276" w:lineRule="auto"/>
            </w:pPr>
            <w:r>
              <w:rPr>
                <w:sz w:val="19"/>
              </w:rPr>
            </w:r>
            <w:r>
              <w:rPr>
                <w:rFonts w:ascii="宋体" w:hAnsi="宋体" w:eastAsia="宋体"/>
                <w:b w:val="0"/>
                <w:sz w:val="19"/>
              </w:rPr>
              <w:t>article-detail</w:t>
            </w:r>
          </w:p>
        </w:tc>
        <w:tc>
          <w:tcPr>
            <w:tcW w:type="dxa" w:w="1792"/>
          </w:tcPr>
          <w:p>
            <w:pPr>
              <w:spacing w:after="20" w:line="276" w:lineRule="auto"/>
            </w:pPr>
            <w:r>
              <w:rPr>
                <w:sz w:val="19"/>
              </w:rPr>
            </w:r>
            <w:r>
              <w:rPr>
                <w:rFonts w:ascii="宋体" w:hAnsi="宋体" w:eastAsia="宋体"/>
                <w:b w:val="0"/>
                <w:sz w:val="19"/>
              </w:rPr>
              <w:t>articles</w:t>
            </w:r>
          </w:p>
        </w:tc>
        <w:tc>
          <w:tcPr>
            <w:tcW w:type="dxa" w:w="1792"/>
          </w:tcPr>
          <w:p>
            <w:pPr>
              <w:spacing w:after="20" w:line="276" w:lineRule="auto"/>
            </w:pPr>
            <w:r>
              <w:rPr>
                <w:sz w:val="19"/>
              </w:rPr>
            </w:r>
            <w:r>
              <w:rPr>
                <w:rFonts w:ascii="宋体" w:hAnsi="宋体" w:eastAsia="宋体"/>
                <w:b w:val="0"/>
                <w:sz w:val="19"/>
              </w:rPr>
              <w:t>assess-take</w:t>
            </w:r>
          </w:p>
        </w:tc>
      </w:tr>
      <w:tr>
        <w:tc>
          <w:tcPr>
            <w:tcW w:type="dxa" w:w="1792"/>
          </w:tcPr>
          <w:p>
            <w:pPr>
              <w:spacing w:after="20" w:line="276" w:lineRule="auto"/>
            </w:pPr>
            <w:r>
              <w:rPr>
                <w:sz w:val="19"/>
              </w:rPr>
            </w:r>
            <w:r>
              <w:rPr>
                <w:rFonts w:ascii="宋体" w:hAnsi="宋体" w:eastAsia="宋体"/>
                <w:b w:val="0"/>
                <w:sz w:val="19"/>
              </w:rPr>
              <w:t>2</w:t>
            </w:r>
          </w:p>
        </w:tc>
        <w:tc>
          <w:tcPr>
            <w:tcW w:type="dxa" w:w="1792"/>
          </w:tcPr>
          <w:p>
            <w:pPr>
              <w:spacing w:after="20" w:line="276" w:lineRule="auto"/>
            </w:pPr>
            <w:r>
              <w:rPr>
                <w:sz w:val="19"/>
              </w:rPr>
            </w:r>
            <w:r>
              <w:rPr>
                <w:rFonts w:ascii="宋体" w:hAnsi="宋体" w:eastAsia="宋体"/>
                <w:b w:val="0"/>
                <w:sz w:val="19"/>
              </w:rPr>
              <w:t>assess</w:t>
            </w:r>
          </w:p>
        </w:tc>
        <w:tc>
          <w:tcPr>
            <w:tcW w:type="dxa" w:w="1792"/>
          </w:tcPr>
          <w:p>
            <w:pPr>
              <w:spacing w:after="20" w:line="276" w:lineRule="auto"/>
            </w:pPr>
            <w:r>
              <w:rPr>
                <w:sz w:val="19"/>
              </w:rPr>
            </w:r>
            <w:r>
              <w:rPr>
                <w:rFonts w:ascii="宋体" w:hAnsi="宋体" w:eastAsia="宋体"/>
                <w:b w:val="0"/>
                <w:sz w:val="19"/>
              </w:rPr>
              <w:t>cashier</w:t>
            </w:r>
          </w:p>
        </w:tc>
        <w:tc>
          <w:tcPr>
            <w:tcW w:type="dxa" w:w="1792"/>
          </w:tcPr>
          <w:p>
            <w:pPr>
              <w:spacing w:after="20" w:line="276" w:lineRule="auto"/>
            </w:pPr>
            <w:r>
              <w:rPr>
                <w:sz w:val="19"/>
              </w:rPr>
            </w:r>
            <w:r>
              <w:rPr>
                <w:rFonts w:ascii="宋体" w:hAnsi="宋体" w:eastAsia="宋体"/>
                <w:b w:val="0"/>
                <w:sz w:val="19"/>
              </w:rPr>
              <w:t>course</w:t>
            </w:r>
          </w:p>
        </w:tc>
        <w:tc>
          <w:tcPr>
            <w:tcW w:type="dxa" w:w="1792"/>
          </w:tcPr>
          <w:p>
            <w:pPr>
              <w:spacing w:after="20" w:line="276" w:lineRule="auto"/>
            </w:pPr>
            <w:r>
              <w:rPr>
                <w:sz w:val="19"/>
              </w:rPr>
            </w:r>
            <w:r>
              <w:rPr>
                <w:rFonts w:ascii="宋体" w:hAnsi="宋体" w:eastAsia="宋体"/>
                <w:b w:val="0"/>
                <w:sz w:val="19"/>
              </w:rPr>
              <w:t>courses</w:t>
            </w:r>
          </w:p>
        </w:tc>
      </w:tr>
      <w:tr>
        <w:tc>
          <w:tcPr>
            <w:tcW w:type="dxa" w:w="1792"/>
          </w:tcPr>
          <w:p>
            <w:pPr>
              <w:spacing w:after="20" w:line="276" w:lineRule="auto"/>
            </w:pPr>
            <w:r>
              <w:rPr>
                <w:sz w:val="19"/>
              </w:rPr>
            </w:r>
            <w:r>
              <w:rPr>
                <w:rFonts w:ascii="宋体" w:hAnsi="宋体" w:eastAsia="宋体"/>
                <w:b w:val="0"/>
                <w:sz w:val="19"/>
              </w:rPr>
              <w:t>3</w:t>
            </w:r>
          </w:p>
        </w:tc>
        <w:tc>
          <w:tcPr>
            <w:tcW w:type="dxa" w:w="1792"/>
          </w:tcPr>
          <w:p>
            <w:pPr>
              <w:spacing w:after="20" w:line="276" w:lineRule="auto"/>
            </w:pPr>
            <w:r>
              <w:rPr>
                <w:sz w:val="19"/>
              </w:rPr>
            </w:r>
            <w:r>
              <w:rPr>
                <w:rFonts w:ascii="宋体" w:hAnsi="宋体" w:eastAsia="宋体"/>
                <w:b w:val="0"/>
                <w:sz w:val="19"/>
              </w:rPr>
              <w:t>goods-detail</w:t>
            </w:r>
          </w:p>
        </w:tc>
        <w:tc>
          <w:tcPr>
            <w:tcW w:type="dxa" w:w="1792"/>
          </w:tcPr>
          <w:p>
            <w:pPr>
              <w:spacing w:after="20" w:line="276" w:lineRule="auto"/>
            </w:pPr>
            <w:r>
              <w:rPr>
                <w:sz w:val="19"/>
              </w:rPr>
            </w:r>
            <w:r>
              <w:rPr>
                <w:rFonts w:ascii="宋体" w:hAnsi="宋体" w:eastAsia="宋体"/>
                <w:b w:val="0"/>
                <w:sz w:val="19"/>
              </w:rPr>
              <w:t>home</w:t>
            </w:r>
          </w:p>
        </w:tc>
        <w:tc>
          <w:tcPr>
            <w:tcW w:type="dxa" w:w="1792"/>
          </w:tcPr>
          <w:p>
            <w:pPr>
              <w:spacing w:after="20" w:line="276" w:lineRule="auto"/>
            </w:pPr>
            <w:r>
              <w:rPr>
                <w:sz w:val="19"/>
              </w:rPr>
            </w:r>
            <w:r>
              <w:rPr>
                <w:rFonts w:ascii="宋体" w:hAnsi="宋体" w:eastAsia="宋体"/>
                <w:b w:val="0"/>
                <w:sz w:val="19"/>
              </w:rPr>
              <w:t>learn-center</w:t>
            </w:r>
          </w:p>
        </w:tc>
        <w:tc>
          <w:tcPr>
            <w:tcW w:type="dxa" w:w="1792"/>
          </w:tcPr>
          <w:p>
            <w:pPr>
              <w:spacing w:after="20" w:line="276" w:lineRule="auto"/>
            </w:pPr>
            <w:r>
              <w:rPr>
                <w:sz w:val="19"/>
              </w:rPr>
            </w:r>
            <w:r>
              <w:rPr>
                <w:rFonts w:ascii="宋体" w:hAnsi="宋体" w:eastAsia="宋体"/>
                <w:b w:val="0"/>
                <w:sz w:val="19"/>
              </w:rPr>
              <w:t>learn</w:t>
            </w:r>
          </w:p>
        </w:tc>
      </w:tr>
      <w:tr>
        <w:tc>
          <w:tcPr>
            <w:tcW w:type="dxa" w:w="1792"/>
          </w:tcPr>
          <w:p>
            <w:pPr>
              <w:spacing w:after="20" w:line="276" w:lineRule="auto"/>
            </w:pPr>
            <w:r>
              <w:rPr>
                <w:sz w:val="19"/>
              </w:rPr>
            </w:r>
            <w:r>
              <w:rPr>
                <w:rFonts w:ascii="宋体" w:hAnsi="宋体" w:eastAsia="宋体"/>
                <w:b w:val="0"/>
                <w:sz w:val="19"/>
              </w:rPr>
              <w:t>4</w:t>
            </w:r>
          </w:p>
        </w:tc>
        <w:tc>
          <w:tcPr>
            <w:tcW w:type="dxa" w:w="1792"/>
          </w:tcPr>
          <w:p>
            <w:pPr>
              <w:spacing w:after="20" w:line="276" w:lineRule="auto"/>
            </w:pPr>
            <w:r>
              <w:rPr>
                <w:sz w:val="19"/>
              </w:rPr>
            </w:r>
            <w:r>
              <w:rPr>
                <w:rFonts w:ascii="宋体" w:hAnsi="宋体" w:eastAsia="宋体"/>
                <w:b w:val="0"/>
                <w:sz w:val="19"/>
              </w:rPr>
              <w:t>learning</w:t>
            </w:r>
          </w:p>
        </w:tc>
        <w:tc>
          <w:tcPr>
            <w:tcW w:type="dxa" w:w="1792"/>
          </w:tcPr>
          <w:p>
            <w:pPr>
              <w:spacing w:after="20" w:line="276" w:lineRule="auto"/>
            </w:pPr>
            <w:r>
              <w:rPr>
                <w:sz w:val="19"/>
              </w:rPr>
            </w:r>
            <w:r>
              <w:rPr>
                <w:rFonts w:ascii="宋体" w:hAnsi="宋体" w:eastAsia="宋体"/>
                <w:b w:val="0"/>
                <w:sz w:val="19"/>
              </w:rPr>
              <w:t>live-room</w:t>
            </w:r>
          </w:p>
        </w:tc>
        <w:tc>
          <w:tcPr>
            <w:tcW w:type="dxa" w:w="1792"/>
          </w:tcPr>
          <w:p>
            <w:pPr>
              <w:spacing w:after="20" w:line="276" w:lineRule="auto"/>
            </w:pPr>
            <w:r>
              <w:rPr>
                <w:sz w:val="19"/>
              </w:rPr>
            </w:r>
            <w:r>
              <w:rPr>
                <w:rFonts w:ascii="宋体" w:hAnsi="宋体" w:eastAsia="宋体"/>
                <w:b w:val="0"/>
                <w:sz w:val="19"/>
              </w:rPr>
              <w:t>lives</w:t>
            </w:r>
          </w:p>
        </w:tc>
        <w:tc>
          <w:tcPr>
            <w:tcW w:type="dxa" w:w="1792"/>
          </w:tcPr>
          <w:p>
            <w:pPr>
              <w:spacing w:after="20" w:line="276" w:lineRule="auto"/>
            </w:pPr>
            <w:r>
              <w:rPr>
                <w:sz w:val="19"/>
              </w:rPr>
            </w:r>
            <w:r>
              <w:rPr>
                <w:rFonts w:ascii="宋体" w:hAnsi="宋体" w:eastAsia="宋体"/>
                <w:b w:val="0"/>
                <w:sz w:val="19"/>
              </w:rPr>
              <w:t>mine</w:t>
            </w:r>
          </w:p>
        </w:tc>
      </w:tr>
      <w:tr>
        <w:tc>
          <w:tcPr>
            <w:tcW w:type="dxa" w:w="1792"/>
          </w:tcPr>
          <w:p>
            <w:pPr>
              <w:spacing w:after="20" w:line="276" w:lineRule="auto"/>
            </w:pPr>
            <w:r>
              <w:rPr>
                <w:sz w:val="19"/>
              </w:rPr>
            </w:r>
            <w:r>
              <w:rPr>
                <w:rFonts w:ascii="宋体" w:hAnsi="宋体" w:eastAsia="宋体"/>
                <w:b w:val="0"/>
                <w:sz w:val="19"/>
              </w:rPr>
              <w:t>5</w:t>
            </w:r>
          </w:p>
        </w:tc>
        <w:tc>
          <w:tcPr>
            <w:tcW w:type="dxa" w:w="1792"/>
          </w:tcPr>
          <w:p>
            <w:pPr>
              <w:spacing w:after="20" w:line="276" w:lineRule="auto"/>
            </w:pPr>
            <w:r>
              <w:rPr>
                <w:sz w:val="19"/>
              </w:rPr>
            </w:r>
            <w:r>
              <w:rPr>
                <w:rFonts w:ascii="宋体" w:hAnsi="宋体" w:eastAsia="宋体"/>
                <w:b w:val="0"/>
                <w:sz w:val="19"/>
              </w:rPr>
              <w:t>my-courses</w:t>
            </w:r>
          </w:p>
        </w:tc>
        <w:tc>
          <w:tcPr>
            <w:tcW w:type="dxa" w:w="1792"/>
          </w:tcPr>
          <w:p>
            <w:pPr>
              <w:spacing w:after="20" w:line="276" w:lineRule="auto"/>
            </w:pPr>
            <w:r>
              <w:rPr>
                <w:sz w:val="19"/>
              </w:rPr>
            </w:r>
            <w:r>
              <w:rPr>
                <w:rFonts w:ascii="宋体" w:hAnsi="宋体" w:eastAsia="宋体"/>
                <w:b w:val="0"/>
                <w:sz w:val="19"/>
              </w:rPr>
              <w:t>offline-detail</w:t>
            </w:r>
          </w:p>
        </w:tc>
        <w:tc>
          <w:tcPr>
            <w:tcW w:type="dxa" w:w="1792"/>
          </w:tcPr>
          <w:p>
            <w:pPr>
              <w:spacing w:after="20" w:line="276" w:lineRule="auto"/>
            </w:pPr>
            <w:r>
              <w:rPr>
                <w:sz w:val="19"/>
              </w:rPr>
            </w:r>
            <w:r>
              <w:rPr>
                <w:rFonts w:ascii="宋体" w:hAnsi="宋体" w:eastAsia="宋体"/>
                <w:b w:val="0"/>
                <w:sz w:val="19"/>
              </w:rPr>
              <w:t>offline</w:t>
            </w:r>
          </w:p>
        </w:tc>
        <w:tc>
          <w:tcPr>
            <w:tcW w:type="dxa" w:w="1792"/>
          </w:tcPr>
          <w:p>
            <w:pPr>
              <w:spacing w:after="20" w:line="276" w:lineRule="auto"/>
            </w:pPr>
            <w:r>
              <w:rPr>
                <w:sz w:val="19"/>
              </w:rPr>
            </w:r>
            <w:r>
              <w:rPr>
                <w:rFonts w:ascii="宋体" w:hAnsi="宋体" w:eastAsia="宋体"/>
                <w:b w:val="0"/>
                <w:sz w:val="19"/>
              </w:rPr>
              <w:t>orders</w:t>
            </w:r>
          </w:p>
        </w:tc>
      </w:tr>
      <w:tr>
        <w:tc>
          <w:tcPr>
            <w:tcW w:type="dxa" w:w="1792"/>
          </w:tcPr>
          <w:p>
            <w:pPr>
              <w:spacing w:after="20" w:line="276" w:lineRule="auto"/>
            </w:pPr>
            <w:r>
              <w:rPr>
                <w:sz w:val="19"/>
              </w:rPr>
            </w:r>
            <w:r>
              <w:rPr>
                <w:rFonts w:ascii="宋体" w:hAnsi="宋体" w:eastAsia="宋体"/>
                <w:b w:val="0"/>
                <w:sz w:val="19"/>
              </w:rPr>
              <w:t>6</w:t>
            </w:r>
          </w:p>
        </w:tc>
        <w:tc>
          <w:tcPr>
            <w:tcW w:type="dxa" w:w="1792"/>
          </w:tcPr>
          <w:p>
            <w:pPr>
              <w:spacing w:after="20" w:line="276" w:lineRule="auto"/>
            </w:pPr>
            <w:r>
              <w:rPr>
                <w:sz w:val="19"/>
              </w:rPr>
            </w:r>
            <w:r>
              <w:rPr>
                <w:rFonts w:ascii="宋体" w:hAnsi="宋体" w:eastAsia="宋体"/>
                <w:b w:val="0"/>
                <w:sz w:val="19"/>
              </w:rPr>
              <w:t>pay-result</w:t>
            </w:r>
          </w:p>
        </w:tc>
        <w:tc>
          <w:tcPr>
            <w:tcW w:type="dxa" w:w="1792"/>
          </w:tcPr>
          <w:p>
            <w:pPr>
              <w:spacing w:after="20" w:line="276" w:lineRule="auto"/>
            </w:pPr>
            <w:r>
              <w:rPr>
                <w:sz w:val="19"/>
              </w:rPr>
            </w:r>
            <w:r>
              <w:rPr>
                <w:rFonts w:ascii="宋体" w:hAnsi="宋体" w:eastAsia="宋体"/>
                <w:b w:val="0"/>
                <w:sz w:val="19"/>
              </w:rPr>
              <w:t>plan</w:t>
            </w:r>
          </w:p>
        </w:tc>
        <w:tc>
          <w:tcPr>
            <w:tcW w:type="dxa" w:w="1792"/>
          </w:tcPr>
          <w:p>
            <w:pPr>
              <w:spacing w:after="20" w:line="276" w:lineRule="auto"/>
            </w:pPr>
            <w:r>
              <w:rPr>
                <w:sz w:val="19"/>
              </w:rPr>
            </w:r>
            <w:r>
              <w:rPr>
                <w:rFonts w:ascii="宋体" w:hAnsi="宋体" w:eastAsia="宋体"/>
                <w:b w:val="0"/>
                <w:sz w:val="19"/>
              </w:rPr>
              <w:t>—</w:t>
            </w:r>
          </w:p>
        </w:tc>
        <w:tc>
          <w:tcPr>
            <w:tcW w:type="dxa" w:w="1792"/>
          </w:tcPr>
          <w:p>
            <w:pPr>
              <w:spacing w:after="20" w:line="276" w:lineRule="auto"/>
            </w:pPr>
            <w:r>
              <w:rPr>
                <w:sz w:val="19"/>
              </w:rPr>
            </w:r>
            <w:r>
              <w:rPr>
                <w:rFonts w:ascii="宋体" w:hAnsi="宋体" w:eastAsia="宋体"/>
                <w:b w:val="0"/>
                <w:sz w:val="19"/>
              </w:rPr>
              <w:t>—</w:t>
            </w:r>
          </w:p>
        </w:tc>
      </w:tr>
    </w:tbl>
    <w:p/>
    <w:p>
      <w:pPr>
        <w:spacing w:after="40"/>
        <w:ind w:left="340"/>
      </w:pPr>
      <w:r>
        <w:rPr>
          <w:rFonts w:ascii="宋体" w:hAnsi="宋体" w:eastAsia="宋体"/>
          <w:b w:val="0"/>
          <w:i/>
          <w:color w:val="444444"/>
          <w:sz w:val="20"/>
        </w:rPr>
        <w:t>2026-10-02 第十轮新增：</w:t>
      </w:r>
      <w:r>
        <w:rPr>
          <w:rFonts w:ascii="Menlo" w:hAnsi="Menlo" w:eastAsia="Menlo"/>
          <w:b w:val="0"/>
          <w:i/>
          <w:color w:val="444444"/>
          <w:sz w:val="20"/>
        </w:rPr>
        <w:t>cashier.html</w:t>
      </w:r>
      <w:r>
        <w:rPr>
          <w:rFonts w:ascii="宋体" w:hAnsi="宋体" w:eastAsia="宋体"/>
          <w:b w:val="0"/>
          <w:i/>
          <w:color w:val="444444"/>
          <w:sz w:val="20"/>
        </w:rPr>
        <w:t>（收银台）、</w:t>
      </w:r>
      <w:r>
        <w:rPr>
          <w:rFonts w:ascii="Menlo" w:hAnsi="Menlo" w:eastAsia="Menlo"/>
          <w:b w:val="0"/>
          <w:i/>
          <w:color w:val="444444"/>
          <w:sz w:val="20"/>
        </w:rPr>
        <w:t>my-courses.html</w:t>
      </w:r>
      <w:r>
        <w:rPr>
          <w:rFonts w:ascii="宋体" w:hAnsi="宋体" w:eastAsia="宋体"/>
          <w:b w:val="0"/>
          <w:i/>
          <w:color w:val="444444"/>
          <w:sz w:val="20"/>
        </w:rPr>
        <w:t>（我的课程）。</w:t>
      </w:r>
      <w:r>
        <w:rPr>
          <w:rFonts w:ascii="Menlo" w:hAnsi="Menlo" w:eastAsia="Menlo"/>
          <w:b w:val="0"/>
          <w:i/>
          <w:color w:val="444444"/>
          <w:sz w:val="20"/>
        </w:rPr>
        <w:t>learn-center.html</w:t>
      </w:r>
      <w:r>
        <w:rPr>
          <w:rFonts w:ascii="宋体" w:hAnsi="宋体" w:eastAsia="宋体"/>
          <w:b w:val="0"/>
          <w:i/>
          <w:color w:val="444444"/>
          <w:sz w:val="20"/>
        </w:rPr>
        <w:t xml:space="preserve"> 为原「学习中心」保留页，不在任何导航露出，仅 </w:t>
      </w:r>
      <w:r>
        <w:rPr>
          <w:rFonts w:ascii="Menlo" w:hAnsi="Menlo" w:eastAsia="Menlo"/>
          <w:b w:val="0"/>
          <w:i/>
          <w:color w:val="444444"/>
          <w:sz w:val="20"/>
        </w:rPr>
        <w:t>learning.html</w:t>
      </w:r>
      <w:r>
        <w:rPr>
          <w:rFonts w:ascii="宋体" w:hAnsi="宋体" w:eastAsia="宋体"/>
          <w:b w:val="0"/>
          <w:i/>
          <w:color w:val="444444"/>
          <w:sz w:val="20"/>
        </w:rPr>
        <w:t xml:space="preserve"> 页脚留入口便于评审回看（E1：☐ 保留 / ☐ 恢复 / ☐ 删除，</w:t>
      </w:r>
      <w:r>
        <w:rPr>
          <w:rFonts w:ascii="宋体" w:hAnsi="宋体" w:eastAsia="宋体"/>
          <w:b/>
          <w:i/>
          <w:color w:val="444444"/>
          <w:sz w:val="20"/>
        </w:rPr>
        <w:t>待确认</w:t>
      </w:r>
      <w:r>
        <w:rPr>
          <w:rFonts w:ascii="宋体" w:hAnsi="宋体" w:eastAsia="宋体"/>
          <w:b w:val="0"/>
          <w:i/>
          <w:color w:val="444444"/>
          <w:sz w:val="20"/>
        </w:rPr>
        <w:t>）。</w:t>
      </w:r>
    </w:p>
    <w:p>
      <w:pPr>
        <w:pStyle w:val="Heading4"/>
      </w:pPr>
      <w:r>
        <w:rPr>
          <w:rFonts w:ascii="微软雅黑" w:hAnsi="微软雅黑" w:eastAsia="微软雅黑"/>
          <w:b/>
        </w:rPr>
        <w:t>9.6.4 入口页（prototype 根，3）</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shd w:val="clear" w:fill="4472C4"/>
          </w:tcPr>
          <w:p>
            <w:pPr>
              <w:spacing w:after="20" w:line="276" w:lineRule="auto"/>
            </w:pPr>
            <w:r>
              <w:rPr>
                <w:b/>
                <w:color w:val="FFFFFF"/>
                <w:sz w:val="19"/>
              </w:rPr>
            </w:r>
            <w:r>
              <w:rPr>
                <w:rFonts w:ascii="宋体" w:hAnsi="宋体" w:eastAsia="宋体"/>
                <w:b/>
                <w:color w:val="FFFFFF"/>
                <w:sz w:val="19"/>
              </w:rPr>
              <w:t>#</w:t>
            </w:r>
          </w:p>
        </w:tc>
        <w:tc>
          <w:tcPr>
            <w:tcW w:type="dxa" w:w="2986"/>
            <w:shd w:val="clear" w:fill="4472C4"/>
          </w:tcPr>
          <w:p>
            <w:pPr>
              <w:spacing w:after="20" w:line="276" w:lineRule="auto"/>
            </w:pPr>
            <w:r>
              <w:rPr>
                <w:b/>
                <w:color w:val="FFFFFF"/>
                <w:sz w:val="19"/>
              </w:rPr>
            </w:r>
            <w:r>
              <w:rPr>
                <w:rFonts w:ascii="宋体" w:hAnsi="宋体" w:eastAsia="宋体"/>
                <w:b/>
                <w:color w:val="FFFFFF"/>
                <w:sz w:val="19"/>
              </w:rPr>
              <w:t>页面</w:t>
            </w:r>
          </w:p>
        </w:tc>
        <w:tc>
          <w:tcPr>
            <w:tcW w:type="dxa" w:w="2986"/>
            <w:shd w:val="clear" w:fill="4472C4"/>
          </w:tcPr>
          <w:p>
            <w:pPr>
              <w:spacing w:after="20" w:line="276" w:lineRule="auto"/>
            </w:pPr>
            <w:r>
              <w:rPr>
                <w:b/>
                <w:color w:val="FFFFFF"/>
                <w:sz w:val="19"/>
              </w:rPr>
            </w:r>
            <w:r>
              <w:rPr>
                <w:rFonts w:ascii="宋体" w:hAnsi="宋体" w:eastAsia="宋体"/>
                <w:b/>
                <w:color w:val="FFFFFF"/>
                <w:sz w:val="19"/>
              </w:rPr>
              <w:t>用途</w:t>
            </w:r>
          </w:p>
        </w:tc>
      </w:tr>
      <w:tr>
        <w:tc>
          <w:tcPr>
            <w:tcW w:type="dxa" w:w="2986"/>
          </w:tcPr>
          <w:p>
            <w:pPr>
              <w:spacing w:after="20" w:line="276" w:lineRule="auto"/>
            </w:pPr>
            <w:r>
              <w:rPr>
                <w:sz w:val="19"/>
              </w:rPr>
            </w:r>
            <w:r>
              <w:rPr>
                <w:rFonts w:ascii="宋体" w:hAnsi="宋体" w:eastAsia="宋体"/>
                <w:b w:val="0"/>
                <w:sz w:val="19"/>
              </w:rPr>
              <w:t>1</w:t>
            </w:r>
          </w:p>
        </w:tc>
        <w:tc>
          <w:tcPr>
            <w:tcW w:type="dxa" w:w="2986"/>
          </w:tcPr>
          <w:p>
            <w:pPr>
              <w:spacing w:after="20" w:line="276" w:lineRule="auto"/>
            </w:pPr>
            <w:r>
              <w:rPr>
                <w:sz w:val="19"/>
              </w:rPr>
            </w:r>
            <w:r>
              <w:rPr>
                <w:rFonts w:ascii="宋体" w:hAnsi="宋体" w:eastAsia="宋体"/>
                <w:b w:val="0"/>
                <w:sz w:val="19"/>
              </w:rPr>
              <w:t>index.html</w:t>
            </w:r>
          </w:p>
        </w:tc>
        <w:tc>
          <w:tcPr>
            <w:tcW w:type="dxa" w:w="2986"/>
          </w:tcPr>
          <w:p>
            <w:pPr>
              <w:spacing w:after="20" w:line="276" w:lineRule="auto"/>
            </w:pPr>
            <w:r>
              <w:rPr>
                <w:sz w:val="19"/>
              </w:rPr>
            </w:r>
            <w:r>
              <w:rPr>
                <w:rFonts w:ascii="宋体" w:hAnsi="宋体" w:eastAsia="宋体"/>
                <w:b w:val="0"/>
                <w:sz w:val="19"/>
              </w:rPr>
              <w:t>三端入口（商家端 / C 端 / 运营端）</w:t>
            </w:r>
          </w:p>
        </w:tc>
      </w:tr>
      <w:tr>
        <w:tc>
          <w:tcPr>
            <w:tcW w:type="dxa" w:w="2986"/>
          </w:tcPr>
          <w:p>
            <w:pPr>
              <w:spacing w:after="20" w:line="276" w:lineRule="auto"/>
            </w:pPr>
            <w:r>
              <w:rPr>
                <w:sz w:val="19"/>
              </w:rPr>
            </w:r>
            <w:r>
              <w:rPr>
                <w:rFonts w:ascii="宋体" w:hAnsi="宋体" w:eastAsia="宋体"/>
                <w:b w:val="0"/>
                <w:sz w:val="19"/>
              </w:rPr>
              <w:t>2</w:t>
            </w:r>
          </w:p>
        </w:tc>
        <w:tc>
          <w:tcPr>
            <w:tcW w:type="dxa" w:w="2986"/>
          </w:tcPr>
          <w:p>
            <w:pPr>
              <w:spacing w:after="20" w:line="276" w:lineRule="auto"/>
            </w:pPr>
            <w:r>
              <w:rPr>
                <w:sz w:val="19"/>
              </w:rPr>
            </w:r>
            <w:r>
              <w:rPr>
                <w:rFonts w:ascii="宋体" w:hAnsi="宋体" w:eastAsia="宋体"/>
                <w:b w:val="0"/>
                <w:sz w:val="19"/>
              </w:rPr>
              <w:t>login.html</w:t>
            </w:r>
          </w:p>
        </w:tc>
        <w:tc>
          <w:tcPr>
            <w:tcW w:type="dxa" w:w="2986"/>
          </w:tcPr>
          <w:p>
            <w:pPr>
              <w:spacing w:after="20" w:line="276" w:lineRule="auto"/>
            </w:pPr>
            <w:r>
              <w:rPr>
                <w:sz w:val="19"/>
              </w:rPr>
            </w:r>
            <w:r>
              <w:rPr>
                <w:rFonts w:ascii="宋体" w:hAnsi="宋体" w:eastAsia="宋体"/>
                <w:b w:val="0"/>
                <w:sz w:val="19"/>
              </w:rPr>
              <w:t>登录页</w:t>
            </w:r>
          </w:p>
        </w:tc>
      </w:tr>
      <w:tr>
        <w:tc>
          <w:tcPr>
            <w:tcW w:type="dxa" w:w="2986"/>
          </w:tcPr>
          <w:p>
            <w:pPr>
              <w:spacing w:after="20" w:line="276" w:lineRule="auto"/>
            </w:pPr>
            <w:r>
              <w:rPr>
                <w:sz w:val="19"/>
              </w:rPr>
            </w:r>
            <w:r>
              <w:rPr>
                <w:rFonts w:ascii="宋体" w:hAnsi="宋体" w:eastAsia="宋体"/>
                <w:b w:val="0"/>
                <w:sz w:val="19"/>
              </w:rPr>
              <w:t>3</w:t>
            </w:r>
          </w:p>
        </w:tc>
        <w:tc>
          <w:tcPr>
            <w:tcW w:type="dxa" w:w="2986"/>
          </w:tcPr>
          <w:p>
            <w:pPr>
              <w:spacing w:after="20" w:line="276" w:lineRule="auto"/>
            </w:pPr>
            <w:r>
              <w:rPr>
                <w:sz w:val="19"/>
              </w:rPr>
            </w:r>
            <w:r>
              <w:rPr>
                <w:rFonts w:ascii="宋体" w:hAnsi="宋体" w:eastAsia="宋体"/>
                <w:b w:val="0"/>
                <w:sz w:val="19"/>
              </w:rPr>
              <w:t>register.html</w:t>
            </w:r>
          </w:p>
        </w:tc>
        <w:tc>
          <w:tcPr>
            <w:tcW w:type="dxa" w:w="2986"/>
          </w:tcPr>
          <w:p>
            <w:pPr>
              <w:spacing w:after="20" w:line="276" w:lineRule="auto"/>
            </w:pPr>
            <w:r>
              <w:rPr>
                <w:sz w:val="19"/>
              </w:rPr>
            </w:r>
            <w:r>
              <w:rPr>
                <w:rFonts w:ascii="宋体" w:hAnsi="宋体" w:eastAsia="宋体"/>
                <w:b w:val="0"/>
                <w:sz w:val="19"/>
              </w:rPr>
              <w:t>注册留资页（租户开通起点，路径⑤触发）</w:t>
            </w:r>
          </w:p>
        </w:tc>
      </w:tr>
    </w:tbl>
    <w:p/>
    <w:p>
      <w:pPr>
        <w:pStyle w:val="Heading4"/>
      </w:pPr>
      <w:r>
        <w:rPr>
          <w:rFonts w:ascii="微软雅黑" w:hAnsi="微软雅黑" w:eastAsia="微软雅黑"/>
          <w:b/>
        </w:rPr>
        <w:t>9.6.5 页数核对汇总</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shd w:val="clear" w:fill="4472C4"/>
          </w:tcPr>
          <w:p>
            <w:pPr>
              <w:spacing w:after="20" w:line="276" w:lineRule="auto"/>
            </w:pPr>
            <w:r>
              <w:rPr>
                <w:b/>
                <w:color w:val="FFFFFF"/>
                <w:sz w:val="19"/>
              </w:rPr>
            </w:r>
            <w:r>
              <w:rPr>
                <w:rFonts w:ascii="宋体" w:hAnsi="宋体" w:eastAsia="宋体"/>
                <w:b/>
                <w:color w:val="FFFFFF"/>
                <w:sz w:val="19"/>
              </w:rPr>
              <w:t>端</w:t>
            </w:r>
          </w:p>
        </w:tc>
        <w:tc>
          <w:tcPr>
            <w:tcW w:type="dxa" w:w="2986"/>
            <w:shd w:val="clear" w:fill="4472C4"/>
          </w:tcPr>
          <w:p>
            <w:pPr>
              <w:spacing w:after="20" w:line="276" w:lineRule="auto"/>
            </w:pPr>
            <w:r>
              <w:rPr>
                <w:b/>
                <w:color w:val="FFFFFF"/>
                <w:sz w:val="19"/>
              </w:rPr>
            </w:r>
            <w:r>
              <w:rPr>
                <w:rFonts w:ascii="宋体" w:hAnsi="宋体" w:eastAsia="宋体"/>
                <w:b/>
                <w:color w:val="FFFFFF"/>
                <w:sz w:val="19"/>
              </w:rPr>
              <w:t>目录</w:t>
            </w:r>
          </w:p>
        </w:tc>
        <w:tc>
          <w:tcPr>
            <w:tcW w:type="dxa" w:w="2986"/>
            <w:shd w:val="clear" w:fill="4472C4"/>
          </w:tcPr>
          <w:p>
            <w:pPr>
              <w:spacing w:after="20" w:line="276" w:lineRule="auto"/>
            </w:pPr>
            <w:r>
              <w:rPr>
                <w:b/>
                <w:color w:val="FFFFFF"/>
                <w:sz w:val="19"/>
              </w:rPr>
            </w:r>
            <w:r>
              <w:rPr>
                <w:rFonts w:ascii="宋体" w:hAnsi="宋体" w:eastAsia="宋体"/>
                <w:b/>
                <w:color w:val="FFFFFF"/>
                <w:sz w:val="19"/>
              </w:rPr>
              <w:t>页数</w:t>
            </w:r>
          </w:p>
        </w:tc>
      </w:tr>
      <w:tr>
        <w:tc>
          <w:tcPr>
            <w:tcW w:type="dxa" w:w="2986"/>
          </w:tcPr>
          <w:p>
            <w:pPr>
              <w:spacing w:after="20" w:line="276" w:lineRule="auto"/>
            </w:pPr>
            <w:r>
              <w:rPr>
                <w:sz w:val="19"/>
              </w:rPr>
            </w:r>
            <w:r>
              <w:rPr>
                <w:rFonts w:ascii="宋体" w:hAnsi="宋体" w:eastAsia="宋体"/>
                <w:b w:val="0"/>
                <w:sz w:val="19"/>
              </w:rPr>
              <w:t>商家端</w:t>
            </w:r>
          </w:p>
        </w:tc>
        <w:tc>
          <w:tcPr>
            <w:tcW w:type="dxa" w:w="2986"/>
          </w:tcPr>
          <w:p>
            <w:pPr>
              <w:spacing w:after="20" w:line="276" w:lineRule="auto"/>
            </w:pPr>
            <w:r>
              <w:rPr>
                <w:sz w:val="19"/>
              </w:rPr>
            </w:r>
            <w:r>
              <w:rPr>
                <w:rFonts w:ascii="Menlo" w:hAnsi="Menlo" w:eastAsia="Menlo"/>
                <w:b w:val="0"/>
                <w:color w:val="A03030"/>
                <w:sz w:val="19"/>
              </w:rPr>
              <w:t>prototype/admin/</w:t>
            </w:r>
          </w:p>
        </w:tc>
        <w:tc>
          <w:tcPr>
            <w:tcW w:type="dxa" w:w="2986"/>
          </w:tcPr>
          <w:p>
            <w:pPr>
              <w:spacing w:after="20" w:line="276" w:lineRule="auto"/>
            </w:pPr>
            <w:r>
              <w:rPr>
                <w:sz w:val="19"/>
              </w:rPr>
            </w:r>
            <w:r>
              <w:rPr>
                <w:rFonts w:ascii="宋体" w:hAnsi="宋体" w:eastAsia="宋体"/>
                <w:b w:val="0"/>
                <w:sz w:val="19"/>
              </w:rPr>
              <w:t>141</w:t>
            </w:r>
          </w:p>
        </w:tc>
      </w:tr>
      <w:tr>
        <w:tc>
          <w:tcPr>
            <w:tcW w:type="dxa" w:w="2986"/>
          </w:tcPr>
          <w:p>
            <w:pPr>
              <w:spacing w:after="20" w:line="276" w:lineRule="auto"/>
            </w:pPr>
            <w:r>
              <w:rPr>
                <w:sz w:val="19"/>
              </w:rPr>
            </w:r>
            <w:r>
              <w:rPr>
                <w:rFonts w:ascii="宋体" w:hAnsi="宋体" w:eastAsia="宋体"/>
                <w:b w:val="0"/>
                <w:sz w:val="19"/>
              </w:rPr>
              <w:t>运营端</w:t>
            </w:r>
          </w:p>
        </w:tc>
        <w:tc>
          <w:tcPr>
            <w:tcW w:type="dxa" w:w="2986"/>
          </w:tcPr>
          <w:p>
            <w:pPr>
              <w:spacing w:after="20" w:line="276" w:lineRule="auto"/>
            </w:pPr>
            <w:r>
              <w:rPr>
                <w:sz w:val="19"/>
              </w:rPr>
            </w:r>
            <w:r>
              <w:rPr>
                <w:rFonts w:ascii="Menlo" w:hAnsi="Menlo" w:eastAsia="Menlo"/>
                <w:b w:val="0"/>
                <w:color w:val="A03030"/>
                <w:sz w:val="19"/>
              </w:rPr>
              <w:t>prototype/ops/</w:t>
            </w:r>
          </w:p>
        </w:tc>
        <w:tc>
          <w:tcPr>
            <w:tcW w:type="dxa" w:w="2986"/>
          </w:tcPr>
          <w:p>
            <w:pPr>
              <w:spacing w:after="20" w:line="276" w:lineRule="auto"/>
            </w:pPr>
            <w:r>
              <w:rPr>
                <w:sz w:val="19"/>
              </w:rPr>
            </w:r>
            <w:r>
              <w:rPr>
                <w:rFonts w:ascii="宋体" w:hAnsi="宋体" w:eastAsia="宋体"/>
                <w:b w:val="0"/>
                <w:sz w:val="19"/>
              </w:rPr>
              <w:t>80</w:t>
            </w:r>
          </w:p>
        </w:tc>
      </w:tr>
      <w:tr>
        <w:tc>
          <w:tcPr>
            <w:tcW w:type="dxa" w:w="2986"/>
          </w:tcPr>
          <w:p>
            <w:pPr>
              <w:spacing w:after="20" w:line="276" w:lineRule="auto"/>
            </w:pPr>
            <w:r>
              <w:rPr>
                <w:sz w:val="19"/>
              </w:rPr>
            </w:r>
            <w:r>
              <w:rPr>
                <w:rFonts w:ascii="宋体" w:hAnsi="宋体" w:eastAsia="宋体"/>
                <w:b w:val="0"/>
                <w:sz w:val="19"/>
              </w:rPr>
              <w:t>C 端</w:t>
            </w:r>
          </w:p>
        </w:tc>
        <w:tc>
          <w:tcPr>
            <w:tcW w:type="dxa" w:w="2986"/>
          </w:tcPr>
          <w:p>
            <w:pPr>
              <w:spacing w:after="20" w:line="276" w:lineRule="auto"/>
            </w:pPr>
            <w:r>
              <w:rPr>
                <w:sz w:val="19"/>
              </w:rPr>
            </w:r>
            <w:r>
              <w:rPr>
                <w:rFonts w:ascii="Menlo" w:hAnsi="Menlo" w:eastAsia="Menlo"/>
                <w:b w:val="0"/>
                <w:color w:val="A03030"/>
                <w:sz w:val="19"/>
              </w:rPr>
              <w:t>prototype/miniprogram/</w:t>
            </w:r>
          </w:p>
        </w:tc>
        <w:tc>
          <w:tcPr>
            <w:tcW w:type="dxa" w:w="2986"/>
          </w:tcPr>
          <w:p>
            <w:pPr>
              <w:spacing w:after="20" w:line="276" w:lineRule="auto"/>
            </w:pPr>
            <w:r>
              <w:rPr>
                <w:sz w:val="19"/>
              </w:rPr>
            </w:r>
            <w:r>
              <w:rPr>
                <w:rFonts w:ascii="宋体" w:hAnsi="宋体" w:eastAsia="宋体"/>
                <w:b w:val="0"/>
                <w:sz w:val="19"/>
              </w:rPr>
              <w:t>22</w:t>
            </w:r>
          </w:p>
        </w:tc>
      </w:tr>
      <w:tr>
        <w:tc>
          <w:tcPr>
            <w:tcW w:type="dxa" w:w="2986"/>
          </w:tcPr>
          <w:p>
            <w:pPr>
              <w:spacing w:after="20" w:line="276" w:lineRule="auto"/>
            </w:pPr>
            <w:r>
              <w:rPr>
                <w:sz w:val="19"/>
              </w:rPr>
            </w:r>
            <w:r>
              <w:rPr>
                <w:rFonts w:ascii="宋体" w:hAnsi="宋体" w:eastAsia="宋体"/>
                <w:b w:val="0"/>
                <w:sz w:val="19"/>
              </w:rPr>
              <w:t>入口</w:t>
            </w:r>
          </w:p>
        </w:tc>
        <w:tc>
          <w:tcPr>
            <w:tcW w:type="dxa" w:w="2986"/>
          </w:tcPr>
          <w:p>
            <w:pPr>
              <w:spacing w:after="20" w:line="276" w:lineRule="auto"/>
            </w:pPr>
            <w:r>
              <w:rPr>
                <w:sz w:val="19"/>
              </w:rPr>
            </w:r>
            <w:r>
              <w:rPr>
                <w:rFonts w:ascii="Menlo" w:hAnsi="Menlo" w:eastAsia="Menlo"/>
                <w:b w:val="0"/>
                <w:color w:val="A03030"/>
                <w:sz w:val="19"/>
              </w:rPr>
              <w:t>prototype/</w:t>
            </w:r>
          </w:p>
        </w:tc>
        <w:tc>
          <w:tcPr>
            <w:tcW w:type="dxa" w:w="2986"/>
          </w:tcPr>
          <w:p>
            <w:pPr>
              <w:spacing w:after="20" w:line="276" w:lineRule="auto"/>
            </w:pPr>
            <w:r>
              <w:rPr>
                <w:sz w:val="19"/>
              </w:rPr>
            </w:r>
            <w:r>
              <w:rPr>
                <w:rFonts w:ascii="宋体" w:hAnsi="宋体" w:eastAsia="宋体"/>
                <w:b w:val="0"/>
                <w:sz w:val="19"/>
              </w:rPr>
              <w:t>3</w:t>
            </w:r>
          </w:p>
        </w:tc>
      </w:tr>
      <w:tr>
        <w:tc>
          <w:tcPr>
            <w:tcW w:type="dxa" w:w="2986"/>
          </w:tcPr>
          <w:p>
            <w:pPr>
              <w:spacing w:after="20" w:line="276" w:lineRule="auto"/>
            </w:pPr>
            <w:r>
              <w:rPr>
                <w:sz w:val="19"/>
              </w:rPr>
            </w:r>
            <w:r>
              <w:rPr>
                <w:rFonts w:ascii="宋体" w:hAnsi="宋体" w:eastAsia="宋体"/>
                <w:b/>
                <w:sz w:val="19"/>
              </w:rPr>
              <w:t>合计</w:t>
            </w:r>
          </w:p>
        </w:tc>
        <w:tc>
          <w:tcPr>
            <w:tcW w:type="dxa" w:w="2986"/>
          </w:tcPr>
          <w:p>
            <w:pPr>
              <w:spacing w:after="20" w:line="276" w:lineRule="auto"/>
            </w:pPr>
            <w:r>
              <w:rPr>
                <w:sz w:val="19"/>
              </w:rPr>
            </w:r>
            <w:r>
              <w:rPr>
                <w:rFonts w:ascii="宋体" w:hAnsi="宋体" w:eastAsia="宋体"/>
                <w:b w:val="0"/>
                <w:sz w:val="19"/>
              </w:rPr>
              <w:t>—</w:t>
            </w:r>
          </w:p>
        </w:tc>
        <w:tc>
          <w:tcPr>
            <w:tcW w:type="dxa" w:w="2986"/>
          </w:tcPr>
          <w:p>
            <w:pPr>
              <w:spacing w:after="20" w:line="276" w:lineRule="auto"/>
            </w:pPr>
            <w:r>
              <w:rPr>
                <w:sz w:val="19"/>
              </w:rPr>
            </w:r>
            <w:r>
              <w:rPr>
                <w:rFonts w:ascii="宋体" w:hAnsi="宋体" w:eastAsia="宋体"/>
                <w:b/>
                <w:sz w:val="19"/>
              </w:rPr>
              <w:t>246</w:t>
            </w:r>
          </w:p>
        </w:tc>
      </w:tr>
    </w:tbl>
    <w:p/>
    <w:p>
      <w:pPr>
        <w:spacing w:after="40"/>
        <w:ind w:left="340"/>
      </w:pPr>
      <w:r>
        <w:rPr>
          <w:rFonts w:ascii="宋体" w:hAnsi="宋体" w:eastAsia="宋体"/>
          <w:b w:val="0"/>
          <w:i/>
          <w:color w:val="444444"/>
          <w:sz w:val="20"/>
        </w:rPr>
        <w:t>总册 §4.2 / §6.1 记的 140 / 79 / 19 与「170 页」均为旧口径，以本表实测为准，标记「待补（总册同步）」。</w:t>
      </w:r>
    </w:p>
    <w:p>
      <w:pPr>
        <w:spacing w:after="40"/>
        <w:ind w:left="340"/>
      </w:pPr>
      <w:r>
        <w:rPr>
          <w:rFonts w:ascii="宋体" w:hAnsi="宋体" w:eastAsia="宋体"/>
          <w:b w:val="0"/>
          <w:i/>
          <w:color w:val="444444"/>
          <w:sz w:val="20"/>
        </w:rPr>
        <w:t xml:space="preserve">废弃 / 历史页面清单（不进验收，迭代内清理 Q-12）见 </w:t>
      </w:r>
      <w:r>
        <w:rPr>
          <w:rFonts w:ascii="Menlo" w:hAnsi="Menlo" w:eastAsia="Menlo"/>
          <w:b w:val="0"/>
          <w:i/>
          <w:color w:val="444444"/>
          <w:sz w:val="20"/>
        </w:rPr>
        <w:t>ToB-PRD-90-附录.md</w:t>
      </w:r>
      <w:r>
        <w:rPr>
          <w:rFonts w:ascii="宋体" w:hAnsi="宋体" w:eastAsia="宋体"/>
          <w:b w:val="0"/>
          <w:i/>
          <w:color w:val="444444"/>
          <w:sz w:val="20"/>
        </w:rPr>
        <w:t xml:space="preserve"> §6。</w:t>
      </w:r>
    </w:p>
    <w:p>
      <w:pPr>
        <w:pStyle w:val="Heading3"/>
      </w:pPr>
      <w:r>
        <w:rPr>
          <w:rFonts w:ascii="微软雅黑" w:hAnsi="微软雅黑" w:eastAsia="微软雅黑"/>
          <w:b/>
        </w:rPr>
        <w:t>9.7 待补点汇总（全文标注「待补」项）</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shd w:val="clear" w:fill="4472C4"/>
          </w:tcPr>
          <w:p>
            <w:pPr>
              <w:spacing w:after="20" w:line="276" w:lineRule="auto"/>
            </w:pPr>
            <w:r>
              <w:rPr>
                <w:b/>
                <w:color w:val="FFFFFF"/>
                <w:sz w:val="19"/>
              </w:rPr>
            </w:r>
            <w:r>
              <w:rPr>
                <w:rFonts w:ascii="宋体" w:hAnsi="宋体" w:eastAsia="宋体"/>
                <w:b/>
                <w:color w:val="FFFFFF"/>
                <w:sz w:val="19"/>
              </w:rPr>
              <w:t>#</w:t>
            </w:r>
          </w:p>
        </w:tc>
        <w:tc>
          <w:tcPr>
            <w:tcW w:type="dxa" w:w="2986"/>
            <w:shd w:val="clear" w:fill="4472C4"/>
          </w:tcPr>
          <w:p>
            <w:pPr>
              <w:spacing w:after="20" w:line="276" w:lineRule="auto"/>
            </w:pPr>
            <w:r>
              <w:rPr>
                <w:b/>
                <w:color w:val="FFFFFF"/>
                <w:sz w:val="19"/>
              </w:rPr>
            </w:r>
            <w:r>
              <w:rPr>
                <w:rFonts w:ascii="宋体" w:hAnsi="宋体" w:eastAsia="宋体"/>
                <w:b/>
                <w:color w:val="FFFFFF"/>
                <w:sz w:val="19"/>
              </w:rPr>
              <w:t>待补项</w:t>
            </w:r>
          </w:p>
        </w:tc>
        <w:tc>
          <w:tcPr>
            <w:tcW w:type="dxa" w:w="2986"/>
            <w:shd w:val="clear" w:fill="4472C4"/>
          </w:tcPr>
          <w:p>
            <w:pPr>
              <w:spacing w:after="20" w:line="276" w:lineRule="auto"/>
            </w:pPr>
            <w:r>
              <w:rPr>
                <w:b/>
                <w:color w:val="FFFFFF"/>
                <w:sz w:val="19"/>
              </w:rPr>
            </w:r>
            <w:r>
              <w:rPr>
                <w:rFonts w:ascii="宋体" w:hAnsi="宋体" w:eastAsia="宋体"/>
                <w:b/>
                <w:color w:val="FFFFFF"/>
                <w:sz w:val="19"/>
              </w:rPr>
              <w:t>位置</w:t>
            </w:r>
          </w:p>
        </w:tc>
      </w:tr>
      <w:tr>
        <w:tc>
          <w:tcPr>
            <w:tcW w:type="dxa" w:w="2986"/>
          </w:tcPr>
          <w:p>
            <w:pPr>
              <w:spacing w:after="20" w:line="276" w:lineRule="auto"/>
            </w:pPr>
            <w:r>
              <w:rPr>
                <w:sz w:val="19"/>
              </w:rPr>
            </w:r>
            <w:r>
              <w:rPr>
                <w:rFonts w:ascii="宋体" w:hAnsi="宋体" w:eastAsia="宋体"/>
                <w:b w:val="0"/>
                <w:sz w:val="19"/>
              </w:rPr>
              <w:t>1</w:t>
            </w:r>
          </w:p>
        </w:tc>
        <w:tc>
          <w:tcPr>
            <w:tcW w:type="dxa" w:w="2986"/>
          </w:tcPr>
          <w:p>
            <w:pPr>
              <w:spacing w:after="20" w:line="276" w:lineRule="auto"/>
            </w:pPr>
            <w:r>
              <w:rPr>
                <w:sz w:val="19"/>
              </w:rPr>
            </w:r>
            <w:r>
              <w:rPr>
                <w:rFonts w:ascii="宋体" w:hAnsi="宋体" w:eastAsia="宋体"/>
                <w:b w:val="0"/>
                <w:sz w:val="19"/>
              </w:rPr>
              <w:t>总册 §4.2 / §4.3 / §4.4 / §6.1 的模块数与页数（140/79/19、170 页、13/23/36）需回写为实测与最新结论</w:t>
            </w:r>
          </w:p>
        </w:tc>
        <w:tc>
          <w:tcPr>
            <w:tcW w:type="dxa" w:w="2986"/>
          </w:tcPr>
          <w:p>
            <w:pPr>
              <w:spacing w:after="20" w:line="276" w:lineRule="auto"/>
            </w:pPr>
            <w:r>
              <w:rPr>
                <w:sz w:val="19"/>
              </w:rPr>
            </w:r>
            <w:r>
              <w:rPr>
                <w:rFonts w:ascii="宋体" w:hAnsi="宋体" w:eastAsia="宋体"/>
                <w:b w:val="0"/>
                <w:sz w:val="19"/>
              </w:rPr>
              <w:t>§8.2.3~§8.2.6</w:t>
            </w:r>
          </w:p>
        </w:tc>
      </w:tr>
      <w:tr>
        <w:tc>
          <w:tcPr>
            <w:tcW w:type="dxa" w:w="2986"/>
          </w:tcPr>
          <w:p>
            <w:pPr>
              <w:spacing w:after="20" w:line="276" w:lineRule="auto"/>
            </w:pPr>
            <w:r>
              <w:rPr>
                <w:sz w:val="19"/>
              </w:rPr>
            </w:r>
            <w:r>
              <w:rPr>
                <w:rFonts w:ascii="宋体" w:hAnsi="宋体" w:eastAsia="宋体"/>
                <w:b w:val="0"/>
                <w:sz w:val="19"/>
              </w:rPr>
              <w:t>2</w:t>
            </w:r>
          </w:p>
        </w:tc>
        <w:tc>
          <w:tcPr>
            <w:tcW w:type="dxa" w:w="2986"/>
          </w:tcPr>
          <w:p>
            <w:pPr>
              <w:spacing w:after="20" w:line="276" w:lineRule="auto"/>
            </w:pPr>
            <w:r>
              <w:rPr>
                <w:sz w:val="19"/>
              </w:rPr>
            </w:r>
            <w:r>
              <w:rPr>
                <w:rFonts w:ascii="宋体" w:hAnsi="宋体" w:eastAsia="宋体"/>
                <w:b w:val="0"/>
                <w:sz w:val="19"/>
              </w:rPr>
              <w:t>一期视图 admin 侧栏可达项数（第十轮后预期 58）实测复核</w:t>
            </w:r>
          </w:p>
        </w:tc>
        <w:tc>
          <w:tcPr>
            <w:tcW w:type="dxa" w:w="2986"/>
          </w:tcPr>
          <w:p>
            <w:pPr>
              <w:spacing w:after="20" w:line="276" w:lineRule="auto"/>
            </w:pPr>
            <w:r>
              <w:rPr>
                <w:sz w:val="19"/>
              </w:rPr>
            </w:r>
            <w:r>
              <w:rPr>
                <w:rFonts w:ascii="宋体" w:hAnsi="宋体" w:eastAsia="宋体"/>
                <w:b w:val="0"/>
                <w:sz w:val="19"/>
              </w:rPr>
              <w:t>§8.2.7</w:t>
            </w:r>
          </w:p>
        </w:tc>
      </w:tr>
      <w:tr>
        <w:tc>
          <w:tcPr>
            <w:tcW w:type="dxa" w:w="2986"/>
          </w:tcPr>
          <w:p>
            <w:pPr>
              <w:spacing w:after="20" w:line="276" w:lineRule="auto"/>
            </w:pPr>
            <w:r>
              <w:rPr>
                <w:sz w:val="19"/>
              </w:rPr>
            </w:r>
            <w:r>
              <w:rPr>
                <w:rFonts w:ascii="宋体" w:hAnsi="宋体" w:eastAsia="宋体"/>
                <w:b w:val="0"/>
                <w:sz w:val="19"/>
              </w:rPr>
              <w:t>3</w:t>
            </w:r>
          </w:p>
        </w:tc>
        <w:tc>
          <w:tcPr>
            <w:tcW w:type="dxa" w:w="2986"/>
          </w:tcPr>
          <w:p>
            <w:pPr>
              <w:spacing w:after="20" w:line="276" w:lineRule="auto"/>
            </w:pPr>
            <w:r>
              <w:rPr>
                <w:sz w:val="19"/>
              </w:rPr>
            </w:r>
            <w:r>
              <w:rPr>
                <w:rFonts w:ascii="宋体" w:hAnsi="宋体" w:eastAsia="宋体"/>
                <w:b w:val="0"/>
                <w:sz w:val="19"/>
              </w:rPr>
              <w:t>租户状态机最终枚举（已取消「试用中」，附录 §1.15 需同步修订）</w:t>
            </w:r>
          </w:p>
        </w:tc>
        <w:tc>
          <w:tcPr>
            <w:tcW w:type="dxa" w:w="2986"/>
          </w:tcPr>
          <w:p>
            <w:pPr>
              <w:spacing w:after="20" w:line="276" w:lineRule="auto"/>
            </w:pPr>
            <w:r>
              <w:rPr>
                <w:sz w:val="19"/>
              </w:rPr>
            </w:r>
            <w:r>
              <w:rPr>
                <w:rFonts w:ascii="宋体" w:hAnsi="宋体" w:eastAsia="宋体"/>
                <w:b w:val="0"/>
                <w:sz w:val="19"/>
              </w:rPr>
              <w:t>§9.1.14</w:t>
            </w:r>
          </w:p>
        </w:tc>
      </w:tr>
      <w:tr>
        <w:tc>
          <w:tcPr>
            <w:tcW w:type="dxa" w:w="2986"/>
          </w:tcPr>
          <w:p>
            <w:pPr>
              <w:spacing w:after="20" w:line="276" w:lineRule="auto"/>
            </w:pPr>
            <w:r>
              <w:rPr>
                <w:sz w:val="19"/>
              </w:rPr>
            </w:r>
            <w:r>
              <w:rPr>
                <w:rFonts w:ascii="宋体" w:hAnsi="宋体" w:eastAsia="宋体"/>
                <w:b w:val="0"/>
                <w:sz w:val="19"/>
              </w:rPr>
              <w:t>4</w:t>
            </w:r>
          </w:p>
        </w:tc>
        <w:tc>
          <w:tcPr>
            <w:tcW w:type="dxa" w:w="2986"/>
          </w:tcPr>
          <w:p>
            <w:pPr>
              <w:spacing w:after="20" w:line="276" w:lineRule="auto"/>
            </w:pPr>
            <w:r>
              <w:rPr>
                <w:sz w:val="19"/>
              </w:rPr>
            </w:r>
            <w:r>
              <w:rPr>
                <w:rFonts w:ascii="宋体" w:hAnsi="宋体" w:eastAsia="宋体"/>
                <w:b w:val="0"/>
                <w:sz w:val="19"/>
              </w:rPr>
              <w:t xml:space="preserve">商品 </w:t>
            </w:r>
            <w:r>
              <w:rPr>
                <w:rFonts w:ascii="Menlo" w:hAnsi="Menlo" w:eastAsia="Menlo"/>
                <w:b w:val="0"/>
                <w:color w:val="A03030"/>
                <w:sz w:val="19"/>
              </w:rPr>
              <w:t>audit_status</w:t>
            </w:r>
            <w:r>
              <w:rPr>
                <w:rFonts w:ascii="宋体" w:hAnsi="宋体" w:eastAsia="宋体"/>
                <w:b w:val="0"/>
                <w:sz w:val="19"/>
              </w:rPr>
              <w:t xml:space="preserve"> 四态 → 收敛为 </w:t>
            </w:r>
            <w:r>
              <w:rPr>
                <w:rFonts w:ascii="Menlo" w:hAnsi="Menlo" w:eastAsia="Menlo"/>
                <w:b w:val="0"/>
                <w:color w:val="A03030"/>
                <w:sz w:val="19"/>
              </w:rPr>
              <w:t>draft</w:t>
            </w:r>
            <w:r>
              <w:rPr>
                <w:rFonts w:ascii="宋体" w:hAnsi="宋体" w:eastAsia="宋体"/>
                <w:b w:val="0"/>
                <w:sz w:val="19"/>
              </w:rPr>
              <w:t>（附录 §3 需同步）</w:t>
            </w:r>
          </w:p>
        </w:tc>
        <w:tc>
          <w:tcPr>
            <w:tcW w:type="dxa" w:w="2986"/>
          </w:tcPr>
          <w:p>
            <w:pPr>
              <w:spacing w:after="20" w:line="276" w:lineRule="auto"/>
            </w:pPr>
            <w:r>
              <w:rPr>
                <w:sz w:val="19"/>
              </w:rPr>
            </w:r>
            <w:r>
              <w:rPr>
                <w:rFonts w:ascii="宋体" w:hAnsi="宋体" w:eastAsia="宋体"/>
                <w:b w:val="0"/>
                <w:sz w:val="19"/>
              </w:rPr>
              <w:t>§9.3</w:t>
            </w:r>
          </w:p>
        </w:tc>
      </w:tr>
      <w:tr>
        <w:tc>
          <w:tcPr>
            <w:tcW w:type="dxa" w:w="2986"/>
          </w:tcPr>
          <w:p>
            <w:pPr>
              <w:spacing w:after="20" w:line="276" w:lineRule="auto"/>
            </w:pPr>
            <w:r>
              <w:rPr>
                <w:sz w:val="19"/>
              </w:rPr>
            </w:r>
            <w:r>
              <w:rPr>
                <w:rFonts w:ascii="宋体" w:hAnsi="宋体" w:eastAsia="宋体"/>
                <w:b w:val="0"/>
                <w:sz w:val="19"/>
              </w:rPr>
              <w:t>5</w:t>
            </w:r>
          </w:p>
        </w:tc>
        <w:tc>
          <w:tcPr>
            <w:tcW w:type="dxa" w:w="2986"/>
          </w:tcPr>
          <w:p>
            <w:pPr>
              <w:spacing w:after="20" w:line="276" w:lineRule="auto"/>
            </w:pPr>
            <w:r>
              <w:rPr>
                <w:sz w:val="19"/>
              </w:rPr>
            </w:r>
            <w:r>
              <w:rPr>
                <w:rFonts w:ascii="宋体" w:hAnsi="宋体" w:eastAsia="宋体"/>
                <w:b w:val="0"/>
                <w:sz w:val="19"/>
              </w:rPr>
              <w:t>运营端「消息配置」的权限归属</w:t>
            </w:r>
          </w:p>
        </w:tc>
        <w:tc>
          <w:tcPr>
            <w:tcW w:type="dxa" w:w="2986"/>
          </w:tcPr>
          <w:p>
            <w:pPr>
              <w:spacing w:after="20" w:line="276" w:lineRule="auto"/>
            </w:pPr>
            <w:r>
              <w:rPr>
                <w:sz w:val="19"/>
              </w:rPr>
            </w:r>
            <w:r>
              <w:rPr>
                <w:rFonts w:ascii="宋体" w:hAnsi="宋体" w:eastAsia="宋体"/>
                <w:b w:val="0"/>
                <w:sz w:val="19"/>
              </w:rPr>
              <w:t>§9.2</w:t>
            </w:r>
          </w:p>
        </w:tc>
      </w:tr>
      <w:tr>
        <w:tc>
          <w:tcPr>
            <w:tcW w:type="dxa" w:w="2986"/>
          </w:tcPr>
          <w:p>
            <w:pPr>
              <w:spacing w:after="20" w:line="276" w:lineRule="auto"/>
            </w:pPr>
            <w:r>
              <w:rPr>
                <w:sz w:val="19"/>
              </w:rPr>
            </w:r>
            <w:r>
              <w:rPr>
                <w:rFonts w:ascii="宋体" w:hAnsi="宋体" w:eastAsia="宋体"/>
                <w:b w:val="0"/>
                <w:sz w:val="19"/>
              </w:rPr>
              <w:t>6</w:t>
            </w:r>
          </w:p>
        </w:tc>
        <w:tc>
          <w:tcPr>
            <w:tcW w:type="dxa" w:w="2986"/>
          </w:tcPr>
          <w:p>
            <w:pPr>
              <w:spacing w:after="20" w:line="276" w:lineRule="auto"/>
            </w:pPr>
            <w:r>
              <w:rPr>
                <w:sz w:val="19"/>
              </w:rPr>
            </w:r>
            <w:r>
              <w:rPr>
                <w:rFonts w:ascii="宋体" w:hAnsi="宋体" w:eastAsia="宋体"/>
                <w:b w:val="0"/>
                <w:sz w:val="19"/>
              </w:rPr>
              <w:t>状态机「所在端 / 触发角色 / 前置条件」部分单元格源文件未给出</w:t>
            </w:r>
          </w:p>
        </w:tc>
        <w:tc>
          <w:tcPr>
            <w:tcW w:type="dxa" w:w="2986"/>
          </w:tcPr>
          <w:p>
            <w:pPr>
              <w:spacing w:after="20" w:line="276" w:lineRule="auto"/>
            </w:pPr>
            <w:r>
              <w:rPr>
                <w:sz w:val="19"/>
              </w:rPr>
            </w:r>
            <w:r>
              <w:rPr>
                <w:rFonts w:ascii="宋体" w:hAnsi="宋体" w:eastAsia="宋体"/>
                <w:b w:val="0"/>
                <w:sz w:val="19"/>
              </w:rPr>
              <w:t>§9.1（逐条，已按可判读内容填写，余者按空）</w:t>
            </w:r>
          </w:p>
        </w:tc>
      </w:tr>
      <w:tr>
        <w:tc>
          <w:tcPr>
            <w:tcW w:type="dxa" w:w="2986"/>
          </w:tcPr>
          <w:p>
            <w:pPr>
              <w:spacing w:after="20" w:line="276" w:lineRule="auto"/>
            </w:pPr>
            <w:r>
              <w:rPr>
                <w:sz w:val="19"/>
              </w:rPr>
            </w:r>
            <w:r>
              <w:rPr>
                <w:rFonts w:ascii="宋体" w:hAnsi="宋体" w:eastAsia="宋体"/>
                <w:b w:val="0"/>
                <w:sz w:val="19"/>
              </w:rPr>
              <w:t>7</w:t>
            </w:r>
          </w:p>
        </w:tc>
        <w:tc>
          <w:tcPr>
            <w:tcW w:type="dxa" w:w="2986"/>
          </w:tcPr>
          <w:p>
            <w:pPr>
              <w:spacing w:after="20" w:line="276" w:lineRule="auto"/>
            </w:pPr>
            <w:r>
              <w:rPr>
                <w:sz w:val="19"/>
              </w:rPr>
            </w:r>
            <w:r>
              <w:rPr>
                <w:rFonts w:ascii="宋体" w:hAnsi="宋体" w:eastAsia="宋体"/>
                <w:b w:val="0"/>
                <w:sz w:val="19"/>
              </w:rPr>
              <w:t>checklist §一/§二/§三带 ☐ 的结构差异确认项（S1~S5、B4、T3~T5、E1~E4）与 §8.5 所列待确认项</w:t>
            </w:r>
          </w:p>
        </w:tc>
        <w:tc>
          <w:tcPr>
            <w:tcW w:type="dxa" w:w="2986"/>
          </w:tcPr>
          <w:p>
            <w:pPr>
              <w:spacing w:after="20" w:line="276" w:lineRule="auto"/>
            </w:pPr>
            <w:r>
              <w:rPr>
                <w:sz w:val="19"/>
              </w:rPr>
            </w:r>
            <w:r>
              <w:rPr>
                <w:rFonts w:ascii="宋体" w:hAnsi="宋体" w:eastAsia="宋体"/>
                <w:b w:val="0"/>
                <w:sz w:val="19"/>
              </w:rPr>
              <w:t>§8.5</w:t>
            </w:r>
          </w:p>
        </w:tc>
      </w:tr>
    </w:tbl>
    <w:p/>
    <w:sectPr w:rsidR="00FC693F" w:rsidRPr="0006063C" w:rsidSect="00034616">
      <w:pgSz w:w="11906" w:h="16838"/>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24"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微软雅黑" w:hAnsi="微软雅黑" w:eastAsia="微软雅黑"/>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微软雅黑" w:hAnsi="微软雅黑" w:eastAsia="微软雅黑"/>
      <w:b/>
      <w:bCs/>
      <w:color w:val="1F3864"/>
      <w:sz w:val="30"/>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微软雅黑" w:hAnsi="微软雅黑" w:eastAsia="微软雅黑"/>
      <w:b/>
      <w:bCs/>
      <w:color w:val="1F3864"/>
      <w:sz w:val="26"/>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ascii="微软雅黑" w:hAnsi="微软雅黑" w:eastAsia="微软雅黑"/>
      <w:b/>
      <w:bCs/>
      <w:i/>
      <w:iCs/>
      <w:color w:val="333333"/>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