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88E45" w14:textId="2885970E" w:rsidR="00EC1A02" w:rsidRDefault="005C07C6">
      <w:r w:rsidRPr="005C07C6">
        <w:drawing>
          <wp:inline distT="0" distB="0" distL="0" distR="0" wp14:anchorId="2800AB89" wp14:editId="2594A1D2">
            <wp:extent cx="5731510" cy="4438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920C" w14:textId="77777777" w:rsidR="005C07C6" w:rsidRPr="005C07C6" w:rsidRDefault="005C07C6" w:rsidP="005C07C6">
      <w:r w:rsidRPr="005C07C6">
        <w:rPr>
          <w:b/>
          <w:bCs/>
        </w:rPr>
        <w:t>Why a scatter plot is the appropriate chart</w:t>
      </w:r>
      <w:r w:rsidRPr="005C07C6">
        <w:t xml:space="preserve"> — A scatter plot is the correct chart for examining the relationship between two continuous variables, because each point represents one company-quarter's paired values. Only a scatter plot can show this — a histogram or boxplot looks at one variable at a time and can't reveal how two variables move together. This is THE chart for your core research question: does AI adoption rate relate to productivity change?</w:t>
      </w:r>
    </w:p>
    <w:p w14:paraId="452BA4CF" w14:textId="77777777" w:rsidR="005C07C6" w:rsidRPr="005C07C6" w:rsidRDefault="005C07C6" w:rsidP="005C07C6">
      <w:r w:rsidRPr="005C07C6">
        <w:rPr>
          <w:b/>
          <w:bCs/>
        </w:rPr>
        <w:t>What this specific plot shows</w:t>
      </w:r>
      <w:r w:rsidRPr="005C07C6">
        <w:t xml:space="preserve"> — The point cloud rises from bottom-left to top-right, and the fitted trend line makes the direction and rough strength of that relationship visible at a glance. Clear positive relationship: as AI adoption rate increases, productivity change tends to increase too. The upward-sloping trend line confirms this isn't random scatter — there's a consistent pattern across the full range of adoption rates. The spread (points scattered above/below the line) shows the relationship is real but not perfectly deterministic — other factors also affect productivity.</w:t>
      </w:r>
    </w:p>
    <w:p w14:paraId="365E79DC" w14:textId="77777777" w:rsidR="005C07C6" w:rsidRPr="005C07C6" w:rsidRDefault="005C07C6" w:rsidP="005C07C6">
      <w:r w:rsidRPr="005C07C6">
        <w:rPr>
          <w:b/>
          <w:bCs/>
        </w:rPr>
        <w:t>Something to flag: the flat line at y=0</w:t>
      </w:r>
      <w:r w:rsidRPr="005C07C6">
        <w:t xml:space="preserve"> — Zoom in on the bottom edge of your chart — there's a horizontal band of points sitting exactly at </w:t>
      </w:r>
      <w:proofErr w:type="spellStart"/>
      <w:r w:rsidRPr="005C07C6">
        <w:t>productivity_change_percent</w:t>
      </w:r>
      <w:proofErr w:type="spellEnd"/>
      <w:r w:rsidRPr="005C07C6">
        <w:t xml:space="preserve"> = 0, cutting across a wide range of adoption rates. This looks like a distinct subgroup (possibly a data-collection quirk, a specific survey source, or genuinely stagnant companies) rather than random noise — worth investigating further before Phase 2 modelling.</w:t>
      </w:r>
    </w:p>
    <w:p w14:paraId="6175AC89" w14:textId="77777777" w:rsidR="005C07C6" w:rsidRPr="005C07C6" w:rsidRDefault="005C07C6" w:rsidP="005C07C6">
      <w:r w:rsidRPr="005C07C6">
        <w:rPr>
          <w:b/>
          <w:bCs/>
        </w:rPr>
        <w:lastRenderedPageBreak/>
        <w:t>What the rubric wants beyond the plot</w:t>
      </w:r>
      <w:r w:rsidRPr="005C07C6">
        <w:t xml:space="preserve"> — Task 4 asks you to analyse relationships between variables and summarise insights, not just display the chart. Describe the relationship: direction (positive), strength (moderate-to-strong visually), and linearity (roughly linear, not curved). Comment on the spread/scatter around the trend line — what does the variability suggest about other unmeasured factors? Tie it back to the research question: does this support or challenge the idea that AI adoption drives productivity gains?</w:t>
      </w:r>
    </w:p>
    <w:p w14:paraId="65242D7E" w14:textId="77777777" w:rsidR="005C07C6" w:rsidRDefault="005C07C6"/>
    <w:sectPr w:rsidR="005C0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C6"/>
    <w:rsid w:val="003A7F1A"/>
    <w:rsid w:val="005C07C6"/>
    <w:rsid w:val="009974AB"/>
    <w:rsid w:val="00A340E1"/>
    <w:rsid w:val="00EC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8E3EC"/>
  <w15:chartTrackingRefBased/>
  <w15:docId w15:val="{0271A07F-A466-4C96-8098-B91A71615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2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Suemon Kwok</dc:creator>
  <cp:keywords/>
  <dc:description/>
  <cp:lastModifiedBy>Suemon Kwok</cp:lastModifiedBy>
  <cp:revision>1</cp:revision>
  <dcterms:created xsi:type="dcterms:W3CDTF">2026-08-25T00:53:00Z</dcterms:created>
  <dcterms:modified xsi:type="dcterms:W3CDTF">2026-08-25T01:03:00Z</dcterms:modified>
</cp:coreProperties>
</file>