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0"/>
        <w:gridCol w:w="2970"/>
        <w:gridCol w:w="2970"/>
        <w:gridCol w:w="2970"/>
        <w:gridCol w:w="2970"/>
        <w:gridCol w:w="810"/>
      </w:tblGrid>
      <w:tr>
        <w:tc>
          <w:tcPr>
            <w:tcW w:type="dxa" w:w="14400"/>
            <w:gridSpan w:val="6"/>
            <w:shd w:fill="F2F2F2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ENGE707 Project Phase-II</w:t>
            </w:r>
          </w:p>
        </w:tc>
      </w:tr>
      <w:tr>
        <w:tc>
          <w:tcPr>
            <w:tcW w:type="dxa" w:w="1710"/>
            <w:shd w:fill="F2F2F2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11880"/>
            <w:gridSpan w:val="4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Ratings</w:t>
            </w:r>
          </w:p>
        </w:tc>
        <w:tc>
          <w:tcPr>
            <w:tcW w:type="dxa" w:w="81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Points</w:t>
            </w:r>
          </w:p>
        </w:tc>
      </w:tr>
      <w:tr>
        <w:tc>
          <w:tcPr>
            <w:tcW w:type="dxa" w:w="1710"/>
            <w:vAlign w:val="top"/>
          </w:tcPr>
          <w:p>
            <w:r>
              <w:rPr>
                <w:b/>
                <w:bCs/>
              </w:rPr>
              <w:t xml:space="preserve">Project continuity and dataset understanding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Exceeds</w:t>
            </w:r>
          </w:p>
          <w:p>
            <w:r>
              <w:t xml:space="preserve">Clear, concise, and well-justified continuation from Phase I; strong understanding of the problem, dataset, target variable, and LCS suitability.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10 to &gt;7.5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Very Good</w:t>
            </w:r>
          </w:p>
          <w:p>
            <w:r>
              <w:t xml:space="preserve">Clear continuation from Phase I with sound explanation of dataset, target variable, and LCS suitability.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7.5 to &gt;5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Good</w:t>
            </w:r>
          </w:p>
          <w:p>
            <w:r>
              <w:t xml:space="preserve">Basic summary of Phase I project with adequate dataset description, but limited justification for LCS suitability.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5 to &gt;2.5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Below</w:t>
            </w:r>
          </w:p>
          <w:p>
            <w:r>
              <w:t xml:space="preserve">Unclear or incomplete connection to Phase I; weak dataset understanding or unsuitable problem framing.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2.5 to &gt;0 pts</w:t>
            </w:r>
          </w:p>
        </w:tc>
        <w:tc>
          <w:tcPr>
            <w:tcW w:type="dxa" w:w="810"/>
            <w:vAlign w:val="center"/>
          </w:tcPr>
          <w:p>
            <w:pPr>
              <w:jc w:val="center"/>
            </w:pPr>
            <w:r>
              <w:t xml:space="preserve">/10 pts</w:t>
            </w:r>
          </w:p>
        </w:tc>
      </w:tr>
      <w:tr>
        <w:tc>
          <w:tcPr>
            <w:tcW w:type="dxa" w:w="1710"/>
            <w:vAlign w:val="top"/>
          </w:tcPr>
          <w:p>
            <w:r>
              <w:rPr>
                <w:b/>
                <w:bCs/>
              </w:rPr>
              <w:t xml:space="preserve">Original LCS baseline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Exceeds</w:t>
            </w:r>
          </w:p>
          <w:p>
            <w:r>
              <w:t xml:space="preserve">The original LCS runs correctly on raw/minimally processed data; parameters, assumptions, and baseline results are clearly reported and reproducible.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10 to &gt;7.5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Very Good</w:t>
            </w:r>
          </w:p>
          <w:p>
            <w:r>
              <w:t xml:space="preserve">The original LCS runs correctly, and baseline results are reported with appropriate parameter information.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7.5 to &gt;5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Good</w:t>
            </w:r>
          </w:p>
          <w:p>
            <w:r>
              <w:t xml:space="preserve">Original LCS is attempted, but parameter reporting, compatibility explanation, or baseline results are limited.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5 to &gt;2.5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Below</w:t>
            </w:r>
          </w:p>
          <w:p>
            <w:r>
              <w:t xml:space="preserve">The original LCS baseline is missing, incorrect, or not reproducible.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2.5 to &gt;0 pts</w:t>
            </w:r>
          </w:p>
        </w:tc>
        <w:tc>
          <w:tcPr>
            <w:tcW w:type="dxa" w:w="810"/>
            <w:vAlign w:val="center"/>
          </w:tcPr>
          <w:p>
            <w:pPr>
              <w:jc w:val="center"/>
            </w:pPr>
            <w:r>
              <w:t xml:space="preserve">/10 pts</w:t>
            </w:r>
          </w:p>
        </w:tc>
      </w:tr>
      <w:tr>
        <w:tc>
          <w:tcPr>
            <w:tcW w:type="dxa" w:w="1710"/>
            <w:vAlign w:val="top"/>
          </w:tcPr>
          <w:p>
            <w:r>
              <w:rPr>
                <w:b/>
                <w:bCs/>
              </w:rPr>
              <w:t xml:space="preserve">Data pre-processing and feature engineering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Exceeds</w:t>
            </w:r>
          </w:p>
          <w:p>
            <w:r>
              <w:t xml:space="preserve">The preprocessing is thorough, justified, leakage-free, and clearly linked to improved LCS performance.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5 to &gt;3.75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Very Good</w:t>
            </w:r>
          </w:p>
          <w:p>
            <w:r>
              <w:t xml:space="preserve">Preprocessing is appropriate and mostly justified, with clear handling of major data-quality issues.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3.75 to &gt;2.5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Good</w:t>
            </w:r>
          </w:p>
          <w:p>
            <w:r>
              <w:t xml:space="preserve">Basic preprocessing is completed, but justification or connection to LCS performance is limited.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2.5 to &gt;1.25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Below</w:t>
            </w:r>
          </w:p>
          <w:p>
            <w:r>
              <w:t xml:space="preserve">Preprocessing is incomplete, poorly justified, or introduces data leakage.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1.25 to &gt;0 pts</w:t>
            </w:r>
          </w:p>
        </w:tc>
        <w:tc>
          <w:tcPr>
            <w:tcW w:type="dxa" w:w="810"/>
            <w:vAlign w:val="center"/>
          </w:tcPr>
          <w:p>
            <w:pPr>
              <w:jc w:val="center"/>
            </w:pPr>
            <w:r>
              <w:t xml:space="preserve">/5 pts</w:t>
            </w:r>
          </w:p>
        </w:tc>
      </w:tr>
      <w:tr>
        <w:tc>
          <w:tcPr>
            <w:tcW w:type="dxa" w:w="1710"/>
            <w:vAlign w:val="top"/>
          </w:tcPr>
          <w:p>
            <w:r>
              <w:rPr>
                <w:b/>
                <w:bCs/>
              </w:rPr>
              <w:t xml:space="preserve">Improved LCS-based system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Exceeds</w:t>
            </w:r>
          </w:p>
          <w:p>
            <w:r>
              <w:t xml:space="preserve">The improvement is novel, technically sound, well implemented, and clearly shown to improve model quality or performance.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10 to &gt;7.5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Very Good</w:t>
            </w:r>
          </w:p>
          <w:p>
            <w:r>
              <w:t xml:space="preserve">Improvement is meaningful, implemented correctly, and justified with a suitable comparison to the baseline LCS.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7.5 to &gt;5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Good</w:t>
            </w:r>
          </w:p>
          <w:p>
            <w:r>
              <w:t xml:space="preserve">Some improvement is attempted, but justification, implementation, or comparison is limited.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5 to &gt;2.5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Below</w:t>
            </w:r>
          </w:p>
          <w:p>
            <w:r>
              <w:t xml:space="preserve">No meaningful LCS improvement is provided, or the improvement is unclear or not functional.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2.5 to &gt;0 pts</w:t>
            </w:r>
          </w:p>
        </w:tc>
        <w:tc>
          <w:tcPr>
            <w:tcW w:type="dxa" w:w="810"/>
            <w:vAlign w:val="center"/>
          </w:tcPr>
          <w:p>
            <w:pPr>
              <w:jc w:val="center"/>
            </w:pPr>
            <w:r>
              <w:t xml:space="preserve">/10 pts</w:t>
            </w:r>
          </w:p>
        </w:tc>
      </w:tr>
      <w:tr>
        <w:tc>
          <w:tcPr>
            <w:tcW w:type="dxa" w:w="1710"/>
            <w:vAlign w:val="top"/>
          </w:tcPr>
          <w:p>
            <w:r>
              <w:rPr>
                <w:b/>
                <w:bCs/>
              </w:rPr>
              <w:t xml:space="preserve">Experimental design, metrics, and statistical testing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Exceeds</w:t>
            </w:r>
          </w:p>
          <w:p>
            <w:r>
              <w:t xml:space="preserve">Validation, metrics, and statistical testing are highly appropriate, well-justified, and correctly interpreted.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10 to &gt;7.5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Very Good</w:t>
            </w:r>
          </w:p>
          <w:p>
            <w:r>
              <w:t xml:space="preserve">Validation strategy, metrics, and statistical tests are appropriate and mostly correctly applied.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7.5 to &gt;5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Good</w:t>
            </w:r>
          </w:p>
          <w:p>
            <w:r>
              <w:t xml:space="preserve">Basic validation and metrics are used, but justification or statistical testing is limited.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5 to &gt;2.5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Below</w:t>
            </w:r>
          </w:p>
          <w:p>
            <w:r>
              <w:t xml:space="preserve">Validation is inappropriate, metrics are poorly selected, or statistical testing is missing/incorrect.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2.5 to &gt;0 pts</w:t>
            </w:r>
          </w:p>
        </w:tc>
        <w:tc>
          <w:tcPr>
            <w:tcW w:type="dxa" w:w="810"/>
            <w:vAlign w:val="center"/>
          </w:tcPr>
          <w:p>
            <w:pPr>
              <w:jc w:val="center"/>
            </w:pPr>
            <w:r>
              <w:t xml:space="preserve">/10 pts</w:t>
            </w:r>
          </w:p>
        </w:tc>
      </w:tr>
      <w:tr>
        <w:tc>
          <w:tcPr>
            <w:tcW w:type="dxa" w:w="1710"/>
            <w:vAlign w:val="top"/>
          </w:tcPr>
          <w:p>
            <w:r>
              <w:rPr>
                <w:b/>
                <w:bCs/>
              </w:rPr>
              <w:t xml:space="preserve">Model comparison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Exceeds</w:t>
            </w:r>
          </w:p>
          <w:p>
            <w:r>
              <w:t xml:space="preserve">Comprehensive and fair comparison of raw-data LCS, preprocessed-data LCS, improved LCS, and at least three conventional non-deep-learning models.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15 to &gt;11.25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Very Good</w:t>
            </w:r>
          </w:p>
          <w:p>
            <w:r>
              <w:t xml:space="preserve">Required model comparisons are completed and reported clearly.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11.25 to &gt;7.5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Good</w:t>
            </w:r>
          </w:p>
          <w:p>
            <w:r>
              <w:t xml:space="preserve">Most comparisons are completed, but fairness, consistency, or explanation is limited.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7.5 to &gt;3.75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Below</w:t>
            </w:r>
          </w:p>
          <w:p>
            <w:r>
              <w:t xml:space="preserve">Required comparisons are missing, incomplete, or include inappropriate deep-learning models.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3.75 to &gt;0 pts</w:t>
            </w:r>
          </w:p>
        </w:tc>
        <w:tc>
          <w:tcPr>
            <w:tcW w:type="dxa" w:w="810"/>
            <w:vAlign w:val="center"/>
          </w:tcPr>
          <w:p>
            <w:pPr>
              <w:jc w:val="center"/>
            </w:pPr>
            <w:r>
              <w:t xml:space="preserve">/15 pts</w:t>
            </w:r>
          </w:p>
        </w:tc>
      </w:tr>
      <w:tr>
        <w:tc>
          <w:tcPr>
            <w:tcW w:type="dxa" w:w="1710"/>
            <w:vAlign w:val="top"/>
          </w:tcPr>
          <w:p>
            <w:r>
              <w:rPr>
                <w:b/>
                <w:bCs/>
              </w:rPr>
              <w:t xml:space="preserve">Interpretation of results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Exceeds</w:t>
            </w:r>
          </w:p>
          <w:p>
            <w:r>
              <w:t xml:space="preserve">Strong interpretation of results using at least three LCS rules/classifiers; explains decision-making clearly and meaningfully.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10 to &gt;7.5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Very Good</w:t>
            </w:r>
          </w:p>
          <w:p>
            <w:r>
              <w:t xml:space="preserve">Results are interpreted clearly, with appropriate discussion of LCS rules/classifiers and explanation quality.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7.5 to &gt;5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Good</w:t>
            </w:r>
          </w:p>
          <w:p>
            <w:r>
              <w:t xml:space="preserve">Basic interpretation is provided, but rule discussion or practical meaning is limited.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5 to &gt;2.5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Below</w:t>
            </w:r>
          </w:p>
          <w:p>
            <w:r>
              <w:t xml:space="preserve">Interpretation is missing, superficial, or not linked to LCS rules/classifiers.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2.5 to &gt;0 pts</w:t>
            </w:r>
          </w:p>
        </w:tc>
        <w:tc>
          <w:tcPr>
            <w:tcW w:type="dxa" w:w="810"/>
            <w:vAlign w:val="center"/>
          </w:tcPr>
          <w:p>
            <w:pPr>
              <w:jc w:val="center"/>
            </w:pPr>
            <w:r>
              <w:t xml:space="preserve">/10 pts</w:t>
            </w:r>
          </w:p>
        </w:tc>
      </w:tr>
      <w:tr>
        <w:tc>
          <w:tcPr>
            <w:tcW w:type="dxa" w:w="1710"/>
            <w:vAlign w:val="top"/>
          </w:tcPr>
          <w:p>
            <w:r>
              <w:rPr>
                <w:b/>
                <w:bCs/>
              </w:rPr>
              <w:t xml:space="preserve">Discussion, limitations, and future work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Exceeds</w:t>
            </w:r>
          </w:p>
          <w:p>
            <w:r>
              <w:t xml:space="preserve">Critical, realistic, and insightful discussion of improvements, limitations, practical meaning, and future work.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5 to &gt;3.75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Very Good</w:t>
            </w:r>
          </w:p>
          <w:p>
            <w:r>
              <w:t xml:space="preserve">Clear discussion of performance, limitations, and future work.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3.75 to &gt;2.5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Good</w:t>
            </w:r>
          </w:p>
          <w:p>
            <w:r>
              <w:t xml:space="preserve">Basic discussion is provided, but lacks depth or critical analysis.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2.5 to &gt;1.25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Below</w:t>
            </w:r>
          </w:p>
          <w:p>
            <w:r>
              <w:t xml:space="preserve">Discussion is weak, descriptive only, or missing key limitations and future work.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1.25 to &gt;0 pts</w:t>
            </w:r>
          </w:p>
        </w:tc>
        <w:tc>
          <w:tcPr>
            <w:tcW w:type="dxa" w:w="810"/>
            <w:vAlign w:val="center"/>
          </w:tcPr>
          <w:p>
            <w:pPr>
              <w:jc w:val="center"/>
            </w:pPr>
            <w:r>
              <w:t xml:space="preserve">/5 pts</w:t>
            </w:r>
          </w:p>
        </w:tc>
      </w:tr>
      <w:tr>
        <w:tc>
          <w:tcPr>
            <w:tcW w:type="dxa" w:w="1710"/>
            <w:vAlign w:val="top"/>
          </w:tcPr>
          <w:p>
            <w:r>
              <w:rPr>
                <w:b/>
                <w:bCs/>
              </w:rPr>
              <w:t xml:space="preserve">Code, GitHub evidence, and reproducibility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Exceeds</w:t>
            </w:r>
          </w:p>
          <w:p>
            <w:r>
              <w:t xml:space="preserve">Code is well-organised, reproducible, documented, and supported by consistent meaningful GitHub contributions.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5 to &gt;3.75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Very Good</w:t>
            </w:r>
          </w:p>
          <w:p>
            <w:r>
              <w:t xml:space="preserve">Code is reproducible, and GitHub evidence shows regular contribution.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3.75 to &gt;2.5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Good</w:t>
            </w:r>
          </w:p>
          <w:p>
            <w:r>
              <w:t xml:space="preserve">Code runs with some issues, or GitHub evidence is uneven.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2.5 to &gt;1.25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Below</w:t>
            </w:r>
          </w:p>
          <w:p>
            <w:r>
              <w:t xml:space="preserve">Code is not reproducible, poorly organised, or GitHub evidence is missing/insufficient.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1.25 to &gt;0 pts</w:t>
            </w:r>
          </w:p>
        </w:tc>
        <w:tc>
          <w:tcPr>
            <w:tcW w:type="dxa" w:w="810"/>
            <w:vAlign w:val="center"/>
          </w:tcPr>
          <w:p>
            <w:pPr>
              <w:jc w:val="center"/>
            </w:pPr>
            <w:r>
              <w:t xml:space="preserve">/5 pts</w:t>
            </w:r>
          </w:p>
        </w:tc>
      </w:tr>
      <w:tr>
        <w:tc>
          <w:tcPr>
            <w:tcW w:type="dxa" w:w="1710"/>
            <w:vAlign w:val="top"/>
          </w:tcPr>
          <w:p>
            <w:r>
              <w:rPr>
                <w:b/>
                <w:bCs/>
              </w:rPr>
              <w:t xml:space="preserve">Lab work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Exceeds</w:t>
            </w:r>
          </w:p>
          <w:p>
            <w:r>
              <w:t xml:space="preserve">The student consistently demonstrates progress during labs, clearly explains their individual contribution and the full project pipeline, and shows strong technical understanding.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15 to &gt;11.25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Mastery</w:t>
            </w:r>
          </w:p>
          <w:p>
            <w:r>
              <w:t xml:space="preserve">The student participates regularly in lab work and satisfactorily explains their contribution, code, results, and technical decisions.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11.25 to &gt;7.5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Near</w:t>
            </w:r>
          </w:p>
          <w:p>
            <w:r>
              <w:t xml:space="preserve">The student shows adequate lab participation, but progress, contribution, or technical understanding is limited.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7.5 to &gt;3.75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Below</w:t>
            </w:r>
          </w:p>
          <w:p>
            <w:r>
              <w:t xml:space="preserve">The student is frequently absent from labs, shows little contribution, or is unable to explain their work; serious lack of project understanding is evident.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3.75 to &gt;0 pts</w:t>
            </w:r>
          </w:p>
        </w:tc>
        <w:tc>
          <w:tcPr>
            <w:tcW w:type="dxa" w:w="810"/>
            <w:vAlign w:val="center"/>
          </w:tcPr>
          <w:p>
            <w:pPr>
              <w:jc w:val="center"/>
            </w:pPr>
            <w:r>
              <w:t xml:space="preserve">/15 pts</w:t>
            </w:r>
          </w:p>
        </w:tc>
      </w:tr>
      <w:tr>
        <w:tc>
          <w:tcPr>
            <w:tcW w:type="dxa" w:w="1710"/>
            <w:vAlign w:val="top"/>
          </w:tcPr>
          <w:p>
            <w:r>
              <w:rPr>
                <w:b/>
                <w:bCs/>
              </w:rPr>
              <w:t xml:space="preserve">Report quality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Exceeds</w:t>
            </w:r>
          </w:p>
          <w:p>
            <w:r>
              <w:t xml:space="preserve">Report is well-structured, clear, concise, properly referenced, and fully compliant with Turnitin and AI-use requirements.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5 to &gt;3.75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Very Good</w:t>
            </w:r>
          </w:p>
          <w:p>
            <w:r>
              <w:t xml:space="preserve">Report is clear, organised, referenced, and compliant with assessment requirements.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3.75 to &gt;2.5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Good</w:t>
            </w:r>
          </w:p>
          <w:p>
            <w:r>
              <w:t xml:space="preserve">Report is understandable but has issues with structure, clarity, referencing, or presentation.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2.5 to &gt;1.25 pts</w:t>
            </w:r>
          </w:p>
        </w:tc>
        <w:tc>
          <w:tcPr>
            <w:tcW w:type="dxa" w:w="2970"/>
            <w:vAlign w:val="top"/>
          </w:tcPr>
          <w:p>
            <w:pPr>
              <w:jc w:val="center"/>
            </w:pPr>
            <w:r>
              <w:rPr>
                <w:b/>
                <w:bCs/>
              </w:rPr>
              <w:t xml:space="preserve">Below</w:t>
            </w:r>
          </w:p>
          <w:p>
            <w:r>
              <w:t xml:space="preserve">Report is poorly written, incomplete, non-compliant, or raises academic integrity concerns.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1.25 to &gt;0 pts</w:t>
            </w:r>
          </w:p>
        </w:tc>
        <w:tc>
          <w:tcPr>
            <w:tcW w:type="dxa" w:w="810"/>
            <w:vAlign w:val="center"/>
          </w:tcPr>
          <w:p>
            <w:pPr>
              <w:jc w:val="center"/>
            </w:pPr>
            <w:r>
              <w:t xml:space="preserve">/5 pts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2026-09-13T08:44:24.307Z</dcterms:created>
  <dcterms:modified xsi:type="dcterms:W3CDTF">2026-09-13T08:44:24.317Z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