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5. Вариант 23.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графика зависимости численности хищников от численности жертв, а также график изменения численности хищников и численности жертв при начальных услових: x(0) = 4, y(0) = 14.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38</m:t>
          </m:r>
          <m:r>
            <m:rPr>
              <m:sty m:val="p"/>
            </m:rPr>
            <m:t>⋅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037</m:t>
          </m:r>
          <m:r>
            <m:rPr>
              <m:sty m:val="p"/>
            </m:rPr>
            <m:t>⋅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36</m:t>
          </m:r>
          <m:r>
            <m:rPr>
              <m:sty m:val="p"/>
            </m:rPr>
            <m:t>⋅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035</m:t>
          </m:r>
          <m:r>
            <m:rPr>
              <m:sty m:val="p"/>
            </m:rPr>
            <m:t>⋅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 x(0) = 4, y(0) = 14. Найдите стационарное состояние системы.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создаю рабочее пространство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33307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3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Создаю рабочее пространство</w:t>
            </w:r>
          </w:p>
          <w:bookmarkEnd w:id="25"/>
        </w:tc>
      </w:tr>
    </w:tbl>
    <w:p>
      <w:pPr>
        <w:pStyle w:val="BodyText"/>
      </w:pPr>
      <w:r>
        <w:t xml:space="preserve">Создаю скрипт для моделирование борьбы за существование хищников и жертв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81921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Создаю модель Лотки-Вольтерры</w:t>
            </w:r>
          </w:p>
          <w:bookmarkEnd w:id="29"/>
        </w:tc>
      </w:tr>
    </w:tbl>
    <w:p>
      <w:pPr>
        <w:pStyle w:val="BodyText"/>
      </w:pPr>
      <w:r>
        <w:t xml:space="preserve">График зависимости численности хищников от численности жертв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lab05_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зависимости численности хищников</w:t>
            </w:r>
          </w:p>
          <w:bookmarkEnd w:id="33"/>
        </w:tc>
      </w:tr>
    </w:tbl>
    <w:p>
      <w:pPr>
        <w:pStyle w:val="BodyText"/>
      </w:pPr>
      <w:r>
        <w:t xml:space="preserve">График изменения численности хищников и жертв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lab05_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изменения численности хищников и жертв</w:t>
            </w:r>
          </w:p>
          <w:bookmarkEnd w:id="37"/>
        </w:tc>
      </w:tr>
    </w:tbl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зависимости численности хищников от численности жертв, а также график изменения численности хищников и численности жертв при начальных услових: x(0) = 4, y(0) = 14.</w:t>
      </w:r>
    </w:p>
    <w:bookmarkEnd w:id="39"/>
    <w:bookmarkStart w:id="4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Вольтерра B. Математическая теория борьбы за существование : пер. с фр. — М. : Наука, 1976.. — 288 с. — Пер. по изд.: Volterra V. Leçons sur la Théorie mathématique de la lutte pour la vie. — Paris : Gauthiers-Villars, 1931. — ISBN 2876470667. — URL : http://www.amazon.com/lecons-theorie-math-lutte-pour/d p/2876470667%3FSubscriptionId%3D0JYN1NVW651KCA56C102%26tag%3Dtechkie-20%26linkCode%3Dxm2%26camp%3D2025%26creative%3D165953%26creativeASIN%3D2876470667.</w:t>
      </w:r>
    </w:p>
    <w:p>
      <w:pPr>
        <w:pStyle w:val="Compact"/>
        <w:numPr>
          <w:ilvl w:val="0"/>
          <w:numId w:val="1001"/>
        </w:numPr>
      </w:pPr>
      <w:r>
        <w:t xml:space="preserve">Volterra V. Variations and fluctuations of the number of individuals in animal species living together // Journal du Conseil permanent International pour l Exploration de la Mer. — 1928. — Vol. 3, no. 1. — P. 3–51.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5. Вариант 23.</dc:title>
  <dc:creator>Богданюк Анна</dc:creator>
  <dc:language>ru-RU</dc:language>
  <cp:keywords/>
  <dcterms:created xsi:type="dcterms:W3CDTF">2026-04-18T11:32:16Z</dcterms:created>
  <dcterms:modified xsi:type="dcterms:W3CDTF">2026-04-18T11:32:16Z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