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</w:t>
      </w:r>
    </w:p>
    <w:p>
      <w:pPr>
        <w:pStyle w:val="Subtitle"/>
      </w:pPr>
      <w:r>
        <w:t xml:space="preserve">Введение</w:t>
      </w:r>
    </w:p>
    <w:p>
      <w:pPr>
        <w:pStyle w:val="Author"/>
      </w:pPr>
      <w:r>
        <w:t xml:space="preserve">Богданюк</w:t>
      </w:r>
      <w:r>
        <w:t xml:space="preserve"> </w:t>
      </w:r>
      <w:r>
        <w:t xml:space="preserve">Анна</w:t>
      </w:r>
      <w:r>
        <w:t xml:space="preserve"> </w:t>
      </w:r>
      <w:r>
        <w:t xml:space="preserve">Васильевна</w:t>
      </w:r>
      <w:r>
        <w:t xml:space="preserve"> </w:t>
      </w:r>
      <w:r>
        <w:t xml:space="preserve">НКАбд-01-23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получение базовых знаний о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Изучить теоритический материал</w:t>
      </w:r>
    </w:p>
    <w:p>
      <w:pPr>
        <w:pStyle w:val="Compact"/>
        <w:numPr>
          <w:ilvl w:val="0"/>
          <w:numId w:val="1001"/>
        </w:numPr>
      </w:pPr>
      <w:r>
        <w:t xml:space="preserve">Пройти тесты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Начинаю курс с ответа на пробные вопросы (рис. 1).</w:t>
      </w:r>
    </w:p>
    <w:p>
      <w:pPr>
        <w:pStyle w:val="CaptionedFigure"/>
      </w:pPr>
      <w:r>
        <w:drawing>
          <wp:inline>
            <wp:extent cx="3733800" cy="2293571"/>
            <wp:effectExtent b="0" l="0" r="0" t="0"/>
            <wp:docPr descr="Задани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3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</w:t>
      </w:r>
    </w:p>
    <w:p>
      <w:pPr>
        <w:pStyle w:val="BodyText"/>
      </w:pPr>
      <w:r>
        <w:t xml:space="preserve">Начинаю курс с ответа на пробные вопросы (рис. 2).</w:t>
      </w:r>
    </w:p>
    <w:p>
      <w:pPr>
        <w:pStyle w:val="CaptionedFigure"/>
      </w:pPr>
      <w:r>
        <w:drawing>
          <wp:inline>
            <wp:extent cx="3733800" cy="1633537"/>
            <wp:effectExtent b="0" l="0" r="0" t="0"/>
            <wp:docPr descr="Задани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3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</w:t>
      </w:r>
    </w:p>
    <w:p>
      <w:pPr>
        <w:pStyle w:val="BodyText"/>
      </w:pPr>
      <w:r>
        <w:t xml:space="preserve">Я использую Windows (рис. 3).</w:t>
      </w:r>
    </w:p>
    <w:p>
      <w:pPr>
        <w:pStyle w:val="CaptionedFigure"/>
      </w:pPr>
      <w:r>
        <w:drawing>
          <wp:inline>
            <wp:extent cx="3733800" cy="1511700"/>
            <wp:effectExtent b="0" l="0" r="0" t="0"/>
            <wp:docPr descr="Задани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</w:t>
      </w:r>
    </w:p>
    <w:p>
      <w:pPr>
        <w:pStyle w:val="BodyText"/>
      </w:pPr>
      <w:r>
        <w:t xml:space="preserve">Виртуальная машина - Специальная программа для запуска одной ОС на другой ОС (рис. 4).</w:t>
      </w:r>
    </w:p>
    <w:p>
      <w:pPr>
        <w:pStyle w:val="CaptionedFigure"/>
      </w:pPr>
      <w:r>
        <w:drawing>
          <wp:inline>
            <wp:extent cx="3733800" cy="1646007"/>
            <wp:effectExtent b="0" l="0" r="0" t="0"/>
            <wp:docPr descr="Задани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6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</w:t>
      </w:r>
    </w:p>
    <w:p>
      <w:pPr>
        <w:pStyle w:val="BodyText"/>
      </w:pPr>
      <w:r>
        <w:t xml:space="preserve">Отвечаю Да, т.к. я смогла запустить Linux на моем компьютере (рис. 5).</w:t>
      </w:r>
    </w:p>
    <w:p>
      <w:pPr>
        <w:pStyle w:val="CaptionedFigure"/>
      </w:pPr>
      <w:r>
        <w:drawing>
          <wp:inline>
            <wp:extent cx="3733800" cy="3160594"/>
            <wp:effectExtent b="0" l="0" r="0" t="0"/>
            <wp:docPr descr="Задание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0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</w:t>
      </w:r>
    </w:p>
    <w:p>
      <w:pPr>
        <w:pStyle w:val="BodyText"/>
      </w:pPr>
      <w:r>
        <w:t xml:space="preserve">Расширение deb имеют установочные пакеты в Linux (Ubuntu) (рис. 6).</w:t>
      </w:r>
    </w:p>
    <w:p>
      <w:pPr>
        <w:pStyle w:val="CaptionedFigure"/>
      </w:pPr>
      <w:r>
        <w:drawing>
          <wp:inline>
            <wp:extent cx="3733800" cy="3060277"/>
            <wp:effectExtent b="0" l="0" r="0" t="0"/>
            <wp:docPr descr="Задание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</w:t>
      </w:r>
    </w:p>
    <w:p>
      <w:pPr>
        <w:pStyle w:val="BodyText"/>
      </w:pPr>
      <w:r>
        <w:t xml:space="preserve">Запускаю VLC, открываю Help → About (или Shift+F1) и пишу первую фамилию из вкладки Authors. Это Denis-Courmont (рис. 7).</w:t>
      </w:r>
    </w:p>
    <w:p>
      <w:pPr>
        <w:pStyle w:val="CaptionedFigure"/>
      </w:pPr>
      <w:r>
        <w:drawing>
          <wp:inline>
            <wp:extent cx="3733800" cy="1717408"/>
            <wp:effectExtent b="0" l="0" r="0" t="0"/>
            <wp:docPr descr="Задание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</w:t>
      </w:r>
    </w:p>
    <w:p>
      <w:pPr>
        <w:pStyle w:val="BodyText"/>
      </w:pPr>
      <w:r>
        <w:t xml:space="preserve">Приложение Update Manager используется для обновления установленных программ, для обновления ссылок в Software Center, для обновления всей системы до новой версии (рис. 8).</w:t>
      </w:r>
    </w:p>
    <w:p>
      <w:pPr>
        <w:pStyle w:val="CaptionedFigure"/>
      </w:pPr>
      <w:r>
        <w:drawing>
          <wp:inline>
            <wp:extent cx="3733800" cy="3433138"/>
            <wp:effectExtent b="0" l="0" r="0" t="0"/>
            <wp:docPr descr="Задание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3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</w:t>
      </w:r>
    </w:p>
    <w:p>
      <w:pPr>
        <w:pStyle w:val="BodyText"/>
      </w:pPr>
      <w:r>
        <w:t xml:space="preserve">Синонимы для</w:t>
      </w:r>
      <w:r>
        <w:t xml:space="preserve"> </w:t>
      </w:r>
      <w:r>
        <w:t xml:space="preserve">“</w:t>
      </w:r>
      <w:r>
        <w:t xml:space="preserve">командной строки</w:t>
      </w:r>
      <w:r>
        <w:t xml:space="preserve">”</w:t>
      </w:r>
      <w:r>
        <w:t xml:space="preserve">: Консоль, терминал (рис. 9).</w:t>
      </w:r>
    </w:p>
    <w:p>
      <w:pPr>
        <w:pStyle w:val="CaptionedFigure"/>
      </w:pPr>
      <w:r>
        <w:drawing>
          <wp:inline>
            <wp:extent cx="3733800" cy="3549513"/>
            <wp:effectExtent b="0" l="0" r="0" t="0"/>
            <wp:docPr descr="Задание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</w:t>
      </w:r>
    </w:p>
    <w:p>
      <w:pPr>
        <w:pStyle w:val="BodyText"/>
      </w:pPr>
      <w:r>
        <w:t xml:space="preserve">Только pwd, т.к. линукс чувствителен к регистру (рис. 10).</w:t>
      </w:r>
    </w:p>
    <w:p>
      <w:pPr>
        <w:pStyle w:val="CaptionedFigure"/>
      </w:pPr>
      <w:r>
        <w:drawing>
          <wp:inline>
            <wp:extent cx="3733800" cy="2795428"/>
            <wp:effectExtent b="0" l="0" r="0" t="0"/>
            <wp:docPr descr="Задание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</w:t>
      </w:r>
    </w:p>
    <w:p>
      <w:pPr>
        <w:pStyle w:val="BodyText"/>
      </w:pPr>
      <w:r>
        <w:t xml:space="preserve">В последнем варианте нет тире, поэтому не подходит. Первый не подходит, т.к. для команды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не существует опции</w:t>
      </w:r>
      <w:r>
        <w:t xml:space="preserve"> </w:t>
      </w:r>
      <w:r>
        <w:t xml:space="preserve">“</w:t>
      </w:r>
      <w:r>
        <w:t xml:space="preserve">–list</w:t>
      </w:r>
      <w:r>
        <w:t xml:space="preserve">”</w:t>
      </w:r>
      <w:r>
        <w:t xml:space="preserve"> </w:t>
      </w:r>
      <w:r>
        <w:t xml:space="preserve">(рис. 11).</w:t>
      </w:r>
    </w:p>
    <w:p>
      <w:pPr>
        <w:pStyle w:val="CaptionedFigure"/>
      </w:pPr>
      <w:r>
        <w:drawing>
          <wp:inline>
            <wp:extent cx="3733800" cy="2694860"/>
            <wp:effectExtent b="0" l="0" r="0" t="0"/>
            <wp:docPr descr="Задание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4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</w:t>
      </w:r>
    </w:p>
    <w:p>
      <w:pPr>
        <w:pStyle w:val="BodyText"/>
      </w:pPr>
      <w:r>
        <w:t xml:space="preserve">Данное задание просто проверить на практике. Нужно прописать полный путь до директории Downloads, так как на данный момент нахожусь в другой директории. (рис. 12).</w:t>
      </w:r>
    </w:p>
    <w:p>
      <w:pPr>
        <w:pStyle w:val="CaptionedFigure"/>
      </w:pPr>
      <w:r>
        <w:drawing>
          <wp:inline>
            <wp:extent cx="3733800" cy="2621604"/>
            <wp:effectExtent b="0" l="0" r="0" t="0"/>
            <wp:docPr descr="Задание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1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</w:t>
      </w:r>
    </w:p>
    <w:p>
      <w:pPr>
        <w:pStyle w:val="BodyText"/>
      </w:pPr>
      <w:r>
        <w:t xml:space="preserve">mkdir по определение не подходит, rm -r правильно, т.к. -r используется для удаление директорий (рис. 13).</w:t>
      </w:r>
    </w:p>
    <w:p>
      <w:pPr>
        <w:pStyle w:val="CaptionedFigure"/>
      </w:pPr>
      <w:r>
        <w:drawing>
          <wp:inline>
            <wp:extent cx="3733800" cy="3408414"/>
            <wp:effectExtent b="0" l="0" r="0" t="0"/>
            <wp:docPr descr="Задание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8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</w:t>
      </w:r>
    </w:p>
    <w:p>
      <w:pPr>
        <w:pStyle w:val="BodyText"/>
      </w:pPr>
      <w:r>
        <w:t xml:space="preserve">Проверила на практике, не закроется ничего (рис. 14).</w:t>
      </w:r>
    </w:p>
    <w:p>
      <w:pPr>
        <w:pStyle w:val="CaptionedFigure"/>
      </w:pPr>
      <w:r>
        <w:drawing>
          <wp:inline>
            <wp:extent cx="3733800" cy="1874352"/>
            <wp:effectExtent b="0" l="0" r="0" t="0"/>
            <wp:docPr descr="Задание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</w:t>
      </w:r>
    </w:p>
    <w:p>
      <w:pPr>
        <w:pStyle w:val="BodyText"/>
      </w:pPr>
      <w:r>
        <w:t xml:space="preserve">Ctrl+Z останавливает, bg - переводит в фоновый режим (рис. 15).</w:t>
      </w:r>
    </w:p>
    <w:p>
      <w:pPr>
        <w:pStyle w:val="CaptionedFigure"/>
      </w:pPr>
      <w:r>
        <w:drawing>
          <wp:inline>
            <wp:extent cx="3733800" cy="4150772"/>
            <wp:effectExtent b="0" l="0" r="0" t="0"/>
            <wp:docPr descr="Задание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</w:t>
      </w:r>
    </w:p>
    <w:p>
      <w:pPr>
        <w:pStyle w:val="BodyText"/>
      </w:pPr>
      <w:r>
        <w:t xml:space="preserve">Создала файл с программой, сделала его исполняемым, запустила. Результат вывела (рис. 16).</w:t>
      </w:r>
    </w:p>
    <w:p>
      <w:pPr>
        <w:pStyle w:val="CaptionedFigure"/>
      </w:pPr>
      <w:r>
        <w:drawing>
          <wp:inline>
            <wp:extent cx="3733800" cy="1689833"/>
            <wp:effectExtent b="0" l="0" r="0" t="0"/>
            <wp:docPr descr="Задание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9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</w:t>
      </w:r>
    </w:p>
    <w:p>
      <w:pPr>
        <w:pStyle w:val="BodyText"/>
      </w:pPr>
      <w:r>
        <w:t xml:space="preserve">Ошибка идёт в stderr, а он по умолчанию на экран выводится (рис. 17).</w:t>
      </w:r>
    </w:p>
    <w:p>
      <w:pPr>
        <w:pStyle w:val="CaptionedFigure"/>
      </w:pPr>
      <w:r>
        <w:drawing>
          <wp:inline>
            <wp:extent cx="3733800" cy="2298931"/>
            <wp:effectExtent b="0" l="0" r="0" t="0"/>
            <wp:docPr descr="Задание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</w:t>
      </w:r>
    </w:p>
    <w:p>
      <w:pPr>
        <w:pStyle w:val="BodyText"/>
      </w:pPr>
      <w:r>
        <w:t xml:space="preserve">programma 2&gt; file program 2&gt;&gt; file.txt- Перенаправить стандартный поток ошибок в файл. Если файл не существует, он будет создан, если существовал, то будет перезаписан. (рис. 18).</w:t>
      </w:r>
    </w:p>
    <w:p>
      <w:pPr>
        <w:pStyle w:val="CaptionedFigure"/>
      </w:pPr>
      <w:r>
        <w:drawing>
          <wp:inline>
            <wp:extent cx="3733800" cy="2158603"/>
            <wp:effectExtent b="0" l="0" r="0" t="0"/>
            <wp:docPr descr="Задание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</w:t>
      </w:r>
    </w:p>
    <w:p>
      <w:pPr>
        <w:pStyle w:val="BodyText"/>
      </w:pPr>
      <w:r>
        <w:t xml:space="preserve">cat names.txt | ./interacter.py | less = вывод на экран, cat names.txt | ./interacter.py 2&gt;err.txt | less = вывод ошибки в err.txt (рис. 19).</w:t>
      </w:r>
    </w:p>
    <w:p>
      <w:pPr>
        <w:pStyle w:val="CaptionedFigure"/>
      </w:pPr>
      <w:r>
        <w:drawing>
          <wp:inline>
            <wp:extent cx="3733800" cy="1939825"/>
            <wp:effectExtent b="0" l="0" r="0" t="0"/>
            <wp:docPr descr="Задание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</w:t>
      </w:r>
    </w:p>
    <w:p>
      <w:pPr>
        <w:pStyle w:val="BodyText"/>
      </w:pPr>
      <w:r>
        <w:t xml:space="preserve">Просто проверить на практике. Команда wget -P /home/alex/Pictures http://example.com/example.jpg скачивает файл и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 (рис. 20).</w:t>
      </w:r>
    </w:p>
    <w:p>
      <w:pPr>
        <w:pStyle w:val="CaptionedFigure"/>
      </w:pPr>
      <w:r>
        <w:drawing>
          <wp:inline>
            <wp:extent cx="3733800" cy="2266950"/>
            <wp:effectExtent b="0" l="0" r="0" t="0"/>
            <wp:docPr descr="Задание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</w:t>
      </w:r>
    </w:p>
    <w:p>
      <w:pPr>
        <w:pStyle w:val="BodyText"/>
      </w:pPr>
      <w:r>
        <w:t xml:space="preserve">-q или –quiet = без сообщений (рис. 21).</w:t>
      </w:r>
    </w:p>
    <w:p>
      <w:pPr>
        <w:pStyle w:val="CaptionedFigure"/>
      </w:pPr>
      <w:r>
        <w:drawing>
          <wp:inline>
            <wp:extent cx="3733800" cy="1731092"/>
            <wp:effectExtent b="0" l="0" r="0" t="0"/>
            <wp:docPr descr="Задание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</w:t>
      </w:r>
    </w:p>
    <w:p>
      <w:pPr>
        <w:pStyle w:val="BodyText"/>
      </w:pPr>
      <w:r>
        <w:t xml:space="preserve">wget скачивает указанный вами тип файлов, а так же промежуточные HTML, INDEX и другие файлы. wget удалит все файлы, не относящиеся к указанному типу (рис. 22).</w:t>
      </w:r>
    </w:p>
    <w:p>
      <w:pPr>
        <w:pStyle w:val="CaptionedFigure"/>
      </w:pPr>
      <w:r>
        <w:drawing>
          <wp:inline>
            <wp:extent cx="3733800" cy="2316777"/>
            <wp:effectExtent b="0" l="0" r="0" t="0"/>
            <wp:docPr descr="Задание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6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</w:t>
      </w:r>
    </w:p>
    <w:p>
      <w:pPr>
        <w:pStyle w:val="BodyText"/>
      </w:pPr>
      <w:r>
        <w:t xml:space="preserve">gzip (сокращение от GNU Zip) — утилита сжатия и восстановления (декомпрессии) файлов, использующая алгоритм Deflate (рис. 23).</w:t>
      </w:r>
    </w:p>
    <w:p>
      <w:pPr>
        <w:pStyle w:val="CaptionedFigure"/>
      </w:pPr>
      <w:r>
        <w:drawing>
          <wp:inline>
            <wp:extent cx="3733800" cy="1974714"/>
            <wp:effectExtent b="0" l="0" r="0" t="0"/>
            <wp:docPr descr="Задание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</w:t>
      </w:r>
    </w:p>
    <w:p>
      <w:pPr>
        <w:pStyle w:val="BodyText"/>
      </w:pPr>
      <w:r>
        <w:t xml:space="preserve">tar - архиватор, gzip - компрессор, zip - архиватор и компрессор (рис. 24).</w:t>
      </w:r>
    </w:p>
    <w:p>
      <w:pPr>
        <w:pStyle w:val="CaptionedFigure"/>
      </w:pPr>
      <w:r>
        <w:drawing>
          <wp:inline>
            <wp:extent cx="3733800" cy="2018660"/>
            <wp:effectExtent b="0" l="0" r="0" t="0"/>
            <wp:docPr descr="Задание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</w:t>
      </w:r>
    </w:p>
    <w:p>
      <w:pPr>
        <w:pStyle w:val="BodyText"/>
      </w:pPr>
      <w:r>
        <w:t xml:space="preserve">c - чтобы заархирвировать, j - для использования имено архиватора bzip, f - потому что создаем архив в файловой системе (рис. 25).</w:t>
      </w:r>
    </w:p>
    <w:p>
      <w:pPr>
        <w:pStyle w:val="CaptionedFigure"/>
      </w:pPr>
      <w:r>
        <w:drawing>
          <wp:inline>
            <wp:extent cx="3733800" cy="2207609"/>
            <wp:effectExtent b="0" l="0" r="0" t="0"/>
            <wp:docPr descr="Задание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</w:t>
      </w:r>
    </w:p>
    <w:p>
      <w:pPr>
        <w:pStyle w:val="BodyText"/>
      </w:pPr>
      <w:r>
        <w:t xml:space="preserve">Linux чувствителен к регистру, * - это сколько угодно символов, ? – это один символ, разное расширение файлов (рис. 26).</w:t>
      </w:r>
    </w:p>
    <w:p>
      <w:pPr>
        <w:pStyle w:val="CaptionedFigure"/>
      </w:pPr>
      <w:r>
        <w:drawing>
          <wp:inline>
            <wp:extent cx="3733800" cy="4162151"/>
            <wp:effectExtent b="0" l="0" r="0" t="0"/>
            <wp:docPr descr="Задание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</w:t>
      </w:r>
    </w:p>
    <w:p>
      <w:pPr>
        <w:pStyle w:val="BodyText"/>
      </w:pPr>
      <w:r>
        <w:t xml:space="preserve">world и word - разные слова, Linux чувствителен к регистру (т.к. команда просто grep без -i)(рис. 27).</w:t>
      </w:r>
    </w:p>
    <w:p>
      <w:pPr>
        <w:pStyle w:val="CaptionedFigure"/>
      </w:pPr>
      <w:r>
        <w:drawing>
          <wp:inline>
            <wp:extent cx="3733800" cy="2403196"/>
            <wp:effectExtent b="0" l="0" r="0" t="0"/>
            <wp:docPr descr="Задание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3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</w:t>
      </w:r>
    </w:p>
    <w:p>
      <w:pPr>
        <w:pStyle w:val="BodyText"/>
      </w:pPr>
      <w:r>
        <w:t xml:space="preserve">Делаю это задание и отправляю на проверку. Использую команду grep</w:t>
      </w:r>
      <w:r>
        <w:t xml:space="preserve"> </w:t>
      </w:r>
      <w:r>
        <w:t xml:space="preserve">“</w:t>
      </w:r>
      <w:r>
        <w:t xml:space="preserve">love</w:t>
      </w:r>
      <w:r>
        <w:t xml:space="preserve">”</w:t>
      </w:r>
      <w:r>
        <w:t xml:space="preserve"> </w:t>
      </w:r>
      <w:r>
        <w:t xml:space="preserve">Shakespeare/</w:t>
      </w:r>
      <w:r>
        <w:t xml:space="preserve">‘</w:t>
      </w:r>
      <w:r>
        <w:t xml:space="preserve">&lt;name of play.txt&gt;</w:t>
      </w:r>
      <w:r>
        <w:t xml:space="preserve">’</w:t>
      </w:r>
      <w:r>
        <w:t xml:space="preserve"> </w:t>
      </w:r>
      <w:r>
        <w:t xml:space="preserve">&gt; result.txt (рис. 28).</w:t>
      </w:r>
    </w:p>
    <w:p>
      <w:pPr>
        <w:pStyle w:val="CaptionedFigure"/>
      </w:pPr>
      <w:r>
        <w:drawing>
          <wp:inline>
            <wp:extent cx="3733800" cy="1759903"/>
            <wp:effectExtent b="0" l="0" r="0" t="0"/>
            <wp:docPr descr="Задание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</w:t>
      </w:r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внешнего курса я получила базовые знания о Linux.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</dc:title>
  <dc:creator>Богданюк Анна Васильевна НКАбд-01-23</dc:creator>
  <dc:language>ru-RU</dc:language>
  <cp:keywords/>
  <dcterms:created xsi:type="dcterms:W3CDTF">2024-05-18T12:13:06Z</dcterms:created>
  <dcterms:modified xsi:type="dcterms:W3CDTF">2024-05-18T12:13:06Z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DejaVuSerif</vt:lpwstr>
  </property>
  <property fmtid="{D5CDD505-2E9C-101B-9397-08002B2CF9AE}" pid="59" name="mainfontoptions">
    <vt:lpwstr>Ligatures=TeX</vt:lpwstr>
  </property>
  <property fmtid="{D5CDD505-2E9C-101B-9397-08002B2CF9AE}" pid="60" name="monofont">
    <vt:lpwstr>DejaVuSansMono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DejaVuSerif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DejaVuSans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Введение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