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виртуальной машины</w:t>
      </w:r>
    </w:p>
    <w:p>
      <w:pPr>
        <w:pStyle w:val="Compact"/>
        <w:numPr>
          <w:ilvl w:val="0"/>
          <w:numId w:val="1001"/>
        </w:numPr>
      </w:pPr>
      <w:r>
        <w:t xml:space="preserve">Установка ОС</w:t>
      </w:r>
    </w:p>
    <w:p>
      <w:pPr>
        <w:pStyle w:val="Compact"/>
        <w:numPr>
          <w:ilvl w:val="0"/>
          <w:numId w:val="1001"/>
        </w:numPr>
      </w:pPr>
      <w:r>
        <w:t xml:space="preserve">Установка драйверов для VirtualBox</w:t>
      </w:r>
    </w:p>
    <w:p>
      <w:pPr>
        <w:pStyle w:val="Compact"/>
        <w:numPr>
          <w:ilvl w:val="0"/>
          <w:numId w:val="1001"/>
        </w:numPr>
      </w:pPr>
      <w:r>
        <w:t xml:space="preserve">Настройка раскладки клавиатуры</w:t>
      </w:r>
    </w:p>
    <w:p>
      <w:pPr>
        <w:pStyle w:val="Compact"/>
        <w:numPr>
          <w:ilvl w:val="0"/>
          <w:numId w:val="1001"/>
        </w:numPr>
      </w:pPr>
      <w:r>
        <w:t xml:space="preserve">Установка имени пользователя и названия хоста</w:t>
      </w:r>
    </w:p>
    <w:p>
      <w:pPr>
        <w:pStyle w:val="Compact"/>
        <w:numPr>
          <w:ilvl w:val="0"/>
          <w:numId w:val="1001"/>
        </w:numPr>
      </w:pPr>
      <w:r>
        <w:t xml:space="preserve">Установка программного обеспечения для создания документации</w:t>
      </w:r>
    </w:p>
    <w:p>
      <w:pPr>
        <w:pStyle w:val="Compact"/>
        <w:numPr>
          <w:ilvl w:val="0"/>
          <w:numId w:val="1001"/>
        </w:numPr>
      </w:pPr>
      <w:r>
        <w:t xml:space="preserve">Контрольные вопросы</w:t>
      </w:r>
    </w:p>
    <w:bookmarkEnd w:id="21"/>
    <w:bookmarkStart w:id="2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Учетная запись содержит: системное имя (user name), идентификатор пользователя (UID) (уникальный идентификатор пользователя в системе, целое положительное число), идентификатор группы (CID), полное имя (full name), домашний каталог, начальная оболочка</w:t>
      </w:r>
      <w:r>
        <w:t xml:space="preserve"> </w:t>
      </w:r>
      <w:r>
        <w:t xml:space="preserve">2)для получения справки по команде help;</w:t>
      </w:r>
      <w:r>
        <w:t xml:space="preserve"> </w:t>
      </w:r>
      <w:r>
        <w:t xml:space="preserve">для перемещения по файловой системе cd;</w:t>
      </w:r>
      <w:r>
        <w:t xml:space="preserve"> </w:t>
      </w:r>
      <w:r>
        <w:t xml:space="preserve">для просмотра содержимого каталога ls;</w:t>
      </w:r>
      <w:r>
        <w:t xml:space="preserve"> </w:t>
      </w:r>
      <w:r>
        <w:t xml:space="preserve">для определения объёма каталога du;</w:t>
      </w:r>
      <w:r>
        <w:t xml:space="preserve"> </w:t>
      </w:r>
      <w:r>
        <w:t xml:space="preserve">для создания / удаления каталогов / файлов mkdir/rmdir и touch/rm;</w:t>
      </w:r>
      <w:r>
        <w:t xml:space="preserve"> </w:t>
      </w:r>
      <w:r>
        <w:t xml:space="preserve">для задания определённых прав на файл / каталог chmod;</w:t>
      </w:r>
      <w:r>
        <w:t xml:space="preserve"> </w:t>
      </w:r>
      <w:r>
        <w:t xml:space="preserve">для просмотра истории команд history.</w:t>
      </w:r>
      <w:r>
        <w:t xml:space="preserve"> </w:t>
      </w:r>
      <w:r>
        <w:t xml:space="preserve">3)Файловая система - это порядок, определяющий способ организации и хранения и именования данных на различных носителях информации.</w:t>
      </w:r>
      <w:r>
        <w:t xml:space="preserve"> </w:t>
      </w:r>
      <w:r>
        <w:t xml:space="preserve">Примеры: ReFS (Resilient File System)</w:t>
      </w:r>
      <w:r>
        <w:t xml:space="preserve"> </w:t>
      </w:r>
      <w:r>
        <w:t xml:space="preserve">Copy-on-Write (CoW) – никакие метаданные не изменяются без копирования;</w:t>
      </w:r>
      <w:r>
        <w:t xml:space="preserve"> </w:t>
      </w:r>
      <w:r>
        <w:t xml:space="preserve">данные записываются на новое дисковое пространство, а не поверх существующих файлов; при модификации метаданных новая копия хранится в свободном дисковом пространстве, затем система создает ссылку из старых метаданных на новую версию.</w:t>
      </w:r>
      <w:r>
        <w:t xml:space="preserve"> </w:t>
      </w:r>
      <w:r>
        <w:t xml:space="preserve">4)С помощью df и mount.</w:t>
      </w:r>
      <w:r>
        <w:t xml:space="preserve"> </w:t>
      </w:r>
      <w:r>
        <w:t xml:space="preserve">5)1. Смотрим id процесса с помощью ps 2. kill &lt; id процесса &gt;.</w:t>
      </w:r>
    </w:p>
    <w:bookmarkEnd w:id="22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Скачиваю VirtualBox, создаю новую виртуальную машину Linux, Fedora 64-bit (рис. 1).</w:t>
      </w:r>
    </w:p>
    <w:p>
      <w:pPr>
        <w:pStyle w:val="CaptionedFigure"/>
      </w:pPr>
      <w:r>
        <w:drawing>
          <wp:inline>
            <wp:extent cx="3733800" cy="1956511"/>
            <wp:effectExtent b="0" l="0" r="0" t="0"/>
            <wp:docPr descr="Создаю новую виртуальную машину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Создаю новую виртуальную машину</w:t>
      </w:r>
    </w:p>
    <w:p>
      <w:pPr>
        <w:pStyle w:val="BodyText"/>
      </w:pPr>
      <w:r>
        <w:t xml:space="preserve">Указываю размер основной памяти виртуальной машины (рис. 2).</w:t>
      </w:r>
    </w:p>
    <w:p>
      <w:pPr>
        <w:pStyle w:val="CaptionedFigure"/>
      </w:pPr>
      <w:r>
        <w:drawing>
          <wp:inline>
            <wp:extent cx="3733800" cy="2281012"/>
            <wp:effectExtent b="0" l="0" r="0" t="0"/>
            <wp:docPr descr="Указываю размер основной памят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Указываю размер основной памяти</w:t>
      </w:r>
    </w:p>
    <w:p>
      <w:pPr>
        <w:pStyle w:val="BodyText"/>
      </w:pPr>
      <w:r>
        <w:t xml:space="preserve">Задаю размер диска - 80 ГБ, создаю новый (рис. 3).</w:t>
      </w:r>
    </w:p>
    <w:p>
      <w:pPr>
        <w:pStyle w:val="CaptionedFigure"/>
      </w:pPr>
      <w:r>
        <w:drawing>
          <wp:inline>
            <wp:extent cx="3733800" cy="1922572"/>
            <wp:effectExtent b="0" l="0" r="0" t="0"/>
            <wp:docPr descr="Создаю новый диск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Создаю новый диск</w:t>
      </w:r>
    </w:p>
    <w:p>
      <w:pPr>
        <w:pStyle w:val="BodyText"/>
      </w:pPr>
      <w:r>
        <w:t xml:space="preserve">Загружаю новый оптический диск с Fedora Sway (рис. 4).</w:t>
      </w:r>
    </w:p>
    <w:p>
      <w:pPr>
        <w:pStyle w:val="CaptionedFigure"/>
      </w:pPr>
      <w:r>
        <w:drawing>
          <wp:inline>
            <wp:extent cx="2974206" cy="1376412"/>
            <wp:effectExtent b="0" l="0" r="0" t="0"/>
            <wp:docPr descr="Fedora Sway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06" cy="137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Fedora Sway</w:t>
      </w:r>
    </w:p>
    <w:p>
      <w:pPr>
        <w:pStyle w:val="BodyText"/>
      </w:pPr>
      <w:r>
        <w:t xml:space="preserve">Включаю ускорения 3D (рис. 5).</w:t>
      </w:r>
    </w:p>
    <w:p>
      <w:pPr>
        <w:pStyle w:val="CaptionedFigure"/>
      </w:pPr>
      <w:r>
        <w:drawing>
          <wp:inline>
            <wp:extent cx="1771048" cy="240631"/>
            <wp:effectExtent b="0" l="0" r="0" t="0"/>
            <wp:docPr descr="Включаю ускорения 3D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48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Включаю ускорения 3D</w:t>
      </w:r>
    </w:p>
    <w:p>
      <w:pPr>
        <w:pStyle w:val="BodyText"/>
      </w:pPr>
      <w:r>
        <w:t xml:space="preserve">Подключаю загрузку с DVD (рис. 6).</w:t>
      </w:r>
    </w:p>
    <w:p>
      <w:pPr>
        <w:pStyle w:val="CaptionedFigure"/>
      </w:pPr>
      <w:r>
        <w:drawing>
          <wp:inline>
            <wp:extent cx="818147" cy="259882"/>
            <wp:effectExtent b="0" l="0" r="0" t="0"/>
            <wp:docPr descr="Подключаю загрузку с DVD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47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Подключаю загрузку с DVD</w:t>
      </w:r>
    </w:p>
    <w:p>
      <w:pPr>
        <w:pStyle w:val="BodyText"/>
      </w:pPr>
      <w:r>
        <w:t xml:space="preserve">Запускаю liveinst, выбираю язык интерфейса и перехожу к настройкам установки ОС (рис. 7).</w:t>
      </w:r>
    </w:p>
    <w:p>
      <w:pPr>
        <w:pStyle w:val="CaptionedFigure"/>
      </w:pPr>
      <w:r>
        <w:drawing>
          <wp:inline>
            <wp:extent cx="3733800" cy="2538984"/>
            <wp:effectExtent b="0" l="0" r="0" t="0"/>
            <wp:docPr descr="Выбираю язык интерфейс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8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Выбираю язык интерфейса</w:t>
      </w:r>
    </w:p>
    <w:p>
      <w:pPr>
        <w:pStyle w:val="BodyText"/>
      </w:pPr>
      <w:r>
        <w:t xml:space="preserve">Устанавливаю имя и пароль для пользователя root (рис. 8).</w:t>
      </w:r>
    </w:p>
    <w:p>
      <w:pPr>
        <w:pStyle w:val="CaptionedFigure"/>
      </w:pPr>
      <w:r>
        <w:drawing>
          <wp:inline>
            <wp:extent cx="3733800" cy="1643237"/>
            <wp:effectExtent b="0" l="0" r="0" t="0"/>
            <wp:docPr descr="Устанавливаю имя и пароль для пользователя root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3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Устанавливаю имя и пароль для пользователя root</w:t>
      </w:r>
    </w:p>
    <w:p>
      <w:pPr>
        <w:pStyle w:val="BodyText"/>
      </w:pPr>
      <w:r>
        <w:t xml:space="preserve">Устанавливаю имя и пароль для моего пользователя, завершаю установку ОС, перезапускаю машину, отключаю оптический диск (рис. 9).</w:t>
      </w:r>
    </w:p>
    <w:p>
      <w:pPr>
        <w:pStyle w:val="CaptionedFigure"/>
      </w:pPr>
      <w:r>
        <w:drawing>
          <wp:inline>
            <wp:extent cx="3733800" cy="1532701"/>
            <wp:effectExtent b="0" l="0" r="0" t="0"/>
            <wp:docPr descr="Устанавливаю имя и пароль для моего пользователя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Устанавливаю имя и пароль для моего пользователя</w:t>
      </w:r>
    </w:p>
    <w:p>
      <w:pPr>
        <w:pStyle w:val="BodyText"/>
      </w:pPr>
      <w:r>
        <w:t xml:space="preserve">Запускаю терминальный мультиплексор tmux (рис. 10).</w:t>
      </w:r>
    </w:p>
    <w:p>
      <w:pPr>
        <w:pStyle w:val="CaptionedFigure"/>
      </w:pPr>
      <w:r>
        <w:drawing>
          <wp:inline>
            <wp:extent cx="2377440" cy="279132"/>
            <wp:effectExtent b="0" l="0" r="0" t="0"/>
            <wp:docPr descr="Терминальный мультиплексор tmux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Терминальный мультиплексор tmux</w:t>
      </w:r>
    </w:p>
    <w:p>
      <w:pPr>
        <w:pStyle w:val="BodyText"/>
      </w:pPr>
      <w:r>
        <w:t xml:space="preserve">Переключаюсь на роль супер-пользователя (рис. 11).</w:t>
      </w:r>
    </w:p>
    <w:p>
      <w:pPr>
        <w:pStyle w:val="CaptionedFigure"/>
      </w:pPr>
      <w:r>
        <w:drawing>
          <wp:inline>
            <wp:extent cx="1626669" cy="259882"/>
            <wp:effectExtent b="0" l="0" r="0" t="0"/>
            <wp:docPr descr="Роль супер-пользователя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669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Роль супер-пользователя</w:t>
      </w:r>
    </w:p>
    <w:p>
      <w:pPr>
        <w:pStyle w:val="BodyText"/>
      </w:pPr>
      <w:r>
        <w:t xml:space="preserve">Для работы с языком разметки Markdown устанавливаю pandoc с помощью меседжера пакетов (рис. 12).</w:t>
      </w:r>
    </w:p>
    <w:p>
      <w:pPr>
        <w:pStyle w:val="CaptionedFigure"/>
      </w:pPr>
      <w:r>
        <w:drawing>
          <wp:inline>
            <wp:extent cx="1838425" cy="163629"/>
            <wp:effectExtent b="0" l="0" r="0" t="0"/>
            <wp:docPr descr="Установка pandoc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25" cy="16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pandoc</w:t>
      </w:r>
    </w:p>
    <w:p>
      <w:pPr>
        <w:pStyle w:val="BodyText"/>
      </w:pPr>
      <w:r>
        <w:t xml:space="preserve">Устанавливаю дистрибутив texlive (рис. 13).</w:t>
      </w:r>
    </w:p>
    <w:p>
      <w:pPr>
        <w:pStyle w:val="CaptionedFigure"/>
      </w:pPr>
      <w:r>
        <w:drawing>
          <wp:inline>
            <wp:extent cx="2396690" cy="211755"/>
            <wp:effectExtent b="0" l="0" r="0" t="0"/>
            <wp:docPr descr="Texlive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90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Texlive</w:t>
      </w:r>
    </w:p>
    <w:p>
      <w:pPr>
        <w:pStyle w:val="BodyText"/>
      </w:pPr>
      <w:r>
        <w:t xml:space="preserve">Устанавливаю драйверы: Устанавливаю пакет DKMS (рис. 14).</w:t>
      </w:r>
    </w:p>
    <w:p>
      <w:pPr>
        <w:pStyle w:val="CaptionedFigure"/>
      </w:pPr>
      <w:r>
        <w:drawing>
          <wp:inline>
            <wp:extent cx="3733800" cy="570107"/>
            <wp:effectExtent b="0" l="0" r="0" t="0"/>
            <wp:docPr descr="DKMS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DKMS</w:t>
      </w:r>
    </w:p>
    <w:p>
      <w:pPr>
        <w:pStyle w:val="BodyText"/>
      </w:pPr>
      <w:r>
        <w:t xml:space="preserve">В меню виртуальной машины подключаю образ диска дополнений гостевой ОС, затем монтирую диск (рис. 15).</w:t>
      </w:r>
    </w:p>
    <w:p>
      <w:pPr>
        <w:pStyle w:val="CaptionedFigure"/>
      </w:pPr>
      <w:r>
        <w:drawing>
          <wp:inline>
            <wp:extent cx="3157086" cy="259882"/>
            <wp:effectExtent b="0" l="0" r="0" t="0"/>
            <wp:docPr descr="Монтирование диска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86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Монтирование диска</w:t>
      </w:r>
    </w:p>
    <w:p>
      <w:pPr>
        <w:pStyle w:val="BodyText"/>
      </w:pPr>
      <w:r>
        <w:t xml:space="preserve">Устанавливаю драйвера (рис. 16).</w:t>
      </w:r>
    </w:p>
    <w:p>
      <w:pPr>
        <w:pStyle w:val="CaptionedFigure"/>
      </w:pPr>
      <w:r>
        <w:drawing>
          <wp:inline>
            <wp:extent cx="3445844" cy="673768"/>
            <wp:effectExtent b="0" l="0" r="0" t="0"/>
            <wp:docPr descr="Установка драйверов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драйверов</w:t>
      </w:r>
    </w:p>
    <w:p>
      <w:pPr>
        <w:pStyle w:val="BodyText"/>
      </w:pPr>
      <w:r>
        <w:t xml:space="preserve">Редактирую конфигурационный файл /etc/X11/xorg.conf.d/00-keyboard.conf (рис. 17).</w:t>
      </w:r>
    </w:p>
    <w:p>
      <w:pPr>
        <w:pStyle w:val="CaptionedFigure"/>
      </w:pPr>
      <w:r>
        <w:drawing>
          <wp:inline>
            <wp:extent cx="3733800" cy="1372109"/>
            <wp:effectExtent b="0" l="0" r="0" t="0"/>
            <wp:docPr descr="Редактирование файла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Редактирование файла</w:t>
      </w:r>
    </w:p>
    <w:p>
      <w:pPr>
        <w:pStyle w:val="BodyText"/>
      </w:pPr>
      <w:r>
        <w:t xml:space="preserve">Обновляю все пакеты (рис. 18).</w:t>
      </w:r>
    </w:p>
    <w:p>
      <w:pPr>
        <w:pStyle w:val="CaptionedFigure"/>
      </w:pPr>
      <w:r>
        <w:drawing>
          <wp:inline>
            <wp:extent cx="3733800" cy="340209"/>
            <wp:effectExtent b="0" l="0" r="0" t="0"/>
            <wp:docPr descr="Обнавление всех пакетов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Обнавление всех пакетов</w:t>
      </w:r>
    </w:p>
    <w:p>
      <w:pPr>
        <w:pStyle w:val="BodyText"/>
      </w:pPr>
      <w:r>
        <w:t xml:space="preserve">Для повышения комфорта работы устанавливаю программы для удобства работы в консоли (рис. 19).</w:t>
      </w:r>
    </w:p>
    <w:p>
      <w:pPr>
        <w:pStyle w:val="CaptionedFigure"/>
      </w:pPr>
      <w:r>
        <w:drawing>
          <wp:inline>
            <wp:extent cx="2098307" cy="173254"/>
            <wp:effectExtent b="0" l="0" r="0" t="0"/>
            <wp:docPr descr="Повышаю комфорт работы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307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Повышаю комфорт работы</w:t>
      </w:r>
    </w:p>
    <w:p>
      <w:pPr>
        <w:pStyle w:val="BodyText"/>
      </w:pPr>
      <w:r>
        <w:t xml:space="preserve">При необходимости можно использовать автоматическое обновление, для этого устанавливаю необходимое программное обеспечение (рис. 20).</w:t>
      </w:r>
    </w:p>
    <w:p>
      <w:pPr>
        <w:pStyle w:val="CaptionedFigure"/>
      </w:pPr>
      <w:r>
        <w:drawing>
          <wp:inline>
            <wp:extent cx="3733800" cy="396369"/>
            <wp:effectExtent b="0" l="0" r="0" t="0"/>
            <wp:docPr descr="Автоматическое обновление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Автоматическое обновление</w:t>
      </w:r>
    </w:p>
    <w:p>
      <w:pPr>
        <w:pStyle w:val="BodyText"/>
      </w:pPr>
      <w:r>
        <w:t xml:space="preserve">Задаю необходимую конфигурацию в файле /etc/dnf/automatic.conf и запускаю таймер (рис. 21).</w:t>
      </w:r>
    </w:p>
    <w:p>
      <w:pPr>
        <w:pStyle w:val="CaptionedFigure"/>
      </w:pPr>
      <w:r>
        <w:drawing>
          <wp:inline>
            <wp:extent cx="3733800" cy="249439"/>
            <wp:effectExtent b="0" l="0" r="0" t="0"/>
            <wp:docPr descr="Запускаю таймер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Запускаю таймер</w:t>
      </w:r>
    </w:p>
    <w:p>
      <w:pPr>
        <w:pStyle w:val="BodyText"/>
      </w:pPr>
      <w:r>
        <w:t xml:space="preserve">Для того, чтобы отключить SELinux, изменяю в файле /etc/selinux/config SELINUX=enforcing на SELINUX=permissive, затем reboot (рис. 22).</w:t>
      </w:r>
    </w:p>
    <w:p>
      <w:pPr>
        <w:pStyle w:val="CaptionedFigure"/>
      </w:pPr>
      <w:r>
        <w:drawing>
          <wp:inline>
            <wp:extent cx="1251284" cy="192505"/>
            <wp:effectExtent b="0" l="0" r="0" t="0"/>
            <wp:docPr descr="Отключение SELinux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284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Отключение SELinux</w:t>
      </w:r>
    </w:p>
    <w:p>
      <w:pPr>
        <w:pStyle w:val="BodyText"/>
      </w:pPr>
      <w:r>
        <w:t xml:space="preserve">Устанавливаю средства разработки (рис. 23).</w:t>
      </w:r>
    </w:p>
    <w:p>
      <w:pPr>
        <w:pStyle w:val="CaptionedFigure"/>
      </w:pPr>
      <w:r>
        <w:drawing>
          <wp:inline>
            <wp:extent cx="2849077" cy="173254"/>
            <wp:effectExtent b="0" l="0" r="0" t="0"/>
            <wp:docPr descr="Средства разработки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77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Средства разработки</w:t>
      </w:r>
    </w:p>
    <w:p>
      <w:pPr>
        <w:pStyle w:val="BodyText"/>
      </w:pPr>
      <w:r>
        <w:t xml:space="preserve">Получите следующую информацию: Версия ядра Linux (Linux version), Частота процессора (Detected Mhz processor), Модель процессора (CPU0). (рис. 24).</w:t>
      </w:r>
    </w:p>
    <w:p>
      <w:pPr>
        <w:pStyle w:val="CaptionedFigure"/>
      </w:pPr>
      <w:r>
        <w:drawing>
          <wp:inline>
            <wp:extent cx="3733800" cy="388826"/>
            <wp:effectExtent b="0" l="0" r="0" t="0"/>
            <wp:docPr descr="Версия ядра, частота процессора, модель процессора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Версия ядра, частота процессора, модель процессора</w:t>
      </w:r>
    </w:p>
    <w:p>
      <w:pPr>
        <w:pStyle w:val="BodyText"/>
      </w:pPr>
      <w:r>
        <w:t xml:space="preserve">Получаю информацию: Объём доступной оперативной памяти (Memory available), Тип обнаруженного гипервизора (Hypervisor detected). (рис. 25).</w:t>
      </w:r>
    </w:p>
    <w:p>
      <w:pPr>
        <w:pStyle w:val="CaptionedFigure"/>
      </w:pPr>
      <w:r>
        <w:drawing>
          <wp:inline>
            <wp:extent cx="3733800" cy="1153317"/>
            <wp:effectExtent b="0" l="0" r="0" t="0"/>
            <wp:docPr descr="Объём доступной оперативной памяти, Тип обнаруженного гипервизора" title="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Объём доступной оперативной памяти, Тип обнаруженного гипервизора</w:t>
      </w:r>
    </w:p>
    <w:p>
      <w:pPr>
        <w:pStyle w:val="BodyText"/>
      </w:pPr>
      <w:r>
        <w:t xml:space="preserve">Получаю информацию: Тип файловой системы корневого раздела (рис. 26).</w:t>
      </w:r>
    </w:p>
    <w:p>
      <w:pPr>
        <w:pStyle w:val="CaptionedFigure"/>
      </w:pPr>
      <w:r>
        <w:drawing>
          <wp:inline>
            <wp:extent cx="3137835" cy="2146433"/>
            <wp:effectExtent b="0" l="0" r="0" t="0"/>
            <wp:docPr descr="Тип файловой системы корневого раздела" title="" id="99" name="Picture"/>
            <a:graphic>
              <a:graphicData uri="http://schemas.openxmlformats.org/drawingml/2006/picture">
                <pic:pic>
                  <pic:nvPicPr>
                    <pic:cNvPr descr="image/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35" cy="21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Тип файловой системы корневого раздела</w:t>
      </w:r>
    </w:p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работы были приобретены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Богданюк Анна Васильевна</dc:creator>
  <dc:language>ru-RU</dc:language>
  <cp:keywords/>
  <dcterms:created xsi:type="dcterms:W3CDTF">2024-02-27T21:26:07Z</dcterms:created>
  <dcterms:modified xsi:type="dcterms:W3CDTF">2024-02-27T21:26:07Z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Установка и конфигурация операционной системы на виртуальную машину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