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работы с продвинутым использованием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Установка</w:t>
      </w:r>
    </w:p>
    <w:p>
      <w:pPr>
        <w:pStyle w:val="Compact"/>
        <w:numPr>
          <w:ilvl w:val="0"/>
          <w:numId w:val="1001"/>
        </w:numPr>
      </w:pPr>
      <w:r>
        <w:t xml:space="preserve">Настройка</w:t>
      </w:r>
    </w:p>
    <w:p>
      <w:pPr>
        <w:pStyle w:val="Compact"/>
        <w:numPr>
          <w:ilvl w:val="0"/>
          <w:numId w:val="1001"/>
        </w:numPr>
      </w:pPr>
      <w:r>
        <w:t xml:space="preserve">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менеджер паролей (рис. 1).</w:t>
      </w:r>
    </w:p>
    <w:p>
      <w:pPr>
        <w:pStyle w:val="CaptionedFigure"/>
      </w:pPr>
      <w:r>
        <w:drawing>
          <wp:inline>
            <wp:extent cx="3455469" cy="1366787"/>
            <wp:effectExtent b="0" l="0" r="0" t="0"/>
            <wp:docPr descr="Установка менеджера пароле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Устанавливаю pass-otp (рис. 2).</w:t>
      </w:r>
    </w:p>
    <w:p>
      <w:pPr>
        <w:pStyle w:val="CaptionedFigure"/>
      </w:pPr>
      <w:r>
        <w:drawing>
          <wp:inline>
            <wp:extent cx="3282214" cy="1357162"/>
            <wp:effectExtent b="0" l="0" r="0" t="0"/>
            <wp:docPr descr="Установка pass-ot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pass-otp</w:t>
      </w:r>
    </w:p>
    <w:p>
      <w:pPr>
        <w:pStyle w:val="BodyText"/>
      </w:pPr>
      <w:r>
        <w:t xml:space="preserve">Устанавливаю gopass (рис. 3).</w:t>
      </w:r>
    </w:p>
    <w:p>
      <w:pPr>
        <w:pStyle w:val="CaptionedFigure"/>
      </w:pPr>
      <w:r>
        <w:drawing>
          <wp:inline>
            <wp:extent cx="3733800" cy="1439152"/>
            <wp:effectExtent b="0" l="0" r="0" t="0"/>
            <wp:docPr descr="Установка gopass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gopass</w:t>
      </w:r>
    </w:p>
    <w:p>
      <w:pPr>
        <w:pStyle w:val="BodyText"/>
      </w:pPr>
      <w:r>
        <w:t xml:space="preserve">Настройка менеджера паролей pass. Просматриваю ключ. Не создаю новый. (рис. 4).</w:t>
      </w:r>
    </w:p>
    <w:p>
      <w:pPr>
        <w:pStyle w:val="CaptionedFigure"/>
      </w:pPr>
      <w:r>
        <w:drawing>
          <wp:inline>
            <wp:extent cx="3503595" cy="856648"/>
            <wp:effectExtent b="0" l="0" r="0" t="0"/>
            <wp:docPr descr="Просмотр секретных ключе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секретных ключей</w:t>
      </w:r>
    </w:p>
    <w:p>
      <w:pPr>
        <w:pStyle w:val="BodyText"/>
      </w:pPr>
      <w:r>
        <w:t xml:space="preserve">Инициализирую хранилище, вставляю gpg-id (рис. 5).</w:t>
      </w:r>
    </w:p>
    <w:p>
      <w:pPr>
        <w:pStyle w:val="CaptionedFigure"/>
      </w:pPr>
      <w:r>
        <w:drawing>
          <wp:inline>
            <wp:extent cx="3733800" cy="377058"/>
            <wp:effectExtent b="0" l="0" r="0" t="0"/>
            <wp:docPr descr="Инициализация хранилищ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Синхронизация менеджера паролей с git. Создаю структуру git (рис. 6).</w:t>
      </w:r>
    </w:p>
    <w:p>
      <w:pPr>
        <w:pStyle w:val="CaptionedFigure"/>
      </w:pPr>
      <w:r>
        <w:drawing>
          <wp:inline>
            <wp:extent cx="3733800" cy="853959"/>
            <wp:effectExtent b="0" l="0" r="0" t="0"/>
            <wp:docPr descr="Создание структур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структуры</w:t>
      </w:r>
    </w:p>
    <w:p>
      <w:pPr>
        <w:pStyle w:val="BodyText"/>
      </w:pPr>
      <w:r>
        <w:t xml:space="preserve">Создаю репозиторий lab5 на гитхаб. Задаю адрес репозитория на хостинге (рис. 7).</w:t>
      </w:r>
    </w:p>
    <w:p>
      <w:pPr>
        <w:pStyle w:val="CaptionedFigure"/>
      </w:pPr>
      <w:r>
        <w:drawing>
          <wp:inline>
            <wp:extent cx="3733800" cy="106462"/>
            <wp:effectExtent b="0" l="0" r="0" t="0"/>
            <wp:docPr descr="Задача адреса на хостинг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адреса на хостинге</w:t>
      </w:r>
    </w:p>
    <w:p>
      <w:pPr>
        <w:pStyle w:val="BodyText"/>
      </w:pPr>
      <w:r>
        <w:t xml:space="preserve">Для синхронизации выполняю команды pass git pull, push (рис. 8).</w:t>
      </w:r>
    </w:p>
    <w:p>
      <w:pPr>
        <w:pStyle w:val="CaptionedFigure"/>
      </w:pPr>
      <w:r>
        <w:drawing>
          <wp:inline>
            <wp:extent cx="3733800" cy="1733550"/>
            <wp:effectExtent b="0" l="0" r="0" t="0"/>
            <wp:docPr descr="pass git pull/pus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 git pull/push</w:t>
      </w:r>
    </w:p>
    <w:p>
      <w:pPr>
        <w:pStyle w:val="BodyText"/>
      </w:pPr>
      <w:r>
        <w:t xml:space="preserve">Проверяю статус синхронизации (рис. 9).</w:t>
      </w:r>
    </w:p>
    <w:p>
      <w:pPr>
        <w:pStyle w:val="CaptionedFigure"/>
      </w:pPr>
      <w:r>
        <w:drawing>
          <wp:inline>
            <wp:extent cx="2916454" cy="365760"/>
            <wp:effectExtent b="0" l="0" r="0" t="0"/>
            <wp:docPr descr="Статус синхронизаци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синхронизации</w:t>
      </w:r>
    </w:p>
    <w:p>
      <w:pPr>
        <w:pStyle w:val="BodyText"/>
      </w:pPr>
      <w:r>
        <w:t xml:space="preserve">Перейдем к пункту сохранения пароля. Добавляю новый пароль. Называю файл, в котором будет хранится пароль password (рис. 10).</w:t>
      </w:r>
    </w:p>
    <w:p>
      <w:pPr>
        <w:pStyle w:val="CaptionedFigure"/>
      </w:pPr>
      <w:r>
        <w:drawing>
          <wp:inline>
            <wp:extent cx="3320715" cy="654517"/>
            <wp:effectExtent b="0" l="0" r="0" t="0"/>
            <wp:docPr descr="Новый пароль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пароль</w:t>
      </w:r>
    </w:p>
    <w:p>
      <w:pPr>
        <w:pStyle w:val="BodyText"/>
      </w:pPr>
      <w:r>
        <w:t xml:space="preserve">Отображаю пароль в файле password - student (рис. 11).</w:t>
      </w:r>
    </w:p>
    <w:p>
      <w:pPr>
        <w:pStyle w:val="CaptionedFigure"/>
      </w:pPr>
      <w:r>
        <w:drawing>
          <wp:inline>
            <wp:extent cx="2733574" cy="202130"/>
            <wp:effectExtent b="0" l="0" r="0" t="0"/>
            <wp:docPr descr="Отображение пароля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пароля</w:t>
      </w:r>
    </w:p>
    <w:p>
      <w:pPr>
        <w:pStyle w:val="BodyText"/>
      </w:pPr>
      <w:r>
        <w:t xml:space="preserve">Заменяю предыдущий пароль сгенерированым (рис. 12).</w:t>
      </w:r>
    </w:p>
    <w:p>
      <w:pPr>
        <w:pStyle w:val="CaptionedFigure"/>
      </w:pPr>
      <w:r>
        <w:drawing>
          <wp:inline>
            <wp:extent cx="3733800" cy="628461"/>
            <wp:effectExtent b="0" l="0" r="0" t="0"/>
            <wp:docPr descr="Замена пароля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пароля</w:t>
      </w:r>
    </w:p>
    <w:p>
      <w:pPr>
        <w:pStyle w:val="BodyText"/>
      </w:pPr>
      <w:r>
        <w:t xml:space="preserve">Устанавливаю дополнительное программное обеспечение (рис. 13).</w:t>
      </w:r>
    </w:p>
    <w:p>
      <w:pPr>
        <w:pStyle w:val="CaptionedFigure"/>
      </w:pPr>
      <w:r>
        <w:drawing>
          <wp:inline>
            <wp:extent cx="3561347" cy="1414913"/>
            <wp:effectExtent b="0" l="0" r="0" t="0"/>
            <wp:docPr descr="Установка ПО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Устанавливаю бинарный файл chezmoiс помощью wget (рис. 14).</w:t>
      </w:r>
    </w:p>
    <w:p>
      <w:pPr>
        <w:pStyle w:val="CaptionedFigure"/>
      </w:pPr>
      <w:r>
        <w:drawing>
          <wp:inline>
            <wp:extent cx="3724976" cy="346509"/>
            <wp:effectExtent b="0" l="0" r="0" t="0"/>
            <wp:docPr descr="Установка бинарного файла chezmoi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бинарного файла chezmoi</w:t>
      </w:r>
    </w:p>
    <w:p>
      <w:pPr>
        <w:pStyle w:val="BodyText"/>
      </w:pPr>
      <w:r>
        <w:t xml:space="preserve">Создаю новый репозиторий для конфигурационных файлов на основе шаблона (рис. 15).</w:t>
      </w:r>
    </w:p>
    <w:p>
      <w:pPr>
        <w:pStyle w:val="CaptionedFigure"/>
      </w:pPr>
      <w:r>
        <w:drawing>
          <wp:inline>
            <wp:extent cx="3733800" cy="95249"/>
            <wp:effectExtent b="0" l="0" r="0" t="0"/>
            <wp:docPr descr="Новый репозиторий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pStyle w:val="BodyText"/>
      </w:pPr>
      <w:r>
        <w:t xml:space="preserve">Подключение репозитория к своей системе. Инициализация chezmoi с моим репозиторием dotfiles (рис. 16).</w:t>
      </w:r>
    </w:p>
    <w:p>
      <w:pPr>
        <w:pStyle w:val="CaptionedFigure"/>
      </w:pPr>
      <w:r>
        <w:drawing>
          <wp:inline>
            <wp:extent cx="3733800" cy="452769"/>
            <wp:effectExtent b="0" l="0" r="0" t="0"/>
            <wp:docPr descr="Инициализация chezmoi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chezmoi</w:t>
      </w:r>
    </w:p>
    <w:p>
      <w:pPr>
        <w:pStyle w:val="BodyText"/>
      </w:pPr>
      <w:r>
        <w:t xml:space="preserve">Проверяю, какие изменения внесены в chezmoi в домашний каталог (рис. 17).</w:t>
      </w:r>
    </w:p>
    <w:p>
      <w:pPr>
        <w:pStyle w:val="CaptionedFigure"/>
      </w:pPr>
      <w:r>
        <w:drawing>
          <wp:inline>
            <wp:extent cx="3733800" cy="138288"/>
            <wp:effectExtent b="0" l="0" r="0" t="0"/>
            <wp:docPr descr="Проверка изменений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Мой репозиторий, созданый на основе шаблона, на гитхаб (рис. 18).</w:t>
      </w:r>
    </w:p>
    <w:p>
      <w:pPr>
        <w:pStyle w:val="CaptionedFigure"/>
      </w:pPr>
      <w:r>
        <w:drawing>
          <wp:inline>
            <wp:extent cx="3733800" cy="2732285"/>
            <wp:effectExtent b="0" l="0" r="0" t="0"/>
            <wp:docPr descr="Репозитори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Извлекаю изменения из репозитория и применяю их с помощью update. Это запускается git pull –autostash –rebase в вашем исходном каталоге, а затем chezmoi apply (рис. 19).</w:t>
      </w:r>
    </w:p>
    <w:p>
      <w:pPr>
        <w:pStyle w:val="CaptionedFigure"/>
      </w:pPr>
      <w:r>
        <w:drawing>
          <wp:inline>
            <wp:extent cx="3733800" cy="251919"/>
            <wp:effectExtent b="0" l="0" r="0" t="0"/>
            <wp:docPr descr="Update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Update</w:t>
      </w:r>
    </w:p>
    <w:p>
      <w:pPr>
        <w:pStyle w:val="BodyText"/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 (рис. 20).</w:t>
      </w:r>
    </w:p>
    <w:p>
      <w:pPr>
        <w:pStyle w:val="CaptionedFigure"/>
      </w:pPr>
      <w:r>
        <w:drawing>
          <wp:inline>
            <wp:extent cx="3733800" cy="224028"/>
            <wp:effectExtent b="0" l="0" r="0" t="0"/>
            <wp:docPr descr="Разница между целевым состоянием, вычисленным из вашего исходного каталога, и фактическим состоянием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Разница между целевым состоянием, вычисленным из вашего исходного каталога, и фактическим состоянием</w:t>
      </w:r>
    </w:p>
    <w:p>
      <w:pPr>
        <w:pStyle w:val="BodyText"/>
      </w:pPr>
      <w:r>
        <w:t xml:space="preserve">Я довольна изменениями, поэтому применяю apply (рис. 21).</w:t>
      </w:r>
    </w:p>
    <w:p>
      <w:pPr>
        <w:pStyle w:val="CaptionedFigure"/>
      </w:pPr>
      <w:r>
        <w:drawing>
          <wp:inline>
            <wp:extent cx="3733800" cy="156341"/>
            <wp:effectExtent b="0" l="0" r="0" t="0"/>
            <wp:docPr descr="apply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apply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Чтобы включить её, добавьте в файл конфигурации ~/.config/chezmoi/chezmoi.toml следующее: (рис. 22).</w:t>
      </w:r>
    </w:p>
    <w:p>
      <w:pPr>
        <w:pStyle w:val="CaptionedFigure"/>
      </w:pPr>
      <w:r>
        <w:drawing>
          <wp:inline>
            <wp:extent cx="3733800" cy="720957"/>
            <wp:effectExtent b="0" l="0" r="0" t="0"/>
            <wp:docPr descr="Автоотправление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Автоотправление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с продвинутым использоавние git.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p>
      <w:pPr>
        <w:pStyle w:val="Compact"/>
        <w:numPr>
          <w:ilvl w:val="0"/>
          <w:numId w:val="1002"/>
        </w:numPr>
      </w:pPr>
      <w:r>
        <w:t xml:space="preserve">Лабораторная работа № 5 [Электронный ресурс] URL: https://esystem.rudn.ru/mod/page/view.php?id=1098796#org2695679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Богданюк Анна Васильевна</dc:creator>
  <dc:language>ru-RU</dc:language>
  <cp:keywords/>
  <dcterms:created xsi:type="dcterms:W3CDTF">2024-03-09T16:40:37Z</dcterms:created>
  <dcterms:modified xsi:type="dcterms:W3CDTF">2024-03-09T16:40:37Z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