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pStyle w:val="Compact"/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pStyle w:val="Compact"/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 (на двух языках).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пишу пост о прошлой неделе на русском языке (рис. 1).</w:t>
      </w:r>
    </w:p>
    <w:p>
      <w:pPr>
        <w:pStyle w:val="CaptionedFigure"/>
      </w:pPr>
      <w:r>
        <w:drawing>
          <wp:inline>
            <wp:extent cx="3733800" cy="2025586"/>
            <wp:effectExtent b="0" l="0" r="0" t="0"/>
            <wp:docPr descr="Пишу пост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Пишу пост</w:t>
      </w:r>
    </w:p>
    <w:p>
      <w:pPr>
        <w:pStyle w:val="BodyText"/>
      </w:pPr>
      <w:r>
        <w:t xml:space="preserve">Затем пишу на английском пост о прошлой неделе (рис. 2).</w:t>
      </w:r>
    </w:p>
    <w:p>
      <w:pPr>
        <w:pStyle w:val="CaptionedFigure"/>
      </w:pPr>
      <w:r>
        <w:drawing>
          <wp:inline>
            <wp:extent cx="3493970" cy="2300437"/>
            <wp:effectExtent b="0" l="0" r="0" t="0"/>
            <wp:docPr descr="Пишу пос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Пишу пост</w:t>
      </w:r>
    </w:p>
    <w:p>
      <w:pPr>
        <w:pStyle w:val="BodyText"/>
      </w:pPr>
      <w:r>
        <w:t xml:space="preserve">Теперь запускаю сайт, все посты отображаются, все отлично (рис. 3).</w:t>
      </w:r>
    </w:p>
    <w:p>
      <w:pPr>
        <w:pStyle w:val="CaptionedFigure"/>
      </w:pPr>
      <w:r>
        <w:drawing>
          <wp:inline>
            <wp:extent cx="3733800" cy="2143167"/>
            <wp:effectExtent b="0" l="0" r="0" t="0"/>
            <wp:docPr descr="Мой сай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сайт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правильной работы с репозиториями git.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Богданюк Анна Васильевна</dc:creator>
  <dc:language>ru-RU</dc:language>
  <cp:keywords/>
  <dcterms:created xsi:type="dcterms:W3CDTF">2024-05-25T15:53:23Z</dcterms:created>
  <dcterms:modified xsi:type="dcterms:W3CDTF">2024-05-25T15:53:23Z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DejaVuSerif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DejaVuSansMono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DejaVuSerif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