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проект.</w:t>
      </w:r>
      <w:r>
        <w:t xml:space="preserve"> </w:t>
      </w:r>
      <w:r>
        <w:t xml:space="preserve">Этап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Богданюк</w:t>
      </w:r>
      <w:r>
        <w:t xml:space="preserve"> </w:t>
      </w:r>
      <w:r>
        <w:t xml:space="preserve">Анна</w:t>
      </w:r>
      <w:r>
        <w:t xml:space="preserve"> </w:t>
      </w:r>
      <w:r>
        <w:t xml:space="preserve">Васильевна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DVWA в гостевую систему к Kali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 в гостевую систему к Kali Linux.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три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1.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2.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3.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4.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</w:p>
    <w:bookmarkEnd w:id="22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Переходим в директорию /var/www/html, потому что настройка dvwa происходит на локальном хосте (рис. 1).</w:t>
      </w:r>
    </w:p>
    <w:p>
      <w:pPr>
        <w:pStyle w:val="CaptionedFigure"/>
      </w:pPr>
      <w:r>
        <w:drawing>
          <wp:inline>
            <wp:extent cx="3234088" cy="433136"/>
            <wp:effectExtent b="0" l="0" r="0" t="0"/>
            <wp:docPr descr="Директория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088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Директория</w:t>
      </w:r>
    </w:p>
    <w:p>
      <w:pPr>
        <w:pStyle w:val="BodyText"/>
      </w:pPr>
      <w:r>
        <w:t xml:space="preserve">Далее клонирую нужный репозиторий GitHub (рис. 2).</w:t>
      </w:r>
    </w:p>
    <w:p>
      <w:pPr>
        <w:pStyle w:val="CaptionedFigure"/>
      </w:pPr>
      <w:r>
        <w:drawing>
          <wp:inline>
            <wp:extent cx="3733800" cy="1087924"/>
            <wp:effectExtent b="0" l="0" r="0" t="0"/>
            <wp:docPr descr="Клонирую репозиторий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Клонирую репозиторий</w:t>
      </w:r>
    </w:p>
    <w:p>
      <w:pPr>
        <w:pStyle w:val="BodyText"/>
      </w:pPr>
      <w:r>
        <w:t xml:space="preserve">Проверяю, чтобы всё склонировалось верно, затем повышаю права доступа к DVWA до 777 (рис. 3).</w:t>
      </w:r>
    </w:p>
    <w:p>
      <w:pPr>
        <w:pStyle w:val="CaptionedFigure"/>
      </w:pPr>
      <w:r>
        <w:drawing>
          <wp:inline>
            <wp:extent cx="3733800" cy="1104990"/>
            <wp:effectExtent b="0" l="0" r="0" t="0"/>
            <wp:docPr descr="Права доступа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p>
      <w:pPr>
        <w:pStyle w:val="BodyText"/>
      </w:pPr>
      <w:r>
        <w:t xml:space="preserve">Чтобы настроить DVWA, нужно перейти в каталог /dvwa/config, затем проверяю содержимое каталога. Создаем копию файла, используемого для настройки DVWA config.inc.php.dist с именем config.inc.php. (рис. 4).</w:t>
      </w:r>
    </w:p>
    <w:p>
      <w:pPr>
        <w:pStyle w:val="CaptionedFigure"/>
      </w:pPr>
      <w:r>
        <w:drawing>
          <wp:inline>
            <wp:extent cx="3733800" cy="1695938"/>
            <wp:effectExtent b="0" l="0" r="0" t="0"/>
            <wp:docPr descr="config.inc.php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5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config.inc.php</w:t>
      </w:r>
    </w:p>
    <w:p>
      <w:pPr>
        <w:pStyle w:val="BodyText"/>
      </w:pPr>
      <w:r>
        <w:t xml:space="preserve">Далее открываю файл в текстовом редакторе и изменяю данные об имени пользователя и пароле (рис. 5).</w:t>
      </w:r>
    </w:p>
    <w:p>
      <w:pPr>
        <w:pStyle w:val="CaptionedFigure"/>
      </w:pPr>
      <w:r>
        <w:drawing>
          <wp:inline>
            <wp:extent cx="3733800" cy="1841840"/>
            <wp:effectExtent b="0" l="0" r="0" t="0"/>
            <wp:docPr descr="Изменяю данные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Изменяю данные</w:t>
      </w:r>
    </w:p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(рис. 6).</w:t>
      </w:r>
    </w:p>
    <w:p>
      <w:pPr>
        <w:pStyle w:val="CaptionedFigure"/>
      </w:pPr>
      <w:r>
        <w:drawing>
          <wp:inline>
            <wp:extent cx="3733800" cy="340067"/>
            <wp:effectExtent b="0" l="0" r="0" t="0"/>
            <wp:docPr descr="mysql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</w:t>
      </w:r>
    </w:p>
    <w:p>
      <w:pPr>
        <w:pStyle w:val="BodyText"/>
      </w:pPr>
      <w:r>
        <w:t xml:space="preserve">Авторизируюсь в базе данных от имени пользователя root. Появляется командная строка с приглашением</w:t>
      </w:r>
      <w:r>
        <w:t xml:space="preserve"> </w:t>
      </w:r>
      <w:r>
        <w:t xml:space="preserve">“</w:t>
      </w:r>
      <w:r>
        <w:t xml:space="preserve">MariaDB</w:t>
      </w:r>
      <w:r>
        <w:t xml:space="preserve">”</w:t>
      </w:r>
      <w:r>
        <w:t xml:space="preserve">, далее создаем в ней нового пользователя, используя учетные данные из файла config.inc.php (рис. 7).</w:t>
      </w:r>
    </w:p>
    <w:p>
      <w:pPr>
        <w:pStyle w:val="CaptionedFigure"/>
      </w:pPr>
      <w:r>
        <w:drawing>
          <wp:inline>
            <wp:extent cx="3733800" cy="1230456"/>
            <wp:effectExtent b="0" l="0" r="0" t="0"/>
            <wp:docPr descr="Авторизация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</w:t>
      </w:r>
    </w:p>
    <w:p>
      <w:pPr>
        <w:pStyle w:val="BodyText"/>
      </w:pPr>
      <w:r>
        <w:t xml:space="preserve">Необходимо настроить сервер apache2, перехожу в соответствующую директорию. В файле php.ini нужно будет изменить один параметр, поэтому открываю файл в текстовом редакторе (рис. 8).</w:t>
      </w:r>
    </w:p>
    <w:p>
      <w:pPr>
        <w:pStyle w:val="CaptionedFigure"/>
      </w:pPr>
      <w:r>
        <w:drawing>
          <wp:inline>
            <wp:extent cx="3733800" cy="803119"/>
            <wp:effectExtent b="0" l="0" r="0" t="0"/>
            <wp:docPr descr="apache2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3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apache2</w:t>
      </w:r>
    </w:p>
    <w:p>
      <w:pPr>
        <w:pStyle w:val="BodyText"/>
      </w:pPr>
      <w:r>
        <w:t xml:space="preserve">Запускаем службу веб-сервера apache и проверяем, запущена ли служба (рис. 9).</w:t>
      </w:r>
    </w:p>
    <w:p>
      <w:pPr>
        <w:pStyle w:val="CaptionedFigure"/>
      </w:pPr>
      <w:r>
        <w:drawing>
          <wp:inline>
            <wp:extent cx="3733800" cy="791121"/>
            <wp:effectExtent b="0" l="0" r="0" t="0"/>
            <wp:docPr descr="apache2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1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apache2</w:t>
      </w:r>
    </w:p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была установлена DVWA в гостевую систему к Kali Linux.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2</dc:title>
  <dc:creator>Богданюк Анна Васильевна</dc:creator>
  <dc:language>ru-RU</dc:language>
  <cp:keywords/>
  <dcterms:created xsi:type="dcterms:W3CDTF">2025-03-21T14:58:49Z</dcterms:created>
  <dcterms:modified xsi:type="dcterms:W3CDTF">2025-03-21T14:58:49Z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Mono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Mono</vt:lpwstr>
  </property>
  <property fmtid="{D5CDD505-2E9C-101B-9397-08002B2CF9AE}" pid="29" name="romanfontoptions">
    <vt:lpwstr>Ligatures=TeX</vt:lpwstr>
  </property>
  <property fmtid="{D5CDD505-2E9C-101B-9397-08002B2CF9AE}" pid="30" name="sansfont">
    <vt:lpwstr>PT Mono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Установка DVWA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